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77777777"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Pr>
          <w:rFonts w:ascii="Arial" w:eastAsia="Arial" w:hAnsi="Arial" w:cs="Arial"/>
          <w:sz w:val="24"/>
        </w:rPr>
        <w:t xml:space="preserve">__________________________________________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4CEB8114" w:rsidR="00A212E0" w:rsidRDefault="00CE3A32">
            <w:pPr>
              <w:spacing w:after="33"/>
              <w:rPr>
                <w:rFonts w:ascii="Arial" w:eastAsia="Arial" w:hAnsi="Arial" w:cs="Arial"/>
                <w:sz w:val="20"/>
              </w:rPr>
            </w:pPr>
            <w:r>
              <w:rPr>
                <w:rFonts w:ascii="Arial" w:eastAsia="Arial" w:hAnsi="Arial" w:cs="Arial"/>
                <w:sz w:val="36"/>
              </w:rPr>
              <w:t>□</w:t>
            </w:r>
            <w:r w:rsidR="009469F3">
              <w:rPr>
                <w:rFonts w:ascii="Arial" w:eastAsia="Arial" w:hAnsi="Arial" w:cs="Arial"/>
                <w:sz w:val="20"/>
              </w:rPr>
              <w:t xml:space="preserve">Quarter 1 (January 1 – March 31) </w:t>
            </w:r>
          </w:p>
          <w:p w14:paraId="5F5881E3" w14:textId="4524F66D" w:rsidR="00A212E0" w:rsidRDefault="00CE3A32">
            <w:pPr>
              <w:spacing w:after="36"/>
            </w:pPr>
            <w:r>
              <w:rPr>
                <w:rFonts w:ascii="Arial" w:eastAsia="Arial" w:hAnsi="Arial" w:cs="Arial"/>
                <w:sz w:val="20"/>
              </w:rPr>
              <w:t xml:space="preserve">X </w:t>
            </w:r>
            <w:r w:rsidR="009469F3">
              <w:rPr>
                <w:rFonts w:ascii="Arial" w:eastAsia="Arial" w:hAnsi="Arial" w:cs="Arial"/>
                <w:sz w:val="20"/>
              </w:rPr>
              <w:t xml:space="preserve">Quarter 2 (April 1 – June 30) </w:t>
            </w:r>
          </w:p>
          <w:p w14:paraId="617BCC63" w14:textId="77777777" w:rsidR="00A212E0" w:rsidRDefault="009469F3">
            <w:pPr>
              <w:spacing w:after="34"/>
            </w:pPr>
            <w:r>
              <w:rPr>
                <w:rFonts w:ascii="Arial" w:eastAsia="Arial" w:hAnsi="Arial" w:cs="Arial"/>
                <w:sz w:val="36"/>
              </w:rPr>
              <w:t>□</w:t>
            </w:r>
            <w:r>
              <w:rPr>
                <w:rFonts w:ascii="Arial" w:eastAsia="Arial" w:hAnsi="Arial" w:cs="Arial"/>
                <w:sz w:val="20"/>
              </w:rPr>
              <w:t xml:space="preserve">Quarter 3 (July 1 – September 30) </w:t>
            </w:r>
          </w:p>
          <w:p w14:paraId="655CD385" w14:textId="6A4DC6F2" w:rsidR="00A212E0" w:rsidRDefault="006D2ED6">
            <w:r>
              <w:rPr>
                <w:rFonts w:ascii="Arial" w:eastAsia="Arial" w:hAnsi="Arial" w:cs="Arial"/>
                <w:sz w:val="36"/>
              </w:rPr>
              <w:t>□</w:t>
            </w:r>
            <w:r>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77777777" w:rsidR="006A40BB" w:rsidRDefault="006A40BB">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Default="003E0904">
            <w:r>
              <w:rPr>
                <w:rFonts w:ascii="Arial" w:eastAsia="Arial" w:hAnsi="Arial" w:cs="Arial"/>
                <w:b/>
                <w:sz w:val="20"/>
              </w:rPr>
              <w:t>SJN 136131</w:t>
            </w:r>
            <w:r w:rsidR="009469F3">
              <w:rPr>
                <w:rFonts w:ascii="Arial" w:eastAsia="Arial" w:hAnsi="Arial" w:cs="Arial"/>
                <w:b/>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77777777" w:rsidR="00A212E0" w:rsidRDefault="009469F3">
            <w:r>
              <w:rPr>
                <w:rFonts w:ascii="Arial" w:eastAsia="Arial" w:hAnsi="Arial" w:cs="Arial"/>
                <w:sz w:val="20"/>
              </w:rPr>
              <w:t xml:space="preserve"> </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77777777" w:rsidR="00A212E0" w:rsidRDefault="006F6CC6">
            <w:r>
              <w:t>N/A</w:t>
            </w:r>
          </w:p>
        </w:tc>
        <w:tc>
          <w:tcPr>
            <w:tcW w:w="3419" w:type="dxa"/>
            <w:tcBorders>
              <w:top w:val="single" w:sz="4" w:space="0" w:color="000000"/>
              <w:left w:val="single" w:sz="4" w:space="0" w:color="000000"/>
              <w:bottom w:val="single" w:sz="4" w:space="0" w:color="000000"/>
              <w:right w:val="single" w:sz="4" w:space="0" w:color="000000"/>
            </w:tcBorders>
          </w:tcPr>
          <w:p w14:paraId="00AC3740" w14:textId="77777777" w:rsidR="00A212E0" w:rsidRDefault="006F6CC6">
            <w:pPr>
              <w:ind w:left="1"/>
            </w:pPr>
            <w:r>
              <w:t>N/A</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77777777" w:rsidR="00A212E0" w:rsidRDefault="009469F3">
            <w:r>
              <w:rPr>
                <w:rFonts w:ascii="Arial" w:eastAsia="Arial" w:hAnsi="Arial" w:cs="Arial"/>
                <w:b/>
                <w:sz w:val="20"/>
              </w:rPr>
              <w:t xml:space="preserve">     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77777777" w:rsidR="00A212E0" w:rsidRDefault="009469F3">
            <w:pPr>
              <w:ind w:left="1" w:right="198"/>
            </w:pPr>
            <w:r>
              <w:rPr>
                <w:rFonts w:ascii="Arial" w:eastAsia="Arial" w:hAnsi="Arial" w:cs="Arial"/>
                <w:b/>
                <w:sz w:val="20"/>
              </w:rPr>
              <w:t xml:space="preserve">         Total Percentage of            Time Used to Date </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77777777" w:rsidR="00A212E0" w:rsidRDefault="006F6CC6">
            <w:pPr>
              <w:ind w:left="844"/>
              <w:jc w:val="center"/>
            </w:pPr>
            <w:r>
              <w:rPr>
                <w:rFonts w:ascii="Arial" w:eastAsia="Arial" w:hAnsi="Arial" w:cs="Arial"/>
                <w:sz w:val="20"/>
              </w:rPr>
              <w:t>N/A</w:t>
            </w:r>
            <w:r w:rsidR="009469F3">
              <w:rPr>
                <w:rFonts w:ascii="Arial" w:eastAsia="Arial" w:hAnsi="Arial" w:cs="Arial"/>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5FD488AA" w14:textId="77777777" w:rsidR="00A212E0" w:rsidRDefault="006F6CC6">
            <w:r>
              <w:rPr>
                <w:rFonts w:ascii="Arial" w:eastAsia="Arial" w:hAnsi="Arial" w:cs="Arial"/>
                <w:sz w:val="20"/>
              </w:rPr>
              <w:t>N/A</w:t>
            </w:r>
          </w:p>
        </w:tc>
        <w:tc>
          <w:tcPr>
            <w:tcW w:w="3419" w:type="dxa"/>
            <w:tcBorders>
              <w:top w:val="single" w:sz="4" w:space="0" w:color="000000"/>
              <w:left w:val="single" w:sz="4" w:space="0" w:color="000000"/>
              <w:bottom w:val="single" w:sz="4" w:space="0" w:color="000000"/>
              <w:right w:val="single" w:sz="4" w:space="0" w:color="000000"/>
            </w:tcBorders>
          </w:tcPr>
          <w:p w14:paraId="778BD046" w14:textId="77777777" w:rsidR="00A212E0" w:rsidRDefault="006F6CC6">
            <w:pPr>
              <w:ind w:left="1"/>
            </w:pPr>
            <w:r>
              <w:rPr>
                <w:rFonts w:ascii="Arial" w:eastAsia="Arial" w:hAnsi="Arial" w:cs="Arial"/>
                <w:sz w:val="20"/>
              </w:rPr>
              <w:t>N/A</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lastRenderedPageBreak/>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13E7C744" w14:textId="18EA1466" w:rsidR="005573DE"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A3F8A" w:rsidRPr="006A3F8A">
        <w:rPr>
          <w:rFonts w:ascii="Arial" w:eastAsia="Arial" w:hAnsi="Arial" w:cs="Arial"/>
          <w:sz w:val="20"/>
        </w:rPr>
        <w:t xml:space="preserve">First RFP, </w:t>
      </w:r>
      <w:r w:rsidR="006A3F8A" w:rsidRPr="00A946C1">
        <w:rPr>
          <w:rFonts w:ascii="Arial" w:eastAsia="Arial" w:hAnsi="Arial" w:cs="Arial"/>
          <w:b/>
          <w:sz w:val="20"/>
        </w:rPr>
        <w:t>IOO Strategic Roadmap for accelerated adoption of Automated Vehicles (AVs)</w:t>
      </w:r>
      <w:r w:rsidR="006A3F8A" w:rsidRPr="006A3F8A">
        <w:rPr>
          <w:rFonts w:ascii="Arial" w:eastAsia="Arial" w:hAnsi="Arial" w:cs="Arial"/>
          <w:sz w:val="20"/>
        </w:rPr>
        <w:t xml:space="preserve">, was </w:t>
      </w:r>
      <w:r w:rsidR="006A3F8A">
        <w:rPr>
          <w:rFonts w:ascii="Arial" w:eastAsia="Arial" w:hAnsi="Arial" w:cs="Arial"/>
          <w:sz w:val="20"/>
        </w:rPr>
        <w:t xml:space="preserve">   </w:t>
      </w:r>
      <w:r w:rsidR="006A3F8A" w:rsidRPr="006A3F8A">
        <w:rPr>
          <w:rFonts w:ascii="Arial" w:eastAsia="Arial" w:hAnsi="Arial" w:cs="Arial"/>
          <w:sz w:val="20"/>
        </w:rPr>
        <w:t xml:space="preserve"> </w:t>
      </w:r>
      <w:r w:rsidR="006A3F8A">
        <w:rPr>
          <w:rFonts w:ascii="Arial" w:eastAsia="Arial" w:hAnsi="Arial" w:cs="Arial"/>
          <w:sz w:val="20"/>
        </w:rPr>
        <w:tab/>
      </w:r>
      <w:r w:rsidR="00A946C1">
        <w:rPr>
          <w:rFonts w:ascii="Arial" w:eastAsia="Arial" w:hAnsi="Arial" w:cs="Arial"/>
          <w:sz w:val="20"/>
        </w:rPr>
        <w:tab/>
        <w:t xml:space="preserve">posted in </w:t>
      </w:r>
      <w:r w:rsidR="006A3F8A">
        <w:rPr>
          <w:rFonts w:ascii="Arial" w:eastAsia="Arial" w:hAnsi="Arial" w:cs="Arial"/>
          <w:sz w:val="20"/>
        </w:rPr>
        <w:t>January</w:t>
      </w:r>
      <w:r w:rsidR="005573DE">
        <w:rPr>
          <w:rFonts w:ascii="Arial" w:eastAsia="Arial" w:hAnsi="Arial" w:cs="Arial"/>
          <w:sz w:val="20"/>
        </w:rPr>
        <w:t xml:space="preserve">. AECOM has been selected for this RFP and is currently awaiting approval from the </w:t>
      </w:r>
    </w:p>
    <w:p w14:paraId="45731DC4" w14:textId="0013E62F" w:rsidR="00803078" w:rsidRPr="00803078" w:rsidRDefault="005573DE"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             </w:t>
      </w:r>
      <w:r>
        <w:rPr>
          <w:rFonts w:ascii="Arial" w:eastAsia="Arial" w:hAnsi="Arial" w:cs="Arial"/>
          <w:sz w:val="20"/>
        </w:rPr>
        <w:t>Ohio</w:t>
      </w:r>
      <w:r>
        <w:rPr>
          <w:rFonts w:ascii="Arial" w:eastAsia="Arial" w:hAnsi="Arial" w:cs="Arial"/>
          <w:sz w:val="20"/>
        </w:rPr>
        <w:t xml:space="preserve"> </w:t>
      </w:r>
      <w:r>
        <w:rPr>
          <w:rFonts w:ascii="Arial" w:eastAsia="Arial" w:hAnsi="Arial" w:cs="Arial"/>
          <w:sz w:val="20"/>
        </w:rPr>
        <w:t>Controlling board (Aug 2) before star</w:t>
      </w:r>
      <w:r>
        <w:rPr>
          <w:rFonts w:ascii="Arial" w:eastAsia="Arial" w:hAnsi="Arial" w:cs="Arial"/>
          <w:sz w:val="20"/>
        </w:rPr>
        <w:t>t</w:t>
      </w:r>
      <w:r>
        <w:rPr>
          <w:rFonts w:ascii="Arial" w:eastAsia="Arial" w:hAnsi="Arial" w:cs="Arial"/>
          <w:sz w:val="20"/>
        </w:rPr>
        <w:t>ing the project.</w:t>
      </w:r>
      <w:r>
        <w:rPr>
          <w:rFonts w:ascii="Arial" w:eastAsia="Arial" w:hAnsi="Arial" w:cs="Arial"/>
          <w:sz w:val="20"/>
        </w:rPr>
        <w:t xml:space="preserve">    </w:t>
      </w:r>
    </w:p>
    <w:p w14:paraId="6C49B334" w14:textId="425FC5DE"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5573DE">
        <w:rPr>
          <w:rFonts w:ascii="Arial" w:eastAsia="Arial" w:hAnsi="Arial" w:cs="Arial"/>
          <w:sz w:val="20"/>
        </w:rPr>
        <w:t>Working on second RFP for industry inclusion</w:t>
      </w:r>
    </w:p>
    <w:p w14:paraId="47FFFF12" w14:textId="5B5C9B75"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r>
        <w:t>d.</w:t>
      </w:r>
      <w:r>
        <w:tab/>
      </w:r>
      <w:r w:rsidR="005573DE">
        <w:t>All funds received for FFY 2021</w:t>
      </w:r>
      <w:r w:rsidRPr="00C804B4">
        <w:rPr>
          <w:rFonts w:ascii="Arial" w:eastAsia="Arial" w:hAnsi="Arial" w:cs="Arial"/>
          <w:sz w:val="20"/>
        </w:rPr>
        <w:t>.</w:t>
      </w: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lastRenderedPageBreak/>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08364342" w14:textId="469064BF" w:rsidR="005573DE"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5573DE">
        <w:rPr>
          <w:rFonts w:ascii="Arial" w:eastAsia="Arial" w:hAnsi="Arial" w:cs="Arial"/>
          <w:sz w:val="20"/>
        </w:rPr>
        <w:t>Second RFP will be posted</w:t>
      </w:r>
    </w:p>
    <w:p w14:paraId="01628D10" w14:textId="492BA356"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5573DE">
        <w:rPr>
          <w:rFonts w:ascii="Arial" w:eastAsia="Arial" w:hAnsi="Arial" w:cs="Arial"/>
          <w:sz w:val="20"/>
        </w:rPr>
        <w:t>First project will start late August early September</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8C2806A" w14:textId="58DBB6DD" w:rsidR="00A212E0" w:rsidRDefault="009469F3">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b/>
          <w:sz w:val="20"/>
        </w:rPr>
        <w:t xml:space="preserve"> </w:t>
      </w:r>
      <w:r w:rsidR="009A1A92">
        <w:rPr>
          <w:rFonts w:ascii="Arial" w:eastAsia="Arial" w:hAnsi="Arial" w:cs="Arial"/>
          <w:sz w:val="20"/>
        </w:rPr>
        <w:t>F</w:t>
      </w:r>
      <w:r w:rsidR="00C03445">
        <w:rPr>
          <w:rFonts w:ascii="Arial" w:eastAsia="Arial" w:hAnsi="Arial" w:cs="Arial"/>
          <w:sz w:val="20"/>
        </w:rPr>
        <w:t>irst project vendor selected (AECOM)</w:t>
      </w:r>
      <w:bookmarkStart w:id="0" w:name="_GoBack"/>
      <w:bookmarkEnd w:id="0"/>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7777777" w:rsidR="00216AB8" w:rsidRDefault="00216AB8">
      <w:pPr>
        <w:pBdr>
          <w:top w:val="single" w:sz="4" w:space="0" w:color="000000"/>
          <w:left w:val="single" w:sz="4" w:space="0" w:color="000000"/>
          <w:bottom w:val="single" w:sz="4" w:space="0" w:color="000000"/>
          <w:right w:val="single" w:sz="4" w:space="0" w:color="000000"/>
        </w:pBdr>
        <w:spacing w:after="4" w:line="250" w:lineRule="auto"/>
        <w:ind w:left="10" w:hanging="10"/>
      </w:pPr>
      <w:r>
        <w:t>None this quarter</w:t>
      </w:r>
    </w:p>
    <w:p w14:paraId="727DC2C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DA55F0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C3C2FC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C024F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FBCF34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2ECE737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B1E0" w14:textId="77777777" w:rsidR="00016326" w:rsidRDefault="00016326">
      <w:pPr>
        <w:spacing w:after="0" w:line="240" w:lineRule="auto"/>
      </w:pPr>
      <w:r>
        <w:separator/>
      </w:r>
    </w:p>
  </w:endnote>
  <w:endnote w:type="continuationSeparator" w:id="0">
    <w:p w14:paraId="138E2D3A" w14:textId="77777777" w:rsidR="00016326" w:rsidRDefault="0001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5169" w14:textId="77777777" w:rsidR="00016326" w:rsidRDefault="00016326">
      <w:pPr>
        <w:spacing w:after="0" w:line="240" w:lineRule="auto"/>
      </w:pPr>
      <w:r>
        <w:separator/>
      </w:r>
    </w:p>
  </w:footnote>
  <w:footnote w:type="continuationSeparator" w:id="0">
    <w:p w14:paraId="42E90BEA" w14:textId="77777777" w:rsidR="00016326" w:rsidRDefault="00016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C6E3D"/>
    <w:rsid w:val="00216AB8"/>
    <w:rsid w:val="00240EA0"/>
    <w:rsid w:val="00310475"/>
    <w:rsid w:val="003E0904"/>
    <w:rsid w:val="004F1B1F"/>
    <w:rsid w:val="005573DE"/>
    <w:rsid w:val="006730D9"/>
    <w:rsid w:val="006A3F8A"/>
    <w:rsid w:val="006A40BB"/>
    <w:rsid w:val="006D2ED6"/>
    <w:rsid w:val="006F5F42"/>
    <w:rsid w:val="006F6CC6"/>
    <w:rsid w:val="007B66A9"/>
    <w:rsid w:val="00803078"/>
    <w:rsid w:val="008828F6"/>
    <w:rsid w:val="009469F3"/>
    <w:rsid w:val="009A1A92"/>
    <w:rsid w:val="00A212E0"/>
    <w:rsid w:val="00A3558C"/>
    <w:rsid w:val="00A43BE2"/>
    <w:rsid w:val="00A706C6"/>
    <w:rsid w:val="00A75A94"/>
    <w:rsid w:val="00A946C1"/>
    <w:rsid w:val="00AE7054"/>
    <w:rsid w:val="00B9489D"/>
    <w:rsid w:val="00BB1CAD"/>
    <w:rsid w:val="00C03445"/>
    <w:rsid w:val="00C804B4"/>
    <w:rsid w:val="00CE3A32"/>
    <w:rsid w:val="00D36EC4"/>
    <w:rsid w:val="00E35603"/>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Martindale, Jacquelin</cp:lastModifiedBy>
  <cp:revision>4</cp:revision>
  <dcterms:created xsi:type="dcterms:W3CDTF">2021-07-21T10:10:00Z</dcterms:created>
  <dcterms:modified xsi:type="dcterms:W3CDTF">2021-07-21T10:21:00Z</dcterms:modified>
</cp:coreProperties>
</file>