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35D77" w14:textId="77777777" w:rsidR="0054742F" w:rsidRPr="009F0C0D" w:rsidRDefault="0054742F" w:rsidP="0065157D">
      <w:pPr>
        <w:pStyle w:val="Heading5"/>
        <w:keepNext w:val="0"/>
        <w:widowControl w:val="0"/>
        <w:tabs>
          <w:tab w:val="left" w:pos="4680"/>
        </w:tabs>
        <w:spacing w:before="120"/>
        <w:rPr>
          <w:b w:val="0"/>
          <w:bCs/>
          <w:sz w:val="16"/>
          <w:szCs w:val="16"/>
        </w:rPr>
      </w:pPr>
    </w:p>
    <w:tbl>
      <w:tblPr>
        <w:tblW w:w="10086" w:type="dxa"/>
        <w:tblInd w:w="-522" w:type="dxa"/>
        <w:tblLayout w:type="fixed"/>
        <w:tblLook w:val="01E0" w:firstRow="1" w:lastRow="1" w:firstColumn="1" w:lastColumn="1" w:noHBand="0" w:noVBand="0"/>
      </w:tblPr>
      <w:tblGrid>
        <w:gridCol w:w="1168"/>
        <w:gridCol w:w="4837"/>
        <w:gridCol w:w="1258"/>
        <w:gridCol w:w="2823"/>
      </w:tblGrid>
      <w:tr w:rsidR="00CD49B4" w14:paraId="65B44374" w14:textId="77777777" w:rsidTr="003D4C1E">
        <w:trPr>
          <w:trHeight w:val="256"/>
        </w:trPr>
        <w:tc>
          <w:tcPr>
            <w:tcW w:w="1168" w:type="dxa"/>
          </w:tcPr>
          <w:p w14:paraId="51A55A52" w14:textId="77777777" w:rsidR="00CD49B4" w:rsidRDefault="00CD49B4" w:rsidP="0065157D">
            <w:pPr>
              <w:widowControl w:val="0"/>
            </w:pPr>
          </w:p>
        </w:tc>
        <w:tc>
          <w:tcPr>
            <w:tcW w:w="4837" w:type="dxa"/>
          </w:tcPr>
          <w:p w14:paraId="4F86EF8D" w14:textId="77777777" w:rsidR="00CD49B4" w:rsidRDefault="00CD49B4" w:rsidP="0065157D">
            <w:pPr>
              <w:widowControl w:val="0"/>
            </w:pPr>
          </w:p>
        </w:tc>
        <w:tc>
          <w:tcPr>
            <w:tcW w:w="4081" w:type="dxa"/>
            <w:gridSpan w:val="2"/>
          </w:tcPr>
          <w:p w14:paraId="06A0E66B" w14:textId="77777777" w:rsidR="00CD49B4" w:rsidRDefault="00CD49B4" w:rsidP="0065157D">
            <w:pPr>
              <w:widowControl w:val="0"/>
              <w:jc w:val="right"/>
            </w:pPr>
          </w:p>
        </w:tc>
      </w:tr>
      <w:tr w:rsidR="00CD49B4" w14:paraId="67A16C98" w14:textId="77777777" w:rsidTr="003D4C1E">
        <w:trPr>
          <w:trHeight w:val="749"/>
        </w:trPr>
        <w:tc>
          <w:tcPr>
            <w:tcW w:w="1168" w:type="dxa"/>
          </w:tcPr>
          <w:p w14:paraId="4F8C95E7" w14:textId="77777777" w:rsidR="00CD49B4" w:rsidRDefault="00CD49B4" w:rsidP="0065157D">
            <w:pPr>
              <w:widowControl w:val="0"/>
              <w:jc w:val="right"/>
            </w:pPr>
            <w:r>
              <w:t>Subject:</w:t>
            </w:r>
          </w:p>
        </w:tc>
        <w:tc>
          <w:tcPr>
            <w:tcW w:w="6095" w:type="dxa"/>
            <w:gridSpan w:val="2"/>
          </w:tcPr>
          <w:p w14:paraId="5F5F93CF" w14:textId="77777777" w:rsidR="00F067F8" w:rsidRPr="00437729" w:rsidRDefault="00F067F8" w:rsidP="004A0D56">
            <w:pPr>
              <w:widowControl w:val="0"/>
            </w:pPr>
            <w:r w:rsidRPr="00437729">
              <w:rPr>
                <w:b/>
                <w:u w:val="single"/>
              </w:rPr>
              <w:t>INFORMATION</w:t>
            </w:r>
            <w:r w:rsidRPr="00437729">
              <w:t xml:space="preserve">: Lead Agency for </w:t>
            </w:r>
          </w:p>
          <w:p w14:paraId="0B5EF214" w14:textId="77777777" w:rsidR="006A2DFA" w:rsidRPr="00437729" w:rsidRDefault="00F067F8" w:rsidP="006A2DFA">
            <w:pPr>
              <w:widowControl w:val="0"/>
              <w:rPr>
                <w:bCs/>
                <w:color w:val="000000" w:themeColor="text1"/>
              </w:rPr>
            </w:pPr>
            <w:r w:rsidRPr="00437729">
              <w:t>Pooled Fund Study</w:t>
            </w:r>
            <w:r w:rsidR="003764F8" w:rsidRPr="00437729">
              <w:t xml:space="preserve"> </w:t>
            </w:r>
            <w:r w:rsidR="006A2DFA" w:rsidRPr="00437729">
              <w:rPr>
                <w:color w:val="000000"/>
              </w:rPr>
              <w:t xml:space="preserve">TPF-5(478), </w:t>
            </w:r>
            <w:r w:rsidR="003764F8" w:rsidRPr="00437729">
              <w:rPr>
                <w:color w:val="000000"/>
              </w:rPr>
              <w:t>“</w:t>
            </w:r>
            <w:r w:rsidR="006A2DFA" w:rsidRPr="00437729">
              <w:rPr>
                <w:bCs/>
                <w:color w:val="000000" w:themeColor="text1"/>
              </w:rPr>
              <w:t xml:space="preserve">Demonstration to Advance </w:t>
            </w:r>
          </w:p>
          <w:p w14:paraId="20416A6A" w14:textId="1439CBA2" w:rsidR="007C2D1B" w:rsidRPr="00437729" w:rsidRDefault="006A2DFA" w:rsidP="006A2DFA">
            <w:pPr>
              <w:widowControl w:val="0"/>
            </w:pPr>
            <w:r w:rsidRPr="00437729">
              <w:rPr>
                <w:bCs/>
                <w:color w:val="000000" w:themeColor="text1"/>
              </w:rPr>
              <w:t>New Pavement Technologies</w:t>
            </w:r>
            <w:r w:rsidR="003764F8" w:rsidRPr="00437729">
              <w:rPr>
                <w:bCs/>
                <w:color w:val="000000" w:themeColor="text1"/>
              </w:rPr>
              <w:t>”</w:t>
            </w:r>
            <w:r w:rsidR="003764F8" w:rsidRPr="00437729">
              <w:rPr>
                <w:color w:val="000000"/>
              </w:rPr>
              <w:t xml:space="preserve">  </w:t>
            </w:r>
          </w:p>
        </w:tc>
        <w:tc>
          <w:tcPr>
            <w:tcW w:w="2823" w:type="dxa"/>
          </w:tcPr>
          <w:p w14:paraId="089C1A16" w14:textId="0529ADFC" w:rsidR="00CD49B4" w:rsidRPr="00437729" w:rsidRDefault="00CD49B4" w:rsidP="0065157D">
            <w:pPr>
              <w:widowControl w:val="0"/>
              <w:tabs>
                <w:tab w:val="left" w:pos="1782"/>
              </w:tabs>
            </w:pPr>
            <w:r w:rsidRPr="00437729">
              <w:t xml:space="preserve">Date: </w:t>
            </w:r>
            <w:r w:rsidR="00CB7E81">
              <w:t>April 23</w:t>
            </w:r>
            <w:bookmarkStart w:id="0" w:name="_GoBack"/>
            <w:bookmarkEnd w:id="0"/>
            <w:r w:rsidR="00FC195F">
              <w:t>, 2021</w:t>
            </w:r>
          </w:p>
        </w:tc>
      </w:tr>
      <w:tr w:rsidR="00CD49B4" w14:paraId="2BF28AAF" w14:textId="77777777" w:rsidTr="003D4C1E">
        <w:trPr>
          <w:trHeight w:val="256"/>
        </w:trPr>
        <w:tc>
          <w:tcPr>
            <w:tcW w:w="1168" w:type="dxa"/>
          </w:tcPr>
          <w:p w14:paraId="36D002AC" w14:textId="77777777" w:rsidR="00CD49B4" w:rsidRDefault="00CD49B4" w:rsidP="0065157D">
            <w:pPr>
              <w:widowControl w:val="0"/>
              <w:jc w:val="right"/>
            </w:pPr>
          </w:p>
        </w:tc>
        <w:tc>
          <w:tcPr>
            <w:tcW w:w="4837" w:type="dxa"/>
          </w:tcPr>
          <w:p w14:paraId="26752B51" w14:textId="77777777" w:rsidR="00CD49B4" w:rsidRDefault="00CD49B4" w:rsidP="0065157D">
            <w:pPr>
              <w:widowControl w:val="0"/>
            </w:pPr>
          </w:p>
          <w:p w14:paraId="65035933" w14:textId="38A4D466" w:rsidR="00352DF4" w:rsidRPr="00437729" w:rsidRDefault="00352DF4" w:rsidP="0065157D">
            <w:pPr>
              <w:widowControl w:val="0"/>
            </w:pPr>
          </w:p>
        </w:tc>
        <w:tc>
          <w:tcPr>
            <w:tcW w:w="4081" w:type="dxa"/>
            <w:gridSpan w:val="2"/>
          </w:tcPr>
          <w:p w14:paraId="4C81D5C3" w14:textId="77777777" w:rsidR="00CD49B4" w:rsidRPr="00437729" w:rsidRDefault="00CD49B4" w:rsidP="0065157D">
            <w:pPr>
              <w:widowControl w:val="0"/>
            </w:pPr>
          </w:p>
        </w:tc>
      </w:tr>
      <w:tr w:rsidR="00CD49B4" w14:paraId="1D720809" w14:textId="77777777" w:rsidTr="003D4C1E">
        <w:trPr>
          <w:trHeight w:val="759"/>
        </w:trPr>
        <w:tc>
          <w:tcPr>
            <w:tcW w:w="1168" w:type="dxa"/>
          </w:tcPr>
          <w:p w14:paraId="12BF242F" w14:textId="77777777" w:rsidR="00CD49B4" w:rsidRDefault="00FB66F4" w:rsidP="0065157D">
            <w:pPr>
              <w:widowControl w:val="0"/>
              <w:jc w:val="right"/>
            </w:pPr>
            <w:r>
              <w:t>From:</w:t>
            </w:r>
          </w:p>
        </w:tc>
        <w:tc>
          <w:tcPr>
            <w:tcW w:w="4837" w:type="dxa"/>
            <w:shd w:val="clear" w:color="auto" w:fill="auto"/>
          </w:tcPr>
          <w:p w14:paraId="201E62FA" w14:textId="3878181E" w:rsidR="00CD49B4" w:rsidRPr="00437729" w:rsidRDefault="006A2DFA" w:rsidP="004A0D56">
            <w:pPr>
              <w:widowControl w:val="0"/>
            </w:pPr>
            <w:r w:rsidRPr="00437729">
              <w:t>Brian</w:t>
            </w:r>
            <w:r w:rsidR="00FC195F">
              <w:t xml:space="preserve"> J.</w:t>
            </w:r>
            <w:r w:rsidRPr="00437729">
              <w:t xml:space="preserve"> Fouch</w:t>
            </w:r>
            <w:r w:rsidR="00FC195F">
              <w:t>, P.E.</w:t>
            </w:r>
          </w:p>
          <w:p w14:paraId="49DBD2ED" w14:textId="6E36346B" w:rsidR="006A2DFA" w:rsidRPr="00437729" w:rsidRDefault="006A2DFA" w:rsidP="006A2DFA">
            <w:pPr>
              <w:widowControl w:val="0"/>
            </w:pPr>
            <w:r w:rsidRPr="00437729">
              <w:t>Director, Office of Preconstruction, Construction, and Pavements</w:t>
            </w:r>
            <w:r w:rsidR="00352DF4">
              <w:t xml:space="preserve"> </w:t>
            </w:r>
          </w:p>
        </w:tc>
        <w:tc>
          <w:tcPr>
            <w:tcW w:w="4081" w:type="dxa"/>
            <w:gridSpan w:val="2"/>
          </w:tcPr>
          <w:p w14:paraId="3380EE33" w14:textId="77777777" w:rsidR="006A2DFA" w:rsidRPr="00437729" w:rsidRDefault="00FB66F4" w:rsidP="00781401">
            <w:pPr>
              <w:widowControl w:val="0"/>
              <w:jc w:val="right"/>
            </w:pPr>
            <w:r w:rsidRPr="00437729">
              <w:t>In Reply Refer To:</w:t>
            </w:r>
            <w:r w:rsidR="00F067F8" w:rsidRPr="00437729">
              <w:t xml:space="preserve"> </w:t>
            </w:r>
            <w:r w:rsidR="006A2DFA" w:rsidRPr="00437729">
              <w:t>Sharon Snead</w:t>
            </w:r>
          </w:p>
          <w:p w14:paraId="3FA09F2F" w14:textId="77777777" w:rsidR="00781401" w:rsidRDefault="00437729" w:rsidP="00781401">
            <w:pPr>
              <w:widowControl w:val="0"/>
              <w:jc w:val="right"/>
            </w:pPr>
            <w:r>
              <w:t xml:space="preserve">                              </w:t>
            </w:r>
            <w:r w:rsidR="006A2DFA" w:rsidRPr="00437729">
              <w:t>X1553</w:t>
            </w:r>
            <w:r>
              <w:t xml:space="preserve">   </w:t>
            </w:r>
          </w:p>
          <w:p w14:paraId="11379C40" w14:textId="4EEEF101" w:rsidR="006A2DFA" w:rsidRPr="00437729" w:rsidRDefault="006A2DFA" w:rsidP="00781401">
            <w:pPr>
              <w:widowControl w:val="0"/>
              <w:jc w:val="right"/>
            </w:pPr>
            <w:r w:rsidRPr="00437729">
              <w:t>HICP-1</w:t>
            </w:r>
          </w:p>
        </w:tc>
      </w:tr>
      <w:tr w:rsidR="00CD49B4" w14:paraId="2405E8CA" w14:textId="77777777" w:rsidTr="003D4C1E">
        <w:trPr>
          <w:trHeight w:val="246"/>
        </w:trPr>
        <w:tc>
          <w:tcPr>
            <w:tcW w:w="1168" w:type="dxa"/>
          </w:tcPr>
          <w:p w14:paraId="3AAB115E" w14:textId="77777777" w:rsidR="00CD49B4" w:rsidRDefault="00CD49B4" w:rsidP="0065157D">
            <w:pPr>
              <w:widowControl w:val="0"/>
              <w:jc w:val="right"/>
            </w:pPr>
          </w:p>
        </w:tc>
        <w:tc>
          <w:tcPr>
            <w:tcW w:w="4837" w:type="dxa"/>
            <w:shd w:val="clear" w:color="auto" w:fill="auto"/>
          </w:tcPr>
          <w:p w14:paraId="4FC623A8" w14:textId="2A9D4393" w:rsidR="00D42C60" w:rsidRPr="00437729" w:rsidRDefault="00D42C60" w:rsidP="0065157D">
            <w:pPr>
              <w:widowControl w:val="0"/>
            </w:pPr>
          </w:p>
        </w:tc>
        <w:tc>
          <w:tcPr>
            <w:tcW w:w="4081" w:type="dxa"/>
            <w:gridSpan w:val="2"/>
          </w:tcPr>
          <w:p w14:paraId="7F52BC12" w14:textId="13FE5995" w:rsidR="00CD49B4" w:rsidRPr="00437729" w:rsidRDefault="00CD49B4" w:rsidP="006A2DFA">
            <w:pPr>
              <w:widowControl w:val="0"/>
              <w:jc w:val="center"/>
            </w:pPr>
          </w:p>
        </w:tc>
      </w:tr>
      <w:tr w:rsidR="00CD49B4" w14:paraId="6A9AA100" w14:textId="77777777" w:rsidTr="003D4C1E">
        <w:trPr>
          <w:trHeight w:val="256"/>
        </w:trPr>
        <w:tc>
          <w:tcPr>
            <w:tcW w:w="1168" w:type="dxa"/>
          </w:tcPr>
          <w:p w14:paraId="31576E0E" w14:textId="77777777" w:rsidR="00CD49B4" w:rsidRDefault="00CD49B4" w:rsidP="0065157D">
            <w:pPr>
              <w:widowControl w:val="0"/>
              <w:jc w:val="right"/>
            </w:pPr>
          </w:p>
        </w:tc>
        <w:tc>
          <w:tcPr>
            <w:tcW w:w="4837" w:type="dxa"/>
          </w:tcPr>
          <w:p w14:paraId="0225E15C" w14:textId="77777777" w:rsidR="00CD49B4" w:rsidRPr="000B2D92" w:rsidRDefault="00CD49B4" w:rsidP="0065157D">
            <w:pPr>
              <w:widowControl w:val="0"/>
            </w:pPr>
          </w:p>
        </w:tc>
        <w:tc>
          <w:tcPr>
            <w:tcW w:w="4081" w:type="dxa"/>
            <w:gridSpan w:val="2"/>
          </w:tcPr>
          <w:p w14:paraId="02434AD6" w14:textId="77777777" w:rsidR="00CD49B4" w:rsidRDefault="00CD49B4" w:rsidP="0065157D">
            <w:pPr>
              <w:widowControl w:val="0"/>
            </w:pPr>
          </w:p>
        </w:tc>
      </w:tr>
      <w:tr w:rsidR="00FB66F4" w14:paraId="765ABD2B" w14:textId="77777777" w:rsidTr="00C671F7">
        <w:trPr>
          <w:trHeight w:val="1359"/>
        </w:trPr>
        <w:tc>
          <w:tcPr>
            <w:tcW w:w="1168" w:type="dxa"/>
          </w:tcPr>
          <w:p w14:paraId="491F62BF" w14:textId="77777777" w:rsidR="00FB66F4" w:rsidRDefault="00FB66F4" w:rsidP="0065157D">
            <w:pPr>
              <w:widowControl w:val="0"/>
              <w:jc w:val="right"/>
            </w:pPr>
            <w:r>
              <w:t>To:</w:t>
            </w:r>
          </w:p>
        </w:tc>
        <w:tc>
          <w:tcPr>
            <w:tcW w:w="4837" w:type="dxa"/>
          </w:tcPr>
          <w:p w14:paraId="5D046DF9" w14:textId="77777777" w:rsidR="00FB66F4" w:rsidRDefault="00B55010" w:rsidP="004A0D56">
            <w:pPr>
              <w:widowControl w:val="0"/>
            </w:pPr>
            <w:r>
              <w:t xml:space="preserve">Patricia </w:t>
            </w:r>
            <w:r w:rsidR="00B126BD">
              <w:t>Sergeson</w:t>
            </w:r>
          </w:p>
          <w:p w14:paraId="6ED561E1" w14:textId="77777777" w:rsidR="00C671F7" w:rsidRDefault="00C671F7" w:rsidP="00C671F7">
            <w:pPr>
              <w:widowControl w:val="0"/>
            </w:pPr>
            <w:r>
              <w:t>Pooled Fund Program Manager</w:t>
            </w:r>
          </w:p>
          <w:p w14:paraId="0B18E68F" w14:textId="77777777" w:rsidR="00C671F7" w:rsidRDefault="00C671F7" w:rsidP="00C671F7">
            <w:pPr>
              <w:widowControl w:val="0"/>
            </w:pPr>
            <w:r w:rsidRPr="00843001">
              <w:t>Office of Corporate Research, Technology</w:t>
            </w:r>
            <w:r>
              <w:t>,</w:t>
            </w:r>
            <w:r w:rsidRPr="00843001">
              <w:t xml:space="preserve"> </w:t>
            </w:r>
            <w:r>
              <w:t>and</w:t>
            </w:r>
            <w:r w:rsidRPr="00843001">
              <w:t xml:space="preserve"> Innovation Management</w:t>
            </w:r>
          </w:p>
          <w:p w14:paraId="14BD506D" w14:textId="33F185C4" w:rsidR="00C671F7" w:rsidRDefault="00FC195F" w:rsidP="00C671F7">
            <w:pPr>
              <w:widowControl w:val="0"/>
            </w:pPr>
            <w:r>
              <w:t xml:space="preserve">McLean, Virginia </w:t>
            </w:r>
          </w:p>
          <w:p w14:paraId="11451EBB" w14:textId="77777777" w:rsidR="00C671F7" w:rsidRDefault="00C671F7" w:rsidP="00C671F7">
            <w:pPr>
              <w:widowControl w:val="0"/>
            </w:pPr>
          </w:p>
          <w:p w14:paraId="541C2535" w14:textId="6F14EFEC" w:rsidR="00D80A2F" w:rsidRPr="002065DE" w:rsidRDefault="00D80A2F" w:rsidP="00C671F7">
            <w:pPr>
              <w:widowControl w:val="0"/>
            </w:pPr>
          </w:p>
        </w:tc>
        <w:tc>
          <w:tcPr>
            <w:tcW w:w="4081" w:type="dxa"/>
            <w:gridSpan w:val="2"/>
          </w:tcPr>
          <w:p w14:paraId="56CC4AB4" w14:textId="77777777" w:rsidR="00FB66F4" w:rsidRDefault="00FB66F4" w:rsidP="0065157D">
            <w:pPr>
              <w:widowControl w:val="0"/>
            </w:pPr>
          </w:p>
        </w:tc>
      </w:tr>
    </w:tbl>
    <w:tbl>
      <w:tblPr>
        <w:tblStyle w:val="TableGrid"/>
        <w:tblW w:w="8446" w:type="dxa"/>
        <w:tblInd w:w="630" w:type="dxa"/>
        <w:tblLook w:val="04A0" w:firstRow="1" w:lastRow="0" w:firstColumn="1" w:lastColumn="0" w:noHBand="0" w:noVBand="1"/>
      </w:tblPr>
      <w:tblGrid>
        <w:gridCol w:w="8446"/>
      </w:tblGrid>
      <w:tr w:rsidR="0012716F" w:rsidRPr="00C671F7" w14:paraId="571E5A77" w14:textId="77777777" w:rsidTr="00C671F7">
        <w:trPr>
          <w:trHeight w:val="7617"/>
        </w:trPr>
        <w:tc>
          <w:tcPr>
            <w:tcW w:w="8446" w:type="dxa"/>
            <w:tcBorders>
              <w:top w:val="nil"/>
              <w:left w:val="nil"/>
              <w:bottom w:val="nil"/>
              <w:right w:val="nil"/>
            </w:tcBorders>
          </w:tcPr>
          <w:p w14:paraId="404377C9" w14:textId="3AE8DAFB" w:rsidR="00437729" w:rsidRPr="001303F2" w:rsidRDefault="00437729" w:rsidP="00437729">
            <w:pPr>
              <w:pStyle w:val="NoSpacing"/>
              <w:rPr>
                <w:rFonts w:ascii="Times New Roman" w:hAnsi="Times New Roman" w:cs="Times New Roman"/>
                <w:sz w:val="24"/>
              </w:rPr>
            </w:pPr>
            <w:r w:rsidRPr="001303F2">
              <w:rPr>
                <w:rFonts w:ascii="Times New Roman" w:hAnsi="Times New Roman" w:cs="Times New Roman"/>
                <w:sz w:val="24"/>
              </w:rPr>
              <w:t>The Federal Highway Administration (FHWA), is the lead for the Transportation Pooled Fund Study TPF-5(478), “Demonstration to Advance New Pavement Technologies”.  The FHWA Office of Infrastructure</w:t>
            </w:r>
            <w:r w:rsidR="00614CA5" w:rsidRPr="001303F2">
              <w:rPr>
                <w:rFonts w:ascii="Times New Roman" w:hAnsi="Times New Roman" w:cs="Times New Roman"/>
                <w:sz w:val="24"/>
              </w:rPr>
              <w:t>’s Office of Preconstruction, Construction, and Pavements</w:t>
            </w:r>
            <w:r w:rsidRPr="001303F2">
              <w:rPr>
                <w:rFonts w:ascii="Times New Roman" w:hAnsi="Times New Roman" w:cs="Times New Roman"/>
                <w:sz w:val="24"/>
              </w:rPr>
              <w:t xml:space="preserve"> accepts the role of lead agency and agrees to receive, obligate, expend and manage contributions from participating agencies.</w:t>
            </w:r>
          </w:p>
          <w:p w14:paraId="77573C19" w14:textId="77777777" w:rsidR="00437729" w:rsidRPr="001303F2" w:rsidRDefault="00437729" w:rsidP="00437729">
            <w:pPr>
              <w:pStyle w:val="NoSpacing"/>
              <w:rPr>
                <w:rFonts w:ascii="Times New Roman" w:hAnsi="Times New Roman" w:cs="Times New Roman"/>
                <w:sz w:val="24"/>
              </w:rPr>
            </w:pPr>
          </w:p>
          <w:p w14:paraId="68A9825E" w14:textId="52B1D7C0" w:rsidR="00437729" w:rsidRPr="001303F2" w:rsidRDefault="00437729" w:rsidP="00437729">
            <w:pPr>
              <w:pStyle w:val="NoSpacing"/>
              <w:rPr>
                <w:rFonts w:ascii="Times New Roman" w:hAnsi="Times New Roman" w:cs="Times New Roman"/>
                <w:sz w:val="24"/>
              </w:rPr>
            </w:pPr>
            <w:r w:rsidRPr="001303F2">
              <w:rPr>
                <w:rFonts w:ascii="Times New Roman" w:hAnsi="Times New Roman" w:cs="Times New Roman"/>
                <w:sz w:val="24"/>
              </w:rPr>
              <w:t>Participating States and agencies will be asked to submit their funding transfer request using Form – 1575-C from the TPF Website (</w:t>
            </w:r>
            <w:hyperlink r:id="rId12" w:history="1">
              <w:r w:rsidRPr="001303F2">
                <w:rPr>
                  <w:rStyle w:val="Hyperlink"/>
                  <w:rFonts w:ascii="Times New Roman" w:hAnsi="Times New Roman" w:cs="Times New Roman"/>
                  <w:sz w:val="24"/>
                  <w:szCs w:val="22"/>
                </w:rPr>
                <w:t>www.pooledfund.org</w:t>
              </w:r>
            </w:hyperlink>
            <w:r w:rsidRPr="001303F2">
              <w:rPr>
                <w:rFonts w:ascii="Times New Roman" w:hAnsi="Times New Roman" w:cs="Times New Roman"/>
                <w:sz w:val="24"/>
              </w:rPr>
              <w:t>), along with a copy of this memorandum, to their respective FHWA Division Office for concurrence.  When completing Form 1575-C, FHWA Transfer Request, the column on the right-hand side entitled “Description of Entity to”, Office of Preconstruction, Co</w:t>
            </w:r>
            <w:r w:rsidR="001303F2" w:rsidRPr="001303F2">
              <w:rPr>
                <w:rFonts w:ascii="Times New Roman" w:hAnsi="Times New Roman" w:cs="Times New Roman"/>
                <w:sz w:val="24"/>
              </w:rPr>
              <w:t>nstruction and Pavements, HICP-50</w:t>
            </w:r>
            <w:r w:rsidRPr="001303F2">
              <w:rPr>
                <w:rFonts w:ascii="Times New Roman" w:hAnsi="Times New Roman" w:cs="Times New Roman"/>
                <w:sz w:val="24"/>
              </w:rPr>
              <w:t>, “BPAC</w:t>
            </w:r>
            <w:r w:rsidR="00A87510">
              <w:rPr>
                <w:rFonts w:ascii="Times New Roman" w:hAnsi="Times New Roman" w:cs="Times New Roman"/>
                <w:sz w:val="24"/>
              </w:rPr>
              <w:t>-</w:t>
            </w:r>
            <w:r w:rsidR="00A87510" w:rsidRPr="00A87510">
              <w:rPr>
                <w:rFonts w:ascii="Times New Roman" w:hAnsi="Times New Roman" w:cs="Times New Roman"/>
                <w:sz w:val="24"/>
              </w:rPr>
              <w:t>050TPF5478</w:t>
            </w:r>
            <w:r w:rsidRPr="001303F2">
              <w:rPr>
                <w:rFonts w:ascii="Times New Roman" w:hAnsi="Times New Roman" w:cs="Times New Roman"/>
                <w:sz w:val="24"/>
              </w:rPr>
              <w:t xml:space="preserve">”.  We will also inform participating States and agencies that non-federal contributions to the subject study can be made via pay.gov and refer them to review Chapter 11 of the TPF Program Procedures Manual (updated February 2017) available on the TPF Website. </w:t>
            </w:r>
          </w:p>
          <w:p w14:paraId="49FB3095" w14:textId="77777777" w:rsidR="00437729" w:rsidRPr="001303F2" w:rsidRDefault="00437729" w:rsidP="00437729">
            <w:pPr>
              <w:pStyle w:val="NoSpacing"/>
              <w:rPr>
                <w:rFonts w:ascii="Times New Roman" w:hAnsi="Times New Roman" w:cs="Times New Roman"/>
                <w:sz w:val="24"/>
              </w:rPr>
            </w:pPr>
          </w:p>
          <w:p w14:paraId="44839534" w14:textId="52C4ACA8" w:rsidR="00437729" w:rsidRPr="001303F2" w:rsidRDefault="00437729" w:rsidP="00437729">
            <w:pPr>
              <w:rPr>
                <w:szCs w:val="22"/>
              </w:rPr>
            </w:pPr>
            <w:r w:rsidRPr="001303F2">
              <w:rPr>
                <w:szCs w:val="22"/>
              </w:rPr>
              <w:t xml:space="preserve">The lead agency coordinators for this pooled fund study, Sharon Snead, can be contacted at (202) 366-1553 or </w:t>
            </w:r>
            <w:hyperlink r:id="rId13" w:history="1">
              <w:r w:rsidRPr="001303F2">
                <w:rPr>
                  <w:rStyle w:val="Hyperlink"/>
                  <w:rFonts w:ascii="Times New Roman" w:hAnsi="Times New Roman" w:cs="Times New Roman"/>
                  <w:sz w:val="24"/>
                  <w:szCs w:val="22"/>
                </w:rPr>
                <w:t>sharon.r.snead@dot.gov</w:t>
              </w:r>
            </w:hyperlink>
            <w:r w:rsidRPr="001303F2">
              <w:rPr>
                <w:szCs w:val="22"/>
              </w:rPr>
              <w:t xml:space="preserve"> .  The FHWA technical liaison</w:t>
            </w:r>
            <w:r w:rsidR="00614CA5" w:rsidRPr="001303F2">
              <w:rPr>
                <w:szCs w:val="22"/>
              </w:rPr>
              <w:t>s</w:t>
            </w:r>
            <w:r w:rsidRPr="001303F2">
              <w:rPr>
                <w:szCs w:val="22"/>
              </w:rPr>
              <w:t>, LaToya Johnson (202)</w:t>
            </w:r>
            <w:r w:rsidR="00614CA5" w:rsidRPr="001303F2">
              <w:rPr>
                <w:szCs w:val="22"/>
              </w:rPr>
              <w:t xml:space="preserve"> </w:t>
            </w:r>
            <w:r w:rsidRPr="001303F2">
              <w:rPr>
                <w:szCs w:val="22"/>
              </w:rPr>
              <w:t xml:space="preserve">366-0479 or </w:t>
            </w:r>
            <w:hyperlink r:id="rId14" w:history="1">
              <w:r w:rsidRPr="001303F2">
                <w:rPr>
                  <w:rStyle w:val="Hyperlink"/>
                  <w:rFonts w:ascii="Times New Roman" w:hAnsi="Times New Roman" w:cs="Times New Roman"/>
                  <w:sz w:val="24"/>
                  <w:szCs w:val="22"/>
                </w:rPr>
                <w:t>latoya.johnson@dot.gov</w:t>
              </w:r>
            </w:hyperlink>
            <w:r w:rsidR="00614CA5" w:rsidRPr="001303F2">
              <w:rPr>
                <w:szCs w:val="22"/>
              </w:rPr>
              <w:t xml:space="preserve"> and </w:t>
            </w:r>
            <w:r w:rsidRPr="001303F2">
              <w:rPr>
                <w:szCs w:val="22"/>
              </w:rPr>
              <w:t xml:space="preserve">Gina Ahlstrom (202) 366-4612 or </w:t>
            </w:r>
            <w:hyperlink r:id="rId15" w:history="1">
              <w:r w:rsidRPr="001303F2">
                <w:rPr>
                  <w:rStyle w:val="Hyperlink"/>
                  <w:rFonts w:ascii="Times New Roman" w:hAnsi="Times New Roman" w:cs="Times New Roman"/>
                  <w:sz w:val="24"/>
                  <w:szCs w:val="22"/>
                </w:rPr>
                <w:t>gina.ahlstrom@dot.gov</w:t>
              </w:r>
            </w:hyperlink>
            <w:r w:rsidRPr="001303F2">
              <w:rPr>
                <w:szCs w:val="22"/>
              </w:rPr>
              <w:t xml:space="preserve">, </w:t>
            </w:r>
            <w:r w:rsidR="00614CA5" w:rsidRPr="001303F2">
              <w:rPr>
                <w:szCs w:val="22"/>
              </w:rPr>
              <w:t xml:space="preserve">can also be contacted </w:t>
            </w:r>
            <w:r w:rsidRPr="001303F2">
              <w:rPr>
                <w:szCs w:val="22"/>
              </w:rPr>
              <w:t xml:space="preserve">for any questions about this study.   </w:t>
            </w:r>
          </w:p>
          <w:p w14:paraId="06FFB3E7" w14:textId="77777777" w:rsidR="00437729" w:rsidRPr="001303F2" w:rsidRDefault="00437729" w:rsidP="00437729">
            <w:pPr>
              <w:pStyle w:val="NoSpacing"/>
              <w:rPr>
                <w:rFonts w:ascii="Times New Roman" w:hAnsi="Times New Roman" w:cs="Times New Roman"/>
                <w:sz w:val="24"/>
              </w:rPr>
            </w:pPr>
          </w:p>
          <w:p w14:paraId="1AA54763" w14:textId="77777777" w:rsidR="00437729" w:rsidRPr="001303F2" w:rsidRDefault="00437729" w:rsidP="00437729">
            <w:pPr>
              <w:pStyle w:val="NoSpacing"/>
              <w:rPr>
                <w:rFonts w:ascii="Times New Roman" w:hAnsi="Times New Roman" w:cs="Times New Roman"/>
                <w:sz w:val="24"/>
              </w:rPr>
            </w:pPr>
          </w:p>
          <w:p w14:paraId="51B069B8" w14:textId="486EADCE" w:rsidR="00437729" w:rsidRPr="001303F2" w:rsidRDefault="00437729" w:rsidP="00437729">
            <w:pPr>
              <w:pStyle w:val="NoSpacing"/>
              <w:rPr>
                <w:rFonts w:ascii="Times New Roman" w:hAnsi="Times New Roman" w:cs="Times New Roman"/>
                <w:sz w:val="24"/>
              </w:rPr>
            </w:pPr>
            <w:r w:rsidRPr="001303F2">
              <w:rPr>
                <w:rFonts w:ascii="Times New Roman" w:hAnsi="Times New Roman" w:cs="Times New Roman"/>
                <w:sz w:val="24"/>
              </w:rPr>
              <w:t>Cc:</w:t>
            </w:r>
            <w:r w:rsidRPr="001303F2">
              <w:rPr>
                <w:rFonts w:ascii="Times New Roman" w:hAnsi="Times New Roman" w:cs="Times New Roman"/>
                <w:sz w:val="24"/>
              </w:rPr>
              <w:tab/>
              <w:t xml:space="preserve">Brian Fouch, Director, Office of Preconstruction, Construction </w:t>
            </w:r>
            <w:r w:rsidR="001303F2">
              <w:rPr>
                <w:rFonts w:ascii="Times New Roman" w:hAnsi="Times New Roman" w:cs="Times New Roman"/>
                <w:sz w:val="24"/>
              </w:rPr>
              <w:t xml:space="preserve">&amp; </w:t>
            </w:r>
            <w:r w:rsidRPr="001303F2">
              <w:rPr>
                <w:rFonts w:ascii="Times New Roman" w:hAnsi="Times New Roman" w:cs="Times New Roman"/>
                <w:sz w:val="24"/>
              </w:rPr>
              <w:t>Pavements</w:t>
            </w:r>
          </w:p>
          <w:p w14:paraId="77D49FFE" w14:textId="77777777" w:rsidR="00437729" w:rsidRPr="001303F2" w:rsidRDefault="00437729" w:rsidP="00437729">
            <w:pPr>
              <w:pStyle w:val="NoSpacing"/>
              <w:ind w:firstLine="720"/>
              <w:rPr>
                <w:rFonts w:ascii="Times New Roman" w:hAnsi="Times New Roman" w:cs="Times New Roman"/>
                <w:sz w:val="24"/>
              </w:rPr>
            </w:pPr>
            <w:r w:rsidRPr="001303F2">
              <w:rPr>
                <w:rFonts w:ascii="Times New Roman" w:hAnsi="Times New Roman" w:cs="Times New Roman"/>
                <w:sz w:val="24"/>
              </w:rPr>
              <w:t>LaToya Johnson, Team Leader, Pavement Design and Performance Team</w:t>
            </w:r>
          </w:p>
          <w:p w14:paraId="330ABF8C" w14:textId="77777777" w:rsidR="00437729" w:rsidRPr="001303F2" w:rsidRDefault="00437729" w:rsidP="00437729">
            <w:pPr>
              <w:pStyle w:val="NoSpacing"/>
              <w:ind w:firstLine="720"/>
              <w:rPr>
                <w:rFonts w:ascii="Times New Roman" w:hAnsi="Times New Roman" w:cs="Times New Roman"/>
                <w:sz w:val="24"/>
              </w:rPr>
            </w:pPr>
            <w:r w:rsidRPr="001303F2">
              <w:rPr>
                <w:rFonts w:ascii="Times New Roman" w:hAnsi="Times New Roman" w:cs="Times New Roman"/>
                <w:sz w:val="24"/>
              </w:rPr>
              <w:t>Gina Ahlstrom, Team Leader, Pavement Materials Team</w:t>
            </w:r>
          </w:p>
          <w:p w14:paraId="44539F98" w14:textId="7581A32D" w:rsidR="004D0BF7" w:rsidRPr="00C671F7" w:rsidRDefault="00437729" w:rsidP="003D4C1E">
            <w:pPr>
              <w:pStyle w:val="NoSpacing"/>
              <w:ind w:firstLine="720"/>
              <w:rPr>
                <w:rFonts w:ascii="Times New Roman" w:hAnsi="Times New Roman" w:cs="Times New Roman"/>
              </w:rPr>
            </w:pPr>
            <w:r w:rsidRPr="001303F2">
              <w:rPr>
                <w:rFonts w:ascii="Times New Roman" w:hAnsi="Times New Roman" w:cs="Times New Roman"/>
                <w:sz w:val="24"/>
              </w:rPr>
              <w:t>Sharon Snead, Program Manager, AIDPT</w:t>
            </w:r>
          </w:p>
        </w:tc>
      </w:tr>
    </w:tbl>
    <w:p w14:paraId="428175AD" w14:textId="77777777" w:rsidR="00A74957" w:rsidRDefault="00A74957" w:rsidP="00096AB5">
      <w:pPr>
        <w:widowControl w:val="0"/>
        <w:tabs>
          <w:tab w:val="left" w:pos="540"/>
          <w:tab w:val="left" w:pos="1440"/>
        </w:tabs>
        <w:sectPr w:rsidR="00A74957" w:rsidSect="004D0BF7">
          <w:headerReference w:type="even" r:id="rId16"/>
          <w:headerReference w:type="default" r:id="rId17"/>
          <w:footerReference w:type="default" r:id="rId18"/>
          <w:headerReference w:type="first" r:id="rId19"/>
          <w:pgSz w:w="12240" w:h="15840" w:code="1"/>
          <w:pgMar w:top="432" w:right="1440" w:bottom="90" w:left="1440" w:header="288" w:footer="720" w:gutter="0"/>
          <w:cols w:space="720"/>
          <w:titlePg/>
          <w:docGrid w:linePitch="360"/>
        </w:sectPr>
      </w:pPr>
    </w:p>
    <w:p w14:paraId="7B8C3DA5" w14:textId="77777777" w:rsidR="00CE38C2" w:rsidRDefault="00CE38C2" w:rsidP="007C3270">
      <w:pPr>
        <w:widowControl w:val="0"/>
        <w:tabs>
          <w:tab w:val="left" w:pos="360"/>
          <w:tab w:val="left" w:pos="1440"/>
        </w:tabs>
      </w:pPr>
    </w:p>
    <w:sectPr w:rsidR="00CE38C2" w:rsidSect="009F7463">
      <w:type w:val="continuous"/>
      <w:pgSz w:w="12240" w:h="15840" w:code="1"/>
      <w:pgMar w:top="432"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0B44A" w14:textId="77777777" w:rsidR="00EC1AA2" w:rsidRDefault="00EC1AA2">
      <w:r>
        <w:separator/>
      </w:r>
    </w:p>
  </w:endnote>
  <w:endnote w:type="continuationSeparator" w:id="0">
    <w:p w14:paraId="2C553B6D" w14:textId="77777777" w:rsidR="00EC1AA2" w:rsidRDefault="00EC1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DFCJJF+CourierNewPSMT">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A6F3E" w14:textId="77777777" w:rsidR="00ED0971" w:rsidRDefault="00ED0971" w:rsidP="000C7DE6">
    <w:pPr>
      <w:pStyle w:val="Footer"/>
      <w:ind w:left="-5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6BD9EB" w14:textId="77777777" w:rsidR="00EC1AA2" w:rsidRDefault="00EC1AA2">
      <w:r>
        <w:separator/>
      </w:r>
    </w:p>
  </w:footnote>
  <w:footnote w:type="continuationSeparator" w:id="0">
    <w:p w14:paraId="140665E4" w14:textId="77777777" w:rsidR="00EC1AA2" w:rsidRDefault="00EC1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7488F" w14:textId="77777777" w:rsidR="00ED0971" w:rsidRDefault="00B40DFC">
    <w:pPr>
      <w:pStyle w:val="Header"/>
      <w:framePr w:wrap="around" w:vAnchor="text" w:hAnchor="margin" w:xAlign="right" w:y="1"/>
      <w:rPr>
        <w:rStyle w:val="PageNumber"/>
      </w:rPr>
    </w:pPr>
    <w:r>
      <w:rPr>
        <w:rStyle w:val="PageNumber"/>
      </w:rPr>
      <w:fldChar w:fldCharType="begin"/>
    </w:r>
    <w:r w:rsidR="00ED0971">
      <w:rPr>
        <w:rStyle w:val="PageNumber"/>
      </w:rPr>
      <w:instrText xml:space="preserve">PAGE  </w:instrText>
    </w:r>
    <w:r>
      <w:rPr>
        <w:rStyle w:val="PageNumber"/>
      </w:rPr>
      <w:fldChar w:fldCharType="separate"/>
    </w:r>
    <w:r w:rsidR="00ED0971">
      <w:rPr>
        <w:rStyle w:val="PageNumber"/>
        <w:noProof/>
      </w:rPr>
      <w:t>1</w:t>
    </w:r>
    <w:r>
      <w:rPr>
        <w:rStyle w:val="PageNumber"/>
      </w:rPr>
      <w:fldChar w:fldCharType="end"/>
    </w:r>
  </w:p>
  <w:p w14:paraId="3947535B" w14:textId="77777777" w:rsidR="00ED0971" w:rsidRDefault="00ED097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77B01" w14:textId="77777777" w:rsidR="00ED0971" w:rsidRDefault="00ED0971" w:rsidP="00A74957">
    <w:pPr>
      <w:pStyle w:val="Header"/>
      <w:jc w:val="right"/>
      <w:rPr>
        <w:rStyle w:val="PageNumber"/>
      </w:rPr>
    </w:pPr>
  </w:p>
  <w:p w14:paraId="3BC6C588" w14:textId="77777777" w:rsidR="00ED0971" w:rsidRDefault="00ED0971" w:rsidP="00A74957">
    <w:pPr>
      <w:pStyle w:val="Header"/>
      <w:jc w:val="right"/>
      <w:rPr>
        <w:rStyle w:val="PageNumber"/>
      </w:rPr>
    </w:pPr>
  </w:p>
  <w:p w14:paraId="5394D77C" w14:textId="0E685107" w:rsidR="00ED0971" w:rsidRDefault="00B40DFC" w:rsidP="00A74957">
    <w:pPr>
      <w:pStyle w:val="Header"/>
      <w:jc w:val="right"/>
      <w:rPr>
        <w:rStyle w:val="PageNumber"/>
      </w:rPr>
    </w:pPr>
    <w:r>
      <w:rPr>
        <w:rStyle w:val="PageNumber"/>
      </w:rPr>
      <w:fldChar w:fldCharType="begin"/>
    </w:r>
    <w:r w:rsidR="00ED0971">
      <w:rPr>
        <w:rStyle w:val="PageNumber"/>
      </w:rPr>
      <w:instrText xml:space="preserve"> NUMPAGES </w:instrText>
    </w:r>
    <w:r>
      <w:rPr>
        <w:rStyle w:val="PageNumber"/>
      </w:rPr>
      <w:fldChar w:fldCharType="separate"/>
    </w:r>
    <w:r w:rsidR="00C671F7">
      <w:rPr>
        <w:rStyle w:val="PageNumber"/>
        <w:noProof/>
      </w:rPr>
      <w:t>3</w:t>
    </w:r>
    <w:r>
      <w:rPr>
        <w:rStyle w:val="PageNumber"/>
      </w:rPr>
      <w:fldChar w:fldCharType="end"/>
    </w:r>
  </w:p>
  <w:p w14:paraId="101B8B2A" w14:textId="77777777" w:rsidR="00ED0971" w:rsidRPr="00A931FB" w:rsidRDefault="00ED0971" w:rsidP="00A7495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8835F" w14:textId="77777777" w:rsidR="00ED0971" w:rsidRDefault="00ED0971" w:rsidP="00D73475">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946"/>
    </w:tblGrid>
    <w:tr w:rsidR="00ED0971" w14:paraId="779655EB" w14:textId="77777777" w:rsidTr="00B74566">
      <w:trPr>
        <w:trHeight w:val="1431"/>
      </w:trPr>
      <w:tc>
        <w:tcPr>
          <w:tcW w:w="4788" w:type="dxa"/>
        </w:tcPr>
        <w:p w14:paraId="2A34A170" w14:textId="77777777" w:rsidR="00ED0971" w:rsidRDefault="00ED0971" w:rsidP="00D73475">
          <w:pPr>
            <w:pStyle w:val="Header"/>
          </w:pPr>
          <w:r>
            <w:rPr>
              <w:noProof/>
            </w:rPr>
            <w:drawing>
              <wp:inline distT="0" distB="0" distL="0" distR="0" wp14:anchorId="5BF6275D" wp14:editId="0D511539">
                <wp:extent cx="815340" cy="792480"/>
                <wp:effectExtent l="19050" t="0" r="3810" b="0"/>
                <wp:docPr id="4" name="Picture 4" descr="FHWA Mark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HWA Mark B&amp;W"/>
                        <pic:cNvPicPr>
                          <a:picLocks noChangeAspect="1" noChangeArrowheads="1"/>
                        </pic:cNvPicPr>
                      </pic:nvPicPr>
                      <pic:blipFill>
                        <a:blip r:embed="rId1"/>
                        <a:srcRect/>
                        <a:stretch>
                          <a:fillRect/>
                        </a:stretch>
                      </pic:blipFill>
                      <pic:spPr bwMode="auto">
                        <a:xfrm>
                          <a:off x="0" y="0"/>
                          <a:ext cx="815340" cy="792480"/>
                        </a:xfrm>
                        <a:prstGeom prst="rect">
                          <a:avLst/>
                        </a:prstGeom>
                        <a:noFill/>
                        <a:ln w="9525">
                          <a:noFill/>
                          <a:miter lim="800000"/>
                          <a:headEnd/>
                          <a:tailEnd/>
                        </a:ln>
                      </pic:spPr>
                    </pic:pic>
                  </a:graphicData>
                </a:graphic>
              </wp:inline>
            </w:drawing>
          </w:r>
        </w:p>
      </w:tc>
      <w:tc>
        <w:tcPr>
          <w:tcW w:w="4788" w:type="dxa"/>
        </w:tcPr>
        <w:p w14:paraId="40221BEE" w14:textId="77777777" w:rsidR="00ED0971" w:rsidRPr="00254CBD" w:rsidRDefault="00ED0971" w:rsidP="00254CBD">
          <w:pPr>
            <w:pStyle w:val="Header"/>
            <w:jc w:val="right"/>
            <w:rPr>
              <w:rFonts w:ascii="Arial Black" w:hAnsi="Arial Black"/>
              <w:sz w:val="64"/>
              <w:szCs w:val="64"/>
            </w:rPr>
          </w:pPr>
          <w:r>
            <w:rPr>
              <w:rFonts w:ascii="Arial Black" w:hAnsi="Arial Black"/>
              <w:sz w:val="64"/>
              <w:szCs w:val="64"/>
            </w:rPr>
            <w:t>Memorandum</w:t>
          </w:r>
        </w:p>
      </w:tc>
    </w:tr>
  </w:tbl>
  <w:p w14:paraId="5D6B1E1E" w14:textId="77777777" w:rsidR="00ED0971" w:rsidRDefault="00ED09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A03F7"/>
    <w:multiLevelType w:val="hybridMultilevel"/>
    <w:tmpl w:val="4AA88250"/>
    <w:lvl w:ilvl="0" w:tplc="04090019">
      <w:start w:val="1"/>
      <w:numFmt w:val="lowerLetter"/>
      <w:lvlText w:val="%1."/>
      <w:lvlJc w:val="left"/>
      <w:pPr>
        <w:tabs>
          <w:tab w:val="num" w:pos="720"/>
        </w:tabs>
        <w:ind w:left="720" w:hanging="360"/>
      </w:pPr>
      <w:rPr>
        <w:rFonts w:hint="default"/>
      </w:rPr>
    </w:lvl>
    <w:lvl w:ilvl="1" w:tplc="A5CC2806">
      <w:start w:val="1"/>
      <w:numFmt w:val="bullet"/>
      <w:lvlText w:val="-"/>
      <w:lvlJc w:val="left"/>
      <w:pPr>
        <w:tabs>
          <w:tab w:val="num" w:pos="1440"/>
        </w:tabs>
        <w:ind w:left="1440" w:hanging="360"/>
      </w:pPr>
      <w:rPr>
        <w:rFonts w:ascii="Times New Roman" w:eastAsia="Arial Unicode MS"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F8A5AF3"/>
    <w:multiLevelType w:val="hybridMultilevel"/>
    <w:tmpl w:val="70E8DFAE"/>
    <w:lvl w:ilvl="0" w:tplc="A5C27C98">
      <w:start w:val="1"/>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 w15:restartNumberingAfterBreak="0">
    <w:nsid w:val="60BA0213"/>
    <w:multiLevelType w:val="hybridMultilevel"/>
    <w:tmpl w:val="04E4EF70"/>
    <w:lvl w:ilvl="0" w:tplc="CF0A5942">
      <w:numFmt w:val="bullet"/>
      <w:lvlText w:val="-"/>
      <w:lvlJc w:val="left"/>
      <w:pPr>
        <w:tabs>
          <w:tab w:val="num" w:pos="1080"/>
        </w:tabs>
        <w:ind w:left="1080" w:hanging="360"/>
      </w:pPr>
      <w:rPr>
        <w:rFonts w:ascii="Times New Roman" w:eastAsia="Arial Unicode MS" w:hAnsi="Times New Roman" w:cs="Times New Roman" w:hint="default"/>
      </w:rPr>
    </w:lvl>
    <w:lvl w:ilvl="1" w:tplc="CF0A5942">
      <w:numFmt w:val="bullet"/>
      <w:lvlText w:val="-"/>
      <w:lvlJc w:val="left"/>
      <w:pPr>
        <w:tabs>
          <w:tab w:val="num" w:pos="1800"/>
        </w:tabs>
        <w:ind w:left="1800" w:hanging="360"/>
      </w:pPr>
      <w:rPr>
        <w:rFonts w:ascii="Times New Roman" w:eastAsia="Arial Unicode MS"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7BA"/>
    <w:rsid w:val="00004B74"/>
    <w:rsid w:val="0003116E"/>
    <w:rsid w:val="00034811"/>
    <w:rsid w:val="00057631"/>
    <w:rsid w:val="00064BF6"/>
    <w:rsid w:val="000658E1"/>
    <w:rsid w:val="00092410"/>
    <w:rsid w:val="0009659A"/>
    <w:rsid w:val="00096AB5"/>
    <w:rsid w:val="000B2D92"/>
    <w:rsid w:val="000C3F9D"/>
    <w:rsid w:val="000C7DE6"/>
    <w:rsid w:val="000D2021"/>
    <w:rsid w:val="000D5284"/>
    <w:rsid w:val="000D7B0B"/>
    <w:rsid w:val="000F1950"/>
    <w:rsid w:val="000F30E4"/>
    <w:rsid w:val="00100A37"/>
    <w:rsid w:val="00111DB6"/>
    <w:rsid w:val="0012399B"/>
    <w:rsid w:val="0012716F"/>
    <w:rsid w:val="001303F2"/>
    <w:rsid w:val="00136C3A"/>
    <w:rsid w:val="00145886"/>
    <w:rsid w:val="00167252"/>
    <w:rsid w:val="00173A9C"/>
    <w:rsid w:val="001A292A"/>
    <w:rsid w:val="001B64FF"/>
    <w:rsid w:val="001F0D05"/>
    <w:rsid w:val="002004E3"/>
    <w:rsid w:val="00201B54"/>
    <w:rsid w:val="002065DE"/>
    <w:rsid w:val="00210DCE"/>
    <w:rsid w:val="0021271E"/>
    <w:rsid w:val="002418F2"/>
    <w:rsid w:val="00254CBD"/>
    <w:rsid w:val="00257BCA"/>
    <w:rsid w:val="00260CB7"/>
    <w:rsid w:val="00277D08"/>
    <w:rsid w:val="00291D7D"/>
    <w:rsid w:val="0029288C"/>
    <w:rsid w:val="00294804"/>
    <w:rsid w:val="00296170"/>
    <w:rsid w:val="002A22BC"/>
    <w:rsid w:val="002B2B97"/>
    <w:rsid w:val="002B7DA9"/>
    <w:rsid w:val="002F769A"/>
    <w:rsid w:val="003040BF"/>
    <w:rsid w:val="0032746E"/>
    <w:rsid w:val="00340477"/>
    <w:rsid w:val="00352DF4"/>
    <w:rsid w:val="003576B5"/>
    <w:rsid w:val="00360F6D"/>
    <w:rsid w:val="00362CC3"/>
    <w:rsid w:val="00364091"/>
    <w:rsid w:val="003652BD"/>
    <w:rsid w:val="003764F8"/>
    <w:rsid w:val="0038161D"/>
    <w:rsid w:val="00391414"/>
    <w:rsid w:val="003D4C1E"/>
    <w:rsid w:val="003E3399"/>
    <w:rsid w:val="0040788F"/>
    <w:rsid w:val="00410F18"/>
    <w:rsid w:val="00426AC3"/>
    <w:rsid w:val="004309CB"/>
    <w:rsid w:val="00437729"/>
    <w:rsid w:val="004525C9"/>
    <w:rsid w:val="00464866"/>
    <w:rsid w:val="0048015C"/>
    <w:rsid w:val="004868E7"/>
    <w:rsid w:val="00490362"/>
    <w:rsid w:val="004912E4"/>
    <w:rsid w:val="004A064D"/>
    <w:rsid w:val="004A0D56"/>
    <w:rsid w:val="004A248E"/>
    <w:rsid w:val="004A25D7"/>
    <w:rsid w:val="004A551F"/>
    <w:rsid w:val="004C056F"/>
    <w:rsid w:val="004D0BF7"/>
    <w:rsid w:val="004D2CCD"/>
    <w:rsid w:val="004D5A4C"/>
    <w:rsid w:val="0053212B"/>
    <w:rsid w:val="0054742F"/>
    <w:rsid w:val="00554911"/>
    <w:rsid w:val="00560DB6"/>
    <w:rsid w:val="00566655"/>
    <w:rsid w:val="00576468"/>
    <w:rsid w:val="0058137D"/>
    <w:rsid w:val="005C2C50"/>
    <w:rsid w:val="005D7231"/>
    <w:rsid w:val="005E6336"/>
    <w:rsid w:val="00607FF5"/>
    <w:rsid w:val="00614CA5"/>
    <w:rsid w:val="00624F5A"/>
    <w:rsid w:val="00641146"/>
    <w:rsid w:val="00641BF4"/>
    <w:rsid w:val="0065157D"/>
    <w:rsid w:val="0065309A"/>
    <w:rsid w:val="006546DE"/>
    <w:rsid w:val="00661772"/>
    <w:rsid w:val="00661ED3"/>
    <w:rsid w:val="00666354"/>
    <w:rsid w:val="00667A90"/>
    <w:rsid w:val="00685C32"/>
    <w:rsid w:val="00687A41"/>
    <w:rsid w:val="0069280A"/>
    <w:rsid w:val="00692BA5"/>
    <w:rsid w:val="006A2DFA"/>
    <w:rsid w:val="006B032A"/>
    <w:rsid w:val="006B6BF8"/>
    <w:rsid w:val="006C0E6E"/>
    <w:rsid w:val="006C5387"/>
    <w:rsid w:val="006D7328"/>
    <w:rsid w:val="006F2DA1"/>
    <w:rsid w:val="006F62BE"/>
    <w:rsid w:val="00702A32"/>
    <w:rsid w:val="00705492"/>
    <w:rsid w:val="0071249B"/>
    <w:rsid w:val="00712A48"/>
    <w:rsid w:val="00722BE4"/>
    <w:rsid w:val="00754C11"/>
    <w:rsid w:val="00756AD5"/>
    <w:rsid w:val="007603F2"/>
    <w:rsid w:val="0076505E"/>
    <w:rsid w:val="00773BA8"/>
    <w:rsid w:val="0077420D"/>
    <w:rsid w:val="00781401"/>
    <w:rsid w:val="00792416"/>
    <w:rsid w:val="007B5D83"/>
    <w:rsid w:val="007C18BD"/>
    <w:rsid w:val="007C2D1B"/>
    <w:rsid w:val="007C3270"/>
    <w:rsid w:val="007E4AD5"/>
    <w:rsid w:val="007F0F7A"/>
    <w:rsid w:val="008108BC"/>
    <w:rsid w:val="00835129"/>
    <w:rsid w:val="00876988"/>
    <w:rsid w:val="008810D0"/>
    <w:rsid w:val="008858E9"/>
    <w:rsid w:val="00892B47"/>
    <w:rsid w:val="00896CF4"/>
    <w:rsid w:val="00897FAC"/>
    <w:rsid w:val="008A3109"/>
    <w:rsid w:val="008A3ACB"/>
    <w:rsid w:val="008A3DD9"/>
    <w:rsid w:val="008A4A01"/>
    <w:rsid w:val="008B0BB8"/>
    <w:rsid w:val="008C2DE0"/>
    <w:rsid w:val="008F4F2B"/>
    <w:rsid w:val="008F78CE"/>
    <w:rsid w:val="00906097"/>
    <w:rsid w:val="00916FDE"/>
    <w:rsid w:val="00921190"/>
    <w:rsid w:val="009232C5"/>
    <w:rsid w:val="00926E62"/>
    <w:rsid w:val="00937AC3"/>
    <w:rsid w:val="00945041"/>
    <w:rsid w:val="0095638F"/>
    <w:rsid w:val="00970935"/>
    <w:rsid w:val="00984AF7"/>
    <w:rsid w:val="00997225"/>
    <w:rsid w:val="009A4A88"/>
    <w:rsid w:val="009B59AE"/>
    <w:rsid w:val="009C39A2"/>
    <w:rsid w:val="009F0323"/>
    <w:rsid w:val="009F0C0D"/>
    <w:rsid w:val="009F7463"/>
    <w:rsid w:val="00A26D0E"/>
    <w:rsid w:val="00A34ECC"/>
    <w:rsid w:val="00A3727E"/>
    <w:rsid w:val="00A435E9"/>
    <w:rsid w:val="00A63F0A"/>
    <w:rsid w:val="00A74957"/>
    <w:rsid w:val="00A87510"/>
    <w:rsid w:val="00A91E32"/>
    <w:rsid w:val="00A9204E"/>
    <w:rsid w:val="00A931FB"/>
    <w:rsid w:val="00A9478A"/>
    <w:rsid w:val="00A955F7"/>
    <w:rsid w:val="00A95FEC"/>
    <w:rsid w:val="00AA78C0"/>
    <w:rsid w:val="00AB4306"/>
    <w:rsid w:val="00AC526E"/>
    <w:rsid w:val="00AD73C6"/>
    <w:rsid w:val="00AF55A8"/>
    <w:rsid w:val="00AF669C"/>
    <w:rsid w:val="00B06E4F"/>
    <w:rsid w:val="00B126BD"/>
    <w:rsid w:val="00B12F8C"/>
    <w:rsid w:val="00B16E30"/>
    <w:rsid w:val="00B242BE"/>
    <w:rsid w:val="00B25620"/>
    <w:rsid w:val="00B313D0"/>
    <w:rsid w:val="00B33488"/>
    <w:rsid w:val="00B36DD5"/>
    <w:rsid w:val="00B40DFC"/>
    <w:rsid w:val="00B55010"/>
    <w:rsid w:val="00B74566"/>
    <w:rsid w:val="00B84E81"/>
    <w:rsid w:val="00BB5542"/>
    <w:rsid w:val="00BC461A"/>
    <w:rsid w:val="00BC4D5A"/>
    <w:rsid w:val="00C01266"/>
    <w:rsid w:val="00C10C6B"/>
    <w:rsid w:val="00C15ADC"/>
    <w:rsid w:val="00C35F7C"/>
    <w:rsid w:val="00C475BD"/>
    <w:rsid w:val="00C556DB"/>
    <w:rsid w:val="00C671F7"/>
    <w:rsid w:val="00C74D1D"/>
    <w:rsid w:val="00C803BB"/>
    <w:rsid w:val="00C85AB9"/>
    <w:rsid w:val="00C90A42"/>
    <w:rsid w:val="00C92445"/>
    <w:rsid w:val="00CA08C0"/>
    <w:rsid w:val="00CA4D3A"/>
    <w:rsid w:val="00CB7E81"/>
    <w:rsid w:val="00CC0A35"/>
    <w:rsid w:val="00CD49B4"/>
    <w:rsid w:val="00CD6401"/>
    <w:rsid w:val="00CE38C2"/>
    <w:rsid w:val="00CE76AB"/>
    <w:rsid w:val="00CE7D09"/>
    <w:rsid w:val="00D2170A"/>
    <w:rsid w:val="00D21971"/>
    <w:rsid w:val="00D33FC8"/>
    <w:rsid w:val="00D40FBB"/>
    <w:rsid w:val="00D42C60"/>
    <w:rsid w:val="00D44335"/>
    <w:rsid w:val="00D44865"/>
    <w:rsid w:val="00D505CF"/>
    <w:rsid w:val="00D55263"/>
    <w:rsid w:val="00D73475"/>
    <w:rsid w:val="00D80A2F"/>
    <w:rsid w:val="00D8739A"/>
    <w:rsid w:val="00D95087"/>
    <w:rsid w:val="00D963A2"/>
    <w:rsid w:val="00DA03C6"/>
    <w:rsid w:val="00DB7438"/>
    <w:rsid w:val="00DC1925"/>
    <w:rsid w:val="00DD6AFE"/>
    <w:rsid w:val="00E04998"/>
    <w:rsid w:val="00E15E30"/>
    <w:rsid w:val="00E249A1"/>
    <w:rsid w:val="00E330A0"/>
    <w:rsid w:val="00E347FF"/>
    <w:rsid w:val="00E44391"/>
    <w:rsid w:val="00E45278"/>
    <w:rsid w:val="00E46117"/>
    <w:rsid w:val="00E74172"/>
    <w:rsid w:val="00E77198"/>
    <w:rsid w:val="00E772C6"/>
    <w:rsid w:val="00E919A2"/>
    <w:rsid w:val="00E971FC"/>
    <w:rsid w:val="00EA489B"/>
    <w:rsid w:val="00EA6682"/>
    <w:rsid w:val="00EB33AD"/>
    <w:rsid w:val="00EC1AA2"/>
    <w:rsid w:val="00ED0971"/>
    <w:rsid w:val="00ED25E2"/>
    <w:rsid w:val="00ED4D2D"/>
    <w:rsid w:val="00EF4DA9"/>
    <w:rsid w:val="00F067F8"/>
    <w:rsid w:val="00F107BA"/>
    <w:rsid w:val="00F1233B"/>
    <w:rsid w:val="00F1323F"/>
    <w:rsid w:val="00F25746"/>
    <w:rsid w:val="00F35356"/>
    <w:rsid w:val="00F4102D"/>
    <w:rsid w:val="00F43B56"/>
    <w:rsid w:val="00F501A7"/>
    <w:rsid w:val="00F64D0D"/>
    <w:rsid w:val="00F75DD2"/>
    <w:rsid w:val="00F90B45"/>
    <w:rsid w:val="00FB47A4"/>
    <w:rsid w:val="00FB66F4"/>
    <w:rsid w:val="00FC195F"/>
    <w:rsid w:val="00FC3F0E"/>
    <w:rsid w:val="00FD079C"/>
    <w:rsid w:val="00FD6AA8"/>
    <w:rsid w:val="00FD7219"/>
    <w:rsid w:val="00FF5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404ACF1"/>
  <w15:docId w15:val="{7E8CD9BE-C025-4C95-8688-7F10EF0A4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7E4AD5"/>
    <w:rPr>
      <w:sz w:val="24"/>
      <w:szCs w:val="24"/>
    </w:rPr>
  </w:style>
  <w:style w:type="paragraph" w:styleId="Heading1">
    <w:name w:val="heading 1"/>
    <w:basedOn w:val="Normal"/>
    <w:next w:val="Normal"/>
    <w:qFormat/>
    <w:rsid w:val="007E4AD5"/>
    <w:pPr>
      <w:keepNext/>
      <w:jc w:val="center"/>
      <w:outlineLvl w:val="0"/>
    </w:pPr>
    <w:rPr>
      <w:rFonts w:ascii="Arial" w:hAnsi="Arial" w:cs="Arial"/>
      <w:sz w:val="72"/>
    </w:rPr>
  </w:style>
  <w:style w:type="paragraph" w:styleId="Heading2">
    <w:name w:val="heading 2"/>
    <w:basedOn w:val="Normal"/>
    <w:next w:val="Normal"/>
    <w:qFormat/>
    <w:rsid w:val="007E4AD5"/>
    <w:pPr>
      <w:keepNext/>
      <w:framePr w:w="5227" w:wrap="auto" w:vAnchor="text" w:hAnchor="page" w:x="3817" w:y="184"/>
      <w:outlineLvl w:val="1"/>
    </w:pPr>
    <w:rPr>
      <w:rFonts w:ascii="Arial" w:hAnsi="Arial"/>
      <w:b/>
      <w:sz w:val="72"/>
    </w:rPr>
  </w:style>
  <w:style w:type="paragraph" w:styleId="Heading3">
    <w:name w:val="heading 3"/>
    <w:basedOn w:val="Normal"/>
    <w:next w:val="Normal"/>
    <w:qFormat/>
    <w:rsid w:val="007E4AD5"/>
    <w:pPr>
      <w:keepNext/>
      <w:tabs>
        <w:tab w:val="left" w:pos="-1440"/>
      </w:tabs>
      <w:ind w:left="5760" w:hanging="5760"/>
      <w:jc w:val="center"/>
      <w:outlineLvl w:val="2"/>
    </w:pPr>
    <w:rPr>
      <w:rFonts w:ascii="Arial" w:hAnsi="Arial"/>
      <w:b/>
    </w:rPr>
  </w:style>
  <w:style w:type="paragraph" w:styleId="Heading4">
    <w:name w:val="heading 4"/>
    <w:basedOn w:val="Normal"/>
    <w:next w:val="Normal"/>
    <w:qFormat/>
    <w:rsid w:val="007E4AD5"/>
    <w:pPr>
      <w:keepNext/>
      <w:tabs>
        <w:tab w:val="center" w:pos="5400"/>
      </w:tabs>
      <w:ind w:left="5760" w:hanging="5760"/>
      <w:outlineLvl w:val="3"/>
    </w:pPr>
    <w:rPr>
      <w:rFonts w:ascii="Arial" w:hAnsi="Arial"/>
      <w:b/>
      <w:sz w:val="22"/>
    </w:rPr>
  </w:style>
  <w:style w:type="paragraph" w:styleId="Heading5">
    <w:name w:val="heading 5"/>
    <w:basedOn w:val="Normal"/>
    <w:next w:val="Normal"/>
    <w:qFormat/>
    <w:rsid w:val="007E4AD5"/>
    <w:pPr>
      <w:keepNext/>
      <w:pBdr>
        <w:top w:val="single" w:sz="6" w:space="0" w:color="FFFFFF"/>
        <w:left w:val="single" w:sz="6" w:space="0" w:color="FFFFFF"/>
        <w:bottom w:val="single" w:sz="7" w:space="0" w:color="000000"/>
        <w:right w:val="single" w:sz="6" w:space="0" w:color="FFFFFF"/>
      </w:pBdr>
      <w:jc w:val="center"/>
      <w:outlineLvl w:val="4"/>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E4AD5"/>
    <w:pPr>
      <w:tabs>
        <w:tab w:val="center" w:pos="4320"/>
        <w:tab w:val="right" w:pos="8640"/>
      </w:tabs>
    </w:pPr>
  </w:style>
  <w:style w:type="character" w:styleId="PageNumber">
    <w:name w:val="page number"/>
    <w:basedOn w:val="DefaultParagraphFont"/>
    <w:rsid w:val="007E4AD5"/>
  </w:style>
  <w:style w:type="paragraph" w:styleId="Footer">
    <w:name w:val="footer"/>
    <w:basedOn w:val="Normal"/>
    <w:rsid w:val="007E4AD5"/>
    <w:pPr>
      <w:tabs>
        <w:tab w:val="center" w:pos="4320"/>
        <w:tab w:val="right" w:pos="8640"/>
      </w:tabs>
    </w:pPr>
  </w:style>
  <w:style w:type="table" w:styleId="TableGrid">
    <w:name w:val="Table Grid"/>
    <w:basedOn w:val="TableNormal"/>
    <w:rsid w:val="009F0C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67252"/>
    <w:rPr>
      <w:rFonts w:ascii="Tahoma" w:hAnsi="Tahoma" w:cs="Tahoma"/>
      <w:sz w:val="16"/>
      <w:szCs w:val="16"/>
    </w:rPr>
  </w:style>
  <w:style w:type="paragraph" w:customStyle="1" w:styleId="SenderAddress">
    <w:name w:val="Sender Address"/>
    <w:basedOn w:val="Normal"/>
    <w:rsid w:val="00576468"/>
  </w:style>
  <w:style w:type="paragraph" w:styleId="Date">
    <w:name w:val="Date"/>
    <w:basedOn w:val="Normal"/>
    <w:next w:val="Normal"/>
    <w:rsid w:val="00CE38C2"/>
    <w:pPr>
      <w:spacing w:after="480"/>
    </w:pPr>
  </w:style>
  <w:style w:type="paragraph" w:customStyle="1" w:styleId="RecipientAddress">
    <w:name w:val="Recipient Address"/>
    <w:basedOn w:val="Normal"/>
    <w:rsid w:val="00CE38C2"/>
  </w:style>
  <w:style w:type="paragraph" w:styleId="Signature">
    <w:name w:val="Signature"/>
    <w:basedOn w:val="Normal"/>
    <w:rsid w:val="00CE38C2"/>
  </w:style>
  <w:style w:type="character" w:styleId="Hyperlink">
    <w:name w:val="Hyperlink"/>
    <w:basedOn w:val="DefaultParagraphFont"/>
    <w:uiPriority w:val="99"/>
    <w:unhideWhenUsed/>
    <w:rsid w:val="00560DB6"/>
    <w:rPr>
      <w:rFonts w:ascii="Arial" w:hAnsi="Arial" w:cs="Arial" w:hint="default"/>
      <w:color w:val="0000FF"/>
      <w:sz w:val="20"/>
      <w:szCs w:val="20"/>
      <w:u w:val="single"/>
    </w:rPr>
  </w:style>
  <w:style w:type="character" w:styleId="Emphasis">
    <w:name w:val="Emphasis"/>
    <w:basedOn w:val="DefaultParagraphFont"/>
    <w:uiPriority w:val="20"/>
    <w:qFormat/>
    <w:rsid w:val="0012716F"/>
    <w:rPr>
      <w:i/>
      <w:iCs/>
    </w:rPr>
  </w:style>
  <w:style w:type="paragraph" w:styleId="Title">
    <w:name w:val="Title"/>
    <w:basedOn w:val="Normal"/>
    <w:link w:val="TitleChar"/>
    <w:uiPriority w:val="99"/>
    <w:qFormat/>
    <w:rsid w:val="0012716F"/>
    <w:pPr>
      <w:jc w:val="center"/>
    </w:pPr>
    <w:rPr>
      <w:rFonts w:ascii="Letter Gothic" w:hAnsi="Letter Gothic"/>
      <w:b/>
      <w:bCs/>
    </w:rPr>
  </w:style>
  <w:style w:type="character" w:customStyle="1" w:styleId="TitleChar">
    <w:name w:val="Title Char"/>
    <w:basedOn w:val="DefaultParagraphFont"/>
    <w:link w:val="Title"/>
    <w:uiPriority w:val="99"/>
    <w:rsid w:val="0012716F"/>
    <w:rPr>
      <w:rFonts w:ascii="Letter Gothic" w:hAnsi="Letter Gothic"/>
      <w:b/>
      <w:bCs/>
      <w:sz w:val="24"/>
      <w:szCs w:val="24"/>
    </w:rPr>
  </w:style>
  <w:style w:type="paragraph" w:styleId="NormalWeb">
    <w:name w:val="Normal (Web)"/>
    <w:basedOn w:val="Normal"/>
    <w:rsid w:val="00B242BE"/>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link w:val="BodyTextIndentChar"/>
    <w:rsid w:val="00B242BE"/>
    <w:pPr>
      <w:ind w:left="720"/>
    </w:pPr>
  </w:style>
  <w:style w:type="character" w:customStyle="1" w:styleId="BodyTextIndentChar">
    <w:name w:val="Body Text Indent Char"/>
    <w:basedOn w:val="DefaultParagraphFont"/>
    <w:link w:val="BodyTextIndent"/>
    <w:rsid w:val="00B242BE"/>
    <w:rPr>
      <w:sz w:val="24"/>
      <w:szCs w:val="24"/>
    </w:rPr>
  </w:style>
  <w:style w:type="paragraph" w:customStyle="1" w:styleId="Default">
    <w:name w:val="Default"/>
    <w:rsid w:val="004A0D56"/>
    <w:pPr>
      <w:autoSpaceDE w:val="0"/>
      <w:autoSpaceDN w:val="0"/>
      <w:adjustRightInd w:val="0"/>
    </w:pPr>
    <w:rPr>
      <w:color w:val="000000"/>
      <w:sz w:val="24"/>
      <w:szCs w:val="24"/>
    </w:rPr>
  </w:style>
  <w:style w:type="paragraph" w:styleId="List2">
    <w:name w:val="List 2"/>
    <w:basedOn w:val="Default"/>
    <w:next w:val="Default"/>
    <w:rsid w:val="004A0D56"/>
    <w:rPr>
      <w:rFonts w:ascii="DFCJJF+CourierNewPSMT" w:hAnsi="DFCJJF+CourierNewPSMT"/>
      <w:color w:val="auto"/>
    </w:rPr>
  </w:style>
  <w:style w:type="character" w:styleId="CommentReference">
    <w:name w:val="annotation reference"/>
    <w:basedOn w:val="DefaultParagraphFont"/>
    <w:semiHidden/>
    <w:unhideWhenUsed/>
    <w:rsid w:val="00997225"/>
    <w:rPr>
      <w:sz w:val="16"/>
      <w:szCs w:val="16"/>
    </w:rPr>
  </w:style>
  <w:style w:type="paragraph" w:styleId="CommentText">
    <w:name w:val="annotation text"/>
    <w:basedOn w:val="Normal"/>
    <w:link w:val="CommentTextChar"/>
    <w:semiHidden/>
    <w:unhideWhenUsed/>
    <w:rsid w:val="00997225"/>
    <w:rPr>
      <w:sz w:val="20"/>
      <w:szCs w:val="20"/>
    </w:rPr>
  </w:style>
  <w:style w:type="character" w:customStyle="1" w:styleId="CommentTextChar">
    <w:name w:val="Comment Text Char"/>
    <w:basedOn w:val="DefaultParagraphFont"/>
    <w:link w:val="CommentText"/>
    <w:semiHidden/>
    <w:rsid w:val="00997225"/>
  </w:style>
  <w:style w:type="paragraph" w:styleId="CommentSubject">
    <w:name w:val="annotation subject"/>
    <w:basedOn w:val="CommentText"/>
    <w:next w:val="CommentText"/>
    <w:link w:val="CommentSubjectChar"/>
    <w:semiHidden/>
    <w:unhideWhenUsed/>
    <w:rsid w:val="00997225"/>
    <w:rPr>
      <w:b/>
      <w:bCs/>
    </w:rPr>
  </w:style>
  <w:style w:type="character" w:customStyle="1" w:styleId="CommentSubjectChar">
    <w:name w:val="Comment Subject Char"/>
    <w:basedOn w:val="CommentTextChar"/>
    <w:link w:val="CommentSubject"/>
    <w:semiHidden/>
    <w:rsid w:val="00997225"/>
    <w:rPr>
      <w:b/>
      <w:bCs/>
    </w:rPr>
  </w:style>
  <w:style w:type="character" w:customStyle="1" w:styleId="UnresolvedMention1">
    <w:name w:val="Unresolved Mention1"/>
    <w:basedOn w:val="DefaultParagraphFont"/>
    <w:uiPriority w:val="99"/>
    <w:semiHidden/>
    <w:unhideWhenUsed/>
    <w:rsid w:val="00ED25E2"/>
    <w:rPr>
      <w:color w:val="605E5C"/>
      <w:shd w:val="clear" w:color="auto" w:fill="E1DFDD"/>
    </w:rPr>
  </w:style>
  <w:style w:type="paragraph" w:styleId="NoSpacing">
    <w:name w:val="No Spacing"/>
    <w:uiPriority w:val="1"/>
    <w:qFormat/>
    <w:rsid w:val="006A2DFA"/>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2545969">
      <w:bodyDiv w:val="1"/>
      <w:marLeft w:val="0"/>
      <w:marRight w:val="0"/>
      <w:marTop w:val="0"/>
      <w:marBottom w:val="0"/>
      <w:divBdr>
        <w:top w:val="none" w:sz="0" w:space="0" w:color="auto"/>
        <w:left w:val="none" w:sz="0" w:space="0" w:color="auto"/>
        <w:bottom w:val="none" w:sz="0" w:space="0" w:color="auto"/>
        <w:right w:val="none" w:sz="0" w:space="0" w:color="auto"/>
      </w:divBdr>
    </w:div>
    <w:div w:id="1885942921">
      <w:bodyDiv w:val="1"/>
      <w:marLeft w:val="0"/>
      <w:marRight w:val="0"/>
      <w:marTop w:val="0"/>
      <w:marBottom w:val="0"/>
      <w:divBdr>
        <w:top w:val="none" w:sz="0" w:space="0" w:color="auto"/>
        <w:left w:val="none" w:sz="0" w:space="0" w:color="auto"/>
        <w:bottom w:val="none" w:sz="0" w:space="0" w:color="auto"/>
        <w:right w:val="none" w:sz="0" w:space="0" w:color="auto"/>
      </w:divBdr>
    </w:div>
    <w:div w:id="214342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haron.r.snead@dot.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pooledfund.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hyperlink" Target="mailto:gina.ahlstrom@dot.gov"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atoya.johnson@dot.gov"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rley.Howard\Documents\FHWA%20MEMORANDA%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16194A6F2A85A429CFBC92858145CBD" ma:contentTypeVersion="9" ma:contentTypeDescription="Create a new document." ma:contentTypeScope="" ma:versionID="a4ee2f471bca0b6655764e97780a3383">
  <xsd:schema xmlns:xsd="http://www.w3.org/2001/XMLSchema" xmlns:xs="http://www.w3.org/2001/XMLSchema" xmlns:p="http://schemas.microsoft.com/office/2006/metadata/properties" xmlns:ns2="8017b8e9-90f1-45d4-9591-22d5bcd1803d" xmlns:ns3="fa206f85-77e9-4cb7-87d7-1bf038a27a5b" targetNamespace="http://schemas.microsoft.com/office/2006/metadata/properties" ma:root="true" ma:fieldsID="84a1b7e52f3ba10bdeb17dd342e62ae1" ns2:_="" ns3:_="">
    <xsd:import namespace="8017b8e9-90f1-45d4-9591-22d5bcd1803d"/>
    <xsd:import namespace="fa206f85-77e9-4cb7-87d7-1bf038a27a5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7b8e9-90f1-45d4-9591-22d5bcd180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206f85-77e9-4cb7-87d7-1bf038a27a5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752F2-E40D-4060-B9AA-B5ED4EF561FD}">
  <ds:schemaRefs>
    <ds:schemaRef ds:uri="http://schemas.microsoft.com/sharepoint/events"/>
  </ds:schemaRefs>
</ds:datastoreItem>
</file>

<file path=customXml/itemProps2.xml><?xml version="1.0" encoding="utf-8"?>
<ds:datastoreItem xmlns:ds="http://schemas.openxmlformats.org/officeDocument/2006/customXml" ds:itemID="{2695691F-DAC7-4F7F-92E0-14B755579B97}"/>
</file>

<file path=customXml/itemProps3.xml><?xml version="1.0" encoding="utf-8"?>
<ds:datastoreItem xmlns:ds="http://schemas.openxmlformats.org/officeDocument/2006/customXml" ds:itemID="{6A70E272-BC25-48CC-A7CA-E925410A0804}">
  <ds:schemaRefs>
    <ds:schemaRef ds:uri="http://schemas.microsoft.com/sharepoint/v3/contenttype/forms"/>
  </ds:schemaRefs>
</ds:datastoreItem>
</file>

<file path=customXml/itemProps4.xml><?xml version="1.0" encoding="utf-8"?>
<ds:datastoreItem xmlns:ds="http://schemas.openxmlformats.org/officeDocument/2006/customXml" ds:itemID="{AC0FA1BC-0810-47B0-8F1D-75A87DE36F17}">
  <ds:schemaRefs>
    <ds:schemaRef ds:uri="http://schemas.microsoft.com/office/2006/metadata/properties"/>
    <ds:schemaRef ds:uri="http://schemas.microsoft.com/office/infopath/2007/PartnerControls"/>
    <ds:schemaRef ds:uri="c13a5ce6-ddc8-474c-a1b0-9b5207fe4588"/>
  </ds:schemaRefs>
</ds:datastoreItem>
</file>

<file path=customXml/itemProps5.xml><?xml version="1.0" encoding="utf-8"?>
<ds:datastoreItem xmlns:ds="http://schemas.openxmlformats.org/officeDocument/2006/customXml" ds:itemID="{A7D3D662-330E-423A-856D-8541E835E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FHWA MEMORANDA LETTERHEAD.DOTX</Template>
  <TotalTime>1</TotalTime>
  <Pages>1</Pages>
  <Words>287</Words>
  <Characters>2044</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Memorandum</vt:lpstr>
    </vt:vector>
  </TitlesOfParts>
  <Company>FHWA</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Glassman, Hannah</dc:creator>
  <cp:lastModifiedBy>Fouch, Brian (FHWA)</cp:lastModifiedBy>
  <cp:revision>2</cp:revision>
  <cp:lastPrinted>2011-05-20T13:45:00Z</cp:lastPrinted>
  <dcterms:created xsi:type="dcterms:W3CDTF">2021-04-23T14:31:00Z</dcterms:created>
  <dcterms:modified xsi:type="dcterms:W3CDTF">2021-04-23T14:31:00Z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0x010100316194A6F2A85A429CFBC92858145CBD</vt:lpwstr>
  </property>
  <property fmtid="{D5CDD505-2E9C-101B-9397-08002B2CF9AE}" pid="3" name="_dlc_DocIdItemGuid">
    <vt:lpwstr>af0e5cb7-3c5d-4fcd-bf3e-7bff6aedf107</vt:lpwstr>
  </property>
</Properties>
</file>