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CF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0A445D9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7BC786A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086A1B8" w14:textId="77777777" w:rsidR="00FF32BE" w:rsidRDefault="00551D8A" w:rsidP="00E602C4">
      <w:pPr>
        <w:spacing w:after="0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602C4" w:rsidRPr="00E602C4">
        <w:rPr>
          <w:rFonts w:ascii="Arial" w:hAnsi="Arial" w:cs="Arial"/>
          <w:sz w:val="24"/>
          <w:szCs w:val="24"/>
          <w:u w:val="single"/>
        </w:rPr>
        <w:t>Oregon Department of Transportation</w:t>
      </w:r>
    </w:p>
    <w:p w14:paraId="37F6E7E3" w14:textId="77777777" w:rsidR="00E602C4" w:rsidRDefault="00E602C4" w:rsidP="00E602C4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162AB35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F2F4CE6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4A5FF27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16955180" w14:textId="77777777" w:rsidTr="00743C01">
        <w:trPr>
          <w:trHeight w:val="1997"/>
        </w:trPr>
        <w:tc>
          <w:tcPr>
            <w:tcW w:w="5418" w:type="dxa"/>
            <w:gridSpan w:val="2"/>
          </w:tcPr>
          <w:p w14:paraId="7F3A4EB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AEA8A42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</w:p>
          <w:p w14:paraId="12C706C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BE36C" w14:textId="77777777" w:rsidR="00E35E0F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TPF-5(355)</w:t>
            </w:r>
          </w:p>
        </w:tc>
        <w:tc>
          <w:tcPr>
            <w:tcW w:w="5490" w:type="dxa"/>
            <w:gridSpan w:val="2"/>
          </w:tcPr>
          <w:p w14:paraId="78308BF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9773628" w14:textId="7AE721EF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0D70F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D65A739" w14:textId="109A266E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5122F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B16A30" w:rsidRPr="00F0149C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  <w:p w14:paraId="6FCD17EF" w14:textId="52364F68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5122F1" w:rsidRPr="000D70F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2A1C3120" w14:textId="06419577" w:rsidR="00551D8A" w:rsidRPr="00551D8A" w:rsidRDefault="00551D8A" w:rsidP="00CF4BD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E602C4" w:rsidRPr="00E602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43C01" w:rsidRPr="00B66A21" w14:paraId="7F55585C" w14:textId="77777777" w:rsidTr="00874EF7">
        <w:tc>
          <w:tcPr>
            <w:tcW w:w="10908" w:type="dxa"/>
            <w:gridSpan w:val="4"/>
          </w:tcPr>
          <w:p w14:paraId="796449CD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770476B" w14:textId="77777777" w:rsidR="00535598" w:rsidRPr="00E602C4" w:rsidRDefault="00E602C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602C4">
              <w:rPr>
                <w:rFonts w:ascii="Arial" w:hAnsi="Arial" w:cs="Arial"/>
                <w:sz w:val="24"/>
                <w:szCs w:val="24"/>
              </w:rPr>
              <w:t>Stormwater Testing and Maintainability Center</w:t>
            </w:r>
          </w:p>
          <w:p w14:paraId="497096C8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4F38D5F" w14:textId="77777777" w:rsidTr="00C13753">
        <w:tc>
          <w:tcPr>
            <w:tcW w:w="4158" w:type="dxa"/>
          </w:tcPr>
          <w:p w14:paraId="082BBC3C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0E0F230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Kira Glover-Cutter</w:t>
            </w:r>
          </w:p>
        </w:tc>
        <w:tc>
          <w:tcPr>
            <w:tcW w:w="3330" w:type="dxa"/>
            <w:gridSpan w:val="2"/>
          </w:tcPr>
          <w:p w14:paraId="20B7CB3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5FCDF04" w14:textId="0AD32789" w:rsidR="00E602C4" w:rsidRPr="00E602C4" w:rsidRDefault="00E602C4" w:rsidP="000C01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(503) </w:t>
            </w:r>
            <w:r w:rsidR="000C01B0">
              <w:rPr>
                <w:rFonts w:ascii="Arial" w:hAnsi="Arial" w:cs="Arial"/>
                <w:sz w:val="20"/>
                <w:szCs w:val="20"/>
              </w:rPr>
              <w:t>986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C01B0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3420" w:type="dxa"/>
          </w:tcPr>
          <w:p w14:paraId="11047FF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4ADBC3B" w14:textId="77777777" w:rsidR="00535598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kira.m.glover-cutter@odot.state.or.us</w:t>
            </w:r>
          </w:p>
          <w:p w14:paraId="481B28A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4483450" w14:textId="77777777" w:rsidTr="00C13753">
        <w:tc>
          <w:tcPr>
            <w:tcW w:w="4158" w:type="dxa"/>
          </w:tcPr>
          <w:p w14:paraId="1E835546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F6B1727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14:paraId="3A63F9E7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2876D861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257C353" w14:textId="77777777" w:rsidR="00535598" w:rsidRPr="00B66A21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2016</w:t>
            </w:r>
          </w:p>
          <w:p w14:paraId="2BED28EF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D7A7BC" w14:textId="77777777" w:rsidTr="00C13753">
        <w:tc>
          <w:tcPr>
            <w:tcW w:w="4158" w:type="dxa"/>
          </w:tcPr>
          <w:p w14:paraId="7D307373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210BB296" w14:textId="14B3006C" w:rsidR="00A8702E" w:rsidRPr="00A8702E" w:rsidRDefault="00A8702E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870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14:paraId="58CEEFF2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5D7ED62" w14:textId="25B0C9A0" w:rsidR="00E602C4" w:rsidRPr="00E602C4" w:rsidRDefault="00E602C4" w:rsidP="005122F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20</w:t>
            </w:r>
            <w:r w:rsidR="00B16A3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20" w:type="dxa"/>
          </w:tcPr>
          <w:p w14:paraId="17BA939C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BBD7454" w14:textId="7B892104" w:rsidR="00535598" w:rsidRDefault="00B16A30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E249E3E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AB0C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D6BFE08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62FD66E6" w14:textId="209E3D3C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CF4BD1" w:rsidRPr="00E602C4">
        <w:rPr>
          <w:rFonts w:ascii="Arial" w:hAnsi="Arial" w:cs="Arial"/>
          <w:b/>
          <w:sz w:val="36"/>
          <w:szCs w:val="36"/>
        </w:rPr>
        <w:t>X</w:t>
      </w:r>
      <w:r w:rsidR="00CF4BD1" w:rsidRPr="00B66A21">
        <w:rPr>
          <w:rFonts w:ascii="Arial" w:hAnsi="Arial" w:cs="Arial"/>
          <w:sz w:val="36"/>
          <w:szCs w:val="36"/>
        </w:rPr>
        <w:t xml:space="preserve"> </w:t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E61784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4FCC6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225"/>
        <w:gridCol w:w="3263"/>
        <w:gridCol w:w="3420"/>
      </w:tblGrid>
      <w:tr w:rsidR="00874EF7" w:rsidRPr="00B66A21" w14:paraId="7E85EC96" w14:textId="77777777" w:rsidTr="009A67B2">
        <w:tc>
          <w:tcPr>
            <w:tcW w:w="4225" w:type="dxa"/>
            <w:shd w:val="pct15" w:color="auto" w:fill="auto"/>
          </w:tcPr>
          <w:p w14:paraId="4C6257E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263" w:type="dxa"/>
            <w:shd w:val="pct15" w:color="auto" w:fill="auto"/>
          </w:tcPr>
          <w:p w14:paraId="73D203F7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5AEF0188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1AA057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32DE12C" w14:textId="77777777" w:rsidTr="009A67B2">
        <w:tc>
          <w:tcPr>
            <w:tcW w:w="4225" w:type="dxa"/>
          </w:tcPr>
          <w:p w14:paraId="72D24587" w14:textId="1C6236E6" w:rsidR="00874EF7" w:rsidRPr="00B66A21" w:rsidRDefault="009A67B2" w:rsidP="00F3025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</w:t>
            </w:r>
            <w:r w:rsidR="00E602C4">
              <w:rPr>
                <w:rFonts w:ascii="Arial" w:hAnsi="Arial" w:cs="Arial"/>
                <w:sz w:val="20"/>
                <w:szCs w:val="20"/>
              </w:rPr>
              <w:t xml:space="preserve">5,000 </w:t>
            </w:r>
            <w:r w:rsidR="00F3025C">
              <w:rPr>
                <w:rFonts w:ascii="Arial" w:hAnsi="Arial" w:cs="Arial"/>
                <w:sz w:val="20"/>
                <w:szCs w:val="20"/>
              </w:rPr>
              <w:t>(Port of Portland added)</w:t>
            </w:r>
          </w:p>
        </w:tc>
        <w:tc>
          <w:tcPr>
            <w:tcW w:w="3263" w:type="dxa"/>
          </w:tcPr>
          <w:p w14:paraId="7569A7C0" w14:textId="5AA8E3E0" w:rsidR="006279D2" w:rsidRDefault="00245EE4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16A30">
              <w:rPr>
                <w:rFonts w:ascii="Arial" w:hAnsi="Arial" w:cs="Arial"/>
                <w:sz w:val="20"/>
                <w:szCs w:val="20"/>
              </w:rPr>
              <w:t>113,928</w:t>
            </w:r>
          </w:p>
          <w:p w14:paraId="07C242CF" w14:textId="6025B341" w:rsidR="00874EF7" w:rsidRPr="00B66A21" w:rsidRDefault="00874EF7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289AEEE" w14:textId="4023F93C" w:rsidR="00874EF7" w:rsidRPr="00B66A21" w:rsidRDefault="00B16A3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245EE4">
              <w:rPr>
                <w:rFonts w:ascii="Arial" w:hAnsi="Arial" w:cs="Arial"/>
                <w:sz w:val="20"/>
                <w:szCs w:val="20"/>
              </w:rPr>
              <w:t>%</w:t>
            </w:r>
            <w:r w:rsidR="00F30E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9D2">
              <w:rPr>
                <w:rFonts w:ascii="Arial" w:hAnsi="Arial" w:cs="Arial"/>
                <w:sz w:val="20"/>
                <w:szCs w:val="20"/>
              </w:rPr>
              <w:t>(estimate)</w:t>
            </w:r>
          </w:p>
          <w:p w14:paraId="3708AEFD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36D7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58B8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4F84E8E" w14:textId="77777777" w:rsidTr="00B66A21">
        <w:tc>
          <w:tcPr>
            <w:tcW w:w="4158" w:type="dxa"/>
            <w:shd w:val="pct15" w:color="auto" w:fill="auto"/>
          </w:tcPr>
          <w:p w14:paraId="50AA59EB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48635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E18BC3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35F8F36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9F82F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446F82C3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DCE22A0" w14:textId="77777777" w:rsidTr="00B66A21">
        <w:tc>
          <w:tcPr>
            <w:tcW w:w="4158" w:type="dxa"/>
          </w:tcPr>
          <w:p w14:paraId="44EA5DA6" w14:textId="119E431A" w:rsidR="00B66A21" w:rsidRPr="00B66A21" w:rsidRDefault="00B16A30" w:rsidP="00BD230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D230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14:paraId="7E9D2F4D" w14:textId="7D3AE9B8" w:rsidR="00F3025C" w:rsidRDefault="00BD2306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16A30">
              <w:rPr>
                <w:rFonts w:ascii="Arial" w:hAnsi="Arial" w:cs="Arial"/>
                <w:sz w:val="20"/>
                <w:szCs w:val="20"/>
              </w:rPr>
              <w:t>4,046</w:t>
            </w:r>
          </w:p>
          <w:p w14:paraId="6E178EC1" w14:textId="739A3982" w:rsidR="006279D2" w:rsidRPr="00B66A21" w:rsidRDefault="006279D2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8CC8012" w14:textId="5AB898AA" w:rsidR="00B66A21" w:rsidRPr="00B66A21" w:rsidRDefault="00B16A30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16A3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5FD">
              <w:rPr>
                <w:rFonts w:ascii="Arial" w:hAnsi="Arial" w:cs="Arial"/>
                <w:sz w:val="20"/>
                <w:szCs w:val="20"/>
              </w:rPr>
              <w:t>E</w:t>
            </w:r>
            <w:r w:rsidR="00CF4BD1">
              <w:rPr>
                <w:rFonts w:ascii="Arial" w:hAnsi="Arial" w:cs="Arial"/>
                <w:sz w:val="20"/>
                <w:szCs w:val="20"/>
              </w:rPr>
              <w:t>xtension</w:t>
            </w:r>
            <w:r w:rsidR="00F775FD">
              <w:rPr>
                <w:rFonts w:ascii="Arial" w:hAnsi="Arial" w:cs="Arial"/>
                <w:sz w:val="20"/>
                <w:szCs w:val="20"/>
              </w:rPr>
              <w:t xml:space="preserve"> requested, approved</w:t>
            </w:r>
          </w:p>
          <w:p w14:paraId="7859F30D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312F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CC5CF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CC4F52" w14:textId="77777777" w:rsidTr="00601EBD">
        <w:tc>
          <w:tcPr>
            <w:tcW w:w="10908" w:type="dxa"/>
          </w:tcPr>
          <w:p w14:paraId="3117162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A50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AF3962" w14:textId="77777777" w:rsidR="00601EBD" w:rsidRPr="00870801" w:rsidRDefault="00601EBD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373E097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The specific aim of this proposal is to provide funding for STTC calibration through completion, </w:t>
            </w:r>
          </w:p>
          <w:p w14:paraId="77B1629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refinement, and testing of run protocols and business procedures. Proper calibration is essential to </w:t>
            </w:r>
          </w:p>
          <w:p w14:paraId="5925C5D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assure fair, repeatable, and defensible results when measuring maintainability. In support of FHWA research initiatives (for SP&amp;R funds), the STTC and associated calibrated protocols and procedures </w:t>
            </w:r>
          </w:p>
          <w:p w14:paraId="1B98C47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will be ideal for downstream Technology Transfer opportunities nationwide. Further, once the facility </w:t>
            </w:r>
          </w:p>
          <w:p w14:paraId="3C940AF5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is fully operational with calibrated run protocols and procedures, stormwater treatment research will </w:t>
            </w:r>
          </w:p>
          <w:p w14:paraId="41AF55FB" w14:textId="1675291B" w:rsidR="00601EBD" w:rsidRPr="00870801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be possible, and the run protocols and procedures can be applied to new testing facilities.</w:t>
            </w:r>
          </w:p>
          <w:p w14:paraId="07774630" w14:textId="5255D3E8" w:rsidR="00DB5036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BB2E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DDA8DD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05" w:type="pct"/>
        <w:tblLook w:val="04A0" w:firstRow="1" w:lastRow="0" w:firstColumn="1" w:lastColumn="0" w:noHBand="0" w:noVBand="1"/>
      </w:tblPr>
      <w:tblGrid>
        <w:gridCol w:w="10855"/>
      </w:tblGrid>
      <w:tr w:rsidR="00601EBD" w14:paraId="699AEB45" w14:textId="77777777" w:rsidTr="00903657">
        <w:trPr>
          <w:trHeight w:val="1305"/>
        </w:trPr>
        <w:tc>
          <w:tcPr>
            <w:tcW w:w="5000" w:type="pct"/>
          </w:tcPr>
          <w:p w14:paraId="4480A070" w14:textId="77777777" w:rsidR="00E35E0F" w:rsidRDefault="00E35E0F" w:rsidP="002C63A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7C407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7A480420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6025E" w14:textId="232FF652" w:rsidR="00903657" w:rsidRPr="00575E57" w:rsidRDefault="00A8702E" w:rsidP="00E579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round of 2021</w:t>
            </w:r>
            <w:r w:rsidR="00CC691F">
              <w:rPr>
                <w:rFonts w:ascii="Arial" w:hAnsi="Arial" w:cs="Arial"/>
                <w:sz w:val="24"/>
                <w:szCs w:val="24"/>
              </w:rPr>
              <w:t xml:space="preserve"> calibration complete.</w:t>
            </w:r>
            <w:r w:rsidR="00903657" w:rsidRPr="00575E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Pilot contracting complete.</w:t>
            </w:r>
            <w:r w:rsidR="00B16A30">
              <w:rPr>
                <w:rFonts w:ascii="Arial" w:hAnsi="Arial" w:cs="Arial"/>
                <w:sz w:val="24"/>
                <w:szCs w:val="24"/>
              </w:rPr>
              <w:t xml:space="preserve"> Needed facility updates complete, vendor will start pilot in late August. Maintenance teams are stabilizing site for BPM placement.</w:t>
            </w:r>
          </w:p>
          <w:p w14:paraId="37B9AFD2" w14:textId="77777777" w:rsidR="00601EBD" w:rsidRDefault="00601EBD" w:rsidP="002C63A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E7F0" w14:textId="5A8725A1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27" w:type="pct"/>
        <w:tblLook w:val="04A0" w:firstRow="1" w:lastRow="0" w:firstColumn="1" w:lastColumn="0" w:noHBand="0" w:noVBand="1"/>
      </w:tblPr>
      <w:tblGrid>
        <w:gridCol w:w="10896"/>
      </w:tblGrid>
      <w:tr w:rsidR="002C63A0" w14:paraId="48F7CC6F" w14:textId="77777777" w:rsidTr="00903657">
        <w:trPr>
          <w:trHeight w:val="1436"/>
        </w:trPr>
        <w:tc>
          <w:tcPr>
            <w:tcW w:w="5000" w:type="pct"/>
          </w:tcPr>
          <w:p w14:paraId="5E9838DC" w14:textId="77777777" w:rsidR="002C63A0" w:rsidRDefault="002C63A0" w:rsidP="002F61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A38E6" w14:textId="4E831A2A" w:rsidR="002C63A0" w:rsidRDefault="002C63A0" w:rsidP="0090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E3D75C5" w14:textId="4B1B98C2" w:rsidR="002C63A0" w:rsidRDefault="00A8702E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pilot testing</w:t>
            </w:r>
          </w:p>
          <w:p w14:paraId="7CC02B6E" w14:textId="117337E6" w:rsidR="00A8702E" w:rsidRDefault="00A8702E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reporting</w:t>
            </w:r>
          </w:p>
          <w:p w14:paraId="11C9F3C8" w14:textId="13F97202" w:rsidR="009B0A5F" w:rsidRDefault="00964EA1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Schedule</w:t>
            </w:r>
            <w:r w:rsidR="00062D1C">
              <w:rPr>
                <w:rFonts w:ascii="Arial" w:hAnsi="Arial" w:cs="Arial"/>
                <w:sz w:val="24"/>
                <w:szCs w:val="24"/>
              </w:rPr>
              <w:t xml:space="preserve"> TAC meeting</w:t>
            </w:r>
          </w:p>
          <w:p w14:paraId="44B0AD5E" w14:textId="38B89689" w:rsidR="00575E57" w:rsidRPr="00E579E5" w:rsidRDefault="00575E57" w:rsidP="00E579E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65A745" w14:textId="77777777" w:rsidR="002C63A0" w:rsidRDefault="002C63A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57" w:type="dxa"/>
        <w:tblInd w:w="-720" w:type="dxa"/>
        <w:tblLook w:val="04A0" w:firstRow="1" w:lastRow="0" w:firstColumn="1" w:lastColumn="0" w:noHBand="0" w:noVBand="1"/>
      </w:tblPr>
      <w:tblGrid>
        <w:gridCol w:w="10857"/>
      </w:tblGrid>
      <w:tr w:rsidR="00601EBD" w14:paraId="224A0D03" w14:textId="77777777" w:rsidTr="00AF6976">
        <w:trPr>
          <w:trHeight w:val="1175"/>
        </w:trPr>
        <w:tc>
          <w:tcPr>
            <w:tcW w:w="10857" w:type="dxa"/>
          </w:tcPr>
          <w:p w14:paraId="0AABC7F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235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A711D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1AFFA" w14:textId="6AA9A5E7" w:rsidR="00601EBD" w:rsidRPr="00DB5036" w:rsidRDefault="009B0A5F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Pilot run of facility expected this </w:t>
            </w:r>
            <w:r w:rsidR="00964EA1">
              <w:rPr>
                <w:rFonts w:ascii="Arial" w:hAnsi="Arial" w:cs="Arial"/>
                <w:sz w:val="24"/>
                <w:szCs w:val="24"/>
              </w:rPr>
              <w:t>Winter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87FA4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F775FD">
              <w:rPr>
                <w:rFonts w:ascii="Arial" w:hAnsi="Arial" w:cs="Arial"/>
                <w:sz w:val="24"/>
                <w:szCs w:val="24"/>
              </w:rPr>
              <w:t xml:space="preserve">delay until late </w:t>
            </w:r>
            <w:r w:rsidR="00964EA1">
              <w:rPr>
                <w:rFonts w:ascii="Arial" w:hAnsi="Arial" w:cs="Arial"/>
                <w:sz w:val="24"/>
                <w:szCs w:val="24"/>
              </w:rPr>
              <w:t>Fall</w:t>
            </w:r>
            <w:r w:rsidR="00F775FD">
              <w:rPr>
                <w:rFonts w:ascii="Arial" w:hAnsi="Arial" w:cs="Arial"/>
                <w:sz w:val="24"/>
                <w:szCs w:val="24"/>
              </w:rPr>
              <w:t xml:space="preserve"> 2021.</w:t>
            </w:r>
          </w:p>
          <w:p w14:paraId="6778D9D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65D1EB9" w14:textId="77777777" w:rsidTr="00AF6976">
        <w:trPr>
          <w:trHeight w:val="1904"/>
        </w:trPr>
        <w:tc>
          <w:tcPr>
            <w:tcW w:w="10857" w:type="dxa"/>
          </w:tcPr>
          <w:p w14:paraId="0DE1E1E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3AB5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7AF0F55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090097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6C93F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298EEE" w14:textId="49840855" w:rsidR="00601EBD" w:rsidRPr="00A00F60" w:rsidRDefault="00AE1F3C" w:rsidP="00A00F60">
            <w:pPr>
              <w:ind w:right="2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Pilot test slow to start. Should be obtaining data this </w:t>
            </w:r>
            <w:r w:rsidR="00A00F60">
              <w:rPr>
                <w:rFonts w:ascii="Arial" w:hAnsi="Arial" w:cs="Arial"/>
                <w:sz w:val="24"/>
                <w:szCs w:val="24"/>
              </w:rPr>
              <w:t xml:space="preserve">next </w:t>
            </w:r>
            <w:r>
              <w:rPr>
                <w:rFonts w:ascii="Arial" w:hAnsi="Arial" w:cs="Arial"/>
                <w:sz w:val="24"/>
                <w:szCs w:val="24"/>
              </w:rPr>
              <w:t>quarter</w:t>
            </w:r>
            <w:r w:rsidR="00A00F60">
              <w:rPr>
                <w:rFonts w:ascii="Arial" w:hAnsi="Arial" w:cs="Arial"/>
                <w:sz w:val="24"/>
                <w:szCs w:val="24"/>
              </w:rPr>
              <w:t xml:space="preserve"> once BMP installed.</w:t>
            </w:r>
            <w:bookmarkStart w:id="0" w:name="_GoBack"/>
            <w:bookmarkEnd w:id="0"/>
          </w:p>
        </w:tc>
      </w:tr>
    </w:tbl>
    <w:p w14:paraId="3D70660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40825C1" w14:textId="77777777" w:rsidTr="00E35E0F">
        <w:tc>
          <w:tcPr>
            <w:tcW w:w="10908" w:type="dxa"/>
          </w:tcPr>
          <w:p w14:paraId="1C0673E2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86311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1D6554" w14:textId="77777777" w:rsidR="00547EE3" w:rsidRDefault="00547EE3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F64B4" w14:textId="15A909B0" w:rsidR="00E35E0F" w:rsidRDefault="00870801" w:rsidP="0057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of the STTC will allow uniform maintainability testing of stormwater facilities.</w:t>
            </w:r>
            <w:r w:rsidR="00575E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EC6C6A" w14:textId="4573E76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D31B6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792F" w14:textId="77777777" w:rsidR="00DB5036" w:rsidRDefault="00DB5036" w:rsidP="00106C83">
      <w:pPr>
        <w:spacing w:after="0" w:line="240" w:lineRule="auto"/>
      </w:pPr>
      <w:r>
        <w:separator/>
      </w:r>
    </w:p>
  </w:endnote>
  <w:endnote w:type="continuationSeparator" w:id="0">
    <w:p w14:paraId="0C1A5EAD" w14:textId="77777777" w:rsidR="00DB5036" w:rsidRDefault="00DB50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6EF9F" w14:textId="77777777" w:rsidR="00DB5036" w:rsidRDefault="00DB5036" w:rsidP="00E371D1">
    <w:pPr>
      <w:pStyle w:val="Footer"/>
      <w:ind w:left="-810"/>
    </w:pPr>
    <w:r>
      <w:t>TPF Program Standard Quarterly Reporting Format – 7/2011</w:t>
    </w:r>
  </w:p>
  <w:p w14:paraId="7AE389D0" w14:textId="77777777" w:rsidR="00DB5036" w:rsidRDefault="00DB5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C95E" w14:textId="77777777" w:rsidR="00DB5036" w:rsidRDefault="00DB5036" w:rsidP="00106C83">
      <w:pPr>
        <w:spacing w:after="0" w:line="240" w:lineRule="auto"/>
      </w:pPr>
      <w:r>
        <w:separator/>
      </w:r>
    </w:p>
  </w:footnote>
  <w:footnote w:type="continuationSeparator" w:id="0">
    <w:p w14:paraId="236C002D" w14:textId="77777777" w:rsidR="00DB5036" w:rsidRDefault="00DB5036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967"/>
    <w:multiLevelType w:val="hybridMultilevel"/>
    <w:tmpl w:val="896E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0634"/>
    <w:multiLevelType w:val="hybridMultilevel"/>
    <w:tmpl w:val="74BAA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434A8"/>
    <w:multiLevelType w:val="hybridMultilevel"/>
    <w:tmpl w:val="BFB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2150E"/>
    <w:rsid w:val="00037FBC"/>
    <w:rsid w:val="00062D1C"/>
    <w:rsid w:val="00066FAE"/>
    <w:rsid w:val="000736BB"/>
    <w:rsid w:val="000807EF"/>
    <w:rsid w:val="00090517"/>
    <w:rsid w:val="000B665A"/>
    <w:rsid w:val="000C01B0"/>
    <w:rsid w:val="000D70F4"/>
    <w:rsid w:val="000D7389"/>
    <w:rsid w:val="00106C83"/>
    <w:rsid w:val="00124062"/>
    <w:rsid w:val="00132E15"/>
    <w:rsid w:val="001547D0"/>
    <w:rsid w:val="00161153"/>
    <w:rsid w:val="001A16A9"/>
    <w:rsid w:val="0021446D"/>
    <w:rsid w:val="00245EE4"/>
    <w:rsid w:val="00255CFF"/>
    <w:rsid w:val="00293FD8"/>
    <w:rsid w:val="002A79C8"/>
    <w:rsid w:val="002C63A0"/>
    <w:rsid w:val="003004C3"/>
    <w:rsid w:val="003636E1"/>
    <w:rsid w:val="003752BD"/>
    <w:rsid w:val="0038705A"/>
    <w:rsid w:val="003933E2"/>
    <w:rsid w:val="003E3993"/>
    <w:rsid w:val="003E5C54"/>
    <w:rsid w:val="004144E6"/>
    <w:rsid w:val="004156B2"/>
    <w:rsid w:val="0042082A"/>
    <w:rsid w:val="00437734"/>
    <w:rsid w:val="004E14DC"/>
    <w:rsid w:val="005122F1"/>
    <w:rsid w:val="00513BF0"/>
    <w:rsid w:val="00535598"/>
    <w:rsid w:val="00543E76"/>
    <w:rsid w:val="00547EE3"/>
    <w:rsid w:val="00551D8A"/>
    <w:rsid w:val="00575E57"/>
    <w:rsid w:val="00581680"/>
    <w:rsid w:val="00581B36"/>
    <w:rsid w:val="00583E8E"/>
    <w:rsid w:val="00601EBD"/>
    <w:rsid w:val="0061146A"/>
    <w:rsid w:val="00616C63"/>
    <w:rsid w:val="006279D2"/>
    <w:rsid w:val="00682C5E"/>
    <w:rsid w:val="00690D4F"/>
    <w:rsid w:val="006958F6"/>
    <w:rsid w:val="006B6B4C"/>
    <w:rsid w:val="00743C01"/>
    <w:rsid w:val="00790C4A"/>
    <w:rsid w:val="007E5BD2"/>
    <w:rsid w:val="008507D3"/>
    <w:rsid w:val="00870801"/>
    <w:rsid w:val="0087167D"/>
    <w:rsid w:val="00872F18"/>
    <w:rsid w:val="00874EF7"/>
    <w:rsid w:val="0087671A"/>
    <w:rsid w:val="00903657"/>
    <w:rsid w:val="00964EA1"/>
    <w:rsid w:val="00975CC4"/>
    <w:rsid w:val="009A67B2"/>
    <w:rsid w:val="009B0A5F"/>
    <w:rsid w:val="00A00F60"/>
    <w:rsid w:val="00A43875"/>
    <w:rsid w:val="00A627C5"/>
    <w:rsid w:val="00A63677"/>
    <w:rsid w:val="00A65B0D"/>
    <w:rsid w:val="00A83E84"/>
    <w:rsid w:val="00A84F6B"/>
    <w:rsid w:val="00A8702E"/>
    <w:rsid w:val="00AC3359"/>
    <w:rsid w:val="00AC6C55"/>
    <w:rsid w:val="00AE1F3C"/>
    <w:rsid w:val="00AE46B0"/>
    <w:rsid w:val="00AF6976"/>
    <w:rsid w:val="00B13A30"/>
    <w:rsid w:val="00B16A30"/>
    <w:rsid w:val="00B2185C"/>
    <w:rsid w:val="00B224B8"/>
    <w:rsid w:val="00B242E2"/>
    <w:rsid w:val="00B30985"/>
    <w:rsid w:val="00B66A21"/>
    <w:rsid w:val="00B87FA4"/>
    <w:rsid w:val="00B9533A"/>
    <w:rsid w:val="00BD2306"/>
    <w:rsid w:val="00C13753"/>
    <w:rsid w:val="00C647ED"/>
    <w:rsid w:val="00CA6035"/>
    <w:rsid w:val="00CC691F"/>
    <w:rsid w:val="00CF4BD1"/>
    <w:rsid w:val="00D05DC0"/>
    <w:rsid w:val="00DB5036"/>
    <w:rsid w:val="00E14FFC"/>
    <w:rsid w:val="00E35E0F"/>
    <w:rsid w:val="00E371D1"/>
    <w:rsid w:val="00E53738"/>
    <w:rsid w:val="00E579E5"/>
    <w:rsid w:val="00E602C4"/>
    <w:rsid w:val="00ED5F67"/>
    <w:rsid w:val="00EE5311"/>
    <w:rsid w:val="00EF08AE"/>
    <w:rsid w:val="00EF5790"/>
    <w:rsid w:val="00F0149C"/>
    <w:rsid w:val="00F3025C"/>
    <w:rsid w:val="00F30E9F"/>
    <w:rsid w:val="00F775F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A9C26B3"/>
  <w15:docId w15:val="{FC51798F-3612-401B-904A-25B171C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0D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E173-FBAE-4E2A-BE38-07AC63B9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GLOVER-CUTTER Kira M</cp:lastModifiedBy>
  <cp:revision>3</cp:revision>
  <cp:lastPrinted>2011-06-21T20:32:00Z</cp:lastPrinted>
  <dcterms:created xsi:type="dcterms:W3CDTF">2021-07-31T00:46:00Z</dcterms:created>
  <dcterms:modified xsi:type="dcterms:W3CDTF">2021-07-31T00:56:00Z</dcterms:modified>
</cp:coreProperties>
</file>