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E36C4A">
        <w:rPr>
          <w:rFonts w:ascii="Arial" w:hAnsi="Arial" w:cs="Arial"/>
          <w:sz w:val="24"/>
          <w:szCs w:val="24"/>
        </w:rPr>
        <w:t>July 9, 2021</w:t>
      </w:r>
    </w:p>
    <w:p w:rsidR="001165CA" w:rsidRDefault="001165CA"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w:t>
      </w:r>
      <w:bookmarkStart w:id="0" w:name="_GoBack"/>
      <w:bookmarkEnd w:id="0"/>
      <w:r w:rsidR="00872F18" w:rsidRPr="00FF32BE">
        <w:rPr>
          <w:rFonts w:ascii="Arial" w:hAnsi="Arial" w:cs="Arial"/>
          <w:i/>
          <w:sz w:val="20"/>
          <w:szCs w:val="20"/>
        </w:rPr>
        <w:t>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36C4A" w:rsidP="00037FBC">
            <w:pPr>
              <w:ind w:right="-720"/>
              <w:rPr>
                <w:rFonts w:ascii="Arial" w:hAnsi="Arial" w:cs="Arial"/>
                <w:sz w:val="20"/>
                <w:szCs w:val="20"/>
              </w:rPr>
            </w:pPr>
            <w:r w:rsidRPr="00551D8A">
              <w:rPr>
                <w:rFonts w:ascii="Arial" w:hAnsi="Arial" w:cs="Arial"/>
                <w:sz w:val="36"/>
                <w:szCs w:val="36"/>
              </w:rPr>
              <w:t>□</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E36C4A" w:rsidP="00037FBC">
            <w:pPr>
              <w:ind w:right="-720"/>
              <w:rPr>
                <w:rFonts w:ascii="Arial" w:hAnsi="Arial" w:cs="Arial"/>
                <w:sz w:val="20"/>
                <w:szCs w:val="20"/>
              </w:rPr>
            </w:pPr>
            <w:r>
              <w:rPr>
                <w:rFonts w:ascii="Arial" w:hAnsi="Arial" w:cs="Arial"/>
                <w:sz w:val="36"/>
                <w:szCs w:val="36"/>
              </w:rPr>
              <w:t>X</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D33A0E" w:rsidP="00037FBC">
            <w:pPr>
              <w:ind w:right="-720"/>
              <w:rPr>
                <w:rFonts w:ascii="Arial" w:hAnsi="Arial" w:cs="Arial"/>
                <w:sz w:val="20"/>
                <w:szCs w:val="20"/>
              </w:rPr>
            </w:pPr>
            <w:r w:rsidRPr="00551D8A">
              <w:rPr>
                <w:rFonts w:ascii="Arial" w:hAnsi="Arial" w:cs="Arial"/>
                <w:sz w:val="36"/>
                <w:szCs w:val="36"/>
              </w:rPr>
              <w:t>□</w:t>
            </w:r>
            <w:r w:rsidR="00C37E3C">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130CA4" w:rsidP="005238FF">
            <w:pPr>
              <w:ind w:right="-720"/>
              <w:rPr>
                <w:rFonts w:ascii="Arial" w:hAnsi="Arial" w:cs="Arial"/>
                <w:sz w:val="20"/>
                <w:szCs w:val="20"/>
              </w:rPr>
            </w:pPr>
            <w:r w:rsidRPr="00551D8A">
              <w:rPr>
                <w:rFonts w:ascii="Arial" w:hAnsi="Arial" w:cs="Arial"/>
                <w:sz w:val="36"/>
                <w:szCs w:val="36"/>
              </w:rPr>
              <w:t>□</w:t>
            </w:r>
            <w:r w:rsidR="00D33A0E">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F95FA0" w:rsidP="00DE0F27">
            <w:pPr>
              <w:ind w:right="-720"/>
              <w:rPr>
                <w:rFonts w:ascii="Arial" w:hAnsi="Arial" w:cs="Arial"/>
                <w:sz w:val="20"/>
                <w:szCs w:val="20"/>
              </w:rPr>
            </w:pPr>
            <w:r>
              <w:rPr>
                <w:rFonts w:ascii="Arial" w:hAnsi="Arial" w:cs="Arial"/>
                <w:sz w:val="20"/>
                <w:szCs w:val="20"/>
              </w:rPr>
              <w:t>12-31</w:t>
            </w:r>
            <w:r w:rsidR="007B2835">
              <w:rPr>
                <w:rFonts w:ascii="Arial" w:hAnsi="Arial" w:cs="Arial"/>
                <w:sz w:val="20"/>
                <w:szCs w:val="20"/>
              </w:rPr>
              <w:t>-19</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7B2835" w:rsidP="00DE0F27">
            <w:pPr>
              <w:ind w:right="-720"/>
              <w:rPr>
                <w:rFonts w:ascii="Arial" w:hAnsi="Arial" w:cs="Arial"/>
                <w:sz w:val="20"/>
                <w:szCs w:val="20"/>
              </w:rPr>
            </w:pPr>
            <w:r>
              <w:rPr>
                <w:rFonts w:ascii="Arial" w:hAnsi="Arial" w:cs="Arial"/>
                <w:sz w:val="20"/>
                <w:szCs w:val="20"/>
              </w:rPr>
              <w:t>3</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F95FA0">
            <w:pPr>
              <w:ind w:right="-720"/>
              <w:jc w:val="center"/>
              <w:rPr>
                <w:rFonts w:ascii="Arial" w:hAnsi="Arial" w:cs="Arial"/>
                <w:sz w:val="20"/>
                <w:szCs w:val="20"/>
              </w:rPr>
            </w:pPr>
            <w:r>
              <w:rPr>
                <w:rFonts w:ascii="Arial" w:hAnsi="Arial" w:cs="Arial"/>
                <w:sz w:val="20"/>
                <w:szCs w:val="20"/>
              </w:rPr>
              <w:t xml:space="preserve">$ </w:t>
            </w:r>
            <w:r w:rsidR="00130CA4">
              <w:rPr>
                <w:rFonts w:ascii="Arial" w:hAnsi="Arial" w:cs="Arial"/>
                <w:sz w:val="20"/>
                <w:szCs w:val="20"/>
              </w:rPr>
              <w:t>535</w:t>
            </w:r>
            <w:r w:rsidR="00A542A2">
              <w:rPr>
                <w:rFonts w:ascii="Arial" w:hAnsi="Arial" w:cs="Arial"/>
                <w:sz w:val="20"/>
                <w:szCs w:val="20"/>
              </w:rPr>
              <w:t>,000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D33A0E">
            <w:pPr>
              <w:ind w:right="-720"/>
              <w:jc w:val="center"/>
              <w:rPr>
                <w:rFonts w:ascii="Arial" w:hAnsi="Arial" w:cs="Arial"/>
                <w:sz w:val="20"/>
                <w:szCs w:val="20"/>
              </w:rPr>
            </w:pPr>
            <w:r w:rsidRPr="002B254A">
              <w:rPr>
                <w:rFonts w:ascii="Arial" w:hAnsi="Arial" w:cs="Arial"/>
                <w:sz w:val="20"/>
                <w:szCs w:val="20"/>
              </w:rPr>
              <w:t>$</w:t>
            </w:r>
            <w:r w:rsidR="00D33A0E">
              <w:rPr>
                <w:rFonts w:ascii="Arial" w:hAnsi="Arial" w:cs="Arial"/>
                <w:sz w:val="20"/>
                <w:szCs w:val="20"/>
              </w:rPr>
              <w:t>535,</w:t>
            </w:r>
            <w:r w:rsidR="00A542A2">
              <w:rPr>
                <w:rFonts w:ascii="Arial" w:hAnsi="Arial" w:cs="Arial"/>
                <w:sz w:val="20"/>
                <w:szCs w:val="20"/>
              </w:rPr>
              <w:t>000</w:t>
            </w:r>
            <w:r w:rsidR="005E19C9" w:rsidRPr="002B254A">
              <w:rPr>
                <w:rFonts w:ascii="Arial" w:hAnsi="Arial" w:cs="Arial"/>
                <w:sz w:val="20"/>
                <w:szCs w:val="20"/>
              </w:rPr>
              <w:t xml:space="preserve"> (</w:t>
            </w:r>
            <w:r w:rsidR="00D33A0E">
              <w:rPr>
                <w:rFonts w:ascii="Arial" w:hAnsi="Arial" w:cs="Arial"/>
                <w:sz w:val="20"/>
                <w:szCs w:val="20"/>
              </w:rPr>
              <w:t>99</w:t>
            </w:r>
            <w:r w:rsidR="00F95FA0">
              <w:rPr>
                <w:rFonts w:ascii="Arial" w:hAnsi="Arial" w:cs="Arial"/>
                <w:sz w:val="20"/>
                <w:szCs w:val="20"/>
              </w:rPr>
              <w:t>.</w:t>
            </w:r>
            <w:r w:rsidR="00D33A0E">
              <w:rPr>
                <w:rFonts w:ascii="Arial" w:hAnsi="Arial" w:cs="Arial"/>
                <w:sz w:val="20"/>
                <w:szCs w:val="20"/>
              </w:rPr>
              <w:t>1</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D33A0E" w:rsidP="001F03FA">
            <w:pPr>
              <w:ind w:right="-720"/>
              <w:jc w:val="center"/>
              <w:rPr>
                <w:rFonts w:ascii="Arial" w:hAnsi="Arial" w:cs="Arial"/>
                <w:sz w:val="20"/>
                <w:szCs w:val="20"/>
              </w:rPr>
            </w:pPr>
            <w:r>
              <w:rPr>
                <w:rFonts w:ascii="Arial" w:hAnsi="Arial" w:cs="Arial"/>
                <w:sz w:val="20"/>
                <w:szCs w:val="20"/>
              </w:rPr>
              <w:t>100</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942CE" w:rsidRDefault="009942CE" w:rsidP="009440AC">
            <w:pPr>
              <w:pStyle w:val="ListParagraph"/>
              <w:rPr>
                <w:sz w:val="24"/>
                <w:szCs w:val="24"/>
              </w:rPr>
            </w:pPr>
          </w:p>
          <w:p w:rsidR="00601EBD" w:rsidRPr="009440AC" w:rsidRDefault="00E36C4A" w:rsidP="009440AC">
            <w:pPr>
              <w:pStyle w:val="ListParagraph"/>
              <w:numPr>
                <w:ilvl w:val="0"/>
                <w:numId w:val="2"/>
              </w:numPr>
              <w:autoSpaceDE w:val="0"/>
              <w:autoSpaceDN w:val="0"/>
              <w:adjustRightInd w:val="0"/>
              <w:rPr>
                <w:rFonts w:cs="Times New Roman"/>
                <w:sz w:val="24"/>
                <w:szCs w:val="24"/>
              </w:rPr>
            </w:pPr>
            <w:r>
              <w:rPr>
                <w:rFonts w:cs="Times New Roman"/>
                <w:bCs/>
                <w:color w:val="000000"/>
                <w:sz w:val="24"/>
                <w:szCs w:val="24"/>
              </w:rPr>
              <w:t>Started closeout of the pooled fund study.</w:t>
            </w:r>
            <w:r w:rsidR="00935128" w:rsidRPr="009469F7">
              <w:rPr>
                <w:rFonts w:cs="Times New Roman"/>
                <w:bCs/>
                <w:color w:val="000000"/>
                <w:sz w:val="24"/>
                <w:szCs w:val="24"/>
              </w:rPr>
              <w:t xml:space="preserve">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743AF9" w:rsidRPr="00743AF9" w:rsidRDefault="00E36C4A" w:rsidP="00F95FA0">
            <w:pPr>
              <w:numPr>
                <w:ilvl w:val="0"/>
                <w:numId w:val="2"/>
              </w:numPr>
              <w:rPr>
                <w:b/>
                <w:i/>
                <w:sz w:val="24"/>
                <w:szCs w:val="24"/>
              </w:rPr>
            </w:pPr>
            <w:r>
              <w:rPr>
                <w:rFonts w:cs="Times New Roman"/>
                <w:bCs/>
                <w:color w:val="000000"/>
                <w:sz w:val="24"/>
                <w:szCs w:val="24"/>
              </w:rPr>
              <w:t xml:space="preserve">Complete final paperwork for closeout of the pooled fund study.  </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Default="00830ABE" w:rsidP="00830ABE">
            <w:pPr>
              <w:pStyle w:val="ListParagraph"/>
              <w:ind w:left="1440" w:right="-720"/>
              <w:rPr>
                <w:rFonts w:cs="Times New Roman"/>
                <w:sz w:val="24"/>
                <w:szCs w:val="24"/>
              </w:rPr>
            </w:pPr>
          </w:p>
          <w:p w:rsidR="00E36C4A" w:rsidRPr="00E36C4A" w:rsidRDefault="00E36C4A" w:rsidP="00E36C4A">
            <w:pPr>
              <w:numPr>
                <w:ilvl w:val="0"/>
                <w:numId w:val="2"/>
              </w:numPr>
              <w:ind w:left="1143"/>
              <w:rPr>
                <w:b/>
                <w:i/>
                <w:sz w:val="24"/>
                <w:szCs w:val="24"/>
              </w:rPr>
            </w:pPr>
            <w:r w:rsidRPr="00E36C4A">
              <w:rPr>
                <w:b/>
                <w:i/>
                <w:sz w:val="24"/>
                <w:szCs w:val="24"/>
              </w:rPr>
              <w:t>16-1PF Best Management Practices and Guidelines for Determining the Value of Research Results</w:t>
            </w:r>
          </w:p>
          <w:p w:rsidR="00E36C4A" w:rsidRPr="00E36C4A" w:rsidRDefault="00E36C4A" w:rsidP="00E36C4A">
            <w:pPr>
              <w:pStyle w:val="ListParagraph"/>
              <w:numPr>
                <w:ilvl w:val="0"/>
                <w:numId w:val="2"/>
              </w:numPr>
              <w:ind w:left="1143"/>
              <w:rPr>
                <w:b/>
                <w:sz w:val="24"/>
                <w:szCs w:val="24"/>
              </w:rPr>
            </w:pPr>
            <w:r w:rsidRPr="00E36C4A">
              <w:rPr>
                <w:b/>
                <w:sz w:val="24"/>
                <w:szCs w:val="24"/>
              </w:rPr>
              <w:t>19-1PF: Synthesis on Documenting and Tracking Research Implementation</w:t>
            </w:r>
          </w:p>
          <w:p w:rsidR="00E36C4A" w:rsidRPr="00E36C4A" w:rsidRDefault="00E36C4A" w:rsidP="00E36C4A">
            <w:pPr>
              <w:ind w:left="1143"/>
              <w:rPr>
                <w:b/>
              </w:rPr>
            </w:pPr>
            <w:r w:rsidRPr="00E36C4A">
              <w:rPr>
                <w:b/>
                <w:sz w:val="24"/>
                <w:szCs w:val="24"/>
              </w:rPr>
              <w:t xml:space="preserve">19-2PF: Synthesis on the Contributing Factors and Effective Countermeasures for Low Volume </w:t>
            </w:r>
          </w:p>
          <w:p w:rsidR="00E36C4A" w:rsidRPr="00E36C4A" w:rsidRDefault="00E36C4A" w:rsidP="00E36C4A">
            <w:pPr>
              <w:pStyle w:val="ListParagraph"/>
              <w:numPr>
                <w:ilvl w:val="0"/>
                <w:numId w:val="2"/>
              </w:numPr>
              <w:ind w:left="1143"/>
              <w:rPr>
                <w:b/>
                <w:sz w:val="24"/>
                <w:szCs w:val="24"/>
              </w:rPr>
            </w:pPr>
            <w:r w:rsidRPr="00E36C4A">
              <w:rPr>
                <w:b/>
                <w:sz w:val="24"/>
                <w:szCs w:val="24"/>
              </w:rPr>
              <w:t>19-3PF: Synthesis on the Best Practices for State DOTs to Determine Project Delivery Time, Project Management, and Ratio of Consultant to In-House Design</w:t>
            </w:r>
          </w:p>
          <w:p w:rsidR="00E36C4A" w:rsidRPr="009469F7" w:rsidRDefault="00E36C4A"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1165CA">
        <w:trPr>
          <w:trHeight w:val="1970"/>
        </w:trPr>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DisplayPageBoundaries/>
  <w:defaultTabStop w:val="720"/>
  <w:drawingGridHorizontalSpacing w:val="110"/>
  <w:displayHorizontalDrawingGridEvery w:val="2"/>
  <w:characterSpacingControl w:val="doNotCompress"/>
  <w:hdrShapeDefaults>
    <o:shapedefaults v:ext="edit" spidmax="952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165CA"/>
    <w:rsid w:val="00121285"/>
    <w:rsid w:val="00130CA4"/>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C12BA"/>
    <w:rsid w:val="004D53DB"/>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306B5"/>
    <w:rsid w:val="00743AF9"/>
    <w:rsid w:val="00743C01"/>
    <w:rsid w:val="007500A2"/>
    <w:rsid w:val="00752FEB"/>
    <w:rsid w:val="00757B0F"/>
    <w:rsid w:val="00761FE1"/>
    <w:rsid w:val="00765968"/>
    <w:rsid w:val="00790C4A"/>
    <w:rsid w:val="00796189"/>
    <w:rsid w:val="00797008"/>
    <w:rsid w:val="00797583"/>
    <w:rsid w:val="007B1F80"/>
    <w:rsid w:val="007B2835"/>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542A2"/>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33A0E"/>
    <w:rsid w:val="00D42A15"/>
    <w:rsid w:val="00D72727"/>
    <w:rsid w:val="00D77EEE"/>
    <w:rsid w:val="00DC3768"/>
    <w:rsid w:val="00DE0F27"/>
    <w:rsid w:val="00E143BE"/>
    <w:rsid w:val="00E35E0F"/>
    <w:rsid w:val="00E36C4A"/>
    <w:rsid w:val="00E371D1"/>
    <w:rsid w:val="00E53738"/>
    <w:rsid w:val="00E81D37"/>
    <w:rsid w:val="00EC7462"/>
    <w:rsid w:val="00ED554B"/>
    <w:rsid w:val="00ED5F67"/>
    <w:rsid w:val="00EF08AE"/>
    <w:rsid w:val="00EF5790"/>
    <w:rsid w:val="00F068DE"/>
    <w:rsid w:val="00F11E00"/>
    <w:rsid w:val="00F23A1B"/>
    <w:rsid w:val="00F56D79"/>
    <w:rsid w:val="00F73EDD"/>
    <w:rsid w:val="00F83142"/>
    <w:rsid w:val="00F95FA0"/>
    <w:rsid w:val="00FA32F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02E9AEB0"/>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C659-0899-4582-AD19-E11081D7D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2011-10-19T13:14:00Z</cp:lastPrinted>
  <dcterms:created xsi:type="dcterms:W3CDTF">2021-07-09T18:55:00Z</dcterms:created>
  <dcterms:modified xsi:type="dcterms:W3CDTF">2021-07-09T18:55:00Z</dcterms:modified>
</cp:coreProperties>
</file>