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5" w:rsidRDefault="00CA76E5" w:rsidP="00E53738">
      <w:pPr>
        <w:spacing w:after="0"/>
        <w:jc w:val="center"/>
        <w:rPr>
          <w:rFonts w:ascii="Arial" w:hAnsi="Arial" w:cs="Arial"/>
          <w:b/>
          <w:sz w:val="24"/>
          <w:szCs w:val="24"/>
        </w:rPr>
      </w:pP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798" w:type="dxa"/>
        <w:tblInd w:w="-720" w:type="dxa"/>
        <w:tblLook w:val="04A0" w:firstRow="1" w:lastRow="0" w:firstColumn="1" w:lastColumn="0" w:noHBand="0" w:noVBand="1"/>
      </w:tblPr>
      <w:tblGrid>
        <w:gridCol w:w="4158"/>
        <w:gridCol w:w="787"/>
        <w:gridCol w:w="2430"/>
        <w:gridCol w:w="3423"/>
      </w:tblGrid>
      <w:tr w:rsidR="00551D8A" w:rsidRPr="003C65F0" w:rsidTr="00AA2B5F">
        <w:trPr>
          <w:trHeight w:val="1997"/>
        </w:trPr>
        <w:tc>
          <w:tcPr>
            <w:tcW w:w="4945"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E35E0F" w:rsidRPr="003C65F0" w:rsidRDefault="00E05E81" w:rsidP="00551D8A">
            <w:pPr>
              <w:ind w:right="-720"/>
              <w:rPr>
                <w:rFonts w:ascii="Arial" w:hAnsi="Arial" w:cs="Arial"/>
                <w:i/>
                <w:sz w:val="20"/>
                <w:szCs w:val="20"/>
              </w:rPr>
            </w:pPr>
            <w:r>
              <w:rPr>
                <w:rFonts w:ascii="Arial" w:hAnsi="Arial" w:cs="Arial"/>
                <w:i/>
                <w:sz w:val="20"/>
                <w:szCs w:val="20"/>
              </w:rPr>
              <w:t>TPF-5(447)</w:t>
            </w:r>
          </w:p>
          <w:p w:rsidR="00E35E0F" w:rsidRPr="003C65F0" w:rsidRDefault="00E35E0F" w:rsidP="00551D8A">
            <w:pPr>
              <w:ind w:right="-720"/>
              <w:rPr>
                <w:rFonts w:ascii="Arial" w:hAnsi="Arial" w:cs="Arial"/>
                <w:sz w:val="20"/>
                <w:szCs w:val="20"/>
              </w:rPr>
            </w:pPr>
          </w:p>
        </w:tc>
        <w:tc>
          <w:tcPr>
            <w:tcW w:w="5853"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2F215A"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rsidR="00551D8A" w:rsidRPr="003C65F0" w:rsidRDefault="00403A5F"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rsidR="00756710" w:rsidRDefault="00A92FD1"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3 (July 1 – September 30)</w:t>
            </w:r>
          </w:p>
          <w:p w:rsidR="00551D8A" w:rsidRPr="003C65F0" w:rsidRDefault="00A92FD1" w:rsidP="00FA5F4E">
            <w:pPr>
              <w:ind w:right="-720"/>
              <w:rPr>
                <w:rFonts w:ascii="Arial" w:hAnsi="Arial" w:cs="Arial"/>
                <w:sz w:val="20"/>
                <w:szCs w:val="20"/>
              </w:rPr>
            </w:pPr>
            <w:r w:rsidRPr="003C65F0">
              <w:rPr>
                <w:rFonts w:ascii="Arial" w:hAnsi="Arial" w:cs="Arial"/>
                <w:sz w:val="36"/>
                <w:szCs w:val="36"/>
              </w:rPr>
              <w:sym w:font="Wingdings" w:char="F0FD"/>
            </w:r>
            <w:r w:rsidR="00756710" w:rsidRPr="003C65F0">
              <w:rPr>
                <w:rFonts w:ascii="Arial" w:hAnsi="Arial" w:cs="Arial"/>
                <w:sz w:val="20"/>
                <w:szCs w:val="20"/>
              </w:rPr>
              <w:t>Quarter 4 (October 1 – December 31)</w:t>
            </w:r>
          </w:p>
        </w:tc>
      </w:tr>
      <w:tr w:rsidR="00743C01" w:rsidRPr="003C65F0" w:rsidTr="00AA2B5F">
        <w:tc>
          <w:tcPr>
            <w:tcW w:w="1079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AA2B5F">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756710">
              <w:rPr>
                <w:rFonts w:ascii="Arial" w:hAnsi="Arial" w:cs="Arial"/>
                <w:sz w:val="20"/>
                <w:szCs w:val="20"/>
              </w:rPr>
              <w:t>Matthew Marchese</w:t>
            </w:r>
          </w:p>
          <w:p w:rsidR="00640F43" w:rsidRPr="003C65F0" w:rsidRDefault="00640F43" w:rsidP="00640F43">
            <w:pPr>
              <w:ind w:right="-720"/>
              <w:rPr>
                <w:rFonts w:ascii="Arial" w:hAnsi="Arial" w:cs="Arial"/>
                <w:sz w:val="20"/>
                <w:szCs w:val="20"/>
              </w:rPr>
            </w:pPr>
          </w:p>
        </w:tc>
        <w:tc>
          <w:tcPr>
            <w:tcW w:w="3217"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(202) 493-33</w:t>
            </w:r>
            <w:r w:rsidR="00756710">
              <w:rPr>
                <w:rFonts w:ascii="Arial" w:hAnsi="Arial" w:cs="Arial"/>
                <w:sz w:val="20"/>
                <w:szCs w:val="20"/>
              </w:rPr>
              <w:t>80</w:t>
            </w:r>
          </w:p>
          <w:p w:rsidR="00382112" w:rsidRPr="003C65F0" w:rsidRDefault="00382112" w:rsidP="001511D6">
            <w:pPr>
              <w:ind w:right="-720"/>
              <w:rPr>
                <w:rFonts w:ascii="Arial" w:hAnsi="Arial" w:cs="Arial"/>
                <w:sz w:val="20"/>
                <w:szCs w:val="20"/>
              </w:rPr>
            </w:pPr>
          </w:p>
        </w:tc>
        <w:tc>
          <w:tcPr>
            <w:tcW w:w="3420" w:type="dxa"/>
          </w:tcPr>
          <w:p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rsidR="00640F43" w:rsidRPr="00640F43" w:rsidRDefault="00FE66AB"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2" w:history="1">
              <w:r w:rsidR="00E05E81">
                <w:rPr>
                  <w:rStyle w:val="Hyperlink"/>
                </w:rPr>
                <w:t>Matthew.Marchese.CTR@dot.gov</w:t>
              </w:r>
            </w:hyperlink>
          </w:p>
          <w:p w:rsidR="00382112" w:rsidRPr="00640F43" w:rsidRDefault="00382112" w:rsidP="001511D6">
            <w:pPr>
              <w:ind w:right="-720"/>
              <w:rPr>
                <w:rFonts w:ascii="Arial" w:hAnsi="Arial" w:cs="Arial"/>
                <w:sz w:val="20"/>
                <w:szCs w:val="20"/>
              </w:rPr>
            </w:pPr>
          </w:p>
        </w:tc>
      </w:tr>
      <w:tr w:rsidR="00535598" w:rsidRPr="003C65F0" w:rsidTr="00AA2B5F">
        <w:tc>
          <w:tcPr>
            <w:tcW w:w="4158" w:type="dxa"/>
          </w:tcPr>
          <w:p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3217" w:type="dxa"/>
            <w:gridSpan w:val="2"/>
          </w:tcPr>
          <w:p w:rsidR="00535598" w:rsidRPr="003C65F0" w:rsidRDefault="00535598" w:rsidP="0003476C">
            <w:pPr>
              <w:ind w:right="-720"/>
              <w:rPr>
                <w:rFonts w:ascii="Arial" w:hAnsi="Arial" w:cs="Arial"/>
                <w:b/>
                <w:sz w:val="20"/>
                <w:szCs w:val="20"/>
              </w:rPr>
            </w:pPr>
            <w:proofErr w:type="gramStart"/>
            <w:r w:rsidRPr="003C65F0">
              <w:rPr>
                <w:rFonts w:ascii="Arial" w:hAnsi="Arial" w:cs="Arial"/>
                <w:b/>
                <w:sz w:val="20"/>
                <w:szCs w:val="20"/>
              </w:rPr>
              <w:t>Other</w:t>
            </w:r>
            <w:proofErr w:type="gramEnd"/>
            <w:r w:rsidRPr="003C65F0">
              <w:rPr>
                <w:rFonts w:ascii="Arial" w:hAnsi="Arial" w:cs="Arial"/>
                <w:b/>
                <w:sz w:val="20"/>
                <w:szCs w:val="20"/>
              </w:rPr>
              <w:t xml:space="preserve"> Project ID (i.e., contract #):</w:t>
            </w:r>
          </w:p>
        </w:tc>
        <w:tc>
          <w:tcPr>
            <w:tcW w:w="3420" w:type="dxa"/>
          </w:tcPr>
          <w:p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rsidTr="00AA2B5F">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217"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B0077" w:rsidRDefault="007B0077" w:rsidP="00132EB7">
            <w:pPr>
              <w:ind w:right="-720"/>
              <w:rPr>
                <w:rFonts w:ascii="Arial" w:hAnsi="Arial" w:cs="Arial"/>
                <w:sz w:val="20"/>
                <w:szCs w:val="20"/>
              </w:rPr>
            </w:pPr>
            <w:r>
              <w:rPr>
                <w:rFonts w:ascii="Arial" w:hAnsi="Arial" w:cs="Arial"/>
                <w:sz w:val="20"/>
                <w:szCs w:val="20"/>
              </w:rPr>
              <w:t>Values indicate total commitments</w:t>
            </w:r>
          </w:p>
          <w:p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sidR="007C4F18">
              <w:rPr>
                <w:rFonts w:ascii="Arial" w:hAnsi="Arial" w:cs="Arial"/>
                <w:sz w:val="20"/>
                <w:szCs w:val="20"/>
              </w:rPr>
              <w:t>$33</w:t>
            </w:r>
            <w:r>
              <w:rPr>
                <w:rFonts w:ascii="Arial" w:hAnsi="Arial" w:cs="Arial"/>
                <w:sz w:val="20"/>
                <w:szCs w:val="20"/>
              </w:rPr>
              <w:t xml:space="preserve">5,000 </w:t>
            </w:r>
          </w:p>
          <w:p w:rsidR="00C57070" w:rsidRPr="003C65F0" w:rsidRDefault="00E05E81" w:rsidP="007B51C8">
            <w:pPr>
              <w:ind w:right="-720"/>
              <w:rPr>
                <w:rFonts w:ascii="Arial" w:hAnsi="Arial" w:cs="Arial"/>
                <w:sz w:val="20"/>
                <w:szCs w:val="20"/>
              </w:rPr>
            </w:pPr>
            <w:r>
              <w:rPr>
                <w:rFonts w:ascii="Arial" w:hAnsi="Arial" w:cs="Arial"/>
                <w:sz w:val="20"/>
                <w:szCs w:val="20"/>
              </w:rPr>
              <w:t xml:space="preserve">2020 </w:t>
            </w:r>
            <w:r w:rsidRPr="003C65F0">
              <w:rPr>
                <w:rFonts w:ascii="Arial" w:hAnsi="Arial" w:cs="Arial"/>
                <w:sz w:val="20"/>
                <w:szCs w:val="20"/>
              </w:rPr>
              <w:t xml:space="preserve">–  </w:t>
            </w:r>
            <w:r>
              <w:rPr>
                <w:rFonts w:ascii="Arial" w:hAnsi="Arial" w:cs="Arial"/>
                <w:sz w:val="20"/>
                <w:szCs w:val="20"/>
              </w:rPr>
              <w:t>$</w:t>
            </w:r>
            <w:r w:rsidR="00AA49A3">
              <w:rPr>
                <w:rFonts w:ascii="Arial" w:hAnsi="Arial" w:cs="Arial"/>
                <w:sz w:val="20"/>
                <w:szCs w:val="20"/>
              </w:rPr>
              <w:t>335</w:t>
            </w:r>
            <w:r w:rsidR="00D20702">
              <w:rPr>
                <w:rFonts w:ascii="Arial" w:hAnsi="Arial" w:cs="Arial"/>
                <w:sz w:val="20"/>
                <w:szCs w:val="20"/>
              </w:rPr>
              <w:t>,000</w:t>
            </w:r>
            <w:r>
              <w:rPr>
                <w:rFonts w:ascii="Arial" w:hAnsi="Arial" w:cs="Arial"/>
                <w:sz w:val="20"/>
                <w:szCs w:val="20"/>
              </w:rPr>
              <w:t xml:space="preserve">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601EBD" w:rsidRPr="00640F43" w:rsidRDefault="00601EBD" w:rsidP="00551D8A">
            <w:pPr>
              <w:ind w:right="-720"/>
              <w:rPr>
                <w:rFonts w:ascii="Arial" w:hAnsi="Arial" w:cs="Arial"/>
                <w:szCs w:val="20"/>
              </w:rPr>
            </w:pPr>
            <w:r w:rsidRPr="00640F43">
              <w:rPr>
                <w:rFonts w:ascii="Arial" w:hAnsi="Arial" w:cs="Arial"/>
                <w:b/>
                <w:szCs w:val="20"/>
              </w:rPr>
              <w:lastRenderedPageBreak/>
              <w:t>Project Description</w:t>
            </w:r>
            <w:r w:rsidRPr="00640F43">
              <w:rPr>
                <w:rFonts w:ascii="Arial" w:hAnsi="Arial" w:cs="Arial"/>
                <w:szCs w:val="20"/>
              </w:rPr>
              <w:t>:</w:t>
            </w:r>
          </w:p>
          <w:p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AA49A3" w:rsidRDefault="00AA49A3" w:rsidP="00AA49A3">
            <w:pPr>
              <w:pStyle w:val="ListParagraph"/>
              <w:numPr>
                <w:ilvl w:val="0"/>
                <w:numId w:val="10"/>
              </w:numPr>
              <w:ind w:right="-720"/>
              <w:rPr>
                <w:rFonts w:ascii="Arial" w:hAnsi="Arial" w:cs="Arial"/>
                <w:sz w:val="20"/>
                <w:szCs w:val="20"/>
              </w:rPr>
            </w:pPr>
            <w:r>
              <w:rPr>
                <w:rFonts w:ascii="Arial" w:hAnsi="Arial" w:cs="Arial"/>
                <w:sz w:val="20"/>
                <w:szCs w:val="20"/>
              </w:rPr>
              <w:t xml:space="preserve">Held </w:t>
            </w:r>
            <w:r>
              <w:rPr>
                <w:rFonts w:ascii="Arial" w:hAnsi="Arial" w:cs="Arial"/>
                <w:sz w:val="20"/>
                <w:szCs w:val="20"/>
              </w:rPr>
              <w:t>Q4 meeting</w:t>
            </w:r>
          </w:p>
          <w:p w:rsidR="00AA49A3" w:rsidRDefault="00AA49A3" w:rsidP="00AA49A3">
            <w:pPr>
              <w:pStyle w:val="ListParagraph"/>
              <w:numPr>
                <w:ilvl w:val="0"/>
                <w:numId w:val="10"/>
              </w:numPr>
              <w:ind w:right="-720"/>
              <w:rPr>
                <w:rFonts w:ascii="Arial" w:hAnsi="Arial" w:cs="Arial"/>
                <w:sz w:val="20"/>
                <w:szCs w:val="20"/>
              </w:rPr>
            </w:pPr>
            <w:r>
              <w:rPr>
                <w:rFonts w:ascii="Arial" w:hAnsi="Arial" w:cs="Arial"/>
                <w:sz w:val="20"/>
                <w:szCs w:val="20"/>
              </w:rPr>
              <w:t>Completed problem statements and distributed to members before Q4 meeting</w:t>
            </w:r>
          </w:p>
          <w:p w:rsidR="00AA49A3" w:rsidRDefault="00AA49A3" w:rsidP="00AA49A3">
            <w:pPr>
              <w:pStyle w:val="ListParagraph"/>
              <w:numPr>
                <w:ilvl w:val="0"/>
                <w:numId w:val="10"/>
              </w:numPr>
              <w:ind w:right="-720"/>
              <w:rPr>
                <w:rFonts w:ascii="Arial" w:hAnsi="Arial" w:cs="Arial"/>
                <w:sz w:val="20"/>
                <w:szCs w:val="20"/>
              </w:rPr>
            </w:pPr>
            <w:r>
              <w:rPr>
                <w:rFonts w:ascii="Arial" w:hAnsi="Arial" w:cs="Arial"/>
                <w:sz w:val="20"/>
                <w:szCs w:val="20"/>
              </w:rPr>
              <w:t>Discussed problem statements at Q4 meeting</w:t>
            </w:r>
          </w:p>
          <w:p w:rsidR="00AA49A3" w:rsidRDefault="00AA49A3" w:rsidP="00AA49A3">
            <w:pPr>
              <w:pStyle w:val="ListParagraph"/>
              <w:numPr>
                <w:ilvl w:val="0"/>
                <w:numId w:val="10"/>
              </w:numPr>
              <w:ind w:right="-720"/>
              <w:rPr>
                <w:rFonts w:ascii="Arial" w:hAnsi="Arial" w:cs="Arial"/>
                <w:sz w:val="20"/>
                <w:szCs w:val="20"/>
              </w:rPr>
            </w:pPr>
            <w:r>
              <w:rPr>
                <w:rFonts w:ascii="Arial" w:hAnsi="Arial" w:cs="Arial"/>
                <w:sz w:val="20"/>
                <w:szCs w:val="20"/>
              </w:rPr>
              <w:t>Distribute</w:t>
            </w:r>
            <w:r>
              <w:rPr>
                <w:rFonts w:ascii="Arial" w:hAnsi="Arial" w:cs="Arial"/>
                <w:sz w:val="20"/>
                <w:szCs w:val="20"/>
              </w:rPr>
              <w:t>d</w:t>
            </w:r>
            <w:r>
              <w:rPr>
                <w:rFonts w:ascii="Arial" w:hAnsi="Arial" w:cs="Arial"/>
                <w:sz w:val="20"/>
                <w:szCs w:val="20"/>
              </w:rPr>
              <w:t xml:space="preserve"> first draft of charter to TCD PFS administrative team</w:t>
            </w:r>
            <w:r>
              <w:rPr>
                <w:rFonts w:ascii="Arial" w:hAnsi="Arial" w:cs="Arial"/>
                <w:sz w:val="20"/>
                <w:szCs w:val="20"/>
              </w:rPr>
              <w:t xml:space="preserve"> and members</w:t>
            </w:r>
          </w:p>
          <w:p w:rsidR="00403A5F" w:rsidRDefault="00403A5F" w:rsidP="006520A2">
            <w:pPr>
              <w:pStyle w:val="ListParagraph"/>
              <w:numPr>
                <w:ilvl w:val="0"/>
                <w:numId w:val="10"/>
              </w:numPr>
              <w:ind w:right="280"/>
              <w:rPr>
                <w:rFonts w:ascii="Arial" w:hAnsi="Arial" w:cs="Arial"/>
                <w:sz w:val="20"/>
                <w:szCs w:val="20"/>
              </w:rPr>
            </w:pPr>
            <w:r w:rsidRPr="00AA49A3">
              <w:rPr>
                <w:rFonts w:ascii="Arial" w:hAnsi="Arial" w:cs="Arial"/>
                <w:sz w:val="20"/>
                <w:szCs w:val="20"/>
              </w:rPr>
              <w:t>Arizona DOT joined the TCD PFS</w:t>
            </w:r>
          </w:p>
          <w:p w:rsidR="00FE66AB" w:rsidRPr="00AA49A3" w:rsidRDefault="00FE66AB" w:rsidP="006520A2">
            <w:pPr>
              <w:pStyle w:val="ListParagraph"/>
              <w:numPr>
                <w:ilvl w:val="0"/>
                <w:numId w:val="10"/>
              </w:numPr>
              <w:ind w:right="280"/>
              <w:rPr>
                <w:rFonts w:ascii="Arial" w:hAnsi="Arial" w:cs="Arial"/>
                <w:sz w:val="20"/>
                <w:szCs w:val="20"/>
              </w:rPr>
            </w:pPr>
            <w:r>
              <w:rPr>
                <w:rFonts w:ascii="Arial" w:hAnsi="Arial" w:cs="Arial"/>
                <w:sz w:val="20"/>
                <w:szCs w:val="20"/>
              </w:rPr>
              <w:t>Initiated development of new SharePoint and Teams sites.</w:t>
            </w:r>
            <w:bookmarkStart w:id="0" w:name="_GoBack"/>
            <w:bookmarkEnd w:id="0"/>
          </w:p>
          <w:p w:rsidR="00403A5F" w:rsidRPr="00403A5F" w:rsidRDefault="00403A5F" w:rsidP="00AA49A3">
            <w:pPr>
              <w:pStyle w:val="ListParagraph"/>
              <w:numPr>
                <w:ilvl w:val="0"/>
                <w:numId w:val="10"/>
              </w:numPr>
              <w:ind w:right="280"/>
              <w:rPr>
                <w:rFonts w:ascii="Arial" w:hAnsi="Arial" w:cs="Arial"/>
                <w:sz w:val="20"/>
                <w:szCs w:val="20"/>
              </w:rPr>
            </w:pPr>
            <w:r>
              <w:rPr>
                <w:rFonts w:ascii="Arial" w:hAnsi="Arial" w:cs="Arial"/>
                <w:sz w:val="20"/>
                <w:szCs w:val="20"/>
              </w:rPr>
              <w:t>Held bi-weekly meetings</w:t>
            </w:r>
          </w:p>
          <w:p w:rsidR="00D20702" w:rsidRDefault="00D20702" w:rsidP="00AA49A3">
            <w:pPr>
              <w:pStyle w:val="ListParagraph"/>
              <w:numPr>
                <w:ilvl w:val="0"/>
                <w:numId w:val="10"/>
              </w:numPr>
              <w:ind w:right="280"/>
              <w:rPr>
                <w:rFonts w:ascii="Arial" w:hAnsi="Arial" w:cs="Arial"/>
                <w:sz w:val="20"/>
                <w:szCs w:val="20"/>
              </w:rPr>
            </w:pPr>
            <w:r>
              <w:rPr>
                <w:rFonts w:ascii="Arial" w:hAnsi="Arial" w:cs="Arial"/>
                <w:sz w:val="20"/>
                <w:szCs w:val="20"/>
              </w:rPr>
              <w:t>Continued charter revisions</w:t>
            </w:r>
          </w:p>
          <w:p w:rsidR="00D20702" w:rsidRDefault="00D20702" w:rsidP="00AA49A3">
            <w:pPr>
              <w:pStyle w:val="ListParagraph"/>
              <w:numPr>
                <w:ilvl w:val="0"/>
                <w:numId w:val="10"/>
              </w:numPr>
              <w:ind w:right="280"/>
              <w:rPr>
                <w:rFonts w:ascii="Arial" w:hAnsi="Arial" w:cs="Arial"/>
                <w:sz w:val="20"/>
                <w:szCs w:val="20"/>
              </w:rPr>
            </w:pPr>
            <w:r>
              <w:rPr>
                <w:rFonts w:ascii="Arial" w:hAnsi="Arial" w:cs="Arial"/>
                <w:sz w:val="20"/>
                <w:szCs w:val="20"/>
              </w:rPr>
              <w:t>Continued tracking contributions</w:t>
            </w:r>
          </w:p>
          <w:p w:rsidR="00AA49A3" w:rsidRDefault="00AA49A3" w:rsidP="00AA49A3">
            <w:pPr>
              <w:pStyle w:val="ListParagraph"/>
              <w:numPr>
                <w:ilvl w:val="0"/>
                <w:numId w:val="10"/>
              </w:numPr>
              <w:ind w:right="280"/>
              <w:rPr>
                <w:rFonts w:ascii="Arial" w:hAnsi="Arial" w:cs="Arial"/>
                <w:sz w:val="20"/>
                <w:szCs w:val="20"/>
              </w:rPr>
            </w:pPr>
            <w:r>
              <w:rPr>
                <w:rFonts w:ascii="Arial" w:hAnsi="Arial" w:cs="Arial"/>
                <w:sz w:val="20"/>
                <w:szCs w:val="20"/>
              </w:rPr>
              <w:t>Distributed Q4 meeting minutes</w:t>
            </w:r>
          </w:p>
          <w:p w:rsidR="00CC4836" w:rsidRPr="00054EF5" w:rsidRDefault="00CC4836" w:rsidP="00054EF5">
            <w:pPr>
              <w:ind w:left="360" w:right="280"/>
              <w:rPr>
                <w:rFonts w:ascii="Arial" w:hAnsi="Arial" w:cs="Arial"/>
                <w:sz w:val="20"/>
                <w:szCs w:val="20"/>
              </w:rPr>
            </w:pPr>
          </w:p>
          <w:p w:rsidR="00E727A7"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rsidR="00AA49A3" w:rsidRPr="00AA49A3" w:rsidRDefault="00AA49A3" w:rsidP="00AA49A3">
            <w:pPr>
              <w:pStyle w:val="ListParagraph"/>
              <w:numPr>
                <w:ilvl w:val="0"/>
                <w:numId w:val="10"/>
              </w:numPr>
              <w:ind w:right="280"/>
              <w:rPr>
                <w:rFonts w:ascii="Arial" w:hAnsi="Arial" w:cs="Arial"/>
                <w:sz w:val="20"/>
                <w:szCs w:val="20"/>
              </w:rPr>
            </w:pPr>
            <w:r w:rsidRPr="00AA49A3">
              <w:rPr>
                <w:rFonts w:ascii="Arial" w:hAnsi="Arial" w:cs="Arial"/>
                <w:sz w:val="20"/>
                <w:szCs w:val="20"/>
              </w:rPr>
              <w:t>Visualizations of scenarios have been developed based on final comments on the work plan</w:t>
            </w:r>
          </w:p>
          <w:p w:rsidR="00AA49A3" w:rsidRPr="00AA49A3" w:rsidRDefault="00AA49A3" w:rsidP="00AA49A3">
            <w:pPr>
              <w:pStyle w:val="ListParagraph"/>
              <w:numPr>
                <w:ilvl w:val="0"/>
                <w:numId w:val="10"/>
              </w:numPr>
              <w:ind w:right="280"/>
              <w:rPr>
                <w:rFonts w:ascii="Arial" w:hAnsi="Arial" w:cs="Arial"/>
                <w:sz w:val="20"/>
                <w:szCs w:val="20"/>
              </w:rPr>
            </w:pPr>
            <w:r w:rsidRPr="00AA49A3">
              <w:rPr>
                <w:rFonts w:ascii="Arial" w:hAnsi="Arial" w:cs="Arial"/>
                <w:sz w:val="20"/>
                <w:szCs w:val="20"/>
              </w:rPr>
              <w:t>The data collection tool for collecting participant comprehension data is being finalized</w:t>
            </w:r>
          </w:p>
          <w:p w:rsidR="00E727A7" w:rsidRPr="00AA49A3" w:rsidRDefault="00AA49A3" w:rsidP="00AA49A3">
            <w:pPr>
              <w:numPr>
                <w:ilvl w:val="0"/>
                <w:numId w:val="10"/>
              </w:numPr>
              <w:ind w:right="-720"/>
              <w:rPr>
                <w:rFonts w:ascii="Arial" w:eastAsiaTheme="majorEastAsia" w:hAnsi="Arial" w:cs="Arial"/>
                <w:b/>
                <w:bCs/>
                <w:color w:val="1F497D" w:themeColor="text2"/>
                <w:szCs w:val="26"/>
              </w:rPr>
            </w:pPr>
            <w:r w:rsidRPr="00AA49A3">
              <w:rPr>
                <w:rFonts w:ascii="Arial" w:hAnsi="Arial" w:cs="Arial"/>
                <w:sz w:val="20"/>
                <w:szCs w:val="20"/>
              </w:rPr>
              <w:t>The team has addressed IRB comments and are waiting for IRB approval</w:t>
            </w:r>
          </w:p>
          <w:p w:rsidR="00AA49A3" w:rsidRPr="00EC7D7D" w:rsidRDefault="00AA49A3" w:rsidP="00AA49A3">
            <w:pPr>
              <w:ind w:left="720"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rsidR="00AA49A3" w:rsidRPr="00AA49A3" w:rsidRDefault="00AA49A3" w:rsidP="00AA49A3">
            <w:pPr>
              <w:pStyle w:val="ListParagraph"/>
              <w:numPr>
                <w:ilvl w:val="0"/>
                <w:numId w:val="10"/>
              </w:numPr>
              <w:ind w:right="280"/>
              <w:rPr>
                <w:rFonts w:ascii="Arial" w:hAnsi="Arial" w:cs="Arial"/>
                <w:sz w:val="20"/>
                <w:szCs w:val="20"/>
              </w:rPr>
            </w:pPr>
            <w:r w:rsidRPr="00AA49A3">
              <w:rPr>
                <w:rFonts w:ascii="Arial" w:hAnsi="Arial" w:cs="Arial"/>
                <w:sz w:val="20"/>
                <w:szCs w:val="20"/>
              </w:rPr>
              <w:t>Data collection has been completed in Iowa and after data have been completed in Virginia</w:t>
            </w:r>
          </w:p>
          <w:p w:rsidR="00AA49A3" w:rsidRPr="00AA49A3" w:rsidRDefault="00AA49A3" w:rsidP="00AA49A3">
            <w:pPr>
              <w:pStyle w:val="ListParagraph"/>
              <w:numPr>
                <w:ilvl w:val="0"/>
                <w:numId w:val="10"/>
              </w:numPr>
              <w:ind w:right="280"/>
              <w:rPr>
                <w:rFonts w:ascii="Arial" w:hAnsi="Arial" w:cs="Arial"/>
                <w:sz w:val="20"/>
                <w:szCs w:val="20"/>
              </w:rPr>
            </w:pPr>
            <w:r w:rsidRPr="00AA49A3">
              <w:rPr>
                <w:rFonts w:ascii="Arial" w:hAnsi="Arial" w:cs="Arial"/>
                <w:sz w:val="20"/>
                <w:szCs w:val="20"/>
              </w:rPr>
              <w:t xml:space="preserve">The team continued testing the </w:t>
            </w:r>
            <w:proofErr w:type="spellStart"/>
            <w:r w:rsidRPr="00AA49A3">
              <w:rPr>
                <w:rFonts w:ascii="Arial" w:hAnsi="Arial" w:cs="Arial"/>
                <w:sz w:val="20"/>
                <w:szCs w:val="20"/>
              </w:rPr>
              <w:t>Tobii</w:t>
            </w:r>
            <w:proofErr w:type="spellEnd"/>
            <w:r w:rsidRPr="00AA49A3">
              <w:rPr>
                <w:rFonts w:ascii="Arial" w:hAnsi="Arial" w:cs="Arial"/>
                <w:sz w:val="20"/>
                <w:szCs w:val="20"/>
              </w:rPr>
              <w:t xml:space="preserve"> eye tracking equipment </w:t>
            </w:r>
          </w:p>
          <w:p w:rsidR="00AA49A3" w:rsidRPr="00AA49A3" w:rsidRDefault="00AA49A3" w:rsidP="00AA49A3">
            <w:pPr>
              <w:pStyle w:val="ListParagraph"/>
              <w:numPr>
                <w:ilvl w:val="0"/>
                <w:numId w:val="10"/>
              </w:numPr>
              <w:ind w:right="280"/>
              <w:rPr>
                <w:rFonts w:ascii="Arial" w:hAnsi="Arial" w:cs="Arial"/>
                <w:sz w:val="20"/>
                <w:szCs w:val="20"/>
              </w:rPr>
            </w:pPr>
            <w:r w:rsidRPr="00AA49A3">
              <w:rPr>
                <w:rFonts w:ascii="Arial" w:hAnsi="Arial" w:cs="Arial"/>
                <w:sz w:val="20"/>
                <w:szCs w:val="20"/>
              </w:rPr>
              <w:t>IRB approval was granted for the filed study</w:t>
            </w:r>
          </w:p>
          <w:p w:rsidR="00AA49A3" w:rsidRPr="00AA49A3" w:rsidRDefault="00AA49A3" w:rsidP="00AA49A3">
            <w:pPr>
              <w:pStyle w:val="ListParagraph"/>
              <w:numPr>
                <w:ilvl w:val="0"/>
                <w:numId w:val="10"/>
              </w:numPr>
              <w:ind w:right="280"/>
              <w:rPr>
                <w:rFonts w:ascii="Arial" w:hAnsi="Arial" w:cs="Arial"/>
                <w:sz w:val="20"/>
                <w:szCs w:val="20"/>
              </w:rPr>
            </w:pPr>
            <w:r w:rsidRPr="00AA49A3">
              <w:rPr>
                <w:rFonts w:ascii="Arial" w:hAnsi="Arial" w:cs="Arial"/>
                <w:sz w:val="20"/>
                <w:szCs w:val="20"/>
              </w:rPr>
              <w:t xml:space="preserve">Plans were made for beginning the eye tracking, but are delayed due to a resurgence of COVID-19 </w:t>
            </w:r>
            <w:proofErr w:type="gramStart"/>
            <w:r w:rsidRPr="00AA49A3">
              <w:rPr>
                <w:rFonts w:ascii="Arial" w:hAnsi="Arial" w:cs="Arial"/>
                <w:sz w:val="20"/>
                <w:szCs w:val="20"/>
              </w:rPr>
              <w:t>in the area of</w:t>
            </w:r>
            <w:proofErr w:type="gramEnd"/>
            <w:r w:rsidRPr="00AA49A3">
              <w:rPr>
                <w:rFonts w:ascii="Arial" w:hAnsi="Arial" w:cs="Arial"/>
                <w:sz w:val="20"/>
                <w:szCs w:val="20"/>
              </w:rPr>
              <w:t xml:space="preserve"> the site</w:t>
            </w:r>
          </w:p>
          <w:p w:rsidR="00E727A7" w:rsidRDefault="00E727A7" w:rsidP="00E727A7">
            <w:pPr>
              <w:rPr>
                <w:rFonts w:ascii="Arial" w:hAnsi="Arial" w:cs="Arial"/>
                <w:sz w:val="20"/>
                <w:szCs w:val="20"/>
              </w:rPr>
            </w:pPr>
          </w:p>
          <w:p w:rsidR="00B23F81" w:rsidRPr="00EC7D7D" w:rsidRDefault="00B23F81" w:rsidP="00B23F81">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w:t>
            </w:r>
            <w:r w:rsidR="009D1DD5">
              <w:rPr>
                <w:rFonts w:ascii="Arial" w:eastAsiaTheme="majorEastAsia" w:hAnsi="Arial" w:cs="Arial"/>
                <w:b/>
                <w:bCs/>
                <w:color w:val="1F497D" w:themeColor="text2"/>
                <w:szCs w:val="26"/>
              </w:rPr>
              <w:t xml:space="preserve">es for Overhead Arrow-per-Lane </w:t>
            </w:r>
            <w:r>
              <w:rPr>
                <w:rFonts w:ascii="Arial" w:eastAsiaTheme="majorEastAsia" w:hAnsi="Arial" w:cs="Arial"/>
                <w:b/>
                <w:bCs/>
                <w:color w:val="1F497D" w:themeColor="text2"/>
                <w:szCs w:val="26"/>
              </w:rPr>
              <w:t>Guide Si</w:t>
            </w:r>
            <w:r w:rsidR="009D1DD5">
              <w:rPr>
                <w:rFonts w:ascii="Arial" w:eastAsiaTheme="majorEastAsia" w:hAnsi="Arial" w:cs="Arial"/>
                <w:b/>
                <w:bCs/>
                <w:color w:val="1F497D" w:themeColor="text2"/>
                <w:szCs w:val="26"/>
              </w:rPr>
              <w:t>gns</w:t>
            </w:r>
          </w:p>
          <w:p w:rsidR="008F118E" w:rsidRDefault="00AA49A3" w:rsidP="00AA49A3">
            <w:pPr>
              <w:pStyle w:val="ListParagraph"/>
              <w:numPr>
                <w:ilvl w:val="0"/>
                <w:numId w:val="10"/>
              </w:numPr>
              <w:ind w:right="280"/>
              <w:rPr>
                <w:rFonts w:ascii="Arial" w:hAnsi="Arial" w:cs="Arial"/>
                <w:sz w:val="20"/>
                <w:szCs w:val="20"/>
              </w:rPr>
            </w:pPr>
            <w:r>
              <w:rPr>
                <w:rFonts w:ascii="Arial" w:hAnsi="Arial" w:cs="Arial"/>
                <w:sz w:val="20"/>
                <w:szCs w:val="20"/>
              </w:rPr>
              <w:t>Distributed kick-off meeting minutes</w:t>
            </w:r>
          </w:p>
          <w:p w:rsidR="00AA49A3" w:rsidRDefault="00AA49A3" w:rsidP="00AA49A3">
            <w:pPr>
              <w:pStyle w:val="ListParagraph"/>
              <w:numPr>
                <w:ilvl w:val="0"/>
                <w:numId w:val="10"/>
              </w:numPr>
              <w:ind w:right="280"/>
              <w:rPr>
                <w:rFonts w:ascii="Arial" w:hAnsi="Arial" w:cs="Arial"/>
                <w:sz w:val="20"/>
                <w:szCs w:val="20"/>
              </w:rPr>
            </w:pPr>
            <w:r>
              <w:rPr>
                <w:rFonts w:ascii="Arial" w:hAnsi="Arial" w:cs="Arial"/>
                <w:sz w:val="20"/>
                <w:szCs w:val="20"/>
              </w:rPr>
              <w:t>Subm</w:t>
            </w:r>
            <w:r w:rsidR="00FE66AB">
              <w:rPr>
                <w:rFonts w:ascii="Arial" w:hAnsi="Arial" w:cs="Arial"/>
                <w:sz w:val="20"/>
                <w:szCs w:val="20"/>
              </w:rPr>
              <w:t>itted the workplan first draft</w:t>
            </w:r>
          </w:p>
          <w:p w:rsidR="00FE66AB" w:rsidRDefault="00FE66AB" w:rsidP="00AA49A3">
            <w:pPr>
              <w:pStyle w:val="ListParagraph"/>
              <w:numPr>
                <w:ilvl w:val="0"/>
                <w:numId w:val="10"/>
              </w:numPr>
              <w:ind w:right="280"/>
              <w:rPr>
                <w:rFonts w:ascii="Arial" w:hAnsi="Arial" w:cs="Arial"/>
                <w:sz w:val="20"/>
                <w:szCs w:val="20"/>
              </w:rPr>
            </w:pPr>
            <w:r>
              <w:rPr>
                <w:rFonts w:ascii="Arial" w:hAnsi="Arial" w:cs="Arial"/>
                <w:sz w:val="20"/>
                <w:szCs w:val="20"/>
              </w:rPr>
              <w:t>Revised the workplan first draft</w:t>
            </w:r>
          </w:p>
          <w:p w:rsidR="00FE66AB" w:rsidRDefault="00FE66AB" w:rsidP="00AA49A3">
            <w:pPr>
              <w:pStyle w:val="ListParagraph"/>
              <w:numPr>
                <w:ilvl w:val="0"/>
                <w:numId w:val="10"/>
              </w:numPr>
              <w:ind w:right="280"/>
              <w:rPr>
                <w:rFonts w:ascii="Arial" w:hAnsi="Arial" w:cs="Arial"/>
                <w:sz w:val="20"/>
                <w:szCs w:val="20"/>
              </w:rPr>
            </w:pPr>
            <w:r>
              <w:rPr>
                <w:rFonts w:ascii="Arial" w:hAnsi="Arial" w:cs="Arial"/>
                <w:sz w:val="20"/>
                <w:szCs w:val="20"/>
              </w:rPr>
              <w:t>Submitted the workplan second draft</w:t>
            </w:r>
          </w:p>
          <w:p w:rsidR="00FE66AB" w:rsidRPr="008F118E" w:rsidRDefault="00FE66AB" w:rsidP="00AA49A3">
            <w:pPr>
              <w:pStyle w:val="ListParagraph"/>
              <w:numPr>
                <w:ilvl w:val="0"/>
                <w:numId w:val="10"/>
              </w:numPr>
              <w:ind w:right="280"/>
              <w:rPr>
                <w:rFonts w:ascii="Arial" w:hAnsi="Arial" w:cs="Arial"/>
                <w:sz w:val="20"/>
                <w:szCs w:val="20"/>
              </w:rPr>
            </w:pPr>
            <w:r>
              <w:rPr>
                <w:rFonts w:ascii="Arial" w:hAnsi="Arial" w:cs="Arial"/>
                <w:sz w:val="20"/>
                <w:szCs w:val="20"/>
              </w:rPr>
              <w:t>Met with the Lead Agency Contact, MUTCD Team, and Project Champions to discuss workplan revisions</w:t>
            </w:r>
          </w:p>
          <w:p w:rsidR="00B23F81" w:rsidRPr="00E727A7" w:rsidRDefault="00B23F81" w:rsidP="00E727A7">
            <w:pPr>
              <w:rPr>
                <w:rFonts w:ascii="Arial" w:hAnsi="Arial" w:cs="Arial"/>
                <w:sz w:val="20"/>
                <w:szCs w:val="20"/>
              </w:rPr>
            </w:pPr>
          </w:p>
          <w:p w:rsidR="003C65F0" w:rsidRPr="00546D93" w:rsidRDefault="003C65F0" w:rsidP="00546D93">
            <w:pPr>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9D1DD5" w:rsidRDefault="00FE66AB" w:rsidP="009D1DD5">
            <w:pPr>
              <w:pStyle w:val="ListParagraph"/>
              <w:numPr>
                <w:ilvl w:val="0"/>
                <w:numId w:val="11"/>
              </w:numPr>
              <w:ind w:right="-720"/>
              <w:rPr>
                <w:rFonts w:ascii="Arial" w:hAnsi="Arial" w:cs="Arial"/>
                <w:sz w:val="20"/>
                <w:szCs w:val="20"/>
              </w:rPr>
            </w:pPr>
            <w:r>
              <w:rPr>
                <w:rFonts w:ascii="Arial" w:hAnsi="Arial" w:cs="Arial"/>
                <w:sz w:val="20"/>
                <w:szCs w:val="20"/>
              </w:rPr>
              <w:t>Revise problem statements</w:t>
            </w:r>
          </w:p>
          <w:p w:rsidR="00FE66AB" w:rsidRDefault="00FE66AB" w:rsidP="009D1DD5">
            <w:pPr>
              <w:pStyle w:val="ListParagraph"/>
              <w:numPr>
                <w:ilvl w:val="0"/>
                <w:numId w:val="11"/>
              </w:numPr>
              <w:ind w:right="-720"/>
              <w:rPr>
                <w:rFonts w:ascii="Arial" w:hAnsi="Arial" w:cs="Arial"/>
                <w:sz w:val="20"/>
                <w:szCs w:val="20"/>
              </w:rPr>
            </w:pPr>
            <w:r>
              <w:rPr>
                <w:rFonts w:ascii="Arial" w:hAnsi="Arial" w:cs="Arial"/>
                <w:sz w:val="20"/>
                <w:szCs w:val="20"/>
              </w:rPr>
              <w:t>Plan and hold Q1 meeting</w:t>
            </w:r>
          </w:p>
          <w:p w:rsidR="00FE66AB" w:rsidRDefault="00FE66AB" w:rsidP="009D1DD5">
            <w:pPr>
              <w:pStyle w:val="ListParagraph"/>
              <w:numPr>
                <w:ilvl w:val="0"/>
                <w:numId w:val="11"/>
              </w:numPr>
              <w:ind w:right="-720"/>
              <w:rPr>
                <w:rFonts w:ascii="Arial" w:hAnsi="Arial" w:cs="Arial"/>
                <w:sz w:val="20"/>
                <w:szCs w:val="20"/>
              </w:rPr>
            </w:pPr>
            <w:r>
              <w:rPr>
                <w:rFonts w:ascii="Arial" w:hAnsi="Arial" w:cs="Arial"/>
                <w:sz w:val="20"/>
                <w:szCs w:val="20"/>
              </w:rPr>
              <w:t>Implement new SharePoint and teams site</w:t>
            </w:r>
          </w:p>
          <w:p w:rsidR="008F118E" w:rsidRDefault="008F118E" w:rsidP="009D1DD5">
            <w:pPr>
              <w:pStyle w:val="ListParagraph"/>
              <w:numPr>
                <w:ilvl w:val="0"/>
                <w:numId w:val="11"/>
              </w:numPr>
              <w:ind w:right="-720"/>
              <w:rPr>
                <w:rFonts w:ascii="Arial" w:hAnsi="Arial" w:cs="Arial"/>
                <w:sz w:val="20"/>
                <w:szCs w:val="20"/>
              </w:rPr>
            </w:pPr>
            <w:r>
              <w:rPr>
                <w:rFonts w:ascii="Arial" w:hAnsi="Arial" w:cs="Arial"/>
                <w:sz w:val="20"/>
                <w:szCs w:val="20"/>
              </w:rPr>
              <w:t>Continue refining charter</w:t>
            </w:r>
          </w:p>
          <w:p w:rsidR="009D1DD5" w:rsidRDefault="009D1DD5" w:rsidP="009D1DD5">
            <w:pPr>
              <w:pStyle w:val="ListParagraph"/>
              <w:numPr>
                <w:ilvl w:val="0"/>
                <w:numId w:val="11"/>
              </w:numPr>
              <w:ind w:right="-720"/>
              <w:rPr>
                <w:rFonts w:ascii="Arial" w:hAnsi="Arial" w:cs="Arial"/>
                <w:sz w:val="20"/>
                <w:szCs w:val="20"/>
              </w:rPr>
            </w:pPr>
            <w:r>
              <w:rPr>
                <w:rFonts w:ascii="Arial" w:hAnsi="Arial" w:cs="Arial"/>
                <w:sz w:val="20"/>
                <w:szCs w:val="20"/>
              </w:rPr>
              <w:t>Continue holding bi-weekly meetings</w:t>
            </w:r>
          </w:p>
          <w:p w:rsidR="009D1DD5" w:rsidRPr="003C65F0" w:rsidRDefault="009D1DD5" w:rsidP="009D1DD5">
            <w:pPr>
              <w:pStyle w:val="ListParagraph"/>
              <w:numPr>
                <w:ilvl w:val="0"/>
                <w:numId w:val="11"/>
              </w:numPr>
              <w:ind w:right="-720"/>
              <w:rPr>
                <w:rFonts w:ascii="Arial" w:hAnsi="Arial" w:cs="Arial"/>
                <w:sz w:val="20"/>
                <w:szCs w:val="20"/>
              </w:rPr>
            </w:pPr>
            <w:r>
              <w:rPr>
                <w:rFonts w:ascii="Arial" w:hAnsi="Arial" w:cs="Arial"/>
                <w:sz w:val="20"/>
                <w:szCs w:val="20"/>
              </w:rPr>
              <w:t>Continue t</w:t>
            </w:r>
            <w:r w:rsidRPr="003C65F0">
              <w:rPr>
                <w:rFonts w:ascii="Arial" w:hAnsi="Arial" w:cs="Arial"/>
                <w:sz w:val="20"/>
                <w:szCs w:val="20"/>
              </w:rPr>
              <w:t>racking contributions</w:t>
            </w:r>
          </w:p>
          <w:p w:rsidR="00E727A7" w:rsidRDefault="00E727A7" w:rsidP="00E727A7">
            <w:pPr>
              <w:ind w:right="-720"/>
              <w:rPr>
                <w:rFonts w:ascii="Arial" w:eastAsiaTheme="majorEastAsia" w:hAnsi="Arial" w:cs="Arial"/>
                <w:b/>
                <w:bCs/>
                <w:color w:val="1F497D" w:themeColor="text2"/>
                <w:szCs w:val="26"/>
              </w:rPr>
            </w:pPr>
          </w:p>
          <w:p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rsidR="00AA49A3" w:rsidRPr="00AA49A3" w:rsidRDefault="00AA49A3" w:rsidP="00AA49A3">
            <w:pPr>
              <w:pStyle w:val="ListParagraph"/>
              <w:numPr>
                <w:ilvl w:val="0"/>
                <w:numId w:val="11"/>
              </w:numPr>
              <w:ind w:right="-720"/>
              <w:rPr>
                <w:rFonts w:ascii="Arial" w:hAnsi="Arial" w:cs="Arial"/>
                <w:sz w:val="20"/>
                <w:szCs w:val="20"/>
              </w:rPr>
            </w:pPr>
            <w:r>
              <w:rPr>
                <w:rFonts w:ascii="Arial" w:hAnsi="Arial" w:cs="Arial"/>
                <w:sz w:val="20"/>
                <w:szCs w:val="20"/>
              </w:rPr>
              <w:t>L</w:t>
            </w:r>
            <w:r w:rsidRPr="00AA49A3">
              <w:rPr>
                <w:rFonts w:ascii="Arial" w:hAnsi="Arial" w:cs="Arial"/>
                <w:sz w:val="20"/>
                <w:szCs w:val="20"/>
              </w:rPr>
              <w:t>aboratory data collection will begin after IRB approval.</w:t>
            </w:r>
          </w:p>
          <w:p w:rsidR="00645590" w:rsidRDefault="00AA49A3" w:rsidP="00AA49A3">
            <w:pPr>
              <w:pStyle w:val="ListParagraph"/>
              <w:numPr>
                <w:ilvl w:val="0"/>
                <w:numId w:val="11"/>
              </w:numPr>
              <w:ind w:right="-720"/>
              <w:rPr>
                <w:rFonts w:ascii="Arial" w:hAnsi="Arial" w:cs="Arial"/>
                <w:sz w:val="20"/>
                <w:szCs w:val="20"/>
              </w:rPr>
            </w:pPr>
            <w:r w:rsidRPr="00AA49A3">
              <w:rPr>
                <w:rFonts w:ascii="Arial" w:hAnsi="Arial" w:cs="Arial"/>
                <w:sz w:val="20"/>
                <w:szCs w:val="20"/>
              </w:rPr>
              <w:t>Field sites will be identified</w:t>
            </w:r>
          </w:p>
          <w:p w:rsidR="00AA49A3" w:rsidRPr="00645590" w:rsidRDefault="00AA49A3" w:rsidP="00AA49A3">
            <w:pPr>
              <w:pStyle w:val="ListParagraph"/>
              <w:ind w:right="-720"/>
              <w:rPr>
                <w:rFonts w:ascii="Arial" w:hAnsi="Arial" w:cs="Arial"/>
                <w:sz w:val="20"/>
                <w:szCs w:val="20"/>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rsidR="00AA49A3" w:rsidRPr="00AA49A3" w:rsidRDefault="00AA49A3" w:rsidP="00AA49A3">
            <w:pPr>
              <w:pStyle w:val="ListParagraph"/>
              <w:numPr>
                <w:ilvl w:val="0"/>
                <w:numId w:val="10"/>
              </w:numPr>
              <w:ind w:right="280"/>
              <w:rPr>
                <w:rFonts w:ascii="Arial" w:hAnsi="Arial" w:cs="Arial"/>
                <w:sz w:val="20"/>
                <w:szCs w:val="20"/>
              </w:rPr>
            </w:pPr>
            <w:r w:rsidRPr="00AA49A3">
              <w:rPr>
                <w:rFonts w:ascii="Arial" w:hAnsi="Arial" w:cs="Arial"/>
                <w:sz w:val="20"/>
                <w:szCs w:val="20"/>
              </w:rPr>
              <w:t>Data collection has been completed in Iowa and after data have been completed in Virginia</w:t>
            </w:r>
          </w:p>
          <w:p w:rsidR="00AA49A3" w:rsidRPr="00AA49A3" w:rsidRDefault="00AA49A3" w:rsidP="00AA49A3">
            <w:pPr>
              <w:pStyle w:val="ListParagraph"/>
              <w:numPr>
                <w:ilvl w:val="0"/>
                <w:numId w:val="10"/>
              </w:numPr>
              <w:ind w:right="280"/>
              <w:rPr>
                <w:rFonts w:ascii="Arial" w:hAnsi="Arial" w:cs="Arial"/>
                <w:sz w:val="20"/>
                <w:szCs w:val="20"/>
              </w:rPr>
            </w:pPr>
            <w:r w:rsidRPr="00AA49A3">
              <w:rPr>
                <w:rFonts w:ascii="Arial" w:hAnsi="Arial" w:cs="Arial"/>
                <w:sz w:val="20"/>
                <w:szCs w:val="20"/>
              </w:rPr>
              <w:t xml:space="preserve">The team continued testing the </w:t>
            </w:r>
            <w:proofErr w:type="spellStart"/>
            <w:r w:rsidRPr="00AA49A3">
              <w:rPr>
                <w:rFonts w:ascii="Arial" w:hAnsi="Arial" w:cs="Arial"/>
                <w:sz w:val="20"/>
                <w:szCs w:val="20"/>
              </w:rPr>
              <w:t>Tobii</w:t>
            </w:r>
            <w:proofErr w:type="spellEnd"/>
            <w:r w:rsidRPr="00AA49A3">
              <w:rPr>
                <w:rFonts w:ascii="Arial" w:hAnsi="Arial" w:cs="Arial"/>
                <w:sz w:val="20"/>
                <w:szCs w:val="20"/>
              </w:rPr>
              <w:t xml:space="preserve"> eye tracking equipment </w:t>
            </w:r>
          </w:p>
          <w:p w:rsidR="00AA49A3" w:rsidRPr="00AA49A3" w:rsidRDefault="00AA49A3" w:rsidP="00AA49A3">
            <w:pPr>
              <w:pStyle w:val="ListParagraph"/>
              <w:numPr>
                <w:ilvl w:val="0"/>
                <w:numId w:val="10"/>
              </w:numPr>
              <w:ind w:right="280"/>
              <w:rPr>
                <w:rFonts w:ascii="Arial" w:hAnsi="Arial" w:cs="Arial"/>
                <w:sz w:val="20"/>
                <w:szCs w:val="20"/>
              </w:rPr>
            </w:pPr>
            <w:r w:rsidRPr="00AA49A3">
              <w:rPr>
                <w:rFonts w:ascii="Arial" w:hAnsi="Arial" w:cs="Arial"/>
                <w:sz w:val="20"/>
                <w:szCs w:val="20"/>
              </w:rPr>
              <w:t>IRB approval was granted for the filed study</w:t>
            </w:r>
          </w:p>
          <w:p w:rsidR="00AA49A3" w:rsidRPr="00AA49A3" w:rsidRDefault="00AA49A3" w:rsidP="00AA49A3">
            <w:pPr>
              <w:pStyle w:val="ListParagraph"/>
              <w:numPr>
                <w:ilvl w:val="0"/>
                <w:numId w:val="10"/>
              </w:numPr>
              <w:ind w:right="280"/>
              <w:rPr>
                <w:rFonts w:ascii="Arial" w:hAnsi="Arial" w:cs="Arial"/>
                <w:sz w:val="20"/>
                <w:szCs w:val="20"/>
              </w:rPr>
            </w:pPr>
            <w:r w:rsidRPr="00AA49A3">
              <w:rPr>
                <w:rFonts w:ascii="Arial" w:hAnsi="Arial" w:cs="Arial"/>
                <w:sz w:val="20"/>
                <w:szCs w:val="20"/>
              </w:rPr>
              <w:t xml:space="preserve">Plans were made for beginning the eye tracking, but are delayed due to a resurgence of COVID-19 </w:t>
            </w:r>
            <w:proofErr w:type="gramStart"/>
            <w:r w:rsidRPr="00AA49A3">
              <w:rPr>
                <w:rFonts w:ascii="Arial" w:hAnsi="Arial" w:cs="Arial"/>
                <w:sz w:val="20"/>
                <w:szCs w:val="20"/>
              </w:rPr>
              <w:t>in the area of</w:t>
            </w:r>
            <w:proofErr w:type="gramEnd"/>
            <w:r w:rsidRPr="00AA49A3">
              <w:rPr>
                <w:rFonts w:ascii="Arial" w:hAnsi="Arial" w:cs="Arial"/>
                <w:sz w:val="20"/>
                <w:szCs w:val="20"/>
              </w:rPr>
              <w:t xml:space="preserve"> the site</w:t>
            </w:r>
            <w:r w:rsidR="00FE66AB">
              <w:rPr>
                <w:rFonts w:ascii="Arial" w:hAnsi="Arial" w:cs="Arial"/>
                <w:sz w:val="20"/>
                <w:szCs w:val="20"/>
              </w:rPr>
              <w:br/>
            </w:r>
          </w:p>
          <w:p w:rsidR="008F118E" w:rsidRPr="00EC7D7D" w:rsidRDefault="008F118E" w:rsidP="008F118E">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Evaluation of Additional Alternatives of and Arrow Sizes for Overhead Arrow-per-Lane Guide Signs</w:t>
            </w:r>
          </w:p>
          <w:p w:rsidR="008F118E" w:rsidRDefault="00FE66AB" w:rsidP="008F118E">
            <w:pPr>
              <w:pStyle w:val="ListParagraph"/>
              <w:numPr>
                <w:ilvl w:val="0"/>
                <w:numId w:val="10"/>
              </w:numPr>
              <w:ind w:right="280"/>
              <w:rPr>
                <w:rFonts w:ascii="Arial" w:hAnsi="Arial" w:cs="Arial"/>
                <w:sz w:val="20"/>
                <w:szCs w:val="20"/>
              </w:rPr>
            </w:pPr>
            <w:r>
              <w:rPr>
                <w:rFonts w:ascii="Arial" w:hAnsi="Arial" w:cs="Arial"/>
                <w:sz w:val="20"/>
                <w:szCs w:val="20"/>
              </w:rPr>
              <w:t>Submit final workplan</w:t>
            </w:r>
          </w:p>
          <w:p w:rsidR="00FE66AB" w:rsidRPr="008F118E" w:rsidRDefault="00FE66AB" w:rsidP="008F118E">
            <w:pPr>
              <w:pStyle w:val="ListParagraph"/>
              <w:numPr>
                <w:ilvl w:val="0"/>
                <w:numId w:val="10"/>
              </w:numPr>
              <w:ind w:right="280"/>
              <w:rPr>
                <w:rFonts w:ascii="Arial" w:hAnsi="Arial" w:cs="Arial"/>
                <w:sz w:val="20"/>
                <w:szCs w:val="20"/>
              </w:rPr>
            </w:pPr>
            <w:r>
              <w:rPr>
                <w:rFonts w:ascii="Arial" w:hAnsi="Arial" w:cs="Arial"/>
                <w:sz w:val="20"/>
                <w:szCs w:val="20"/>
              </w:rPr>
              <w:t>Begin developing draft visualizations and submit by 3/4/21</w:t>
            </w:r>
          </w:p>
          <w:p w:rsidR="00E727A7" w:rsidRPr="00E727A7" w:rsidRDefault="00E727A7" w:rsidP="00DF0860">
            <w:pPr>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rsidTr="00C57070">
        <w:tc>
          <w:tcPr>
            <w:tcW w:w="10885"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C57070">
        <w:tc>
          <w:tcPr>
            <w:tcW w:w="10885" w:type="dxa"/>
          </w:tcPr>
          <w:p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C57070" w:rsidP="00C57070">
            <w:pPr>
              <w:ind w:right="-104"/>
              <w:rPr>
                <w:rFonts w:ascii="Arial" w:hAnsi="Arial" w:cs="Arial"/>
                <w:b/>
                <w:sz w:val="20"/>
                <w:szCs w:val="20"/>
              </w:rPr>
            </w:pPr>
            <w:r>
              <w:rPr>
                <w:rFonts w:ascii="Arial" w:hAnsi="Arial" w:cs="Arial"/>
                <w:sz w:val="20"/>
                <w:szCs w:val="20"/>
              </w:rPr>
              <w:t xml:space="preserve">Data collection efforts have been put on hold due to the COVID-19 pandemic. Currently conducting any project related work that can be </w:t>
            </w:r>
            <w:r w:rsidR="00E05E81">
              <w:rPr>
                <w:rFonts w:ascii="Arial" w:hAnsi="Arial" w:cs="Arial"/>
                <w:sz w:val="20"/>
                <w:szCs w:val="20"/>
              </w:rPr>
              <w:t>completed</w:t>
            </w:r>
            <w:r>
              <w:rPr>
                <w:rFonts w:ascii="Arial" w:hAnsi="Arial" w:cs="Arial"/>
                <w:sz w:val="20"/>
                <w:szCs w:val="20"/>
              </w:rPr>
              <w:t xml:space="preserve"> </w:t>
            </w:r>
            <w:r w:rsidR="00E05E81">
              <w:rPr>
                <w:rFonts w:ascii="Arial" w:hAnsi="Arial" w:cs="Arial"/>
                <w:sz w:val="20"/>
                <w:szCs w:val="20"/>
              </w:rPr>
              <w:t>while</w:t>
            </w:r>
            <w:r>
              <w:rPr>
                <w:rFonts w:ascii="Arial" w:hAnsi="Arial" w:cs="Arial"/>
                <w:sz w:val="20"/>
                <w:szCs w:val="20"/>
              </w:rPr>
              <w:t xml:space="preserve"> teleworking. A return date is unknown and could impact project schedules.</w:t>
            </w:r>
            <w:r w:rsidR="00645590">
              <w:rPr>
                <w:rFonts w:ascii="Arial" w:hAnsi="Arial" w:cs="Arial"/>
                <w:sz w:val="20"/>
                <w:szCs w:val="20"/>
              </w:rPr>
              <w:t xml:space="preserve"> These circumstances </w:t>
            </w:r>
            <w:r w:rsidR="002D0878">
              <w:rPr>
                <w:rFonts w:ascii="Arial" w:hAnsi="Arial" w:cs="Arial"/>
                <w:sz w:val="20"/>
                <w:szCs w:val="20"/>
              </w:rPr>
              <w:t>resulted in cancelation of</w:t>
            </w:r>
            <w:r w:rsidR="00645590">
              <w:rPr>
                <w:rFonts w:ascii="Arial" w:hAnsi="Arial" w:cs="Arial"/>
                <w:sz w:val="20"/>
                <w:szCs w:val="20"/>
              </w:rPr>
              <w:t xml:space="preserve"> the in-person annual meeting and is projected to delay data collection for Sign Guidance for Zipper Merge and </w:t>
            </w:r>
            <w:r w:rsidR="002D0878">
              <w:rPr>
                <w:rFonts w:ascii="Arial" w:hAnsi="Arial" w:cs="Arial"/>
                <w:sz w:val="20"/>
                <w:szCs w:val="20"/>
              </w:rPr>
              <w:t>Enhancing Conspicuity projects.</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35A" w:rsidRDefault="0023335A" w:rsidP="00106C83">
      <w:pPr>
        <w:spacing w:after="0" w:line="240" w:lineRule="auto"/>
      </w:pPr>
      <w:r>
        <w:separator/>
      </w:r>
    </w:p>
  </w:endnote>
  <w:endnote w:type="continuationSeparator" w:id="0">
    <w:p w:rsidR="0023335A" w:rsidRDefault="0023335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35A" w:rsidRDefault="0023335A" w:rsidP="00106C83">
      <w:pPr>
        <w:spacing w:after="0" w:line="240" w:lineRule="auto"/>
      </w:pPr>
      <w:r>
        <w:separator/>
      </w:r>
    </w:p>
  </w:footnote>
  <w:footnote w:type="continuationSeparator" w:id="0">
    <w:p w:rsidR="0023335A" w:rsidRDefault="0023335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2"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0"/>
  </w:num>
  <w:num w:numId="6">
    <w:abstractNumId w:val="12"/>
  </w:num>
  <w:num w:numId="7">
    <w:abstractNumId w:val="14"/>
  </w:num>
  <w:num w:numId="8">
    <w:abstractNumId w:val="13"/>
  </w:num>
  <w:num w:numId="9">
    <w:abstractNumId w:val="8"/>
  </w:num>
  <w:num w:numId="10">
    <w:abstractNumId w:val="7"/>
  </w:num>
  <w:num w:numId="11">
    <w:abstractNumId w:val="7"/>
  </w:num>
  <w:num w:numId="12">
    <w:abstractNumId w:val="1"/>
  </w:num>
  <w:num w:numId="13">
    <w:abstractNumId w:val="6"/>
  </w:num>
  <w:num w:numId="14">
    <w:abstractNumId w:val="9"/>
  </w:num>
  <w:num w:numId="15">
    <w:abstractNumId w:val="4"/>
  </w:num>
  <w:num w:numId="16">
    <w:abstractNumId w:val="3"/>
  </w:num>
  <w:num w:numId="17">
    <w:abstractNumId w:val="11"/>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4EF5"/>
    <w:rsid w:val="000736BB"/>
    <w:rsid w:val="000A6875"/>
    <w:rsid w:val="000B665A"/>
    <w:rsid w:val="000E4078"/>
    <w:rsid w:val="00105DA0"/>
    <w:rsid w:val="00106C83"/>
    <w:rsid w:val="00132EB7"/>
    <w:rsid w:val="001456D3"/>
    <w:rsid w:val="001511D6"/>
    <w:rsid w:val="001547D0"/>
    <w:rsid w:val="00161153"/>
    <w:rsid w:val="00174F1E"/>
    <w:rsid w:val="001758E1"/>
    <w:rsid w:val="001801D0"/>
    <w:rsid w:val="001A33B9"/>
    <w:rsid w:val="001C7ADC"/>
    <w:rsid w:val="0021446D"/>
    <w:rsid w:val="0023335A"/>
    <w:rsid w:val="0027659A"/>
    <w:rsid w:val="00293FD8"/>
    <w:rsid w:val="002A00EF"/>
    <w:rsid w:val="002A79C8"/>
    <w:rsid w:val="002D0878"/>
    <w:rsid w:val="002F215A"/>
    <w:rsid w:val="002F601F"/>
    <w:rsid w:val="002F64DF"/>
    <w:rsid w:val="00334DE3"/>
    <w:rsid w:val="00361BD1"/>
    <w:rsid w:val="00382112"/>
    <w:rsid w:val="00382877"/>
    <w:rsid w:val="003863F1"/>
    <w:rsid w:val="0038705A"/>
    <w:rsid w:val="00397CA7"/>
    <w:rsid w:val="003C5D21"/>
    <w:rsid w:val="003C65F0"/>
    <w:rsid w:val="00403A5F"/>
    <w:rsid w:val="00412A33"/>
    <w:rsid w:val="004144E6"/>
    <w:rsid w:val="004156B2"/>
    <w:rsid w:val="00422217"/>
    <w:rsid w:val="00437734"/>
    <w:rsid w:val="004626F2"/>
    <w:rsid w:val="0046530F"/>
    <w:rsid w:val="00485131"/>
    <w:rsid w:val="0049460E"/>
    <w:rsid w:val="004B7EEB"/>
    <w:rsid w:val="004E14DC"/>
    <w:rsid w:val="004E4417"/>
    <w:rsid w:val="00532A54"/>
    <w:rsid w:val="00535598"/>
    <w:rsid w:val="00546D93"/>
    <w:rsid w:val="00547EE3"/>
    <w:rsid w:val="00551D8A"/>
    <w:rsid w:val="005813BC"/>
    <w:rsid w:val="00581B36"/>
    <w:rsid w:val="00583E8E"/>
    <w:rsid w:val="005D67E5"/>
    <w:rsid w:val="005E2268"/>
    <w:rsid w:val="00601EBD"/>
    <w:rsid w:val="00640F43"/>
    <w:rsid w:val="00645590"/>
    <w:rsid w:val="0065302E"/>
    <w:rsid w:val="006701E7"/>
    <w:rsid w:val="00682AFF"/>
    <w:rsid w:val="00682C5E"/>
    <w:rsid w:val="006A6EEA"/>
    <w:rsid w:val="0070281C"/>
    <w:rsid w:val="00733CBE"/>
    <w:rsid w:val="00743C01"/>
    <w:rsid w:val="00750DBF"/>
    <w:rsid w:val="007533FE"/>
    <w:rsid w:val="007563CD"/>
    <w:rsid w:val="00756710"/>
    <w:rsid w:val="00775885"/>
    <w:rsid w:val="007761EE"/>
    <w:rsid w:val="00790C4A"/>
    <w:rsid w:val="007B0077"/>
    <w:rsid w:val="007B51C8"/>
    <w:rsid w:val="007C4F18"/>
    <w:rsid w:val="007D23DC"/>
    <w:rsid w:val="007E4EAA"/>
    <w:rsid w:val="007E5BD2"/>
    <w:rsid w:val="007F2ED6"/>
    <w:rsid w:val="00806F8D"/>
    <w:rsid w:val="00841444"/>
    <w:rsid w:val="00872F18"/>
    <w:rsid w:val="00874EF7"/>
    <w:rsid w:val="00880E60"/>
    <w:rsid w:val="00893FC0"/>
    <w:rsid w:val="008B7D13"/>
    <w:rsid w:val="008D5895"/>
    <w:rsid w:val="008F0C0D"/>
    <w:rsid w:val="008F118E"/>
    <w:rsid w:val="009119B7"/>
    <w:rsid w:val="00915650"/>
    <w:rsid w:val="00933283"/>
    <w:rsid w:val="00975443"/>
    <w:rsid w:val="00976367"/>
    <w:rsid w:val="00986CCB"/>
    <w:rsid w:val="009A0B2F"/>
    <w:rsid w:val="009D0A36"/>
    <w:rsid w:val="009D1DD5"/>
    <w:rsid w:val="009D40F1"/>
    <w:rsid w:val="009D6E1E"/>
    <w:rsid w:val="00A06218"/>
    <w:rsid w:val="00A1137C"/>
    <w:rsid w:val="00A25703"/>
    <w:rsid w:val="00A43875"/>
    <w:rsid w:val="00A46E9C"/>
    <w:rsid w:val="00A530A2"/>
    <w:rsid w:val="00A63677"/>
    <w:rsid w:val="00A870C0"/>
    <w:rsid w:val="00A92FD1"/>
    <w:rsid w:val="00AA1CEB"/>
    <w:rsid w:val="00AA2B5F"/>
    <w:rsid w:val="00AA49A3"/>
    <w:rsid w:val="00AD514A"/>
    <w:rsid w:val="00AE2BFE"/>
    <w:rsid w:val="00AE46B0"/>
    <w:rsid w:val="00B2185C"/>
    <w:rsid w:val="00B23F81"/>
    <w:rsid w:val="00B242E2"/>
    <w:rsid w:val="00B26D06"/>
    <w:rsid w:val="00B40569"/>
    <w:rsid w:val="00B66A21"/>
    <w:rsid w:val="00BD5A54"/>
    <w:rsid w:val="00BF4683"/>
    <w:rsid w:val="00BF47A7"/>
    <w:rsid w:val="00C13753"/>
    <w:rsid w:val="00C367FA"/>
    <w:rsid w:val="00C57070"/>
    <w:rsid w:val="00C830E2"/>
    <w:rsid w:val="00C94FBA"/>
    <w:rsid w:val="00CA76E5"/>
    <w:rsid w:val="00CC4836"/>
    <w:rsid w:val="00CD195B"/>
    <w:rsid w:val="00D05DC0"/>
    <w:rsid w:val="00D104D5"/>
    <w:rsid w:val="00D20702"/>
    <w:rsid w:val="00D5441E"/>
    <w:rsid w:val="00D77AEC"/>
    <w:rsid w:val="00D83200"/>
    <w:rsid w:val="00DC31C9"/>
    <w:rsid w:val="00DF0860"/>
    <w:rsid w:val="00DF78B8"/>
    <w:rsid w:val="00E05E81"/>
    <w:rsid w:val="00E16E34"/>
    <w:rsid w:val="00E21149"/>
    <w:rsid w:val="00E35E0F"/>
    <w:rsid w:val="00E371D1"/>
    <w:rsid w:val="00E37C2B"/>
    <w:rsid w:val="00E53738"/>
    <w:rsid w:val="00E727A7"/>
    <w:rsid w:val="00E91B87"/>
    <w:rsid w:val="00EC7D7D"/>
    <w:rsid w:val="00ED5F67"/>
    <w:rsid w:val="00EF08AE"/>
    <w:rsid w:val="00EF5790"/>
    <w:rsid w:val="00F16449"/>
    <w:rsid w:val="00F36D17"/>
    <w:rsid w:val="00FA5F4E"/>
    <w:rsid w:val="00FC275E"/>
    <w:rsid w:val="00FE66AB"/>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C45B13"/>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styleId="UnresolvedMention">
    <w:name w:val="Unresolved Mention"/>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 w:type="paragraph" w:styleId="BodyText">
    <w:name w:val="Body Text"/>
    <w:basedOn w:val="Normal"/>
    <w:link w:val="BodyTextChar"/>
    <w:uiPriority w:val="99"/>
    <w:semiHidden/>
    <w:unhideWhenUsed/>
    <w:rsid w:val="00B23F81"/>
    <w:pPr>
      <w:spacing w:before="120" w:after="120" w:line="240" w:lineRule="auto"/>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B23F81"/>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94668">
      <w:bodyDiv w:val="1"/>
      <w:marLeft w:val="0"/>
      <w:marRight w:val="0"/>
      <w:marTop w:val="0"/>
      <w:marBottom w:val="0"/>
      <w:divBdr>
        <w:top w:val="none" w:sz="0" w:space="0" w:color="auto"/>
        <w:left w:val="none" w:sz="0" w:space="0" w:color="auto"/>
        <w:bottom w:val="none" w:sz="0" w:space="0" w:color="auto"/>
        <w:right w:val="none" w:sz="0" w:space="0" w:color="auto"/>
      </w:divBdr>
    </w:div>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586500017">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904029425">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271281709">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411004658">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678267005">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807751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hew.Marchese.CTR@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12F99D-C443-4929-BBD6-0EC1B81B0E5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4.xml><?xml version="1.0" encoding="utf-8"?>
<ds:datastoreItem xmlns:ds="http://schemas.openxmlformats.org/officeDocument/2006/customXml" ds:itemID="{D90B7C17-3185-4430-9629-CF2AED97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Marchese, Matthew CTR (FHWA)</cp:lastModifiedBy>
  <cp:revision>3</cp:revision>
  <cp:lastPrinted>2011-06-21T20:32:00Z</cp:lastPrinted>
  <dcterms:created xsi:type="dcterms:W3CDTF">2021-01-08T18:44:00Z</dcterms:created>
  <dcterms:modified xsi:type="dcterms:W3CDTF">2021-01-08T19:11:00Z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