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79F44003" w:rsidR="000C209F" w:rsidRPr="004F017B" w:rsidRDefault="000C209F" w:rsidP="00360664">
            <w:pPr>
              <w:spacing w:after="0" w:line="240" w:lineRule="auto"/>
              <w:ind w:left="-108" w:right="-720"/>
              <w:rPr>
                <w:rFonts w:ascii="Arial" w:hAnsi="Arial" w:cs="Arial"/>
                <w:sz w:val="20"/>
                <w:szCs w:val="20"/>
              </w:rPr>
            </w:pPr>
            <w:r w:rsidRPr="00B20BB2">
              <w:rPr>
                <w:rFonts w:ascii="Arial" w:hAnsi="Arial" w:cs="Arial"/>
                <w:sz w:val="36"/>
                <w:szCs w:val="36"/>
              </w:rPr>
              <w:t xml:space="preserve"> </w:t>
            </w:r>
            <w:r w:rsidR="004F017B" w:rsidRPr="004F017B">
              <w:rPr>
                <w:rFonts w:ascii="Arial" w:hAnsi="Arial" w:cs="Arial"/>
                <w:sz w:val="36"/>
                <w:szCs w:val="36"/>
                <w:u w:val="single"/>
              </w:rPr>
              <w:t>_</w:t>
            </w:r>
            <w:r w:rsidRPr="004F017B">
              <w:rPr>
                <w:rFonts w:ascii="Arial" w:hAnsi="Arial" w:cs="Arial"/>
                <w:sz w:val="36"/>
                <w:szCs w:val="36"/>
              </w:rPr>
              <w:t xml:space="preserve"> </w:t>
            </w:r>
            <w:r w:rsidRPr="004F017B">
              <w:rPr>
                <w:rFonts w:ascii="Arial" w:hAnsi="Arial" w:cs="Arial"/>
                <w:sz w:val="20"/>
                <w:szCs w:val="20"/>
              </w:rPr>
              <w:t>Quarter 1 (January 1 – March 31</w:t>
            </w:r>
            <w:r w:rsidR="005C75FE" w:rsidRPr="004F017B">
              <w:rPr>
                <w:rFonts w:ascii="Arial" w:hAnsi="Arial" w:cs="Arial"/>
                <w:sz w:val="20"/>
                <w:szCs w:val="20"/>
              </w:rPr>
              <w:t xml:space="preserve">, </w:t>
            </w:r>
            <w:r w:rsidR="003E4DE4" w:rsidRPr="004F017B">
              <w:rPr>
                <w:rFonts w:ascii="Arial" w:hAnsi="Arial" w:cs="Arial"/>
                <w:sz w:val="20"/>
                <w:szCs w:val="20"/>
              </w:rPr>
              <w:t>20</w:t>
            </w:r>
            <w:r w:rsidR="000D38C4" w:rsidRPr="004F017B">
              <w:rPr>
                <w:rFonts w:ascii="Arial" w:hAnsi="Arial" w:cs="Arial"/>
                <w:sz w:val="20"/>
                <w:szCs w:val="20"/>
              </w:rPr>
              <w:t>20</w:t>
            </w:r>
            <w:r w:rsidRPr="004F017B">
              <w:rPr>
                <w:rFonts w:ascii="Arial" w:hAnsi="Arial" w:cs="Arial"/>
                <w:sz w:val="20"/>
                <w:szCs w:val="20"/>
              </w:rPr>
              <w:t>)</w:t>
            </w:r>
          </w:p>
          <w:p w14:paraId="5B20ACCC" w14:textId="24304A63" w:rsidR="000C209F" w:rsidRPr="004F017B"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4F017B" w:rsidRPr="004F017B">
              <w:rPr>
                <w:rFonts w:ascii="Arial" w:hAnsi="Arial" w:cs="Arial"/>
                <w:b/>
                <w:sz w:val="36"/>
                <w:szCs w:val="36"/>
                <w:u w:val="single"/>
              </w:rPr>
              <w:t>x</w:t>
            </w:r>
            <w:r w:rsidR="00C47C4A" w:rsidRPr="004F017B">
              <w:rPr>
                <w:rFonts w:ascii="Arial" w:hAnsi="Arial" w:cs="Arial"/>
                <w:b/>
                <w:sz w:val="36"/>
                <w:szCs w:val="36"/>
              </w:rPr>
              <w:t xml:space="preserve"> </w:t>
            </w:r>
            <w:r w:rsidRPr="004F017B">
              <w:rPr>
                <w:rFonts w:ascii="Arial" w:hAnsi="Arial" w:cs="Arial"/>
                <w:b/>
                <w:sz w:val="20"/>
                <w:szCs w:val="20"/>
              </w:rPr>
              <w:t>Quarter 2 (April 1 – June 30</w:t>
            </w:r>
            <w:r w:rsidR="002C4321" w:rsidRPr="004F017B">
              <w:rPr>
                <w:rFonts w:ascii="Arial" w:hAnsi="Arial" w:cs="Arial"/>
                <w:b/>
                <w:sz w:val="20"/>
                <w:szCs w:val="20"/>
              </w:rPr>
              <w:t>, 20</w:t>
            </w:r>
            <w:r w:rsidR="000D38C4" w:rsidRPr="004F017B">
              <w:rPr>
                <w:rFonts w:ascii="Arial" w:hAnsi="Arial" w:cs="Arial"/>
                <w:b/>
                <w:sz w:val="20"/>
                <w:szCs w:val="20"/>
              </w:rPr>
              <w:t>20</w:t>
            </w:r>
            <w:r w:rsidRPr="004F017B">
              <w:rPr>
                <w:rFonts w:ascii="Arial" w:hAnsi="Arial" w:cs="Arial"/>
                <w:b/>
                <w:sz w:val="20"/>
                <w:szCs w:val="20"/>
              </w:rPr>
              <w:t>)</w:t>
            </w:r>
          </w:p>
          <w:p w14:paraId="0F91E794" w14:textId="2E88DE7C" w:rsidR="000C209F" w:rsidRPr="00E47D8A" w:rsidRDefault="00E47D8A" w:rsidP="00360664">
            <w:pPr>
              <w:spacing w:after="0" w:line="240" w:lineRule="auto"/>
              <w:ind w:right="-720"/>
              <w:rPr>
                <w:rFonts w:ascii="Arial" w:hAnsi="Arial" w:cs="Arial"/>
                <w:sz w:val="20"/>
                <w:szCs w:val="20"/>
              </w:rPr>
            </w:pPr>
            <w:r w:rsidRPr="00E47D8A">
              <w:rPr>
                <w:rFonts w:ascii="Arial" w:hAnsi="Arial" w:cs="Arial"/>
                <w:sz w:val="36"/>
                <w:szCs w:val="36"/>
                <w:u w:val="single"/>
              </w:rPr>
              <w:t>_</w:t>
            </w:r>
            <w:r w:rsidR="001D763A" w:rsidRPr="00E47D8A">
              <w:rPr>
                <w:rFonts w:ascii="Arial" w:hAnsi="Arial" w:cs="Arial"/>
                <w:sz w:val="36"/>
                <w:szCs w:val="36"/>
              </w:rPr>
              <w:t xml:space="preserve"> </w:t>
            </w:r>
            <w:r w:rsidR="000C209F" w:rsidRPr="00E47D8A">
              <w:rPr>
                <w:rFonts w:ascii="Arial" w:hAnsi="Arial" w:cs="Arial"/>
                <w:sz w:val="20"/>
                <w:szCs w:val="20"/>
              </w:rPr>
              <w:t>Quarter 3 (July 1 – September 30</w:t>
            </w:r>
            <w:r w:rsidR="002C4321" w:rsidRPr="00E47D8A">
              <w:rPr>
                <w:rFonts w:ascii="Arial" w:hAnsi="Arial" w:cs="Arial"/>
                <w:sz w:val="20"/>
                <w:szCs w:val="20"/>
              </w:rPr>
              <w:t>, 20</w:t>
            </w:r>
            <w:r w:rsidR="000D38C4">
              <w:rPr>
                <w:rFonts w:ascii="Arial" w:hAnsi="Arial" w:cs="Arial"/>
                <w:sz w:val="20"/>
                <w:szCs w:val="20"/>
              </w:rPr>
              <w:t>20</w:t>
            </w:r>
            <w:r w:rsidR="000C209F" w:rsidRPr="00E47D8A">
              <w:rPr>
                <w:rFonts w:ascii="Arial" w:hAnsi="Arial" w:cs="Arial"/>
                <w:sz w:val="20"/>
                <w:szCs w:val="20"/>
              </w:rPr>
              <w:t>)</w:t>
            </w:r>
          </w:p>
          <w:p w14:paraId="6B6DC798" w14:textId="1D00399A" w:rsidR="000C209F" w:rsidRPr="000D38C4" w:rsidRDefault="000D38C4" w:rsidP="00EF032E">
            <w:pPr>
              <w:spacing w:after="0" w:line="240" w:lineRule="auto"/>
              <w:ind w:right="-720"/>
              <w:rPr>
                <w:rFonts w:ascii="Arial" w:hAnsi="Arial" w:cs="Arial"/>
                <w:sz w:val="20"/>
                <w:szCs w:val="20"/>
              </w:rPr>
            </w:pPr>
            <w:r w:rsidRPr="000D38C4">
              <w:rPr>
                <w:rFonts w:ascii="Arial" w:hAnsi="Arial" w:cs="Arial"/>
                <w:sz w:val="36"/>
                <w:szCs w:val="36"/>
                <w:u w:val="single"/>
              </w:rPr>
              <w:t>_</w:t>
            </w:r>
            <w:r w:rsidR="00532264" w:rsidRPr="000D38C4">
              <w:rPr>
                <w:rFonts w:ascii="Arial" w:hAnsi="Arial" w:cs="Arial"/>
                <w:sz w:val="36"/>
                <w:szCs w:val="36"/>
              </w:rPr>
              <w:t xml:space="preserve"> </w:t>
            </w:r>
            <w:r w:rsidR="000C209F" w:rsidRPr="000D38C4">
              <w:rPr>
                <w:rFonts w:ascii="Arial" w:hAnsi="Arial" w:cs="Arial"/>
                <w:sz w:val="20"/>
                <w:szCs w:val="20"/>
              </w:rPr>
              <w:t xml:space="preserve">Quarter </w:t>
            </w:r>
            <w:r w:rsidR="005C75FE" w:rsidRPr="000D38C4">
              <w:rPr>
                <w:rFonts w:ascii="Arial" w:hAnsi="Arial" w:cs="Arial"/>
                <w:sz w:val="20"/>
                <w:szCs w:val="20"/>
              </w:rPr>
              <w:t>4 (October 1 – December 31</w:t>
            </w:r>
            <w:r w:rsidR="002C4321" w:rsidRPr="000D38C4">
              <w:rPr>
                <w:rFonts w:ascii="Arial" w:hAnsi="Arial" w:cs="Arial"/>
                <w:sz w:val="20"/>
                <w:szCs w:val="20"/>
              </w:rPr>
              <w:t>, 20</w:t>
            </w:r>
            <w:r>
              <w:rPr>
                <w:rFonts w:ascii="Arial" w:hAnsi="Arial" w:cs="Arial"/>
                <w:sz w:val="20"/>
                <w:szCs w:val="20"/>
              </w:rPr>
              <w:t>20</w:t>
            </w:r>
            <w:r w:rsidR="000C209F" w:rsidRPr="000D38C4">
              <w:rPr>
                <w:rFonts w:ascii="Arial" w:hAnsi="Arial" w:cs="Arial"/>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3F90DF8E"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E774D7">
              <w:rPr>
                <w:rFonts w:ascii="Arial" w:hAnsi="Arial" w:cs="Arial"/>
                <w:sz w:val="20"/>
                <w:szCs w:val="20"/>
              </w:rPr>
              <w:t>December 31</w:t>
            </w:r>
            <w:r w:rsidR="00A3195E">
              <w:rPr>
                <w:rFonts w:ascii="Arial" w:hAnsi="Arial" w:cs="Arial"/>
                <w:sz w:val="20"/>
                <w:szCs w:val="20"/>
              </w:rPr>
              <w:t>, 2020</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09F0DF56"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E774D7">
              <w:rPr>
                <w:rFonts w:ascii="Arial" w:hAnsi="Arial" w:cs="Arial"/>
                <w:sz w:val="20"/>
                <w:szCs w:val="20"/>
              </w:rPr>
              <w:t>4</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5C7D417D"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851509">
              <w:rPr>
                <w:rFonts w:ascii="Arial" w:hAnsi="Arial" w:cs="Arial"/>
                <w:sz w:val="20"/>
                <w:szCs w:val="20"/>
              </w:rPr>
              <w:t>11</w:t>
            </w:r>
            <w:r w:rsidR="001667CA">
              <w:rPr>
                <w:rFonts w:ascii="Arial" w:hAnsi="Arial" w:cs="Arial"/>
                <w:sz w:val="20"/>
                <w:szCs w:val="20"/>
              </w:rPr>
              <w:t>9</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14:paraId="41683E69" w14:textId="7F8FCBE3" w:rsidR="000C209F" w:rsidRPr="00215F63" w:rsidRDefault="00465BBB"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8</w:t>
            </w:r>
            <w:r w:rsidR="00851509">
              <w:rPr>
                <w:rFonts w:ascii="Arial" w:hAnsi="Arial" w:cs="Arial"/>
                <w:sz w:val="20"/>
                <w:szCs w:val="20"/>
              </w:rPr>
              <w:t>5</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3EEDF14C" w:rsidR="000C209F" w:rsidRPr="00360664" w:rsidRDefault="001667CA" w:rsidP="00360664">
            <w:pPr>
              <w:spacing w:after="0" w:line="240" w:lineRule="auto"/>
              <w:ind w:right="-108"/>
              <w:jc w:val="center"/>
              <w:rPr>
                <w:rFonts w:ascii="Arial" w:hAnsi="Arial" w:cs="Arial"/>
                <w:sz w:val="20"/>
                <w:szCs w:val="20"/>
              </w:rPr>
            </w:pPr>
            <w:r>
              <w:rPr>
                <w:rFonts w:ascii="Arial" w:hAnsi="Arial" w:cs="Arial"/>
                <w:sz w:val="20"/>
                <w:szCs w:val="20"/>
              </w:rPr>
              <w:t>4</w:t>
            </w:r>
            <w:r w:rsidR="002F66FD">
              <w:rPr>
                <w:rFonts w:ascii="Arial" w:hAnsi="Arial" w:cs="Arial"/>
                <w:sz w:val="20"/>
                <w:szCs w:val="20"/>
              </w:rPr>
              <w:t>%</w:t>
            </w:r>
          </w:p>
        </w:tc>
        <w:tc>
          <w:tcPr>
            <w:tcW w:w="3330" w:type="dxa"/>
          </w:tcPr>
          <w:p w14:paraId="47269499" w14:textId="7C45EFFE"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1667CA">
              <w:rPr>
                <w:rFonts w:ascii="Arial" w:hAnsi="Arial" w:cs="Arial"/>
                <w:sz w:val="20"/>
                <w:szCs w:val="20"/>
              </w:rPr>
              <w:t>5,000.00</w:t>
            </w:r>
          </w:p>
        </w:tc>
        <w:tc>
          <w:tcPr>
            <w:tcW w:w="3420" w:type="dxa"/>
          </w:tcPr>
          <w:p w14:paraId="2E1F87FA" w14:textId="1548298B" w:rsidR="000C209F" w:rsidRPr="00360664" w:rsidRDefault="00FE079A" w:rsidP="00971F94">
            <w:pPr>
              <w:spacing w:after="0" w:line="240" w:lineRule="auto"/>
              <w:ind w:left="-108" w:right="-108"/>
              <w:jc w:val="center"/>
              <w:rPr>
                <w:rFonts w:ascii="Arial" w:hAnsi="Arial" w:cs="Arial"/>
                <w:sz w:val="20"/>
                <w:szCs w:val="20"/>
              </w:rPr>
            </w:pPr>
            <w:r>
              <w:rPr>
                <w:rFonts w:ascii="Arial" w:hAnsi="Arial" w:cs="Arial"/>
                <w:sz w:val="20"/>
                <w:szCs w:val="20"/>
              </w:rPr>
              <w:t>9</w:t>
            </w:r>
            <w:r w:rsidR="001667CA">
              <w:rPr>
                <w:rFonts w:ascii="Arial" w:hAnsi="Arial" w:cs="Arial"/>
                <w:sz w:val="20"/>
                <w:szCs w:val="20"/>
              </w:rPr>
              <w:t>0</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60089A">
              <w:rPr>
                <w:rFonts w:ascii="Arial" w:hAnsi="Arial" w:cs="Arial"/>
                <w:b/>
                <w:sz w:val="20"/>
                <w:szCs w:val="20"/>
              </w:rPr>
              <w:t>Progress this Quarter</w:t>
            </w:r>
            <w:r w:rsidRPr="00B366E7">
              <w:rPr>
                <w:rFonts w:ascii="Arial" w:hAnsi="Arial" w:cs="Arial"/>
                <w:b/>
                <w:sz w:val="20"/>
                <w:szCs w:val="20"/>
              </w:rPr>
              <w:t xml:space="preserve"> </w:t>
            </w:r>
            <w:r w:rsidR="000C209F" w:rsidRPr="00B366E7">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7EB70451"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BE35A9">
              <w:rPr>
                <w:rFonts w:ascii="Arial" w:hAnsi="Arial" w:cs="Arial"/>
                <w:sz w:val="20"/>
                <w:szCs w:val="20"/>
              </w:rPr>
              <w:t>100</w:t>
            </w:r>
            <w:r w:rsidR="00B03FA3">
              <w:rPr>
                <w:rFonts w:ascii="Arial" w:hAnsi="Arial" w:cs="Arial"/>
                <w:sz w:val="20"/>
                <w:szCs w:val="20"/>
              </w:rPr>
              <w:t>% complete</w:t>
            </w:r>
            <w:r w:rsidR="00D1411E">
              <w:rPr>
                <w:rFonts w:ascii="Arial" w:hAnsi="Arial" w:cs="Arial"/>
                <w:sz w:val="20"/>
                <w:szCs w:val="20"/>
              </w:rPr>
              <w:t>.</w:t>
            </w:r>
          </w:p>
          <w:p w14:paraId="1F75F2DC" w14:textId="144DDCD1"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24246A">
              <w:rPr>
                <w:rFonts w:ascii="Arial" w:hAnsi="Arial" w:cs="Arial"/>
                <w:sz w:val="20"/>
                <w:szCs w:val="20"/>
              </w:rPr>
              <w:t>95</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7F6790">
              <w:rPr>
                <w:rFonts w:ascii="Arial" w:hAnsi="Arial" w:cs="Arial"/>
                <w:sz w:val="20"/>
                <w:szCs w:val="20"/>
              </w:rPr>
              <w:t>Continued development of analysis spreadsheet tool.</w:t>
            </w:r>
          </w:p>
          <w:p w14:paraId="0AF2B446" w14:textId="7D0102F1"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24246A">
              <w:rPr>
                <w:rFonts w:ascii="Arial" w:hAnsi="Arial" w:cs="Arial"/>
                <w:sz w:val="20"/>
                <w:szCs w:val="20"/>
              </w:rPr>
              <w:t>95</w:t>
            </w:r>
            <w:r w:rsidR="00913492">
              <w:rPr>
                <w:rFonts w:ascii="Arial" w:hAnsi="Arial" w:cs="Arial"/>
                <w:sz w:val="20"/>
                <w:szCs w:val="20"/>
              </w:rPr>
              <w:t>% complete</w:t>
            </w:r>
            <w:r w:rsidR="00775458">
              <w:rPr>
                <w:rFonts w:ascii="Arial" w:hAnsi="Arial" w:cs="Arial"/>
                <w:sz w:val="20"/>
                <w:szCs w:val="20"/>
              </w:rPr>
              <w:t>.</w:t>
            </w:r>
            <w:r w:rsidR="006406B6">
              <w:rPr>
                <w:rFonts w:ascii="Arial" w:hAnsi="Arial" w:cs="Arial"/>
                <w:sz w:val="20"/>
                <w:szCs w:val="20"/>
              </w:rPr>
              <w:t xml:space="preserve"> Provided a 2-part draft final report that we’ll share with the TAC for review.</w:t>
            </w:r>
          </w:p>
          <w:p w14:paraId="1BFA8672" w14:textId="76474ECB"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C10029">
              <w:rPr>
                <w:rFonts w:ascii="Arial" w:hAnsi="Arial" w:cs="Arial"/>
                <w:sz w:val="20"/>
                <w:szCs w:val="20"/>
              </w:rPr>
              <w:t>25</w:t>
            </w:r>
            <w:r w:rsidR="004974AD">
              <w:rPr>
                <w:rFonts w:ascii="Arial" w:hAnsi="Arial" w:cs="Arial"/>
                <w:sz w:val="20"/>
                <w:szCs w:val="20"/>
              </w:rPr>
              <w:t>% complete</w:t>
            </w:r>
            <w:r w:rsidR="005F2022">
              <w:rPr>
                <w:rFonts w:ascii="Arial" w:hAnsi="Arial" w:cs="Arial"/>
                <w:sz w:val="20"/>
                <w:szCs w:val="20"/>
              </w:rPr>
              <w:t>.</w:t>
            </w:r>
            <w:r w:rsidR="0024246A">
              <w:rPr>
                <w:rFonts w:ascii="Arial" w:hAnsi="Arial" w:cs="Arial"/>
                <w:sz w:val="20"/>
                <w:szCs w:val="20"/>
              </w:rPr>
              <w:t xml:space="preserve"> Journal papers have begun development. Following Covid-19, abstracts will be submitted to share results at targeted professional conferences.</w:t>
            </w:r>
          </w:p>
          <w:p w14:paraId="750492E9" w14:textId="423729D5"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w:t>
            </w:r>
            <w:r w:rsidR="00901BBE">
              <w:rPr>
                <w:rFonts w:ascii="Arial" w:hAnsi="Arial" w:cs="Arial"/>
                <w:sz w:val="20"/>
                <w:szCs w:val="20"/>
              </w:rPr>
              <w:t>80</w:t>
            </w:r>
            <w:r w:rsidR="005F2022">
              <w:rPr>
                <w:rFonts w:ascii="Arial" w:hAnsi="Arial" w:cs="Arial"/>
                <w:sz w:val="20"/>
                <w:szCs w:val="20"/>
              </w:rPr>
              <w:t>% complete.</w:t>
            </w:r>
          </w:p>
          <w:p w14:paraId="4B84EA22" w14:textId="77777777" w:rsidR="002D74C2" w:rsidRDefault="002D74C2" w:rsidP="00716C86">
            <w:pPr>
              <w:spacing w:after="0" w:line="240" w:lineRule="auto"/>
              <w:rPr>
                <w:rFonts w:ascii="Arial" w:hAnsi="Arial" w:cs="Arial"/>
                <w:sz w:val="20"/>
                <w:szCs w:val="20"/>
              </w:rPr>
            </w:pPr>
          </w:p>
          <w:p w14:paraId="4516ECFF" w14:textId="7F9388BF"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6A67A8">
              <w:rPr>
                <w:rFonts w:ascii="Arial" w:hAnsi="Arial" w:cs="Arial"/>
                <w:sz w:val="20"/>
                <w:szCs w:val="20"/>
              </w:rPr>
              <w:t>Time extension to Dec. 31, 2020 was executed.</w:t>
            </w:r>
          </w:p>
          <w:p w14:paraId="1B8ED9E4" w14:textId="77777777" w:rsidR="00716C86" w:rsidRPr="006E7805" w:rsidRDefault="00716C86"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60089A">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4E596604"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 xml:space="preserve">Completed. </w:t>
            </w:r>
          </w:p>
          <w:p w14:paraId="37374F04" w14:textId="56AB8710"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 xml:space="preserve">Completed. </w:t>
            </w:r>
          </w:p>
          <w:p w14:paraId="5FDF2910" w14:textId="4E6E1EAA"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0D7EAD">
              <w:rPr>
                <w:rFonts w:ascii="Arial" w:hAnsi="Arial" w:cs="Arial"/>
                <w:sz w:val="20"/>
                <w:szCs w:val="20"/>
              </w:rPr>
              <w:t>Finalize</w:t>
            </w:r>
            <w:r w:rsidR="00DB1530" w:rsidRPr="00DB1530">
              <w:rPr>
                <w:rFonts w:ascii="Arial" w:hAnsi="Arial" w:cs="Arial"/>
                <w:sz w:val="20"/>
                <w:szCs w:val="20"/>
              </w:rPr>
              <w:t xml:space="preserve"> simplified design procedure</w:t>
            </w:r>
            <w:r w:rsidR="00922CFA">
              <w:rPr>
                <w:rFonts w:ascii="Arial" w:hAnsi="Arial" w:cs="Arial"/>
                <w:sz w:val="20"/>
                <w:szCs w:val="20"/>
              </w:rPr>
              <w:t xml:space="preserve"> and analysis spreadsheet tool</w:t>
            </w:r>
            <w:r w:rsidR="000D635A">
              <w:rPr>
                <w:rFonts w:ascii="Arial" w:hAnsi="Arial" w:cs="Arial"/>
                <w:sz w:val="20"/>
                <w:szCs w:val="20"/>
              </w:rPr>
              <w:t>,</w:t>
            </w:r>
            <w:r w:rsidR="000D7EAD">
              <w:rPr>
                <w:rFonts w:ascii="Arial" w:hAnsi="Arial" w:cs="Arial"/>
                <w:sz w:val="20"/>
                <w:szCs w:val="20"/>
              </w:rPr>
              <w:t xml:space="preserve"> and upload all reference map parameters to online GIS database</w:t>
            </w:r>
            <w:r w:rsidR="00922CFA">
              <w:rPr>
                <w:rFonts w:ascii="Arial" w:hAnsi="Arial" w:cs="Arial"/>
                <w:sz w:val="20"/>
                <w:szCs w:val="20"/>
              </w:rPr>
              <w:t>.</w:t>
            </w:r>
          </w:p>
          <w:p w14:paraId="0F373823" w14:textId="278C0BF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0D7EAD">
              <w:rPr>
                <w:rFonts w:ascii="Arial" w:hAnsi="Arial" w:cs="Arial"/>
                <w:sz w:val="20"/>
                <w:szCs w:val="20"/>
              </w:rPr>
              <w:t>Finish the Final Report for the project</w:t>
            </w:r>
            <w:r w:rsidR="006F7927">
              <w:rPr>
                <w:rFonts w:ascii="Arial" w:hAnsi="Arial" w:cs="Arial"/>
                <w:sz w:val="20"/>
                <w:szCs w:val="20"/>
              </w:rPr>
              <w:t>.</w:t>
            </w:r>
          </w:p>
          <w:p w14:paraId="54714AB7"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B03FA3">
              <w:rPr>
                <w:rFonts w:ascii="Arial" w:hAnsi="Arial" w:cs="Arial"/>
                <w:sz w:val="20"/>
                <w:szCs w:val="20"/>
              </w:rPr>
              <w:t xml:space="preserve">One journal paper underway. </w:t>
            </w:r>
            <w:r w:rsidR="002C3D03">
              <w:rPr>
                <w:rFonts w:ascii="Arial" w:hAnsi="Arial" w:cs="Arial"/>
                <w:sz w:val="20"/>
                <w:szCs w:val="20"/>
              </w:rPr>
              <w:t>B</w:t>
            </w:r>
            <w:r w:rsidR="00B03FA3">
              <w:rPr>
                <w:rFonts w:ascii="Arial" w:hAnsi="Arial" w:cs="Arial"/>
                <w:sz w:val="20"/>
                <w:szCs w:val="20"/>
              </w:rPr>
              <w:t>egin preparation on one or two more</w:t>
            </w:r>
            <w:r w:rsidR="002C3D03">
              <w:rPr>
                <w:rFonts w:ascii="Arial" w:hAnsi="Arial" w:cs="Arial"/>
                <w:sz w:val="20"/>
                <w:szCs w:val="20"/>
              </w:rPr>
              <w:t xml:space="preserve"> journal papers</w:t>
            </w:r>
            <w:r w:rsidR="006E6FFF">
              <w:rPr>
                <w:rFonts w:ascii="Arial" w:hAnsi="Arial" w:cs="Arial"/>
                <w:sz w:val="20"/>
                <w:szCs w:val="20"/>
              </w:rPr>
              <w:t>.</w:t>
            </w:r>
          </w:p>
          <w:p w14:paraId="194C2A92" w14:textId="5FA574EC"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0E424F">
              <w:rPr>
                <w:rFonts w:ascii="Arial" w:hAnsi="Arial" w:cs="Arial"/>
                <w:sz w:val="20"/>
                <w:szCs w:val="20"/>
              </w:rPr>
              <w:t xml:space="preserve">Schedule an additional </w:t>
            </w:r>
            <w:r w:rsidR="00872226" w:rsidRPr="00872226">
              <w:rPr>
                <w:rFonts w:ascii="Arial" w:hAnsi="Arial" w:cs="Arial"/>
                <w:sz w:val="20"/>
                <w:szCs w:val="20"/>
              </w:rPr>
              <w:t>TAC web</w:t>
            </w:r>
            <w:r w:rsidR="000E424F">
              <w:rPr>
                <w:rFonts w:ascii="Arial" w:hAnsi="Arial" w:cs="Arial"/>
                <w:sz w:val="20"/>
                <w:szCs w:val="20"/>
              </w:rPr>
              <w:t xml:space="preserve"> </w:t>
            </w:r>
            <w:r w:rsidR="00872226" w:rsidRPr="00872226">
              <w:rPr>
                <w:rFonts w:ascii="Arial" w:hAnsi="Arial" w:cs="Arial"/>
                <w:sz w:val="20"/>
                <w:szCs w:val="20"/>
              </w:rPr>
              <w:t xml:space="preserve">conference </w:t>
            </w:r>
            <w:r w:rsidR="000E424F">
              <w:rPr>
                <w:rFonts w:ascii="Arial" w:hAnsi="Arial" w:cs="Arial"/>
                <w:sz w:val="20"/>
                <w:szCs w:val="20"/>
              </w:rPr>
              <w:t xml:space="preserve">and upcoming </w:t>
            </w:r>
            <w:r w:rsidR="00EE5AF8">
              <w:rPr>
                <w:rFonts w:ascii="Arial" w:hAnsi="Arial" w:cs="Arial"/>
                <w:sz w:val="20"/>
                <w:szCs w:val="20"/>
              </w:rPr>
              <w:t>t</w:t>
            </w:r>
            <w:r w:rsidR="00EE5AF8" w:rsidRPr="00EE5AF8">
              <w:rPr>
                <w:rFonts w:ascii="Arial" w:hAnsi="Arial" w:cs="Arial"/>
                <w:sz w:val="20"/>
                <w:szCs w:val="20"/>
              </w:rPr>
              <w:t xml:space="preserve">raining workshops </w:t>
            </w:r>
            <w:r w:rsidR="006406B6">
              <w:rPr>
                <w:rFonts w:ascii="Arial" w:hAnsi="Arial" w:cs="Arial"/>
                <w:sz w:val="20"/>
                <w:szCs w:val="20"/>
              </w:rPr>
              <w:t>with</w:t>
            </w:r>
            <w:r w:rsidR="00EE5AF8" w:rsidRPr="00EE5AF8">
              <w:rPr>
                <w:rFonts w:ascii="Arial" w:hAnsi="Arial" w:cs="Arial"/>
                <w:sz w:val="20"/>
                <w:szCs w:val="20"/>
              </w:rPr>
              <w:t xml:space="preserve"> participating states</w:t>
            </w:r>
            <w:r w:rsidR="00C83DE9">
              <w:rPr>
                <w:rFonts w:ascii="Arial" w:hAnsi="Arial" w:cs="Arial"/>
                <w:sz w:val="20"/>
                <w:szCs w:val="20"/>
              </w:rPr>
              <w:t>.</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5F4482ED"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B3AF8">
              <w:rPr>
                <w:rFonts w:ascii="Arial" w:hAnsi="Arial" w:cs="Arial"/>
                <w:sz w:val="20"/>
                <w:szCs w:val="20"/>
              </w:rPr>
              <w:t>No changes planned.</w:t>
            </w:r>
          </w:p>
          <w:p w14:paraId="4AB17B4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360664">
        <w:tc>
          <w:tcPr>
            <w:tcW w:w="10908" w:type="dxa"/>
          </w:tcPr>
          <w:p w14:paraId="3C0E1CE3" w14:textId="77777777" w:rsidR="000C209F" w:rsidRPr="00360664" w:rsidRDefault="000C209F" w:rsidP="00360664">
            <w:pPr>
              <w:spacing w:after="0" w:line="240" w:lineRule="auto"/>
              <w:rPr>
                <w:rFonts w:ascii="Arial" w:hAnsi="Arial" w:cs="Arial"/>
                <w:b/>
                <w:sz w:val="20"/>
                <w:szCs w:val="20"/>
              </w:rPr>
            </w:pPr>
            <w:bookmarkStart w:id="0" w:name="_GoBack"/>
            <w:bookmarkEnd w:id="0"/>
          </w:p>
          <w:p w14:paraId="04770DE8" w14:textId="77777777" w:rsidR="000C209F" w:rsidRPr="00360664" w:rsidRDefault="002B7E2E" w:rsidP="00360664">
            <w:pPr>
              <w:spacing w:after="0" w:line="240" w:lineRule="auto"/>
              <w:rPr>
                <w:rFonts w:ascii="Arial" w:hAnsi="Arial" w:cs="Arial"/>
                <w:b/>
                <w:sz w:val="20"/>
                <w:szCs w:val="20"/>
              </w:rPr>
            </w:pPr>
            <w:r w:rsidRPr="0060089A">
              <w:rPr>
                <w:rFonts w:ascii="Arial" w:hAnsi="Arial" w:cs="Arial"/>
                <w:b/>
                <w:sz w:val="20"/>
                <w:szCs w:val="20"/>
              </w:rPr>
              <w:t>Significant Results:</w:t>
            </w:r>
          </w:p>
          <w:p w14:paraId="1D4D14DF" w14:textId="6021DF53" w:rsidR="00B03FA3" w:rsidRDefault="00B03FA3" w:rsidP="00B06774">
            <w:pPr>
              <w:spacing w:after="0" w:line="240" w:lineRule="auto"/>
              <w:rPr>
                <w:rFonts w:ascii="Arial" w:hAnsi="Arial" w:cs="Arial"/>
                <w:strike/>
                <w:sz w:val="20"/>
                <w:szCs w:val="20"/>
              </w:rPr>
            </w:pPr>
          </w:p>
          <w:p w14:paraId="0E815816" w14:textId="187A6202" w:rsidR="000D7EAD" w:rsidRPr="0024246A" w:rsidRDefault="0024246A" w:rsidP="00B06774">
            <w:pPr>
              <w:spacing w:after="0" w:line="240" w:lineRule="auto"/>
              <w:rPr>
                <w:rFonts w:ascii="Arial" w:hAnsi="Arial" w:cs="Arial"/>
                <w:sz w:val="20"/>
                <w:szCs w:val="20"/>
              </w:rPr>
            </w:pPr>
            <w:r>
              <w:rPr>
                <w:rFonts w:ascii="Arial" w:hAnsi="Arial" w:cs="Arial"/>
                <w:sz w:val="20"/>
                <w:szCs w:val="20"/>
              </w:rPr>
              <w:t xml:space="preserve">Two volumes of the draft final report for the project have been submitted to the TAC for review. The simplified performance-based CPT liquefaction hazard analysis spreadsheet </w:t>
            </w:r>
            <w:proofErr w:type="spellStart"/>
            <w:r>
              <w:rPr>
                <w:rFonts w:ascii="Arial" w:hAnsi="Arial" w:cs="Arial"/>
                <w:sz w:val="20"/>
                <w:szCs w:val="20"/>
              </w:rPr>
              <w:t>CPTLiq</w:t>
            </w:r>
            <w:proofErr w:type="spellEnd"/>
            <w:r>
              <w:rPr>
                <w:rFonts w:ascii="Arial" w:hAnsi="Arial" w:cs="Arial"/>
                <w:sz w:val="20"/>
                <w:szCs w:val="20"/>
              </w:rPr>
              <w:t xml:space="preserve"> has been created and is currently in beta mode as we search for bugs. Once we are satisfied that the spreadsheet works properly, we will distribute to the TAC for testing and comment. All reference parameter values have been incorporated into a beta version of the Liquefaction Hazard App on the BYU Tethys server and is currently undergoing testing. The app incorporates an improved spatial interpolation code that makes it more stable and accurate. Upon approval by the TAC, this beta version will replace the current Tethys Liquefaction Hazard App.</w:t>
            </w:r>
          </w:p>
          <w:p w14:paraId="312668DC" w14:textId="77777777" w:rsidR="002B7E2E" w:rsidRPr="00B06774" w:rsidRDefault="002B7E2E" w:rsidP="00B06774">
            <w:pPr>
              <w:spacing w:after="0" w:line="240" w:lineRule="auto"/>
              <w:rPr>
                <w:rFonts w:ascii="Arial" w:hAnsi="Arial" w:cs="Arial"/>
                <w:sz w:val="20"/>
                <w:szCs w:val="20"/>
              </w:rPr>
            </w:pPr>
          </w:p>
        </w:tc>
      </w:tr>
      <w:tr w:rsidR="000C209F" w:rsidRPr="00360664" w14:paraId="4E70881F" w14:textId="77777777" w:rsidTr="00360664">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lastRenderedPageBreak/>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62BF2D7F"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t>
            </w:r>
            <w:r w:rsidR="007F3E5E">
              <w:rPr>
                <w:rFonts w:ascii="Arial" w:hAnsi="Arial" w:cs="Arial"/>
                <w:sz w:val="20"/>
                <w:szCs w:val="20"/>
              </w:rPr>
              <w:t xml:space="preserve">(CPTLIQ) is currently under development </w:t>
            </w:r>
            <w:r>
              <w:rPr>
                <w:rFonts w:ascii="Arial" w:hAnsi="Arial" w:cs="Arial"/>
                <w:sz w:val="20"/>
                <w:szCs w:val="20"/>
              </w:rPr>
              <w:t>as part of the research,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B4255" w14:textId="77777777" w:rsidR="00AE5116" w:rsidRDefault="00AE5116" w:rsidP="00106C83">
      <w:pPr>
        <w:spacing w:after="0" w:line="240" w:lineRule="auto"/>
      </w:pPr>
      <w:r>
        <w:separator/>
      </w:r>
    </w:p>
  </w:endnote>
  <w:endnote w:type="continuationSeparator" w:id="0">
    <w:p w14:paraId="6AFCE429" w14:textId="77777777" w:rsidR="00AE5116" w:rsidRDefault="00AE511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75D38" w14:textId="77777777" w:rsidR="00AE5116" w:rsidRDefault="00AE5116" w:rsidP="00106C83">
      <w:pPr>
        <w:spacing w:after="0" w:line="240" w:lineRule="auto"/>
      </w:pPr>
      <w:r>
        <w:separator/>
      </w:r>
    </w:p>
  </w:footnote>
  <w:footnote w:type="continuationSeparator" w:id="0">
    <w:p w14:paraId="4A4E6A01" w14:textId="77777777" w:rsidR="00AE5116" w:rsidRDefault="00AE511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CB3"/>
    <w:rsid w:val="00010300"/>
    <w:rsid w:val="0001316D"/>
    <w:rsid w:val="00015D61"/>
    <w:rsid w:val="00016052"/>
    <w:rsid w:val="00020513"/>
    <w:rsid w:val="00021A3F"/>
    <w:rsid w:val="00021E18"/>
    <w:rsid w:val="000238AB"/>
    <w:rsid w:val="00026EAC"/>
    <w:rsid w:val="00026FE4"/>
    <w:rsid w:val="00027840"/>
    <w:rsid w:val="000305F4"/>
    <w:rsid w:val="0003260A"/>
    <w:rsid w:val="000335CC"/>
    <w:rsid w:val="000342EB"/>
    <w:rsid w:val="00035DAD"/>
    <w:rsid w:val="000365EA"/>
    <w:rsid w:val="00037FBC"/>
    <w:rsid w:val="00040795"/>
    <w:rsid w:val="000452C8"/>
    <w:rsid w:val="00045C7E"/>
    <w:rsid w:val="00046DCA"/>
    <w:rsid w:val="000548E7"/>
    <w:rsid w:val="00055563"/>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6B25"/>
    <w:rsid w:val="000A7C22"/>
    <w:rsid w:val="000B1557"/>
    <w:rsid w:val="000B2F53"/>
    <w:rsid w:val="000B665A"/>
    <w:rsid w:val="000C19CB"/>
    <w:rsid w:val="000C209F"/>
    <w:rsid w:val="000C2F8D"/>
    <w:rsid w:val="000C3E6D"/>
    <w:rsid w:val="000C4744"/>
    <w:rsid w:val="000C4AC9"/>
    <w:rsid w:val="000C65A5"/>
    <w:rsid w:val="000D1273"/>
    <w:rsid w:val="000D38C4"/>
    <w:rsid w:val="000D463D"/>
    <w:rsid w:val="000D635A"/>
    <w:rsid w:val="000D6962"/>
    <w:rsid w:val="000D7EAD"/>
    <w:rsid w:val="000E112D"/>
    <w:rsid w:val="000E189F"/>
    <w:rsid w:val="000E1C3A"/>
    <w:rsid w:val="000E424F"/>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67CA"/>
    <w:rsid w:val="00167625"/>
    <w:rsid w:val="001704B0"/>
    <w:rsid w:val="001729B6"/>
    <w:rsid w:val="001742DF"/>
    <w:rsid w:val="00174FA3"/>
    <w:rsid w:val="00176B22"/>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D1DB8"/>
    <w:rsid w:val="001D2FB4"/>
    <w:rsid w:val="001D763A"/>
    <w:rsid w:val="001D77C2"/>
    <w:rsid w:val="001D7F6C"/>
    <w:rsid w:val="001E21D0"/>
    <w:rsid w:val="001E7777"/>
    <w:rsid w:val="001F10B5"/>
    <w:rsid w:val="001F1101"/>
    <w:rsid w:val="001F3C02"/>
    <w:rsid w:val="001F4ED9"/>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246A"/>
    <w:rsid w:val="00243027"/>
    <w:rsid w:val="00243FCC"/>
    <w:rsid w:val="002442E9"/>
    <w:rsid w:val="00245D5B"/>
    <w:rsid w:val="0025100B"/>
    <w:rsid w:val="0025205E"/>
    <w:rsid w:val="002571EA"/>
    <w:rsid w:val="002661B7"/>
    <w:rsid w:val="00271658"/>
    <w:rsid w:val="00272964"/>
    <w:rsid w:val="002742C3"/>
    <w:rsid w:val="002752EA"/>
    <w:rsid w:val="002754B4"/>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5292"/>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4E25"/>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EBA"/>
    <w:rsid w:val="00475B6A"/>
    <w:rsid w:val="00476357"/>
    <w:rsid w:val="00476BA3"/>
    <w:rsid w:val="00480AC3"/>
    <w:rsid w:val="004828D8"/>
    <w:rsid w:val="004846CC"/>
    <w:rsid w:val="0048471D"/>
    <w:rsid w:val="004868B9"/>
    <w:rsid w:val="004913CE"/>
    <w:rsid w:val="00492C17"/>
    <w:rsid w:val="004974AD"/>
    <w:rsid w:val="004974E1"/>
    <w:rsid w:val="004A3ABB"/>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771A"/>
    <w:rsid w:val="004F017B"/>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3AF8"/>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4D02"/>
    <w:rsid w:val="005F5558"/>
    <w:rsid w:val="0060089A"/>
    <w:rsid w:val="006015F0"/>
    <w:rsid w:val="00601AE7"/>
    <w:rsid w:val="00601C34"/>
    <w:rsid w:val="00601EBD"/>
    <w:rsid w:val="00602A2F"/>
    <w:rsid w:val="0060386E"/>
    <w:rsid w:val="00603F07"/>
    <w:rsid w:val="0060466C"/>
    <w:rsid w:val="006073E2"/>
    <w:rsid w:val="00611C50"/>
    <w:rsid w:val="006168C2"/>
    <w:rsid w:val="00620B85"/>
    <w:rsid w:val="00623262"/>
    <w:rsid w:val="006232CC"/>
    <w:rsid w:val="00623CFE"/>
    <w:rsid w:val="00626480"/>
    <w:rsid w:val="00631C35"/>
    <w:rsid w:val="00631D3F"/>
    <w:rsid w:val="006337FF"/>
    <w:rsid w:val="00636B01"/>
    <w:rsid w:val="00637E5B"/>
    <w:rsid w:val="00640344"/>
    <w:rsid w:val="006406B6"/>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4077"/>
    <w:rsid w:val="00687192"/>
    <w:rsid w:val="00692F4C"/>
    <w:rsid w:val="006943E3"/>
    <w:rsid w:val="006A5420"/>
    <w:rsid w:val="006A5F4C"/>
    <w:rsid w:val="006A67A8"/>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77C1F"/>
    <w:rsid w:val="00784EC4"/>
    <w:rsid w:val="0078688E"/>
    <w:rsid w:val="00787862"/>
    <w:rsid w:val="007905E2"/>
    <w:rsid w:val="00790C4A"/>
    <w:rsid w:val="0079114B"/>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0F"/>
    <w:rsid w:val="007D7479"/>
    <w:rsid w:val="007E5BD2"/>
    <w:rsid w:val="007F005D"/>
    <w:rsid w:val="007F0353"/>
    <w:rsid w:val="007F0BF1"/>
    <w:rsid w:val="007F2705"/>
    <w:rsid w:val="007F31FF"/>
    <w:rsid w:val="007F3E5E"/>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1CFD"/>
    <w:rsid w:val="00821F4B"/>
    <w:rsid w:val="0082254F"/>
    <w:rsid w:val="00822B79"/>
    <w:rsid w:val="00822FE0"/>
    <w:rsid w:val="00823C97"/>
    <w:rsid w:val="00826193"/>
    <w:rsid w:val="00826F63"/>
    <w:rsid w:val="008273D7"/>
    <w:rsid w:val="00833757"/>
    <w:rsid w:val="00833D43"/>
    <w:rsid w:val="00842C14"/>
    <w:rsid w:val="008451C1"/>
    <w:rsid w:val="00845B74"/>
    <w:rsid w:val="008479DD"/>
    <w:rsid w:val="00851509"/>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C3B79"/>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BBE"/>
    <w:rsid w:val="00901F7B"/>
    <w:rsid w:val="00902A65"/>
    <w:rsid w:val="00902FB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37D58"/>
    <w:rsid w:val="009431CA"/>
    <w:rsid w:val="00950310"/>
    <w:rsid w:val="00953F07"/>
    <w:rsid w:val="00954BF6"/>
    <w:rsid w:val="00956349"/>
    <w:rsid w:val="009568FA"/>
    <w:rsid w:val="00957589"/>
    <w:rsid w:val="00957DF3"/>
    <w:rsid w:val="0096036D"/>
    <w:rsid w:val="0096221A"/>
    <w:rsid w:val="00971F94"/>
    <w:rsid w:val="00974B55"/>
    <w:rsid w:val="00975A81"/>
    <w:rsid w:val="00977F01"/>
    <w:rsid w:val="00980874"/>
    <w:rsid w:val="00980945"/>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CE7"/>
    <w:rsid w:val="009B1790"/>
    <w:rsid w:val="009B1F95"/>
    <w:rsid w:val="009B2161"/>
    <w:rsid w:val="009B32D9"/>
    <w:rsid w:val="009B3FBC"/>
    <w:rsid w:val="009B51AA"/>
    <w:rsid w:val="009B6056"/>
    <w:rsid w:val="009B699B"/>
    <w:rsid w:val="009B6BB8"/>
    <w:rsid w:val="009B74C8"/>
    <w:rsid w:val="009C154D"/>
    <w:rsid w:val="009C3C41"/>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7DA3"/>
    <w:rsid w:val="00A21B03"/>
    <w:rsid w:val="00A2219C"/>
    <w:rsid w:val="00A247A2"/>
    <w:rsid w:val="00A26E0B"/>
    <w:rsid w:val="00A3195E"/>
    <w:rsid w:val="00A33635"/>
    <w:rsid w:val="00A34F1F"/>
    <w:rsid w:val="00A40B85"/>
    <w:rsid w:val="00A41C8E"/>
    <w:rsid w:val="00A4212B"/>
    <w:rsid w:val="00A43875"/>
    <w:rsid w:val="00A4439C"/>
    <w:rsid w:val="00A4529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4468"/>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116"/>
    <w:rsid w:val="00AE5DFA"/>
    <w:rsid w:val="00AE628E"/>
    <w:rsid w:val="00AF15B9"/>
    <w:rsid w:val="00AF4849"/>
    <w:rsid w:val="00AF5252"/>
    <w:rsid w:val="00B00836"/>
    <w:rsid w:val="00B02CE3"/>
    <w:rsid w:val="00B03FA3"/>
    <w:rsid w:val="00B052C3"/>
    <w:rsid w:val="00B06774"/>
    <w:rsid w:val="00B07C63"/>
    <w:rsid w:val="00B07CAF"/>
    <w:rsid w:val="00B12771"/>
    <w:rsid w:val="00B137C6"/>
    <w:rsid w:val="00B15312"/>
    <w:rsid w:val="00B20BB2"/>
    <w:rsid w:val="00B2185C"/>
    <w:rsid w:val="00B21D78"/>
    <w:rsid w:val="00B265C0"/>
    <w:rsid w:val="00B30F4C"/>
    <w:rsid w:val="00B366E7"/>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1EEA"/>
    <w:rsid w:val="00B850D9"/>
    <w:rsid w:val="00B855FB"/>
    <w:rsid w:val="00B86D1B"/>
    <w:rsid w:val="00B87379"/>
    <w:rsid w:val="00B87615"/>
    <w:rsid w:val="00B902BB"/>
    <w:rsid w:val="00B9188E"/>
    <w:rsid w:val="00B94860"/>
    <w:rsid w:val="00B95933"/>
    <w:rsid w:val="00B96EFD"/>
    <w:rsid w:val="00B97F67"/>
    <w:rsid w:val="00BA08C8"/>
    <w:rsid w:val="00BA0A58"/>
    <w:rsid w:val="00BA2F0A"/>
    <w:rsid w:val="00BA3C12"/>
    <w:rsid w:val="00BA5BF2"/>
    <w:rsid w:val="00BB2F20"/>
    <w:rsid w:val="00BB3628"/>
    <w:rsid w:val="00BB3C0B"/>
    <w:rsid w:val="00BB5AEE"/>
    <w:rsid w:val="00BC02B5"/>
    <w:rsid w:val="00BC1C41"/>
    <w:rsid w:val="00BC4065"/>
    <w:rsid w:val="00BC4290"/>
    <w:rsid w:val="00BD1068"/>
    <w:rsid w:val="00BD234B"/>
    <w:rsid w:val="00BD26AD"/>
    <w:rsid w:val="00BD56BC"/>
    <w:rsid w:val="00BD653C"/>
    <w:rsid w:val="00BE1A35"/>
    <w:rsid w:val="00BE2ADA"/>
    <w:rsid w:val="00BE30B7"/>
    <w:rsid w:val="00BE35A9"/>
    <w:rsid w:val="00BF0BF7"/>
    <w:rsid w:val="00BF0C78"/>
    <w:rsid w:val="00BF26C7"/>
    <w:rsid w:val="00BF2B08"/>
    <w:rsid w:val="00BF3A67"/>
    <w:rsid w:val="00BF5713"/>
    <w:rsid w:val="00BF59F6"/>
    <w:rsid w:val="00BF715D"/>
    <w:rsid w:val="00BF71B4"/>
    <w:rsid w:val="00C07F95"/>
    <w:rsid w:val="00C10029"/>
    <w:rsid w:val="00C1079D"/>
    <w:rsid w:val="00C10FE4"/>
    <w:rsid w:val="00C13753"/>
    <w:rsid w:val="00C1542A"/>
    <w:rsid w:val="00C161CD"/>
    <w:rsid w:val="00C17E62"/>
    <w:rsid w:val="00C2005E"/>
    <w:rsid w:val="00C220B7"/>
    <w:rsid w:val="00C26502"/>
    <w:rsid w:val="00C26570"/>
    <w:rsid w:val="00C271DA"/>
    <w:rsid w:val="00C353A0"/>
    <w:rsid w:val="00C36682"/>
    <w:rsid w:val="00C37A74"/>
    <w:rsid w:val="00C41367"/>
    <w:rsid w:val="00C42324"/>
    <w:rsid w:val="00C478EA"/>
    <w:rsid w:val="00C47C4A"/>
    <w:rsid w:val="00C510FD"/>
    <w:rsid w:val="00C51E33"/>
    <w:rsid w:val="00C554E6"/>
    <w:rsid w:val="00C565C9"/>
    <w:rsid w:val="00C57074"/>
    <w:rsid w:val="00C62BDF"/>
    <w:rsid w:val="00C62CE8"/>
    <w:rsid w:val="00C65466"/>
    <w:rsid w:val="00C673B0"/>
    <w:rsid w:val="00C7068A"/>
    <w:rsid w:val="00C75F3D"/>
    <w:rsid w:val="00C76FD2"/>
    <w:rsid w:val="00C81384"/>
    <w:rsid w:val="00C83DE9"/>
    <w:rsid w:val="00C84D56"/>
    <w:rsid w:val="00C853D8"/>
    <w:rsid w:val="00C8566C"/>
    <w:rsid w:val="00C87783"/>
    <w:rsid w:val="00C90307"/>
    <w:rsid w:val="00C9266A"/>
    <w:rsid w:val="00C94204"/>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72B"/>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044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A6680"/>
    <w:rsid w:val="00DB0E58"/>
    <w:rsid w:val="00DB1530"/>
    <w:rsid w:val="00DB66E9"/>
    <w:rsid w:val="00DC08E0"/>
    <w:rsid w:val="00DC54C4"/>
    <w:rsid w:val="00DC6DF0"/>
    <w:rsid w:val="00DC781A"/>
    <w:rsid w:val="00DD1A87"/>
    <w:rsid w:val="00DD478E"/>
    <w:rsid w:val="00DD489E"/>
    <w:rsid w:val="00DD6D1B"/>
    <w:rsid w:val="00DE1FDE"/>
    <w:rsid w:val="00DE2AF1"/>
    <w:rsid w:val="00DE2E58"/>
    <w:rsid w:val="00DE359D"/>
    <w:rsid w:val="00DE549E"/>
    <w:rsid w:val="00DF0220"/>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2EA9"/>
    <w:rsid w:val="00E24A6B"/>
    <w:rsid w:val="00E252F2"/>
    <w:rsid w:val="00E2660D"/>
    <w:rsid w:val="00E30184"/>
    <w:rsid w:val="00E31062"/>
    <w:rsid w:val="00E32A42"/>
    <w:rsid w:val="00E35E0F"/>
    <w:rsid w:val="00E36F6B"/>
    <w:rsid w:val="00E371D1"/>
    <w:rsid w:val="00E47D8A"/>
    <w:rsid w:val="00E47EB2"/>
    <w:rsid w:val="00E53738"/>
    <w:rsid w:val="00E54987"/>
    <w:rsid w:val="00E57562"/>
    <w:rsid w:val="00E61227"/>
    <w:rsid w:val="00E65AB9"/>
    <w:rsid w:val="00E660E7"/>
    <w:rsid w:val="00E6710A"/>
    <w:rsid w:val="00E70F11"/>
    <w:rsid w:val="00E71B63"/>
    <w:rsid w:val="00E723A2"/>
    <w:rsid w:val="00E774D7"/>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E5AF8"/>
    <w:rsid w:val="00EE7FC9"/>
    <w:rsid w:val="00EF0113"/>
    <w:rsid w:val="00EF032E"/>
    <w:rsid w:val="00EF08AE"/>
    <w:rsid w:val="00EF24DF"/>
    <w:rsid w:val="00EF2813"/>
    <w:rsid w:val="00EF480F"/>
    <w:rsid w:val="00EF4B63"/>
    <w:rsid w:val="00EF5790"/>
    <w:rsid w:val="00EF5916"/>
    <w:rsid w:val="00EF7C5F"/>
    <w:rsid w:val="00F00AEA"/>
    <w:rsid w:val="00F03FD7"/>
    <w:rsid w:val="00F05325"/>
    <w:rsid w:val="00F053BB"/>
    <w:rsid w:val="00F0602A"/>
    <w:rsid w:val="00F060A7"/>
    <w:rsid w:val="00F07349"/>
    <w:rsid w:val="00F12C6B"/>
    <w:rsid w:val="00F135AA"/>
    <w:rsid w:val="00F15882"/>
    <w:rsid w:val="00F15F19"/>
    <w:rsid w:val="00F17EBA"/>
    <w:rsid w:val="00F21612"/>
    <w:rsid w:val="00F21D56"/>
    <w:rsid w:val="00F23C32"/>
    <w:rsid w:val="00F256A6"/>
    <w:rsid w:val="00F25D7E"/>
    <w:rsid w:val="00F265D6"/>
    <w:rsid w:val="00F31DF8"/>
    <w:rsid w:val="00F32859"/>
    <w:rsid w:val="00F334AA"/>
    <w:rsid w:val="00F33730"/>
    <w:rsid w:val="00F40A56"/>
    <w:rsid w:val="00F4367C"/>
    <w:rsid w:val="00F44489"/>
    <w:rsid w:val="00F44B81"/>
    <w:rsid w:val="00F475EF"/>
    <w:rsid w:val="00F5003E"/>
    <w:rsid w:val="00F5478B"/>
    <w:rsid w:val="00F54A86"/>
    <w:rsid w:val="00F56012"/>
    <w:rsid w:val="00F57C02"/>
    <w:rsid w:val="00F60ABD"/>
    <w:rsid w:val="00F60E44"/>
    <w:rsid w:val="00F62E9D"/>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B6F"/>
    <w:rsid w:val="00FD13FB"/>
    <w:rsid w:val="00FD2F4A"/>
    <w:rsid w:val="00FD34C6"/>
    <w:rsid w:val="00FD3F3F"/>
    <w:rsid w:val="00FD5D84"/>
    <w:rsid w:val="00FE079A"/>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864B7-8A23-401C-A8C0-14333926D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1649</Words>
  <Characters>9404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2020-07-30T19:52:00Z</dcterms:created>
  <dcterms:modified xsi:type="dcterms:W3CDTF">2020-08-28T22:49:00Z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