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6367C0"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1 (January 1 – March 31)</w:t>
            </w:r>
          </w:p>
          <w:p w:rsidR="00551D8A" w:rsidRDefault="0074213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E274D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6367C0"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Clayton Schumaker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F0A17">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F0A17">
            <w:pPr>
              <w:ind w:right="-720"/>
              <w:rPr>
                <w:rFonts w:ascii="Arial" w:hAnsi="Arial" w:cs="Arial"/>
                <w:b/>
                <w:sz w:val="20"/>
                <w:szCs w:val="20"/>
              </w:rPr>
            </w:pPr>
          </w:p>
          <w:p w:rsidR="0058131F" w:rsidRPr="0058131F" w:rsidRDefault="00297FFD" w:rsidP="000F0A17">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F0A17">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F0A17">
            <w:pPr>
              <w:ind w:right="-720"/>
              <w:rPr>
                <w:rFonts w:ascii="Arial" w:hAnsi="Arial" w:cs="Arial"/>
                <w:b/>
                <w:sz w:val="20"/>
                <w:szCs w:val="20"/>
              </w:rPr>
            </w:pPr>
          </w:p>
          <w:p w:rsidR="0058131F" w:rsidRPr="00EF1309" w:rsidRDefault="0058131F" w:rsidP="000F0A17">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F0A1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F0A17">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F0A17">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F0A17">
            <w:pPr>
              <w:ind w:right="-720"/>
              <w:rPr>
                <w:rFonts w:ascii="Arial" w:hAnsi="Arial" w:cs="Arial"/>
                <w:b/>
                <w:sz w:val="20"/>
                <w:szCs w:val="20"/>
              </w:rPr>
            </w:pPr>
          </w:p>
          <w:p w:rsidR="0058131F" w:rsidRPr="0058131F" w:rsidRDefault="0058131F" w:rsidP="000F0A17">
            <w:pPr>
              <w:ind w:right="-720"/>
              <w:rPr>
                <w:rFonts w:ascii="Arial" w:hAnsi="Arial" w:cs="Arial"/>
                <w:sz w:val="20"/>
                <w:szCs w:val="20"/>
              </w:rPr>
            </w:pPr>
          </w:p>
        </w:tc>
        <w:tc>
          <w:tcPr>
            <w:tcW w:w="3330" w:type="dxa"/>
            <w:gridSpan w:val="2"/>
          </w:tcPr>
          <w:p w:rsidR="00535598" w:rsidRPr="00AD7A3A" w:rsidRDefault="00535598" w:rsidP="000F0A17">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F0A17">
            <w:pPr>
              <w:ind w:right="-720"/>
              <w:rPr>
                <w:rFonts w:ascii="Arial" w:hAnsi="Arial" w:cs="Arial"/>
                <w:b/>
                <w:sz w:val="20"/>
                <w:szCs w:val="20"/>
              </w:rPr>
            </w:pPr>
          </w:p>
          <w:p w:rsidR="0058131F" w:rsidRPr="00AD7A3A" w:rsidRDefault="00EF1309" w:rsidP="000F0A17">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F0A17">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F0A17">
            <w:pPr>
              <w:ind w:right="-720"/>
              <w:rPr>
                <w:rFonts w:ascii="Arial" w:hAnsi="Arial" w:cs="Arial"/>
                <w:sz w:val="20"/>
                <w:szCs w:val="20"/>
              </w:rPr>
            </w:pPr>
          </w:p>
          <w:p w:rsidR="00535598" w:rsidRPr="00AD7A3A" w:rsidRDefault="00EF1309" w:rsidP="000F0A17">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870E1D">
            <w:pPr>
              <w:ind w:right="-720"/>
              <w:jc w:val="center"/>
              <w:rPr>
                <w:rFonts w:ascii="Arial" w:hAnsi="Arial" w:cs="Arial"/>
                <w:sz w:val="20"/>
                <w:szCs w:val="20"/>
              </w:rPr>
            </w:pPr>
            <w:r>
              <w:rPr>
                <w:rFonts w:ascii="Arial" w:hAnsi="Arial" w:cs="Arial"/>
                <w:sz w:val="20"/>
                <w:szCs w:val="20"/>
              </w:rPr>
              <w:t>$</w:t>
            </w:r>
            <w:r w:rsidR="004B79D7">
              <w:rPr>
                <w:rFonts w:ascii="Arial" w:hAnsi="Arial" w:cs="Arial"/>
                <w:sz w:val="20"/>
                <w:szCs w:val="20"/>
              </w:rPr>
              <w:t>120,042.28</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rsidTr="006B1F8C">
        <w:trPr>
          <w:trHeight w:val="3390"/>
          <w:jc w:val="center"/>
        </w:trPr>
        <w:tc>
          <w:tcPr>
            <w:tcW w:w="10538"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5E24">
        <w:rPr>
          <w:rFonts w:ascii="Arial" w:hAnsi="Arial" w:cs="Arial"/>
          <w:sz w:val="20"/>
          <w:szCs w:val="20"/>
        </w:rPr>
        <w:t>t</w:t>
      </w:r>
      <w:r w:rsidR="00CA0093">
        <w:rPr>
          <w:rFonts w:ascii="Arial" w:hAnsi="Arial" w:cs="Arial"/>
          <w:sz w:val="20"/>
          <w:szCs w:val="20"/>
        </w:rPr>
        <w:t xml:space="preserve">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74213E" w:rsidRDefault="0074213E" w:rsidP="00A46BA1">
      <w:pPr>
        <w:spacing w:after="0" w:line="240" w:lineRule="auto"/>
        <w:rPr>
          <w:rFonts w:ascii="Arial" w:hAnsi="Arial" w:cs="Arial"/>
          <w:sz w:val="20"/>
          <w:szCs w:val="20"/>
        </w:rPr>
      </w:pPr>
    </w:p>
    <w:p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the construction season in the 4-sta</w:t>
      </w:r>
      <w:r w:rsidR="00CA5E24">
        <w:rPr>
          <w:rFonts w:ascii="Arial" w:hAnsi="Arial" w:cs="Arial"/>
          <w:sz w:val="20"/>
          <w:szCs w:val="20"/>
        </w:rPr>
        <w:t>tes served by this program. During s</w:t>
      </w:r>
      <w:r>
        <w:rPr>
          <w:rFonts w:ascii="Arial" w:hAnsi="Arial" w:cs="Arial"/>
          <w:sz w:val="20"/>
          <w:szCs w:val="20"/>
        </w:rPr>
        <w:t>ummer months</w:t>
      </w:r>
      <w:r w:rsidR="00CA5E24">
        <w:rPr>
          <w:rFonts w:ascii="Arial" w:hAnsi="Arial" w:cs="Arial"/>
          <w:sz w:val="20"/>
          <w:szCs w:val="20"/>
        </w:rPr>
        <w:t>, t</w:t>
      </w:r>
      <w:r>
        <w:rPr>
          <w:rFonts w:ascii="Arial" w:hAnsi="Arial" w:cs="Arial"/>
          <w:sz w:val="20"/>
          <w:szCs w:val="20"/>
        </w:rPr>
        <w:t xml:space="preserve">he </w:t>
      </w:r>
      <w:r w:rsidR="00CA5E24">
        <w:rPr>
          <w:rFonts w:ascii="Arial" w:hAnsi="Arial" w:cs="Arial"/>
          <w:sz w:val="20"/>
          <w:szCs w:val="20"/>
        </w:rPr>
        <w:t xml:space="preserve">staff and program </w:t>
      </w:r>
      <w:r>
        <w:rPr>
          <w:rFonts w:ascii="Arial" w:hAnsi="Arial" w:cs="Arial"/>
          <w:sz w:val="20"/>
          <w:szCs w:val="20"/>
        </w:rPr>
        <w:t>committee members identify and prioritize technology transfer topics.</w:t>
      </w:r>
    </w:p>
    <w:p w:rsidR="00A46BA1" w:rsidRDefault="00A46BA1" w:rsidP="0052531D">
      <w:pPr>
        <w:spacing w:after="0" w:line="240" w:lineRule="auto"/>
        <w:rPr>
          <w:rFonts w:ascii="Arial" w:hAnsi="Arial" w:cs="Arial"/>
          <w:sz w:val="20"/>
          <w:szCs w:val="20"/>
        </w:rPr>
      </w:pPr>
    </w:p>
    <w:p w:rsidR="00ED1BFD" w:rsidRDefault="003B4F06" w:rsidP="0052531D">
      <w:pPr>
        <w:spacing w:after="0" w:line="240" w:lineRule="auto"/>
        <w:rPr>
          <w:rFonts w:ascii="Arial" w:hAnsi="Arial" w:cs="Arial"/>
          <w:sz w:val="20"/>
          <w:szCs w:val="20"/>
        </w:rPr>
      </w:pPr>
      <w:r w:rsidRPr="001A7965">
        <w:rPr>
          <w:rFonts w:ascii="Arial" w:hAnsi="Arial" w:cs="Arial"/>
          <w:sz w:val="20"/>
          <w:szCs w:val="20"/>
        </w:rPr>
        <w:t xml:space="preserve">During this reporting period, </w:t>
      </w:r>
      <w:r w:rsidR="001A7965" w:rsidRPr="001A7965">
        <w:rPr>
          <w:rFonts w:ascii="Arial" w:hAnsi="Arial" w:cs="Arial"/>
          <w:sz w:val="20"/>
          <w:szCs w:val="20"/>
        </w:rPr>
        <w:t>t</w:t>
      </w:r>
      <w:r w:rsidR="00F43148" w:rsidRPr="001A7965">
        <w:rPr>
          <w:rFonts w:ascii="Arial" w:hAnsi="Arial" w:cs="Arial"/>
          <w:sz w:val="20"/>
          <w:szCs w:val="20"/>
        </w:rPr>
        <w:t xml:space="preserve">here were live webinars </w:t>
      </w:r>
      <w:r w:rsidR="001A7965" w:rsidRPr="001A7965">
        <w:rPr>
          <w:rFonts w:ascii="Arial" w:hAnsi="Arial" w:cs="Arial"/>
          <w:sz w:val="20"/>
          <w:szCs w:val="20"/>
        </w:rPr>
        <w:t>and video conference presentations</w:t>
      </w:r>
      <w:r w:rsidR="008C1F0B">
        <w:rPr>
          <w:rFonts w:ascii="Arial" w:hAnsi="Arial" w:cs="Arial"/>
          <w:sz w:val="20"/>
          <w:szCs w:val="20"/>
        </w:rPr>
        <w:t>; as well as recorded presentations and</w:t>
      </w:r>
      <w:r w:rsidR="003E34B4">
        <w:rPr>
          <w:rFonts w:ascii="Arial" w:hAnsi="Arial" w:cs="Arial"/>
          <w:sz w:val="20"/>
          <w:szCs w:val="20"/>
        </w:rPr>
        <w:t xml:space="preserve"> online modules</w:t>
      </w:r>
      <w:bookmarkStart w:id="0" w:name="_GoBack"/>
      <w:bookmarkEnd w:id="0"/>
      <w:r w:rsidR="00F43148" w:rsidRPr="001A7965">
        <w:rPr>
          <w:rFonts w:ascii="Arial" w:hAnsi="Arial" w:cs="Arial"/>
          <w:sz w:val="20"/>
          <w:szCs w:val="20"/>
        </w:rPr>
        <w:t xml:space="preserve">. </w:t>
      </w:r>
      <w:r w:rsidR="003E34B4">
        <w:rPr>
          <w:rFonts w:ascii="Arial" w:hAnsi="Arial" w:cs="Arial"/>
          <w:sz w:val="20"/>
          <w:szCs w:val="20"/>
        </w:rPr>
        <w:t>Following are summaries.</w:t>
      </w:r>
    </w:p>
    <w:p w:rsidR="001A7965" w:rsidRDefault="001A7965" w:rsidP="0052531D">
      <w:pPr>
        <w:spacing w:after="0" w:line="240" w:lineRule="auto"/>
        <w:rPr>
          <w:rFonts w:ascii="Arial" w:hAnsi="Arial" w:cs="Arial"/>
          <w:sz w:val="20"/>
          <w:szCs w:val="20"/>
        </w:rPr>
      </w:pPr>
    </w:p>
    <w:tbl>
      <w:tblPr>
        <w:tblW w:w="9192" w:type="dxa"/>
        <w:tblLook w:val="04A0" w:firstRow="1" w:lastRow="0" w:firstColumn="1" w:lastColumn="0" w:noHBand="0" w:noVBand="1"/>
      </w:tblPr>
      <w:tblGrid>
        <w:gridCol w:w="5220"/>
        <w:gridCol w:w="1530"/>
        <w:gridCol w:w="1182"/>
        <w:gridCol w:w="1260"/>
      </w:tblGrid>
      <w:tr w:rsidR="00ED1BFD" w:rsidRPr="00EE1681" w:rsidTr="00AD0D48">
        <w:trPr>
          <w:trHeight w:val="615"/>
        </w:trPr>
        <w:tc>
          <w:tcPr>
            <w:tcW w:w="5220" w:type="dxa"/>
            <w:shd w:val="clear" w:color="000000" w:fill="EBF1DE"/>
            <w:noWrap/>
            <w:vAlign w:val="center"/>
            <w:hideMark/>
          </w:tcPr>
          <w:p w:rsidR="00ED1BFD" w:rsidRPr="00EE1681" w:rsidRDefault="00ED1BFD" w:rsidP="00391A59">
            <w:pPr>
              <w:spacing w:after="0" w:line="240" w:lineRule="auto"/>
              <w:rPr>
                <w:rFonts w:ascii="Calibri" w:eastAsia="Times New Roman" w:hAnsi="Calibri" w:cs="Calibri"/>
                <w:b/>
                <w:bCs/>
                <w:color w:val="000000"/>
              </w:rPr>
            </w:pPr>
            <w:r w:rsidRPr="00EE1681">
              <w:rPr>
                <w:rFonts w:ascii="Calibri" w:eastAsia="Times New Roman" w:hAnsi="Calibri" w:cs="Calibri"/>
                <w:b/>
                <w:bCs/>
                <w:color w:val="000000"/>
              </w:rPr>
              <w:t>Presentation Title</w:t>
            </w:r>
          </w:p>
        </w:tc>
        <w:tc>
          <w:tcPr>
            <w:tcW w:w="1530" w:type="dxa"/>
            <w:shd w:val="clear" w:color="000000" w:fill="EBF1DE"/>
            <w:vAlign w:val="center"/>
            <w:hideMark/>
          </w:tcPr>
          <w:p w:rsidR="00ED1BFD" w:rsidRPr="00EE1681" w:rsidRDefault="00ED1BFD" w:rsidP="00391A59">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xml:space="preserve">Delivery            </w:t>
            </w:r>
            <w:r w:rsidRPr="00EE1681">
              <w:rPr>
                <w:rFonts w:ascii="Calibri" w:eastAsia="Times New Roman" w:hAnsi="Calibri" w:cs="Calibri"/>
                <w:b/>
                <w:bCs/>
                <w:color w:val="000000"/>
              </w:rPr>
              <w:br/>
              <w:t>Method</w:t>
            </w:r>
          </w:p>
        </w:tc>
        <w:tc>
          <w:tcPr>
            <w:tcW w:w="1182" w:type="dxa"/>
            <w:shd w:val="clear" w:color="000000" w:fill="EBF1DE"/>
            <w:noWrap/>
            <w:vAlign w:val="center"/>
            <w:hideMark/>
          </w:tcPr>
          <w:p w:rsidR="00ED1BFD" w:rsidRPr="00EE1681" w:rsidRDefault="00ED1BFD" w:rsidP="00391A59">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Date</w:t>
            </w:r>
          </w:p>
        </w:tc>
        <w:tc>
          <w:tcPr>
            <w:tcW w:w="1260" w:type="dxa"/>
            <w:shd w:val="clear" w:color="000000" w:fill="EBF1DE"/>
            <w:vAlign w:val="center"/>
            <w:hideMark/>
          </w:tcPr>
          <w:p w:rsidR="00ED1BFD" w:rsidRPr="00EE1681" w:rsidRDefault="00ED1BFD" w:rsidP="00391A59">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Attended</w:t>
            </w:r>
          </w:p>
        </w:tc>
      </w:tr>
    </w:tbl>
    <w:p w:rsidR="00ED1BFD" w:rsidRDefault="00ED1BFD" w:rsidP="0052531D">
      <w:pPr>
        <w:spacing w:after="0" w:line="240" w:lineRule="auto"/>
        <w:rPr>
          <w:rFonts w:ascii="Arial" w:hAnsi="Arial" w:cs="Arial"/>
          <w:sz w:val="20"/>
          <w:szCs w:val="20"/>
        </w:rPr>
      </w:pPr>
    </w:p>
    <w:tbl>
      <w:tblPr>
        <w:tblW w:w="9350" w:type="dxa"/>
        <w:tblBorders>
          <w:bottom w:val="single" w:sz="4" w:space="0" w:color="D9D9D9" w:themeColor="background1" w:themeShade="D9"/>
        </w:tblBorders>
        <w:tblLook w:val="04A0" w:firstRow="1" w:lastRow="0" w:firstColumn="1" w:lastColumn="0" w:noHBand="0" w:noVBand="1"/>
      </w:tblPr>
      <w:tblGrid>
        <w:gridCol w:w="5575"/>
        <w:gridCol w:w="1260"/>
        <w:gridCol w:w="1081"/>
        <w:gridCol w:w="1434"/>
      </w:tblGrid>
      <w:tr w:rsidR="00342F52" w:rsidRPr="00342F52" w:rsidTr="009B3239">
        <w:trPr>
          <w:trHeight w:val="422"/>
        </w:trPr>
        <w:tc>
          <w:tcPr>
            <w:tcW w:w="5575" w:type="dxa"/>
            <w:tcBorders>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Emotional Intelligence: Foundational for your Future (Part 1)</w:t>
            </w:r>
          </w:p>
        </w:tc>
        <w:tc>
          <w:tcPr>
            <w:tcW w:w="1260" w:type="dxa"/>
            <w:tcBorders>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1/8/2020</w:t>
            </w:r>
          </w:p>
        </w:tc>
        <w:tc>
          <w:tcPr>
            <w:tcW w:w="1434" w:type="dxa"/>
            <w:tcBorders>
              <w:bottom w:val="single" w:sz="4" w:space="0" w:color="D9D9D9" w:themeColor="background1" w:themeShade="D9"/>
            </w:tcBorders>
          </w:tcPr>
          <w:p w:rsidR="003D1546" w:rsidRDefault="003D1546" w:rsidP="003D1546">
            <w:pPr>
              <w:spacing w:after="0" w:line="240" w:lineRule="auto"/>
              <w:jc w:val="center"/>
              <w:rPr>
                <w:rFonts w:ascii="Calibri" w:eastAsia="Times New Roman" w:hAnsi="Calibri" w:cs="Calibri"/>
                <w:color w:val="000000"/>
                <w:sz w:val="20"/>
                <w:szCs w:val="20"/>
              </w:rPr>
            </w:pPr>
          </w:p>
          <w:p w:rsidR="003D1546" w:rsidRPr="00342F52" w:rsidRDefault="003D1546" w:rsidP="003D1546">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48</w:t>
            </w:r>
          </w:p>
        </w:tc>
      </w:tr>
      <w:tr w:rsidR="00342F52" w:rsidRPr="00342F52" w:rsidTr="001E63C1">
        <w:trPr>
          <w:trHeight w:val="287"/>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Emotional Intelligence: Foundational for your Future (Part 2)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1/14/2020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40</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CDL Updates</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1/21/2020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156</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Hiring Smart: Staffing for Optimum Performance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1/22/2020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Managing Yourself in Time</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1/23/2020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33</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Local Rural Intersection Conflict Warning Systems (RICWS)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1/28/2020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40</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It's Not about the Drones: Organizational Considerations for UAS</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1/29/2020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63</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Emotional Intelligence: Foundational for your Future (Part 3)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1/31/2020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31</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PE Exam Preparation for Civil Engineers</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Feb-20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ATSSA Traffic Control Technician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2/5/2020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114</w:t>
            </w:r>
          </w:p>
        </w:tc>
      </w:tr>
    </w:tbl>
    <w:p w:rsidR="001E63C1" w:rsidRDefault="001E63C1">
      <w:r>
        <w:br w:type="page"/>
      </w:r>
    </w:p>
    <w:tbl>
      <w:tblPr>
        <w:tblW w:w="9350" w:type="dxa"/>
        <w:tblBorders>
          <w:bottom w:val="single" w:sz="4" w:space="0" w:color="D9D9D9" w:themeColor="background1" w:themeShade="D9"/>
        </w:tblBorders>
        <w:tblLook w:val="04A0" w:firstRow="1" w:lastRow="0" w:firstColumn="1" w:lastColumn="0" w:noHBand="0" w:noVBand="1"/>
      </w:tblPr>
      <w:tblGrid>
        <w:gridCol w:w="5575"/>
        <w:gridCol w:w="1260"/>
        <w:gridCol w:w="1081"/>
        <w:gridCol w:w="1434"/>
      </w:tblGrid>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lastRenderedPageBreak/>
              <w:t>ATSSA Minimizing Worker Exposure in Highway Work Zones Through the Use of Positive Protection and Other Strategies</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2/6-7/20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64</w:t>
            </w:r>
          </w:p>
        </w:tc>
      </w:tr>
      <w:tr w:rsidR="00342F52" w:rsidRPr="00342F52" w:rsidTr="009B3239">
        <w:trPr>
          <w:trHeight w:val="489"/>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Reducing Roadway Departure Crashes Workshop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2/11/2020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42</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Designing, Building, and Maintaining Compliant Curb Ramps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2/12/2020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156</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Applying ADA in Temporary Traffic Control - Building Accessible and Detectable Work Zones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2/12/2020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133</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Local Road Safety Plans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2/18/2020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Maintaining a Safer Roadway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2/18/2020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64</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Pipe Repair Options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2/19/2020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34</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Public Speaking - How to Plan, Design, and Deliver a Presentation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2/26/2020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85</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MPC 18-356 Implementation of Aerial LiDAR Technology to Update Highway Feature Inventory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3/4/2020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Controlling Silica Dust - New Standards and Strategies for Compliance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 xml:space="preserve">video </w:t>
            </w:r>
            <w:proofErr w:type="spellStart"/>
            <w:r w:rsidRPr="00342F52">
              <w:rPr>
                <w:rFonts w:ascii="Calibri" w:eastAsia="Times New Roman" w:hAnsi="Calibri" w:cs="Calibri"/>
                <w:color w:val="000000"/>
                <w:sz w:val="20"/>
                <w:szCs w:val="20"/>
              </w:rPr>
              <w:t>conf</w:t>
            </w:r>
            <w:proofErr w:type="spellEnd"/>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3/11/2020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132</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Work Zone Training Plan </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3/24/2020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206</w:t>
            </w:r>
          </w:p>
        </w:tc>
      </w:tr>
      <w:tr w:rsidR="00342F52" w:rsidRPr="00342F52" w:rsidTr="009B3239">
        <w:trPr>
          <w:trHeight w:val="488"/>
        </w:trPr>
        <w:tc>
          <w:tcPr>
            <w:tcW w:w="5575"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Working From Home</w:t>
            </w:r>
          </w:p>
        </w:tc>
        <w:tc>
          <w:tcPr>
            <w:tcW w:w="1260"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bottom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3/24/2020</w:t>
            </w:r>
          </w:p>
        </w:tc>
        <w:tc>
          <w:tcPr>
            <w:tcW w:w="1434" w:type="dxa"/>
            <w:tcBorders>
              <w:top w:val="single" w:sz="4" w:space="0" w:color="D9D9D9" w:themeColor="background1" w:themeShade="D9"/>
              <w:bottom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366</w:t>
            </w:r>
          </w:p>
        </w:tc>
      </w:tr>
      <w:tr w:rsidR="00342F52" w:rsidRPr="00342F52" w:rsidTr="009B3239">
        <w:trPr>
          <w:trHeight w:val="489"/>
        </w:trPr>
        <w:tc>
          <w:tcPr>
            <w:tcW w:w="5575" w:type="dxa"/>
            <w:tcBorders>
              <w:top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rPr>
                <w:rFonts w:ascii="Calibri" w:eastAsia="Times New Roman" w:hAnsi="Calibri" w:cs="Calibri"/>
                <w:sz w:val="20"/>
                <w:szCs w:val="20"/>
              </w:rPr>
            </w:pPr>
            <w:r w:rsidRPr="00342F52">
              <w:rPr>
                <w:rFonts w:ascii="Calibri" w:eastAsia="Times New Roman" w:hAnsi="Calibri" w:cs="Calibri"/>
                <w:sz w:val="20"/>
                <w:szCs w:val="20"/>
              </w:rPr>
              <w:t xml:space="preserve">The First Three Rules of Construction: Document, Document, Document! </w:t>
            </w:r>
          </w:p>
        </w:tc>
        <w:tc>
          <w:tcPr>
            <w:tcW w:w="1260" w:type="dxa"/>
            <w:tcBorders>
              <w:top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webinar</w:t>
            </w:r>
          </w:p>
        </w:tc>
        <w:tc>
          <w:tcPr>
            <w:tcW w:w="1081" w:type="dxa"/>
            <w:tcBorders>
              <w:top w:val="single" w:sz="4" w:space="0" w:color="D9D9D9" w:themeColor="background1" w:themeShade="D9"/>
            </w:tcBorders>
            <w:shd w:val="clear" w:color="auto" w:fill="auto"/>
            <w:noWrap/>
            <w:vAlign w:val="bottom"/>
            <w:hideMark/>
          </w:tcPr>
          <w:p w:rsidR="00342F52" w:rsidRPr="00342F52" w:rsidRDefault="00342F52" w:rsidP="00342F52">
            <w:pPr>
              <w:spacing w:after="0" w:line="240" w:lineRule="auto"/>
              <w:jc w:val="center"/>
              <w:rPr>
                <w:rFonts w:ascii="Calibri" w:eastAsia="Times New Roman" w:hAnsi="Calibri" w:cs="Calibri"/>
                <w:color w:val="000000"/>
                <w:sz w:val="20"/>
                <w:szCs w:val="20"/>
              </w:rPr>
            </w:pPr>
            <w:r w:rsidRPr="00342F52">
              <w:rPr>
                <w:rFonts w:ascii="Calibri" w:eastAsia="Times New Roman" w:hAnsi="Calibri" w:cs="Calibri"/>
                <w:color w:val="000000"/>
                <w:sz w:val="20"/>
                <w:szCs w:val="20"/>
              </w:rPr>
              <w:t>3/31/2020</w:t>
            </w:r>
          </w:p>
        </w:tc>
        <w:tc>
          <w:tcPr>
            <w:tcW w:w="1434" w:type="dxa"/>
            <w:tcBorders>
              <w:top w:val="single" w:sz="4" w:space="0" w:color="D9D9D9" w:themeColor="background1" w:themeShade="D9"/>
            </w:tcBorders>
          </w:tcPr>
          <w:p w:rsidR="003D1546" w:rsidRDefault="003D1546" w:rsidP="00342F52">
            <w:pPr>
              <w:spacing w:after="0" w:line="240" w:lineRule="auto"/>
              <w:jc w:val="center"/>
              <w:rPr>
                <w:rFonts w:ascii="Calibri" w:eastAsia="Times New Roman" w:hAnsi="Calibri" w:cs="Calibri"/>
                <w:color w:val="000000"/>
                <w:sz w:val="20"/>
                <w:szCs w:val="20"/>
              </w:rPr>
            </w:pPr>
          </w:p>
          <w:p w:rsidR="00342F52" w:rsidRPr="00342F52" w:rsidRDefault="003D1546" w:rsidP="00342F5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219</w:t>
            </w:r>
          </w:p>
        </w:tc>
      </w:tr>
    </w:tbl>
    <w:p w:rsidR="006874D5" w:rsidRDefault="006874D5"/>
    <w:p w:rsidR="00136F87" w:rsidRPr="009613C7" w:rsidRDefault="003E7762" w:rsidP="00685514">
      <w:pPr>
        <w:spacing w:after="0" w:line="240" w:lineRule="auto"/>
        <w:rPr>
          <w:rFonts w:cs="Arial"/>
          <w:b/>
          <w:sz w:val="12"/>
          <w:szCs w:val="20"/>
        </w:rPr>
      </w:pPr>
      <w:r>
        <w:rPr>
          <w:rFonts w:cs="Arial"/>
          <w:b/>
          <w:sz w:val="28"/>
          <w:szCs w:val="20"/>
        </w:rPr>
        <w:t xml:space="preserve">ONLINE MODULES </w:t>
      </w:r>
    </w:p>
    <w:tbl>
      <w:tblPr>
        <w:tblW w:w="9360" w:type="dxa"/>
        <w:tblBorders>
          <w:top w:val="single" w:sz="8" w:space="0" w:color="auto"/>
          <w:bottom w:val="single" w:sz="8" w:space="0" w:color="D9D9D9" w:themeColor="background1" w:themeShade="D9"/>
        </w:tblBorders>
        <w:tblLook w:val="04A0" w:firstRow="1" w:lastRow="0" w:firstColumn="1" w:lastColumn="0" w:noHBand="0" w:noVBand="1"/>
      </w:tblPr>
      <w:tblGrid>
        <w:gridCol w:w="9360"/>
      </w:tblGrid>
      <w:tr w:rsidR="009D1784" w:rsidRPr="00FD2BED" w:rsidTr="002910E2">
        <w:trPr>
          <w:trHeight w:val="315"/>
        </w:trPr>
        <w:tc>
          <w:tcPr>
            <w:tcW w:w="9360" w:type="dxa"/>
            <w:tcBorders>
              <w:bottom w:val="nil"/>
            </w:tcBorders>
            <w:shd w:val="clear" w:color="000000" w:fill="FFF2CC"/>
            <w:vAlign w:val="bottom"/>
            <w:hideMark/>
          </w:tcPr>
          <w:p w:rsidR="009D1784" w:rsidRPr="00FD2BED" w:rsidRDefault="009D1784"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r w:rsidR="00557214">
              <w:rPr>
                <w:rFonts w:ascii="Calibri" w:eastAsia="Times New Roman" w:hAnsi="Calibri" w:cs="Times New Roman"/>
                <w:b/>
                <w:bCs/>
                <w:color w:val="000000"/>
              </w:rPr>
              <w:t xml:space="preserve">                                                                                                                                                     # COMPLETED</w:t>
            </w:r>
          </w:p>
        </w:tc>
      </w:tr>
      <w:tr w:rsidR="009D1784" w:rsidRPr="0088597D" w:rsidTr="002910E2">
        <w:trPr>
          <w:trHeight w:val="300"/>
        </w:trPr>
        <w:tc>
          <w:tcPr>
            <w:tcW w:w="9360" w:type="dxa"/>
            <w:tcBorders>
              <w:top w:val="nil"/>
              <w:bottom w:val="single" w:sz="8" w:space="0" w:color="D9D9D9" w:themeColor="background1" w:themeShade="D9"/>
            </w:tcBorders>
            <w:shd w:val="clear" w:color="auto" w:fill="auto"/>
            <w:vAlign w:val="bottom"/>
          </w:tcPr>
          <w:tbl>
            <w:tblPr>
              <w:tblW w:w="9134" w:type="dxa"/>
              <w:tblBorders>
                <w:bottom w:val="single" w:sz="4" w:space="0" w:color="D9D9D9" w:themeColor="background1" w:themeShade="D9"/>
              </w:tblBorders>
              <w:tblLook w:val="04A0" w:firstRow="1" w:lastRow="0" w:firstColumn="1" w:lastColumn="0" w:noHBand="0" w:noVBand="1"/>
            </w:tblPr>
            <w:tblGrid>
              <w:gridCol w:w="7810"/>
              <w:gridCol w:w="1324"/>
            </w:tblGrid>
            <w:tr w:rsidR="00A20808" w:rsidRPr="00A20808" w:rsidTr="0030541D">
              <w:trPr>
                <w:trHeight w:val="300"/>
              </w:trPr>
              <w:tc>
                <w:tcPr>
                  <w:tcW w:w="7810" w:type="dxa"/>
                  <w:tcBorders>
                    <w:bottom w:val="single" w:sz="4"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ATSSA: Work Zone Safety Performance Measures</w:t>
                  </w:r>
                </w:p>
              </w:tc>
              <w:tc>
                <w:tcPr>
                  <w:tcW w:w="1324" w:type="dxa"/>
                  <w:tcBorders>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30541D">
              <w:trPr>
                <w:trHeight w:val="300"/>
              </w:trPr>
              <w:tc>
                <w:tcPr>
                  <w:tcW w:w="7810" w:type="dxa"/>
                  <w:tcBorders>
                    <w:top w:val="single" w:sz="4"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Bridge Construction Inspection: Heavy Equipment</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Handling and Storage of Reinforcing Steel</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Introduction to NDDOT Construction Automated Records System (CARS)</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Introduction to the Soil-Moisture Density Relationship</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Lightweight Pieces in Aggregate</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Microwave and Oven Methods of Drying Soils</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Proctor Test</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9</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Proctor Test Short Version</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Reducing Aggregate Samples</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Rubber-Balloon Test</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Sand Cone Test</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Sieve Analysis of Fine and Coarse Aggregates</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30541D">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Speedy Moisture Test</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Materials Testing: Wash Test</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F702E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Personal Protective Equipment</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F702E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Road Safety 365: A Safety Course for Local Governments – Module 1: The Need for Road Safety</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30541D" w:rsidRPr="00A20808" w:rsidTr="00F702EB">
              <w:trPr>
                <w:trHeight w:val="300"/>
              </w:trPr>
              <w:tc>
                <w:tcPr>
                  <w:tcW w:w="7810" w:type="dxa"/>
                  <w:tcBorders>
                    <w:top w:val="single" w:sz="8" w:space="0" w:color="D9D9D9" w:themeColor="background1" w:themeShade="D9"/>
                    <w:bottom w:val="nil"/>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Seal Coat Module 1: Pavement Preservation, Handbook, Design, &amp; Pay Items</w:t>
                  </w:r>
                </w:p>
              </w:tc>
              <w:tc>
                <w:tcPr>
                  <w:tcW w:w="1324" w:type="dxa"/>
                  <w:tcBorders>
                    <w:top w:val="single" w:sz="8" w:space="0" w:color="D9D9D9" w:themeColor="background1" w:themeShade="D9"/>
                    <w:bottom w:val="nil"/>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C15C5F" w:rsidRPr="00A20808" w:rsidTr="00F702EB">
              <w:trPr>
                <w:trHeight w:val="300"/>
              </w:trPr>
              <w:tc>
                <w:tcPr>
                  <w:tcW w:w="7810" w:type="dxa"/>
                  <w:tcBorders>
                    <w:top w:val="nil"/>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Seal Coat Module 2: Aggregate Requirements &amp; Binders</w:t>
                  </w:r>
                </w:p>
              </w:tc>
              <w:tc>
                <w:tcPr>
                  <w:tcW w:w="1324" w:type="dxa"/>
                  <w:tcBorders>
                    <w:top w:val="nil"/>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Seal Coat Module 3: Construction Details, Pavement Markings, Fog Sealing, &amp; What's New</w:t>
                  </w:r>
                </w:p>
              </w:tc>
              <w:tc>
                <w:tcPr>
                  <w:tcW w:w="1324" w:type="dxa"/>
                  <w:tcBorders>
                    <w:top w:val="single" w:sz="8" w:space="0" w:color="D9D9D9" w:themeColor="background1" w:themeShade="D9"/>
                    <w:bottom w:val="single" w:sz="8" w:space="0" w:color="D9D9D9" w:themeColor="background1" w:themeShade="D9"/>
                  </w:tcBorders>
                  <w:shd w:val="clear" w:color="auto" w:fill="auto"/>
                  <w:noWrap/>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3D Engineered Models for Construction Series: Introduction to 3D Engineered Models for Highway Transportation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3D Engineered Models for Construction Series: Surveying and 3D Engineered Models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3D Engineered Models for Construction Series: 3D Engineered Models in Highway Design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628"/>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3D Engineered Models for Construction Series: Applications of 3D Engineered Models in Highway Construction and Quality Assurance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R60</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T119</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T121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T152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T166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T209</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T23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9</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T283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T30</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Designation: T309</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AASHTO T 308: Determining the Asphalt Binder Content of Hot Mix Asphalt (HMA) by the Ignition Method</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AASHTO T 312: Preparing and Determining the Density of Asphalt Mixture Specimens by Means of the </w:t>
                  </w:r>
                  <w:proofErr w:type="spellStart"/>
                  <w:r w:rsidRPr="00A20808">
                    <w:rPr>
                      <w:rFonts w:ascii="Calibri" w:eastAsia="Times New Roman" w:hAnsi="Calibri" w:cs="Calibri"/>
                      <w:color w:val="000000"/>
                    </w:rPr>
                    <w:t>Superpave</w:t>
                  </w:r>
                  <w:proofErr w:type="spellEnd"/>
                  <w:r w:rsidRPr="00A20808">
                    <w:rPr>
                      <w:rFonts w:ascii="Calibri" w:eastAsia="Times New Roman" w:hAnsi="Calibri" w:cs="Calibri"/>
                      <w:color w:val="000000"/>
                    </w:rPr>
                    <w:t xml:space="preserve"> Gyratory Compactor</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Advanced Self-Consolidating Concrete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Aggregate Sampling Basics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10</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Basic Construction Surveying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Basic Materials for Highway Structure Construction: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Basic Materials for Highway Structure Construction: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Basic Materials for Highway Structure Construction: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Basic Materials for Highway Structure Construction: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Basics of Concrete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Benchmarking and Best Practices for State Equipment Fleet Management: Benchmarking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Benchmarking and Best Practices for State Equipment Fleet Management: Best Practices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Benchmarking and Best Practices for State Equipment Fleet Management: Performance Metrics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0E3934">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Benchmarking and Best Practices for State Equipment Fleet Management: Performance </w:t>
                  </w:r>
                  <w:proofErr w:type="spellStart"/>
                  <w:r w:rsidRPr="00A20808">
                    <w:rPr>
                      <w:rFonts w:ascii="Calibri" w:eastAsia="Times New Roman" w:hAnsi="Calibri" w:cs="Calibri"/>
                      <w:color w:val="000000"/>
                    </w:rPr>
                    <w:t>Mgmt</w:t>
                  </w:r>
                  <w:proofErr w:type="spellEnd"/>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3E2EF7">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Best Practices for High Friction Surfaces: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3E2EF7">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Best Practices for High Friction Surfaces: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3E2EF7">
              <w:trPr>
                <w:trHeight w:val="300"/>
              </w:trPr>
              <w:tc>
                <w:tcPr>
                  <w:tcW w:w="7810"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w:t>
                  </w:r>
                  <w:proofErr w:type="spellStart"/>
                  <w:r w:rsidRPr="00A20808">
                    <w:rPr>
                      <w:rFonts w:ascii="Calibri" w:eastAsia="Times New Roman" w:hAnsi="Calibri" w:cs="Calibri"/>
                      <w:color w:val="000000"/>
                    </w:rPr>
                    <w:t>Bloodborne</w:t>
                  </w:r>
                  <w:proofErr w:type="spellEnd"/>
                  <w:r w:rsidRPr="00A20808">
                    <w:rPr>
                      <w:rFonts w:ascii="Calibri" w:eastAsia="Times New Roman" w:hAnsi="Calibri" w:cs="Calibri"/>
                      <w:color w:val="000000"/>
                    </w:rPr>
                    <w:t xml:space="preserve"> Pathogens</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F702EB">
              <w:trPr>
                <w:trHeight w:val="300"/>
              </w:trPr>
              <w:tc>
                <w:tcPr>
                  <w:tcW w:w="7810"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TC3 Bolted Connections: Introduction</w:t>
                  </w:r>
                </w:p>
              </w:tc>
              <w:tc>
                <w:tcPr>
                  <w:tcW w:w="1324"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Bolted Connections: Module 1 / Topic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Bolted Connections: Module 1 / Topic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Bolted Connections: Module 1 / Topic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Bolted Connections: Module 1 / Topic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Bolted Connections: Module 2 / Topic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Bolted Connections: Module 2 / Topic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Bolted Connections: Module 2 / Topic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Bolted Connections: Module 2 / Topic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Bridge Cleaning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Bridge Construction Inspection Safety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Bridge Preservation Guide: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Bridge Preservation Guide: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CDL Series: Air Brakes Pt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CDL Series: Air Brakes Pt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CDL Series: Pre-Trip Inspection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Change Orders, Claims, and Dispute Resolutions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Chip Seal Best Practices: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Chip Seal Best Practices: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Chip Seal Best Practices: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Chip Seal Best Practices: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Chip Seal Best Practices: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Chip Seal Best Practices: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Chip Seal Best Practices: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Chip Seal Best Practices: Construction Practices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295"/>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Clean Water Act Compliance During Construction (Section 404):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4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Clean Water Act Compliance During Construction (Section 404):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Compaction Technician Basics: Testing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Basics of Cement Hydration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Construction of Concrete Pavements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Design of Pavement</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Early Age Cracking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Fresh Properties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13"/>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Fundamentals of Materials Used for Concrete Pavements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Hardened Concrete Properties - Durability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Incompatibility in Concrete Pavement Systems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Mix Design Principles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QCQA for Concrete Pavements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5D00C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Concrete Series: Troubleshooting for Concrete Pavements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5D00C9">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Rehabilitation and Maintenance of Structures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5D00C9">
              <w:trPr>
                <w:trHeight w:val="600"/>
              </w:trPr>
              <w:tc>
                <w:tcPr>
                  <w:tcW w:w="7810"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Rehabilitation and Maintenance of Structures (Module 2)</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3019CD">
              <w:trPr>
                <w:trHeight w:val="600"/>
              </w:trPr>
              <w:tc>
                <w:tcPr>
                  <w:tcW w:w="7810"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TC3 Construction Inspection of Structures Series: Rehabilitation and Maintenance of Structures (Module 3)</w:t>
                  </w:r>
                </w:p>
              </w:tc>
              <w:tc>
                <w:tcPr>
                  <w:tcW w:w="1324"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Rehabilitation and Maintenance of Structures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Rehabilitation and Maintenance of Structures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Rehabilitation and Maintenance of Structures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Rehabilitation and Maintenance of Structures (Module 7)</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Substructures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Substructures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Substructures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Substructures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Subsurface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Subsurface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Subsurface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Subsurface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910E2">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Subsurface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22"/>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Superstructures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C95E6A">
              <w:trPr>
                <w:trHeight w:val="34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Superstructures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C95E6A">
              <w:trPr>
                <w:trHeight w:val="34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Superstructures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C95E6A">
              <w:trPr>
                <w:trHeight w:val="34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Superstructures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C95E6A">
              <w:trPr>
                <w:trHeight w:val="34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Superstructures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C95E6A">
              <w:trPr>
                <w:trHeight w:val="34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Superstructures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C95E6A">
              <w:trPr>
                <w:trHeight w:val="34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Inspection of Structures Series: Superstructures (Module 7)</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Inspector Orientation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Inspector Orientation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Inspector Orientation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7</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8</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9</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C95E6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Mechanically Stabilized Earth (MSE) Walls: Module 10</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600"/>
              </w:trPr>
              <w:tc>
                <w:tcPr>
                  <w:tcW w:w="7810"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Curing, Sawing, and Joint Sealing (Module 1: Preventing)</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600"/>
              </w:trPr>
              <w:tc>
                <w:tcPr>
                  <w:tcW w:w="7810"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TC3 Construction of PCC Pavement Series: Curing, Sawing, and Joint Sealing (Module 2: Sawing)</w:t>
                  </w:r>
                </w:p>
              </w:tc>
              <w:tc>
                <w:tcPr>
                  <w:tcW w:w="1324"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Construction of PCC Pavement Series: Curing, Sawing, and Joint Sealing (Module 3: </w:t>
                  </w:r>
                  <w:proofErr w:type="spellStart"/>
                  <w:r w:rsidRPr="00A20808">
                    <w:rPr>
                      <w:rFonts w:ascii="Calibri" w:eastAsia="Times New Roman" w:hAnsi="Calibri" w:cs="Calibri"/>
                      <w:color w:val="000000"/>
                    </w:rPr>
                    <w:t>Jt</w:t>
                  </w:r>
                  <w:proofErr w:type="spellEnd"/>
                  <w:r w:rsidRPr="00A20808">
                    <w:rPr>
                      <w:rFonts w:ascii="Calibri" w:eastAsia="Times New Roman" w:hAnsi="Calibri" w:cs="Calibri"/>
                      <w:color w:val="000000"/>
                    </w:rPr>
                    <w:t xml:space="preserve"> Sealing)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Paving Process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Paving Process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Paving Process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Paving Process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Paving Process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Paving Process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Paving Process (Module 7)</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Production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Production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Production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Production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Production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of PCC Pavement Series: Production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Safety: Electrical Safety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Safety: Fall Protection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Safety: Personal Protective Equipment (PPE)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Safety: Recognition and Avoidance of Unsafe Conditions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Construction Safety: Scaffolding Safety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Construction </w:t>
                  </w:r>
                  <w:proofErr w:type="spellStart"/>
                  <w:r w:rsidRPr="00A20808">
                    <w:rPr>
                      <w:rFonts w:ascii="Calibri" w:eastAsia="Times New Roman" w:hAnsi="Calibri" w:cs="Calibri"/>
                      <w:color w:val="000000"/>
                    </w:rPr>
                    <w:t>Stormwater</w:t>
                  </w:r>
                  <w:proofErr w:type="spellEnd"/>
                  <w:r w:rsidRPr="00A20808">
                    <w:rPr>
                      <w:rFonts w:ascii="Calibri" w:eastAsia="Times New Roman" w:hAnsi="Calibri" w:cs="Calibri"/>
                      <w:color w:val="000000"/>
                    </w:rPr>
                    <w:t xml:space="preserve"> Field Guide Training: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Construction </w:t>
                  </w:r>
                  <w:proofErr w:type="spellStart"/>
                  <w:r w:rsidRPr="00A20808">
                    <w:rPr>
                      <w:rFonts w:ascii="Calibri" w:eastAsia="Times New Roman" w:hAnsi="Calibri" w:cs="Calibri"/>
                      <w:color w:val="000000"/>
                    </w:rPr>
                    <w:t>Stormwater</w:t>
                  </w:r>
                  <w:proofErr w:type="spellEnd"/>
                  <w:r w:rsidRPr="00A20808">
                    <w:rPr>
                      <w:rFonts w:ascii="Calibri" w:eastAsia="Times New Roman" w:hAnsi="Calibri" w:cs="Calibri"/>
                      <w:color w:val="000000"/>
                    </w:rPr>
                    <w:t xml:space="preserve"> Field Guide Training: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Construction </w:t>
                  </w:r>
                  <w:proofErr w:type="spellStart"/>
                  <w:r w:rsidRPr="00A20808">
                    <w:rPr>
                      <w:rFonts w:ascii="Calibri" w:eastAsia="Times New Roman" w:hAnsi="Calibri" w:cs="Calibri"/>
                      <w:color w:val="000000"/>
                    </w:rPr>
                    <w:t>Stormwater</w:t>
                  </w:r>
                  <w:proofErr w:type="spellEnd"/>
                  <w:r w:rsidRPr="00A20808">
                    <w:rPr>
                      <w:rFonts w:ascii="Calibri" w:eastAsia="Times New Roman" w:hAnsi="Calibri" w:cs="Calibri"/>
                      <w:color w:val="000000"/>
                    </w:rPr>
                    <w:t xml:space="preserve"> Field Guide Training: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Construction </w:t>
                  </w:r>
                  <w:proofErr w:type="spellStart"/>
                  <w:r w:rsidRPr="00A20808">
                    <w:rPr>
                      <w:rFonts w:ascii="Calibri" w:eastAsia="Times New Roman" w:hAnsi="Calibri" w:cs="Calibri"/>
                      <w:color w:val="000000"/>
                    </w:rPr>
                    <w:t>Stormwater</w:t>
                  </w:r>
                  <w:proofErr w:type="spellEnd"/>
                  <w:r w:rsidRPr="00A20808">
                    <w:rPr>
                      <w:rFonts w:ascii="Calibri" w:eastAsia="Times New Roman" w:hAnsi="Calibri" w:cs="Calibri"/>
                      <w:color w:val="000000"/>
                    </w:rPr>
                    <w:t xml:space="preserve"> Field Guide Training: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Construction </w:t>
                  </w:r>
                  <w:proofErr w:type="spellStart"/>
                  <w:r w:rsidRPr="00A20808">
                    <w:rPr>
                      <w:rFonts w:ascii="Calibri" w:eastAsia="Times New Roman" w:hAnsi="Calibri" w:cs="Calibri"/>
                      <w:color w:val="000000"/>
                    </w:rPr>
                    <w:t>Stormwater</w:t>
                  </w:r>
                  <w:proofErr w:type="spellEnd"/>
                  <w:r w:rsidRPr="00A20808">
                    <w:rPr>
                      <w:rFonts w:ascii="Calibri" w:eastAsia="Times New Roman" w:hAnsi="Calibri" w:cs="Calibri"/>
                      <w:color w:val="000000"/>
                    </w:rPr>
                    <w:t xml:space="preserve"> Field Guide Training: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Corrosion of Structures: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Corrosion of Structures: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Corrosion of Structures: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Corrosion of Structures: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Critical Path Method (CPM) Scheduling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620C6B">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4</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336E5">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5</w:t>
                  </w:r>
                </w:p>
              </w:tc>
              <w:tc>
                <w:tcPr>
                  <w:tcW w:w="1324" w:type="dxa"/>
                  <w:tcBorders>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336E5">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336E5">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7</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336E5">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8</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C336E5">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Drilled Shaft Inspector Tutorial: Module 9</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415239">
              <w:trPr>
                <w:trHeight w:val="300"/>
              </w:trPr>
              <w:tc>
                <w:tcPr>
                  <w:tcW w:w="7810"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Earth Materials as Engineering Materials</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415239">
              <w:trPr>
                <w:trHeight w:val="300"/>
              </w:trPr>
              <w:tc>
                <w:tcPr>
                  <w:tcW w:w="7810"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TC3 Earthwork Series: Excavation (Introduction)</w:t>
                  </w:r>
                </w:p>
              </w:tc>
              <w:tc>
                <w:tcPr>
                  <w:tcW w:w="1324"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Excavation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Excavation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Excavation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Excavation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Fill Placement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Fill Placement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Fill Placement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Fill Placement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Fill Placement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Grades and Grading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Grades and Grading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Earthwork Series: Site Preparation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Predecessor Series: Air Quality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Predecessor Series: Archaeology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Predecessor Series: Community Impact Assessment</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Predecessor Series: Noise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Triggers Series: Air Quality Impacts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Triggers Series: Archaeological</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Triggers Series: Biological Resources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Triggers Series: Community Impacts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Triggers Series: Hazardous Materials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Triggers Series: Noise Assessment</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Environmental Triggers Series: Water Resources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Erosion &amp; Sediment Control: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2574F6">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Erosion &amp; Sediment Control: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Establishing Core Equipment Complements and the Optimal Sizing of State Equipment Fleets: Basic Concepts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Establishing Core Equipment Complements and the Optimal Sizing of State Equipment Fleets: Determine Condition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574F6">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Establishing Core Equipment Complements and the Optimal Sizing of State Equipment Fleets: Identification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A4DAA">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Establishing Core Equipment Complements and the Optimal Sizing of State Equipment Fleets: Long Term Strategies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A4DAA">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Establishing Core Equipment Complements and the Optimal Sizing of State Equipment Fleets: Strategic Operations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A4DAA">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Establishing Core Equipment Complements and the Optimal Sizing of State Equipment Fleets: Understanding Agency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2A4DA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Ethics Awareness for Engineers: Code of Ethics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A4DA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Ethics Awareness for Engineers: Conflicts of Ethics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2A4DA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Ethics Awareness for Engineers: Ethics and Safety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2A4DAA">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Ethics Awareness for Engineers: Fraud</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4D5CF9">
              <w:trPr>
                <w:trHeight w:val="300"/>
              </w:trPr>
              <w:tc>
                <w:tcPr>
                  <w:tcW w:w="7810"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Ethics Awareness for Engineers: Impact of Ethics</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4D5CF9">
              <w:trPr>
                <w:trHeight w:val="300"/>
              </w:trPr>
              <w:tc>
                <w:tcPr>
                  <w:tcW w:w="7810"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TC3 Ethics in the Transportation Industry</w:t>
                  </w:r>
                </w:p>
              </w:tc>
              <w:tc>
                <w:tcPr>
                  <w:tcW w:w="1324"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Field Environmental Emergency Compliance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Flagger Training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Chip Seals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4D5CF9">
              <w:trPr>
                <w:trHeight w:val="25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Crack Sealing and Filling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Fog Seals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5</w:t>
                  </w:r>
                </w:p>
              </w:tc>
            </w:tr>
            <w:tr w:rsidR="00A20808" w:rsidRPr="00A20808" w:rsidTr="004D5CF9">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Introduction to Pavement Preservation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403"/>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Localized Pavement Repairs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Materials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Micro-Surfacing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4D5CF9">
              <w:trPr>
                <w:trHeight w:val="313"/>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Selecting the Right Treatment</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Slurry Seals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4D5CF9">
              <w:trPr>
                <w:trHeight w:val="358"/>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Thin Functional HMA Overlay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Flexible Pavement Preservation Treatment Series: Ultra-Thin HMA Bonded Wearing Course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Full Depth Reclamation (FDR):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Full Depth Reclamation (FDR):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Full Depth Reclamation (FDR):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Full Depth Reclamation (FDR):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Fundamentals of </w:t>
                  </w:r>
                  <w:proofErr w:type="spellStart"/>
                  <w:r w:rsidRPr="00A20808">
                    <w:rPr>
                      <w:rFonts w:ascii="Calibri" w:eastAsia="Times New Roman" w:hAnsi="Calibri" w:cs="Calibri"/>
                      <w:color w:val="000000"/>
                    </w:rPr>
                    <w:t>Geosynthetic</w:t>
                  </w:r>
                  <w:proofErr w:type="spellEnd"/>
                  <w:r w:rsidRPr="00A20808">
                    <w:rPr>
                      <w:rFonts w:ascii="Calibri" w:eastAsia="Times New Roman" w:hAnsi="Calibri" w:cs="Calibri"/>
                      <w:color w:val="000000"/>
                    </w:rPr>
                    <w:t xml:space="preserve"> Materials: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Fundamentals of </w:t>
                  </w:r>
                  <w:proofErr w:type="spellStart"/>
                  <w:r w:rsidRPr="00A20808">
                    <w:rPr>
                      <w:rFonts w:ascii="Calibri" w:eastAsia="Times New Roman" w:hAnsi="Calibri" w:cs="Calibri"/>
                      <w:color w:val="000000"/>
                    </w:rPr>
                    <w:t>Geosynthetic</w:t>
                  </w:r>
                  <w:proofErr w:type="spellEnd"/>
                  <w:r w:rsidRPr="00A20808">
                    <w:rPr>
                      <w:rFonts w:ascii="Calibri" w:eastAsia="Times New Roman" w:hAnsi="Calibri" w:cs="Calibri"/>
                      <w:color w:val="000000"/>
                    </w:rPr>
                    <w:t xml:space="preserve"> Materials: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Fundamentals of </w:t>
                  </w:r>
                  <w:proofErr w:type="spellStart"/>
                  <w:r w:rsidRPr="00A20808">
                    <w:rPr>
                      <w:rFonts w:ascii="Calibri" w:eastAsia="Times New Roman" w:hAnsi="Calibri" w:cs="Calibri"/>
                      <w:color w:val="000000"/>
                    </w:rPr>
                    <w:t>Geosynthetic</w:t>
                  </w:r>
                  <w:proofErr w:type="spellEnd"/>
                  <w:r w:rsidRPr="00A20808">
                    <w:rPr>
                      <w:rFonts w:ascii="Calibri" w:eastAsia="Times New Roman" w:hAnsi="Calibri" w:cs="Calibri"/>
                      <w:color w:val="000000"/>
                    </w:rPr>
                    <w:t xml:space="preserve"> Materials: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Fundamentals of </w:t>
                  </w:r>
                  <w:proofErr w:type="spellStart"/>
                  <w:r w:rsidRPr="00A20808">
                    <w:rPr>
                      <w:rFonts w:ascii="Calibri" w:eastAsia="Times New Roman" w:hAnsi="Calibri" w:cs="Calibri"/>
                      <w:color w:val="000000"/>
                    </w:rPr>
                    <w:t>Geosynthetic</w:t>
                  </w:r>
                  <w:proofErr w:type="spellEnd"/>
                  <w:r w:rsidRPr="00A20808">
                    <w:rPr>
                      <w:rFonts w:ascii="Calibri" w:eastAsia="Times New Roman" w:hAnsi="Calibri" w:cs="Calibri"/>
                      <w:color w:val="000000"/>
                    </w:rPr>
                    <w:t xml:space="preserve"> Materials: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GPS Technology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Guardrail Series: Guardrail Basics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313"/>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Guardrail Series: Installation and Inspection of New Guardrails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4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Guardrail Series: Installation and Inspection of New Guardrails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Guardrail Series: Maintenance and Repair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Guardrail Series: Maintenance and Repair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High Visibility Garments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HMA Paving Field Inspection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Conducting Field Interviews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Defining Site Assessments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4D5CF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Land Use Concerns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57DC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Land Use Concerns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57DC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Preparing NEPA Documentation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57DC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Preparing NEPA Documentation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57DC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Preparing NEPA Documentation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57DC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Preparing Recommendations and Action Plans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57DC9">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Regulatory and Legal Issues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HMMS: Using Regulatory Agency Databases</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TC3 HMMS:</w:t>
                  </w:r>
                  <w:r w:rsidR="004D5CF9">
                    <w:rPr>
                      <w:rFonts w:ascii="Calibri" w:eastAsia="Times New Roman" w:hAnsi="Calibri" w:cs="Calibri"/>
                      <w:color w:val="000000"/>
                    </w:rPr>
                    <w:t xml:space="preserve"> </w:t>
                  </w:r>
                  <w:r w:rsidRPr="00A20808">
                    <w:rPr>
                      <w:rFonts w:ascii="Calibri" w:eastAsia="Times New Roman" w:hAnsi="Calibri" w:cs="Calibri"/>
                      <w:color w:val="000000"/>
                    </w:rPr>
                    <w:t>Completing the ISA Report Scoping Process</w:t>
                  </w:r>
                </w:p>
              </w:tc>
              <w:tc>
                <w:tcPr>
                  <w:tcW w:w="1324" w:type="dxa"/>
                  <w:tcBorders>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Hot In Place Recycling (HIR):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Hot In Place Recycling (HIR):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Hot In Place Recycling (HIR):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Improving the Daily Diary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Inspection of Concrete Pavement Repair, Jointed and CRCP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Inspection of Concrete Pavement Repair, Jointed and CRCP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Inspection of Concrete Pavement Repair, Jointed and CRCP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Inspection of Concrete Pavement Repair, Jointed and CRCP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Inspection of Concrete Pavement Repair, Jointed and CRCP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Inspection of Concrete Pavement Repair, Jointed and CRCP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Inspector Training for Cold In Place Recycling (CIR)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Inspector Training for Cold In Place Recycling (CIR)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Inspector Training for Cold In Place Recycling (CIR)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Inspector Training for Cold In Place Recycling (CIR)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Instructor Preparation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Instructor Preparation (Improving Skills)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Instructor Preparation (Working With)</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Intelligent Compaction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Intelligent Compaction (Construction)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Intelligent Compaction (Data Analysis)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Intelligent Compaction (Inspection)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Intelligent Compaction (Quality Control)</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Introduction to e-Construction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Job Hazard Analysis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Maintenance and Tort Liability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Maintenance of Drainage Features for Safety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Maintenance of Traffic for Supervisors (All Modules)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Maintenance of Traffic for Technicians (All Modules)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Maintenance </w:t>
                  </w:r>
                  <w:proofErr w:type="spellStart"/>
                  <w:r w:rsidRPr="00A20808">
                    <w:rPr>
                      <w:rFonts w:ascii="Calibri" w:eastAsia="Times New Roman" w:hAnsi="Calibri" w:cs="Calibri"/>
                      <w:color w:val="000000"/>
                    </w:rPr>
                    <w:t>Stormwater</w:t>
                  </w:r>
                  <w:proofErr w:type="spellEnd"/>
                  <w:r w:rsidRPr="00A20808">
                    <w:rPr>
                      <w:rFonts w:ascii="Calibri" w:eastAsia="Times New Roman" w:hAnsi="Calibri" w:cs="Calibri"/>
                      <w:color w:val="000000"/>
                    </w:rPr>
                    <w:t xml:space="preserve"> Field Guide Training (Module 1: Intro)</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Maintenance </w:t>
                  </w:r>
                  <w:proofErr w:type="spellStart"/>
                  <w:r w:rsidRPr="00A20808">
                    <w:rPr>
                      <w:rFonts w:ascii="Calibri" w:eastAsia="Times New Roman" w:hAnsi="Calibri" w:cs="Calibri"/>
                      <w:color w:val="000000"/>
                    </w:rPr>
                    <w:t>Stormwater</w:t>
                  </w:r>
                  <w:proofErr w:type="spellEnd"/>
                  <w:r w:rsidRPr="00A20808">
                    <w:rPr>
                      <w:rFonts w:ascii="Calibri" w:eastAsia="Times New Roman" w:hAnsi="Calibri" w:cs="Calibri"/>
                      <w:color w:val="000000"/>
                    </w:rPr>
                    <w:t xml:space="preserve"> Field Guide Training (Module 2: Roadside)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Maintenance </w:t>
                  </w:r>
                  <w:proofErr w:type="spellStart"/>
                  <w:r w:rsidRPr="00A20808">
                    <w:rPr>
                      <w:rFonts w:ascii="Calibri" w:eastAsia="Times New Roman" w:hAnsi="Calibri" w:cs="Calibri"/>
                      <w:color w:val="000000"/>
                    </w:rPr>
                    <w:t>Stormwater</w:t>
                  </w:r>
                  <w:proofErr w:type="spellEnd"/>
                  <w:r w:rsidRPr="00A20808">
                    <w:rPr>
                      <w:rFonts w:ascii="Calibri" w:eastAsia="Times New Roman" w:hAnsi="Calibri" w:cs="Calibri"/>
                      <w:color w:val="000000"/>
                    </w:rPr>
                    <w:t xml:space="preserve"> Field Guide Training (Module 3: Facilities)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Maintenance Training Series: Base and Subbase Stabilization and Repair</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Maintenance Training Series: Basics of Work Zone Traffic Control</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Maintenance Training Series: Cultural and Historic Preservation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Materials Testing: Reducing Aggregate Sampling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Math Basics for Construction Inspectors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Math Module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NEPA Overview Series: Determining Transportation Needs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PCC Pavement Preservation Series: Concrete Overlays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PCC Pavement Preservation Series: Concrete Pavement Evaluation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821B4">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PCC Pavement Preservation Series: Diamond Grinding and Grooving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PCC Pavement Preservation Series: Full-Depth Repairs</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TC3 PCC Pavement Preservation Series: Joint Resealing and Crack Sealing</w:t>
                  </w:r>
                </w:p>
              </w:tc>
              <w:tc>
                <w:tcPr>
                  <w:tcW w:w="1324"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6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PCC Pavement Preservation Series: Preventive Maintenance and Pavement Preservation Concepts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PCC Pavement Preservation Series: Slab Stabilization and Slab Jacking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Personal Protective Equipment (PPE)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Pipe Installation, Inspection, and Quality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Pipe Installation, Inspection, and Quality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Pipe Installation, Inspection, and Quality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Pipe Installation, Inspection, and Quality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Pipe Installation, Inspection, and Quality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Pipe Installation, Inspection, and Quality (Module 5)</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Pipe Installation, Inspection, and Quality (Module 6)</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Pipe Installation, Inspection, and Quality (Module 7)</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Plan Reading: Bridge Plans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Plan Reading: County Plans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Plan Reading: Erosion and Sediment Control Plans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Plan Reading: Grading Plans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Plan Reading: Highway Plan Reading Basics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4</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Plan Reading: Right-of-Way Plans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Plan Reading: Traffic Control Plans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3</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Portland Cement Concrete Paving Inspection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Portland Cement Concrete Paving Inspection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Portland Cement Concrete Paving Inspection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Portland Cement Concrete Paving Inspection (Module 3)</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Portland Cement Concrete Paving Inspection (Module 4)</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QA: Collecting Data Through Sampling</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QA: Frequency Tables and Histograms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QA: Introduction to Quality Assurance Programs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QA: Introduction to Quality Assurance Specifications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QA: Introduction to Variability</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7</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Revegetation During Construction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Roller Compacted Concrete Pavements</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6</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Safety Orientation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Safety Orientation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Shop Drawings (Introduction)</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Shop Drawings (Concrete Structure)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Shop Drawings (Steel Structure)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w:t>
                  </w:r>
                  <w:proofErr w:type="spellStart"/>
                  <w:r w:rsidRPr="00A20808">
                    <w:rPr>
                      <w:rFonts w:ascii="Calibri" w:eastAsia="Times New Roman" w:hAnsi="Calibri" w:cs="Calibri"/>
                      <w:color w:val="000000"/>
                    </w:rPr>
                    <w:t>Superpave</w:t>
                  </w:r>
                  <w:proofErr w:type="spellEnd"/>
                  <w:r w:rsidRPr="00A20808">
                    <w:rPr>
                      <w:rFonts w:ascii="Calibri" w:eastAsia="Times New Roman" w:hAnsi="Calibri" w:cs="Calibri"/>
                      <w:color w:val="000000"/>
                    </w:rPr>
                    <w:t xml:space="preserve"> for Construction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w:t>
                  </w:r>
                  <w:proofErr w:type="spellStart"/>
                  <w:r w:rsidRPr="00A20808">
                    <w:rPr>
                      <w:rFonts w:ascii="Calibri" w:eastAsia="Times New Roman" w:hAnsi="Calibri" w:cs="Calibri"/>
                      <w:color w:val="000000"/>
                    </w:rPr>
                    <w:t>Superpave</w:t>
                  </w:r>
                  <w:proofErr w:type="spellEnd"/>
                  <w:r w:rsidRPr="00A20808">
                    <w:rPr>
                      <w:rFonts w:ascii="Calibri" w:eastAsia="Times New Roman" w:hAnsi="Calibri" w:cs="Calibri"/>
                      <w:color w:val="000000"/>
                    </w:rPr>
                    <w:t xml:space="preserve"> for Construction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w:t>
                  </w:r>
                  <w:proofErr w:type="spellStart"/>
                  <w:r w:rsidRPr="00A20808">
                    <w:rPr>
                      <w:rFonts w:ascii="Calibri" w:eastAsia="Times New Roman" w:hAnsi="Calibri" w:cs="Calibri"/>
                      <w:color w:val="000000"/>
                    </w:rPr>
                    <w:t>Superpave</w:t>
                  </w:r>
                  <w:proofErr w:type="spellEnd"/>
                  <w:r w:rsidRPr="00A20808">
                    <w:rPr>
                      <w:rFonts w:ascii="Calibri" w:eastAsia="Times New Roman" w:hAnsi="Calibri" w:cs="Calibri"/>
                      <w:color w:val="000000"/>
                    </w:rPr>
                    <w:t xml:space="preserve"> Mix Design Process and Analysis (Module 1)</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 xml:space="preserve">TC3 </w:t>
                  </w:r>
                  <w:proofErr w:type="spellStart"/>
                  <w:r w:rsidRPr="00A20808">
                    <w:rPr>
                      <w:rFonts w:ascii="Calibri" w:eastAsia="Times New Roman" w:hAnsi="Calibri" w:cs="Calibri"/>
                      <w:color w:val="000000"/>
                    </w:rPr>
                    <w:t>Superpave</w:t>
                  </w:r>
                  <w:proofErr w:type="spellEnd"/>
                  <w:r w:rsidRPr="00A20808">
                    <w:rPr>
                      <w:rFonts w:ascii="Calibri" w:eastAsia="Times New Roman" w:hAnsi="Calibri" w:cs="Calibri"/>
                      <w:color w:val="000000"/>
                    </w:rPr>
                    <w:t xml:space="preserve"> Mix Design Process and Analysis (Module 2)</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EF0333">
              <w:trPr>
                <w:trHeight w:val="300"/>
              </w:trPr>
              <w:tc>
                <w:tcPr>
                  <w:tcW w:w="7810"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Testing Self-Consolidating Concrete</w:t>
                  </w:r>
                </w:p>
              </w:tc>
              <w:tc>
                <w:tcPr>
                  <w:tcW w:w="1324" w:type="dxa"/>
                  <w:tcBorders>
                    <w:top w:val="single" w:sz="8" w:space="0" w:color="D9D9D9" w:themeColor="background1" w:themeShade="D9"/>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16775">
              <w:trPr>
                <w:trHeight w:val="300"/>
              </w:trPr>
              <w:tc>
                <w:tcPr>
                  <w:tcW w:w="7810"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t>TC3 Understanding Materials Testing for Inspectors (Introduction)</w:t>
                  </w:r>
                </w:p>
              </w:tc>
              <w:tc>
                <w:tcPr>
                  <w:tcW w:w="1324" w:type="dxa"/>
                  <w:tcBorders>
                    <w:top w:val="single" w:sz="8" w:space="0" w:color="D9D9D9" w:themeColor="background1" w:themeShade="D9"/>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1</w:t>
                  </w:r>
                </w:p>
              </w:tc>
            </w:tr>
            <w:tr w:rsidR="00A20808" w:rsidRPr="00A20808" w:rsidTr="00716775">
              <w:trPr>
                <w:trHeight w:val="300"/>
              </w:trPr>
              <w:tc>
                <w:tcPr>
                  <w:tcW w:w="7810"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Calibri" w:eastAsia="Times New Roman" w:hAnsi="Calibri" w:cs="Calibri"/>
                      <w:color w:val="000000"/>
                    </w:rPr>
                  </w:pPr>
                  <w:r w:rsidRPr="00A20808">
                    <w:rPr>
                      <w:rFonts w:ascii="Calibri" w:eastAsia="Times New Roman" w:hAnsi="Calibri" w:cs="Calibri"/>
                      <w:color w:val="000000"/>
                    </w:rPr>
                    <w:lastRenderedPageBreak/>
                    <w:t>TC3 Understanding Materials Testing for Inspectors (Soil/Aggregates)</w:t>
                  </w:r>
                </w:p>
              </w:tc>
              <w:tc>
                <w:tcPr>
                  <w:tcW w:w="1324" w:type="dxa"/>
                  <w:tcBorders>
                    <w:top w:val="nil"/>
                    <w:bottom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r w:rsidRPr="00A20808">
                    <w:rPr>
                      <w:rFonts w:ascii="Calibri" w:eastAsia="Times New Roman" w:hAnsi="Calibri" w:cs="Calibri"/>
                      <w:color w:val="000000"/>
                    </w:rPr>
                    <w:t>2</w:t>
                  </w:r>
                </w:p>
              </w:tc>
            </w:tr>
            <w:tr w:rsidR="00A20808" w:rsidRPr="00A20808" w:rsidTr="00716775">
              <w:trPr>
                <w:trHeight w:val="300"/>
              </w:trPr>
              <w:tc>
                <w:tcPr>
                  <w:tcW w:w="7810" w:type="dxa"/>
                  <w:tcBorders>
                    <w:top w:val="single" w:sz="8" w:space="0" w:color="D9D9D9" w:themeColor="background1" w:themeShade="D9"/>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color w:val="000000"/>
                    </w:rPr>
                  </w:pPr>
                </w:p>
              </w:tc>
              <w:tc>
                <w:tcPr>
                  <w:tcW w:w="1324" w:type="dxa"/>
                  <w:tcBorders>
                    <w:top w:val="single" w:sz="8" w:space="0" w:color="D9D9D9" w:themeColor="background1" w:themeShade="D9"/>
                  </w:tcBorders>
                  <w:shd w:val="clear" w:color="auto" w:fill="auto"/>
                  <w:vAlign w:val="bottom"/>
                  <w:hideMark/>
                </w:tcPr>
                <w:p w:rsidR="00A20808" w:rsidRPr="00A20808" w:rsidRDefault="00A20808" w:rsidP="00A20808">
                  <w:pPr>
                    <w:spacing w:after="0" w:line="240" w:lineRule="auto"/>
                    <w:rPr>
                      <w:rFonts w:ascii="Times New Roman" w:eastAsia="Times New Roman" w:hAnsi="Times New Roman" w:cs="Times New Roman"/>
                      <w:sz w:val="20"/>
                      <w:szCs w:val="20"/>
                    </w:rPr>
                  </w:pPr>
                </w:p>
              </w:tc>
            </w:tr>
            <w:tr w:rsidR="00A20808" w:rsidRPr="00A20808" w:rsidTr="002910E2">
              <w:trPr>
                <w:trHeight w:val="300"/>
              </w:trPr>
              <w:tc>
                <w:tcPr>
                  <w:tcW w:w="7810" w:type="dxa"/>
                  <w:tcBorders>
                    <w:bottom w:val="nil"/>
                  </w:tcBorders>
                  <w:shd w:val="clear" w:color="auto" w:fill="auto"/>
                  <w:vAlign w:val="bottom"/>
                  <w:hideMark/>
                </w:tcPr>
                <w:p w:rsidR="00A20808" w:rsidRPr="00A20808" w:rsidRDefault="00A20808" w:rsidP="00A20808">
                  <w:pPr>
                    <w:spacing w:after="0" w:line="240" w:lineRule="auto"/>
                    <w:jc w:val="right"/>
                    <w:rPr>
                      <w:rFonts w:ascii="Times New Roman" w:eastAsia="Times New Roman" w:hAnsi="Times New Roman" w:cs="Times New Roman"/>
                      <w:b/>
                      <w:szCs w:val="20"/>
                    </w:rPr>
                  </w:pPr>
                  <w:r w:rsidRPr="00A20808">
                    <w:rPr>
                      <w:rFonts w:ascii="Times New Roman" w:eastAsia="Times New Roman" w:hAnsi="Times New Roman" w:cs="Times New Roman"/>
                      <w:b/>
                      <w:szCs w:val="20"/>
                    </w:rPr>
                    <w:t>TOTAL</w:t>
                  </w:r>
                </w:p>
              </w:tc>
              <w:tc>
                <w:tcPr>
                  <w:tcW w:w="1324" w:type="dxa"/>
                  <w:tcBorders>
                    <w:bottom w:val="nil"/>
                  </w:tcBorders>
                  <w:shd w:val="clear" w:color="auto" w:fill="auto"/>
                  <w:vAlign w:val="bottom"/>
                  <w:hideMark/>
                </w:tcPr>
                <w:p w:rsidR="00A20808" w:rsidRPr="00A20808" w:rsidRDefault="00A20808" w:rsidP="00A20808">
                  <w:pPr>
                    <w:spacing w:after="0" w:line="240" w:lineRule="auto"/>
                    <w:jc w:val="center"/>
                    <w:rPr>
                      <w:rFonts w:ascii="Calibri" w:eastAsia="Times New Roman" w:hAnsi="Calibri" w:cs="Calibri"/>
                      <w:b/>
                      <w:color w:val="000000"/>
                    </w:rPr>
                  </w:pPr>
                  <w:r w:rsidRPr="00A20808">
                    <w:rPr>
                      <w:rFonts w:ascii="Calibri" w:eastAsia="Times New Roman" w:hAnsi="Calibri" w:cs="Calibri"/>
                      <w:b/>
                      <w:color w:val="000000"/>
                    </w:rPr>
                    <w:t>849</w:t>
                  </w:r>
                </w:p>
              </w:tc>
            </w:tr>
          </w:tbl>
          <w:p w:rsidR="009D1784" w:rsidRPr="0088597D" w:rsidRDefault="009D1784" w:rsidP="009D1784">
            <w:pPr>
              <w:spacing w:after="0" w:line="240" w:lineRule="auto"/>
              <w:rPr>
                <w:rFonts w:ascii="Calibri" w:eastAsia="Times New Roman" w:hAnsi="Calibri" w:cs="Calibri"/>
                <w:b/>
                <w:bCs/>
                <w:color w:val="000000"/>
                <w:sz w:val="20"/>
              </w:rPr>
            </w:pPr>
          </w:p>
        </w:tc>
      </w:tr>
    </w:tbl>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A20808">
              <w:rPr>
                <w:rFonts w:ascii="Arial" w:hAnsi="Arial" w:cs="Arial"/>
                <w:sz w:val="20"/>
                <w:szCs w:val="20"/>
              </w:rPr>
              <w:t>Live p</w:t>
            </w:r>
            <w:r w:rsidR="000E6FD0">
              <w:rPr>
                <w:rFonts w:ascii="Arial" w:hAnsi="Arial" w:cs="Arial"/>
                <w:sz w:val="20"/>
                <w:szCs w:val="20"/>
              </w:rPr>
              <w:t xml:space="preserve">resentations </w:t>
            </w:r>
            <w:proofErr w:type="gramStart"/>
            <w:r w:rsidR="005462AB">
              <w:rPr>
                <w:rFonts w:ascii="Arial" w:hAnsi="Arial" w:cs="Arial"/>
                <w:sz w:val="20"/>
                <w:szCs w:val="20"/>
              </w:rPr>
              <w:t>are</w:t>
            </w:r>
            <w:r w:rsidR="000E6FD0">
              <w:rPr>
                <w:rFonts w:ascii="Arial" w:hAnsi="Arial" w:cs="Arial"/>
                <w:sz w:val="20"/>
                <w:szCs w:val="20"/>
              </w:rPr>
              <w:t xml:space="preserve"> broadcast</w:t>
            </w:r>
            <w:proofErr w:type="gramEnd"/>
            <w:r w:rsidR="000E6FD0">
              <w:rPr>
                <w:rFonts w:ascii="Arial" w:hAnsi="Arial" w:cs="Arial"/>
                <w:sz w:val="20"/>
                <w:szCs w:val="20"/>
              </w:rPr>
              <w:t xml:space="preserve"> through video conferencing or webinars</w:t>
            </w:r>
            <w:r w:rsidR="00A517A9">
              <w:rPr>
                <w:rFonts w:ascii="Arial" w:hAnsi="Arial" w:cs="Arial"/>
                <w:sz w:val="20"/>
                <w:szCs w:val="20"/>
              </w:rPr>
              <w:t>. The majority of these presentations are recorded and available for playback on the TLN learning management system. Along with the recordings, there are self-paced modules</w:t>
            </w:r>
            <w:r w:rsidR="003508EB">
              <w:rPr>
                <w:rFonts w:ascii="Arial" w:hAnsi="Arial" w:cs="Arial"/>
                <w:sz w:val="20"/>
                <w:szCs w:val="20"/>
              </w:rPr>
              <w:t xml:space="preserve">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AD0" w:rsidRDefault="002D1AD0" w:rsidP="00106C83">
      <w:pPr>
        <w:spacing w:after="0" w:line="240" w:lineRule="auto"/>
      </w:pPr>
      <w:r>
        <w:separator/>
      </w:r>
    </w:p>
  </w:endnote>
  <w:endnote w:type="continuationSeparator" w:id="0">
    <w:p w:rsidR="002D1AD0" w:rsidRDefault="002D1AD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C5F" w:rsidRDefault="00C15C5F" w:rsidP="00E371D1">
    <w:pPr>
      <w:pStyle w:val="Footer"/>
      <w:ind w:left="-810"/>
    </w:pPr>
    <w:r>
      <w:t>TPF Program Standard Quarterly Reporting Format – 7/2011</w:t>
    </w:r>
  </w:p>
  <w:p w:rsidR="00C15C5F" w:rsidRDefault="00C1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AD0" w:rsidRDefault="002D1AD0" w:rsidP="00106C83">
      <w:pPr>
        <w:spacing w:after="0" w:line="240" w:lineRule="auto"/>
      </w:pPr>
      <w:r>
        <w:separator/>
      </w:r>
    </w:p>
  </w:footnote>
  <w:footnote w:type="continuationSeparator" w:id="0">
    <w:p w:rsidR="002D1AD0" w:rsidRDefault="002D1AD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16E83"/>
    <w:rsid w:val="00037FBC"/>
    <w:rsid w:val="000519A6"/>
    <w:rsid w:val="00052416"/>
    <w:rsid w:val="00056A21"/>
    <w:rsid w:val="00060A26"/>
    <w:rsid w:val="0006793F"/>
    <w:rsid w:val="0007180A"/>
    <w:rsid w:val="000736BB"/>
    <w:rsid w:val="00074B89"/>
    <w:rsid w:val="000831BE"/>
    <w:rsid w:val="000B665A"/>
    <w:rsid w:val="000C0DC7"/>
    <w:rsid w:val="000D2869"/>
    <w:rsid w:val="000E3934"/>
    <w:rsid w:val="000E6FD0"/>
    <w:rsid w:val="000F0A17"/>
    <w:rsid w:val="00101E9A"/>
    <w:rsid w:val="00106C83"/>
    <w:rsid w:val="00112167"/>
    <w:rsid w:val="00115046"/>
    <w:rsid w:val="00124DB4"/>
    <w:rsid w:val="00135D85"/>
    <w:rsid w:val="00136F87"/>
    <w:rsid w:val="001547D0"/>
    <w:rsid w:val="00156E4D"/>
    <w:rsid w:val="00161153"/>
    <w:rsid w:val="001A7965"/>
    <w:rsid w:val="001C2B68"/>
    <w:rsid w:val="001E19AF"/>
    <w:rsid w:val="001E63C1"/>
    <w:rsid w:val="002143BB"/>
    <w:rsid w:val="0021446D"/>
    <w:rsid w:val="00220537"/>
    <w:rsid w:val="00231C72"/>
    <w:rsid w:val="00234FD1"/>
    <w:rsid w:val="002542BD"/>
    <w:rsid w:val="0025527E"/>
    <w:rsid w:val="002574F6"/>
    <w:rsid w:val="002604D8"/>
    <w:rsid w:val="002678E4"/>
    <w:rsid w:val="00272CC5"/>
    <w:rsid w:val="00280883"/>
    <w:rsid w:val="002910E2"/>
    <w:rsid w:val="00293FD8"/>
    <w:rsid w:val="00297F5F"/>
    <w:rsid w:val="00297FFD"/>
    <w:rsid w:val="002A4DAA"/>
    <w:rsid w:val="002A79C8"/>
    <w:rsid w:val="002C4560"/>
    <w:rsid w:val="002C4EF4"/>
    <w:rsid w:val="002D1AD0"/>
    <w:rsid w:val="002D35F4"/>
    <w:rsid w:val="002E0C2B"/>
    <w:rsid w:val="002F4AA7"/>
    <w:rsid w:val="002F75FD"/>
    <w:rsid w:val="003019CD"/>
    <w:rsid w:val="00304C51"/>
    <w:rsid w:val="0030541D"/>
    <w:rsid w:val="00325AF1"/>
    <w:rsid w:val="00342F52"/>
    <w:rsid w:val="003508EB"/>
    <w:rsid w:val="00352BF4"/>
    <w:rsid w:val="00371422"/>
    <w:rsid w:val="0038254A"/>
    <w:rsid w:val="003828B3"/>
    <w:rsid w:val="0038705A"/>
    <w:rsid w:val="00391A59"/>
    <w:rsid w:val="003969C0"/>
    <w:rsid w:val="003B323F"/>
    <w:rsid w:val="003B4F06"/>
    <w:rsid w:val="003D1546"/>
    <w:rsid w:val="003D5409"/>
    <w:rsid w:val="003E2EF7"/>
    <w:rsid w:val="003E34B4"/>
    <w:rsid w:val="003E7762"/>
    <w:rsid w:val="003F709F"/>
    <w:rsid w:val="004073D0"/>
    <w:rsid w:val="004144E6"/>
    <w:rsid w:val="00415239"/>
    <w:rsid w:val="004156B2"/>
    <w:rsid w:val="004266DF"/>
    <w:rsid w:val="004360C4"/>
    <w:rsid w:val="00437734"/>
    <w:rsid w:val="004420E9"/>
    <w:rsid w:val="00442252"/>
    <w:rsid w:val="004522C1"/>
    <w:rsid w:val="004525AC"/>
    <w:rsid w:val="00495358"/>
    <w:rsid w:val="004B63C7"/>
    <w:rsid w:val="004B79D7"/>
    <w:rsid w:val="004D5CF9"/>
    <w:rsid w:val="004E14DC"/>
    <w:rsid w:val="004F3F46"/>
    <w:rsid w:val="00500FD4"/>
    <w:rsid w:val="005062D3"/>
    <w:rsid w:val="0052531D"/>
    <w:rsid w:val="00535598"/>
    <w:rsid w:val="00540E1D"/>
    <w:rsid w:val="00540E8D"/>
    <w:rsid w:val="005435BB"/>
    <w:rsid w:val="00544580"/>
    <w:rsid w:val="005462AB"/>
    <w:rsid w:val="00547EE3"/>
    <w:rsid w:val="00550408"/>
    <w:rsid w:val="00551D8A"/>
    <w:rsid w:val="00557214"/>
    <w:rsid w:val="005668B3"/>
    <w:rsid w:val="0058131F"/>
    <w:rsid w:val="00581B36"/>
    <w:rsid w:val="00583E8E"/>
    <w:rsid w:val="00594503"/>
    <w:rsid w:val="005C304D"/>
    <w:rsid w:val="005C7B56"/>
    <w:rsid w:val="005D00C9"/>
    <w:rsid w:val="005D43AB"/>
    <w:rsid w:val="005E61D8"/>
    <w:rsid w:val="005E63E7"/>
    <w:rsid w:val="005F30F3"/>
    <w:rsid w:val="005F410F"/>
    <w:rsid w:val="00601EBD"/>
    <w:rsid w:val="00613382"/>
    <w:rsid w:val="00620C6B"/>
    <w:rsid w:val="00626003"/>
    <w:rsid w:val="006367C0"/>
    <w:rsid w:val="00636EEC"/>
    <w:rsid w:val="00647013"/>
    <w:rsid w:val="00663E73"/>
    <w:rsid w:val="00672A9D"/>
    <w:rsid w:val="00680C61"/>
    <w:rsid w:val="00682C5E"/>
    <w:rsid w:val="00685514"/>
    <w:rsid w:val="006874D5"/>
    <w:rsid w:val="00690F3B"/>
    <w:rsid w:val="00692DEC"/>
    <w:rsid w:val="006B1F8C"/>
    <w:rsid w:val="006E1CB7"/>
    <w:rsid w:val="006E4A61"/>
    <w:rsid w:val="006F056B"/>
    <w:rsid w:val="006F20D0"/>
    <w:rsid w:val="006F722A"/>
    <w:rsid w:val="00701914"/>
    <w:rsid w:val="007107A3"/>
    <w:rsid w:val="00712232"/>
    <w:rsid w:val="00713105"/>
    <w:rsid w:val="00716775"/>
    <w:rsid w:val="00726CE5"/>
    <w:rsid w:val="0072783F"/>
    <w:rsid w:val="007419CD"/>
    <w:rsid w:val="0074213E"/>
    <w:rsid w:val="0074318A"/>
    <w:rsid w:val="00743C01"/>
    <w:rsid w:val="00766E20"/>
    <w:rsid w:val="007821B4"/>
    <w:rsid w:val="00790C4A"/>
    <w:rsid w:val="007A3E86"/>
    <w:rsid w:val="007E3E7D"/>
    <w:rsid w:val="007E42A2"/>
    <w:rsid w:val="007E5BD2"/>
    <w:rsid w:val="00834BD7"/>
    <w:rsid w:val="00836E98"/>
    <w:rsid w:val="00843A1C"/>
    <w:rsid w:val="0084418D"/>
    <w:rsid w:val="00870E1D"/>
    <w:rsid w:val="00872F18"/>
    <w:rsid w:val="00874EF7"/>
    <w:rsid w:val="00876C64"/>
    <w:rsid w:val="00885056"/>
    <w:rsid w:val="0088597D"/>
    <w:rsid w:val="008A3762"/>
    <w:rsid w:val="008B0555"/>
    <w:rsid w:val="008B62C9"/>
    <w:rsid w:val="008C1B69"/>
    <w:rsid w:val="008C1F0B"/>
    <w:rsid w:val="008D0D13"/>
    <w:rsid w:val="008D3E46"/>
    <w:rsid w:val="008E1119"/>
    <w:rsid w:val="008F354D"/>
    <w:rsid w:val="008F39C4"/>
    <w:rsid w:val="008F7F67"/>
    <w:rsid w:val="00901D42"/>
    <w:rsid w:val="00915AE6"/>
    <w:rsid w:val="00922A5B"/>
    <w:rsid w:val="009235F3"/>
    <w:rsid w:val="0094182D"/>
    <w:rsid w:val="00945D80"/>
    <w:rsid w:val="00950661"/>
    <w:rsid w:val="00960E40"/>
    <w:rsid w:val="009613C7"/>
    <w:rsid w:val="0099070A"/>
    <w:rsid w:val="0099503D"/>
    <w:rsid w:val="00996721"/>
    <w:rsid w:val="009B3239"/>
    <w:rsid w:val="009C5C34"/>
    <w:rsid w:val="009D1784"/>
    <w:rsid w:val="009F78F2"/>
    <w:rsid w:val="00A06C4E"/>
    <w:rsid w:val="00A20808"/>
    <w:rsid w:val="00A2124A"/>
    <w:rsid w:val="00A43875"/>
    <w:rsid w:val="00A46BA1"/>
    <w:rsid w:val="00A517A9"/>
    <w:rsid w:val="00A52F9F"/>
    <w:rsid w:val="00A63677"/>
    <w:rsid w:val="00A65868"/>
    <w:rsid w:val="00A73DC1"/>
    <w:rsid w:val="00AD0D48"/>
    <w:rsid w:val="00AD7A3A"/>
    <w:rsid w:val="00AE46B0"/>
    <w:rsid w:val="00B06A12"/>
    <w:rsid w:val="00B12182"/>
    <w:rsid w:val="00B2185C"/>
    <w:rsid w:val="00B242E2"/>
    <w:rsid w:val="00B45695"/>
    <w:rsid w:val="00B52F49"/>
    <w:rsid w:val="00B61DB7"/>
    <w:rsid w:val="00B66A21"/>
    <w:rsid w:val="00B849C1"/>
    <w:rsid w:val="00BA0F12"/>
    <w:rsid w:val="00BA1C9F"/>
    <w:rsid w:val="00BA5750"/>
    <w:rsid w:val="00BB3711"/>
    <w:rsid w:val="00BB5864"/>
    <w:rsid w:val="00BE2AA1"/>
    <w:rsid w:val="00C13753"/>
    <w:rsid w:val="00C15C5F"/>
    <w:rsid w:val="00C336E5"/>
    <w:rsid w:val="00C35508"/>
    <w:rsid w:val="00C44783"/>
    <w:rsid w:val="00C612F2"/>
    <w:rsid w:val="00C62524"/>
    <w:rsid w:val="00C64BBE"/>
    <w:rsid w:val="00C64D31"/>
    <w:rsid w:val="00C77565"/>
    <w:rsid w:val="00C82B60"/>
    <w:rsid w:val="00C94DC9"/>
    <w:rsid w:val="00C95E6A"/>
    <w:rsid w:val="00CA0093"/>
    <w:rsid w:val="00CA5E24"/>
    <w:rsid w:val="00CD738D"/>
    <w:rsid w:val="00CE3717"/>
    <w:rsid w:val="00D0381E"/>
    <w:rsid w:val="00D04340"/>
    <w:rsid w:val="00D057F7"/>
    <w:rsid w:val="00D05DC0"/>
    <w:rsid w:val="00D33F90"/>
    <w:rsid w:val="00D35C28"/>
    <w:rsid w:val="00D417EC"/>
    <w:rsid w:val="00D85DB2"/>
    <w:rsid w:val="00D950E4"/>
    <w:rsid w:val="00DB2E0C"/>
    <w:rsid w:val="00DC33B5"/>
    <w:rsid w:val="00DC7C5C"/>
    <w:rsid w:val="00DD410B"/>
    <w:rsid w:val="00DD57EC"/>
    <w:rsid w:val="00DE1239"/>
    <w:rsid w:val="00DF56D9"/>
    <w:rsid w:val="00E05B49"/>
    <w:rsid w:val="00E2449E"/>
    <w:rsid w:val="00E274D9"/>
    <w:rsid w:val="00E3468E"/>
    <w:rsid w:val="00E35E0F"/>
    <w:rsid w:val="00E371D1"/>
    <w:rsid w:val="00E41926"/>
    <w:rsid w:val="00E53738"/>
    <w:rsid w:val="00E57DC9"/>
    <w:rsid w:val="00E77D47"/>
    <w:rsid w:val="00E833C9"/>
    <w:rsid w:val="00E834E7"/>
    <w:rsid w:val="00ED1BFD"/>
    <w:rsid w:val="00ED5F67"/>
    <w:rsid w:val="00EE27DB"/>
    <w:rsid w:val="00EF0333"/>
    <w:rsid w:val="00EF08AE"/>
    <w:rsid w:val="00EF1309"/>
    <w:rsid w:val="00EF28D0"/>
    <w:rsid w:val="00EF5790"/>
    <w:rsid w:val="00F20FA3"/>
    <w:rsid w:val="00F23087"/>
    <w:rsid w:val="00F36BE7"/>
    <w:rsid w:val="00F43148"/>
    <w:rsid w:val="00F62C92"/>
    <w:rsid w:val="00F702EB"/>
    <w:rsid w:val="00F86814"/>
    <w:rsid w:val="00FA0640"/>
    <w:rsid w:val="00FB4A21"/>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D03C0"/>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4426236">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591084643">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157303853">
      <w:bodyDiv w:val="1"/>
      <w:marLeft w:val="0"/>
      <w:marRight w:val="0"/>
      <w:marTop w:val="0"/>
      <w:marBottom w:val="0"/>
      <w:divBdr>
        <w:top w:val="none" w:sz="0" w:space="0" w:color="auto"/>
        <w:left w:val="none" w:sz="0" w:space="0" w:color="auto"/>
        <w:bottom w:val="none" w:sz="0" w:space="0" w:color="auto"/>
        <w:right w:val="none" w:sz="0" w:space="0" w:color="auto"/>
      </w:divBdr>
    </w:div>
    <w:div w:id="1185941635">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560357529">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12007716">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54721575">
      <w:bodyDiv w:val="1"/>
      <w:marLeft w:val="0"/>
      <w:marRight w:val="0"/>
      <w:marTop w:val="0"/>
      <w:marBottom w:val="0"/>
      <w:divBdr>
        <w:top w:val="none" w:sz="0" w:space="0" w:color="auto"/>
        <w:left w:val="none" w:sz="0" w:space="0" w:color="auto"/>
        <w:bottom w:val="none" w:sz="0" w:space="0" w:color="auto"/>
        <w:right w:val="none" w:sz="0" w:space="0" w:color="auto"/>
      </w:divBdr>
    </w:div>
    <w:div w:id="1659766553">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3321211">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072387356">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9741-C943-440F-B505-EB9112C6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12</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32</cp:revision>
  <cp:lastPrinted>2012-05-01T05:55:00Z</cp:lastPrinted>
  <dcterms:created xsi:type="dcterms:W3CDTF">2020-05-27T17:27:00Z</dcterms:created>
  <dcterms:modified xsi:type="dcterms:W3CDTF">2020-05-28T14:49:00Z</dcterms:modified>
</cp:coreProperties>
</file>