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DB02AF" w:rsidRPr="008D3643" w:rsidRDefault="007B2EDD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A200EE" w:rsidP="005D7C99">
      <w:pPr>
        <w:jc w:val="center"/>
        <w:rPr>
          <w:b/>
        </w:rPr>
      </w:pPr>
      <w:r>
        <w:rPr>
          <w:b/>
        </w:rPr>
        <w:t>January</w:t>
      </w:r>
      <w:r w:rsidR="00B005A0">
        <w:rPr>
          <w:b/>
        </w:rPr>
        <w:t xml:space="preserve"> – </w:t>
      </w:r>
      <w:r>
        <w:rPr>
          <w:b/>
        </w:rPr>
        <w:t>March</w:t>
      </w:r>
      <w:r w:rsidR="009E7271">
        <w:rPr>
          <w:b/>
        </w:rPr>
        <w:t xml:space="preserve"> 20</w:t>
      </w:r>
      <w:r>
        <w:rPr>
          <w:b/>
        </w:rPr>
        <w:t>20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55</w:t>
      </w:r>
      <w:r w:rsidR="00351857" w:rsidRPr="00055766">
        <w:rPr>
          <w:rStyle w:val="Emphasis"/>
          <w:i w:val="0"/>
        </w:rPr>
        <w:t>5</w:t>
      </w:r>
      <w:r w:rsidR="008861FA" w:rsidRPr="00055766">
        <w:rPr>
          <w:rStyle w:val="Emphasis"/>
          <w:i w:val="0"/>
        </w:rPr>
        <w:t>,000</w:t>
      </w:r>
    </w:p>
    <w:p w:rsidR="00CA0755" w:rsidRPr="00055766" w:rsidRDefault="00CA0755" w:rsidP="005D7C99">
      <w:pPr>
        <w:rPr>
          <w:rStyle w:val="Emphasis"/>
          <w:b/>
          <w:i w:val="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6E4224" w:rsidRPr="00055766">
        <w:rPr>
          <w:rStyle w:val="Emphasis"/>
          <w:i w:val="0"/>
        </w:rPr>
        <w:t>1,</w:t>
      </w:r>
      <w:r w:rsidR="009D17FD">
        <w:rPr>
          <w:rStyle w:val="Emphasis"/>
          <w:i w:val="0"/>
        </w:rPr>
        <w:t>4</w:t>
      </w:r>
      <w:r w:rsidR="00371721">
        <w:rPr>
          <w:rStyle w:val="Emphasis"/>
          <w:i w:val="0"/>
        </w:rPr>
        <w:t>5</w:t>
      </w:r>
      <w:r w:rsidR="00B47F6D" w:rsidRPr="00055766">
        <w:rPr>
          <w:rStyle w:val="Emphasis"/>
          <w:i w:val="0"/>
        </w:rPr>
        <w:t>7</w:t>
      </w:r>
      <w:r w:rsidR="004D0DB1" w:rsidRPr="00055766">
        <w:rPr>
          <w:rStyle w:val="Emphasis"/>
          <w:i w:val="0"/>
        </w:rPr>
        <w:t>,09</w:t>
      </w:r>
      <w:r w:rsidR="00B47F6D" w:rsidRPr="00055766">
        <w:rPr>
          <w:rStyle w:val="Emphasis"/>
          <w:i w:val="0"/>
        </w:rPr>
        <w:t>3</w:t>
      </w:r>
    </w:p>
    <w:p w:rsidR="003177FF" w:rsidRPr="00055766" w:rsidRDefault="00844AE1" w:rsidP="005D7C99">
      <w:pPr>
        <w:rPr>
          <w:rStyle w:val="Emphasis"/>
          <w:i w:val="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7B2EDD">
        <w:rPr>
          <w:rStyle w:val="Emphasis"/>
          <w:i w:val="0"/>
        </w:rPr>
        <w:t>916</w:t>
      </w:r>
      <w:r w:rsidR="000A5B7C">
        <w:rPr>
          <w:rStyle w:val="Emphasis"/>
          <w:i w:val="0"/>
        </w:rPr>
        <w:t>,4</w:t>
      </w:r>
      <w:r w:rsidR="007B2EDD">
        <w:rPr>
          <w:rStyle w:val="Emphasis"/>
          <w:i w:val="0"/>
        </w:rPr>
        <w:t>1</w:t>
      </w:r>
      <w:r w:rsidR="000A5B7C">
        <w:rPr>
          <w:rStyle w:val="Emphasis"/>
          <w:i w:val="0"/>
        </w:rPr>
        <w:t>6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9D17FD">
        <w:rPr>
          <w:rStyle w:val="Emphasis"/>
          <w:i w:val="0"/>
        </w:rPr>
        <w:t>5</w:t>
      </w:r>
      <w:r w:rsidR="007B2EDD">
        <w:rPr>
          <w:rStyle w:val="Emphasis"/>
          <w:i w:val="0"/>
        </w:rPr>
        <w:t>40</w:t>
      </w:r>
      <w:r w:rsidR="000A5B7C">
        <w:rPr>
          <w:rStyle w:val="Emphasis"/>
          <w:i w:val="0"/>
        </w:rPr>
        <w:t>,6</w:t>
      </w:r>
      <w:r w:rsidR="007B2EDD">
        <w:rPr>
          <w:rStyle w:val="Emphasis"/>
          <w:i w:val="0"/>
        </w:rPr>
        <w:t>7</w:t>
      </w:r>
      <w:r w:rsidR="000A5B7C">
        <w:rPr>
          <w:rStyle w:val="Emphasis"/>
          <w:i w:val="0"/>
        </w:rPr>
        <w:t>7</w:t>
      </w:r>
      <w:bookmarkStart w:id="0" w:name="_GoBack"/>
      <w:bookmarkEnd w:id="0"/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3A1752">
        <w:rPr>
          <w:rStyle w:val="Emphasis"/>
          <w:b/>
          <w:i w:val="0"/>
        </w:rPr>
        <w:t>January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3A1752">
        <w:rPr>
          <w:rStyle w:val="Emphasis"/>
          <w:b/>
          <w:i w:val="0"/>
        </w:rPr>
        <w:t>March</w:t>
      </w:r>
      <w:r w:rsidR="00055766">
        <w:rPr>
          <w:rStyle w:val="Emphasis"/>
          <w:b/>
          <w:i w:val="0"/>
        </w:rPr>
        <w:t xml:space="preserve"> 3</w:t>
      </w:r>
      <w:r w:rsidR="003746B7">
        <w:rPr>
          <w:rStyle w:val="Emphasis"/>
          <w:b/>
          <w:i w:val="0"/>
        </w:rPr>
        <w:t>1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20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5C5C3D" w:rsidRDefault="00FE13A1" w:rsidP="00BC3538">
      <w:pPr>
        <w:pStyle w:val="ListParagraph"/>
        <w:numPr>
          <w:ilvl w:val="1"/>
          <w:numId w:val="3"/>
        </w:numPr>
      </w:pPr>
      <w:r>
        <w:t xml:space="preserve">During this reporting period, </w:t>
      </w:r>
      <w:r w:rsidR="00831239">
        <w:t xml:space="preserve">a meeting was </w:t>
      </w:r>
      <w:r w:rsidR="003A1752">
        <w:t xml:space="preserve">not </w:t>
      </w:r>
      <w:r w:rsidR="00831239">
        <w:t>held</w:t>
      </w:r>
      <w:r>
        <w:t xml:space="preserve"> with the </w:t>
      </w:r>
      <w:r w:rsidRPr="004E368E">
        <w:t>TPF-5(255) State Representatives</w:t>
      </w:r>
      <w:r w:rsidR="00342E4A">
        <w:t xml:space="preserve">.  </w:t>
      </w:r>
      <w:r w:rsidR="007E3579">
        <w:t>Instead, work began to develop statements of work for the three new projects (</w:t>
      </w:r>
      <w:r w:rsidR="005C5C3D">
        <w:t>HSM Case Studies</w:t>
      </w:r>
      <w:r w:rsidR="007E3579">
        <w:t xml:space="preserve">, </w:t>
      </w:r>
      <w:r w:rsidR="005C5C3D">
        <w:t>Development of Data Dictionar</w:t>
      </w:r>
      <w:r w:rsidR="00E27411">
        <w:t>y</w:t>
      </w:r>
      <w:r w:rsidR="007E3579">
        <w:t xml:space="preserve">, and </w:t>
      </w:r>
      <w:r w:rsidR="005C5C3D">
        <w:t>Development of a Safety Countermeasure Service Life Guide</w:t>
      </w:r>
      <w:r w:rsidR="007E3579">
        <w:t>) and additional work was performed on a completed project.</w:t>
      </w:r>
    </w:p>
    <w:p w:rsidR="00FE13A1" w:rsidRDefault="00FE13A1" w:rsidP="00157EAB">
      <w:pPr>
        <w:pStyle w:val="ListParagraph"/>
        <w:numPr>
          <w:ilvl w:val="0"/>
          <w:numId w:val="3"/>
        </w:numPr>
      </w:pPr>
      <w:r>
        <w:t>Completed projects:</w:t>
      </w:r>
    </w:p>
    <w:p w:rsidR="005C5C3D" w:rsidRPr="002246EB" w:rsidRDefault="005C5C3D" w:rsidP="005C5C3D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5C5C3D" w:rsidRPr="00042206" w:rsidRDefault="005F1FF8" w:rsidP="005C5C3D">
      <w:pPr>
        <w:pStyle w:val="ListParagraph"/>
        <w:numPr>
          <w:ilvl w:val="2"/>
          <w:numId w:val="3"/>
        </w:numPr>
        <w:rPr>
          <w:b/>
        </w:rPr>
      </w:pPr>
      <w:r>
        <w:t>F</w:t>
      </w:r>
      <w:r w:rsidR="005C5C3D">
        <w:t xml:space="preserve">inal </w:t>
      </w:r>
      <w:r>
        <w:t>Report</w:t>
      </w:r>
      <w:r w:rsidR="005C5C3D">
        <w:t xml:space="preserve"> </w:t>
      </w:r>
      <w:r>
        <w:t xml:space="preserve">and two practical approaches guides were completed on November 30.  </w:t>
      </w:r>
      <w:r w:rsidR="007E3579">
        <w:t xml:space="preserve">When attempting to post these documents, it was found that these documents needing additional remediation to make them compliant with Section 508 accessibility standards.  </w:t>
      </w:r>
      <w:r>
        <w:t xml:space="preserve">These </w:t>
      </w:r>
      <w:r w:rsidR="003A1752">
        <w:t>documents were uploaded to the pooled fund site as well as here</w:t>
      </w:r>
      <w:r>
        <w:t xml:space="preserve"> FHWA’s </w:t>
      </w:r>
      <w:hyperlink r:id="rId6" w:history="1">
        <w:r w:rsidRPr="003A1752">
          <w:rPr>
            <w:rStyle w:val="Hyperlink"/>
          </w:rPr>
          <w:t>website</w:t>
        </w:r>
      </w:hyperlink>
      <w:r w:rsidR="005C5C3D">
        <w:t>.</w:t>
      </w:r>
    </w:p>
    <w:p w:rsidR="000328C8" w:rsidRDefault="000328C8" w:rsidP="00DB02AF"/>
    <w:p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042206" w:rsidRPr="007E3579" w:rsidRDefault="007E3579" w:rsidP="000A5B7C">
      <w:pPr>
        <w:pStyle w:val="ListParagraph"/>
        <w:numPr>
          <w:ilvl w:val="1"/>
          <w:numId w:val="3"/>
        </w:numPr>
        <w:rPr>
          <w:b/>
        </w:rPr>
      </w:pPr>
      <w:r>
        <w:t>HSM Case Studies</w:t>
      </w:r>
    </w:p>
    <w:p w:rsidR="00E27411" w:rsidRPr="00E27411" w:rsidRDefault="007E3579" w:rsidP="007E3579">
      <w:pPr>
        <w:pStyle w:val="ListParagraph"/>
        <w:numPr>
          <w:ilvl w:val="2"/>
          <w:numId w:val="3"/>
        </w:numPr>
        <w:rPr>
          <w:b/>
        </w:rPr>
      </w:pPr>
      <w:r>
        <w:t xml:space="preserve">The development of HSM analysis case studies was added to an existing contract that had recently been awarded via a contract modification (contractor is VHB).  10 cases studies highlighting HSM Part B and C methods and corresponding tools has been added.  </w:t>
      </w:r>
      <w:r w:rsidR="00E27411">
        <w:t xml:space="preserve">A presentation on the project, and a request for potential case study submissions will be planned for the next meeting.  </w:t>
      </w:r>
    </w:p>
    <w:p w:rsidR="007E3579" w:rsidRPr="00E27411" w:rsidRDefault="00E27411" w:rsidP="00E27411">
      <w:pPr>
        <w:pStyle w:val="ListParagraph"/>
        <w:numPr>
          <w:ilvl w:val="1"/>
          <w:numId w:val="3"/>
        </w:numPr>
        <w:rPr>
          <w:b/>
        </w:rPr>
      </w:pPr>
      <w:r>
        <w:t>Development of Data Dictionary</w:t>
      </w:r>
      <w:r w:rsidR="007E3579">
        <w:t xml:space="preserve"> </w:t>
      </w:r>
    </w:p>
    <w:p w:rsidR="00E27411" w:rsidRPr="00E27411" w:rsidRDefault="00E27411" w:rsidP="00E27411">
      <w:pPr>
        <w:pStyle w:val="ListParagraph"/>
        <w:numPr>
          <w:ilvl w:val="2"/>
          <w:numId w:val="3"/>
        </w:numPr>
        <w:rPr>
          <w:b/>
        </w:rPr>
      </w:pPr>
      <w:r>
        <w:t>Research into existing data dictionaries was initiated, to help in the preparation of a statement of work. A statement of work is planned to be developed and awarded by fall 2020.</w:t>
      </w:r>
    </w:p>
    <w:p w:rsidR="00E27411" w:rsidRPr="00E27411" w:rsidRDefault="00E27411" w:rsidP="00E27411">
      <w:pPr>
        <w:pStyle w:val="ListParagraph"/>
        <w:numPr>
          <w:ilvl w:val="1"/>
          <w:numId w:val="3"/>
        </w:numPr>
        <w:rPr>
          <w:b/>
        </w:rPr>
      </w:pPr>
      <w:r>
        <w:t xml:space="preserve"> Safety Countermeasure Service Life Guide</w:t>
      </w:r>
    </w:p>
    <w:p w:rsidR="00E27411" w:rsidRPr="00E27411" w:rsidRDefault="00E27411" w:rsidP="00E27411">
      <w:pPr>
        <w:pStyle w:val="ListParagraph"/>
        <w:numPr>
          <w:ilvl w:val="2"/>
          <w:numId w:val="3"/>
        </w:numPr>
        <w:rPr>
          <w:b/>
        </w:rPr>
      </w:pPr>
      <w:r>
        <w:t>A statement of work has been prepared and will begin the acquisitions process.</w:t>
      </w:r>
    </w:p>
    <w:p w:rsidR="002A6AE1" w:rsidRPr="00813A9B" w:rsidRDefault="002A6AE1" w:rsidP="00813A9B">
      <w:pPr>
        <w:pStyle w:val="ListParagraph"/>
        <w:ind w:left="1500"/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E27411">
        <w:rPr>
          <w:b/>
        </w:rPr>
        <w:t>April</w:t>
      </w:r>
      <w:r w:rsidR="00B005A0">
        <w:rPr>
          <w:b/>
        </w:rPr>
        <w:t xml:space="preserve"> 1 – </w:t>
      </w:r>
      <w:r w:rsidR="00E27411">
        <w:rPr>
          <w:b/>
        </w:rPr>
        <w:t>June</w:t>
      </w:r>
      <w:r w:rsidR="00813A9B">
        <w:rPr>
          <w:b/>
        </w:rPr>
        <w:t xml:space="preserve"> 3</w:t>
      </w:r>
      <w:r w:rsidR="00357702">
        <w:rPr>
          <w:b/>
        </w:rPr>
        <w:t>, 20</w:t>
      </w:r>
      <w:r w:rsidR="003746B7">
        <w:rPr>
          <w:b/>
        </w:rPr>
        <w:t>20</w:t>
      </w:r>
      <w:r w:rsidR="00357702">
        <w:rPr>
          <w:b/>
        </w:rPr>
        <w:t>)</w:t>
      </w:r>
      <w:r>
        <w:t>:</w:t>
      </w:r>
    </w:p>
    <w:p w:rsidR="00921AD4" w:rsidRPr="006D5DBD" w:rsidRDefault="00E27411" w:rsidP="006D5DBD">
      <w:pPr>
        <w:pStyle w:val="ListParagraph"/>
        <w:numPr>
          <w:ilvl w:val="0"/>
          <w:numId w:val="3"/>
        </w:numPr>
      </w:pPr>
      <w:r>
        <w:lastRenderedPageBreak/>
        <w:t>A meeting is scheduled for April 22 to present the Safety Analysis Needs Assessment for TSMO, solicit potential HSM Case studies, and initiate discussion of starting a new pooled funds study to continue the HSM Implementation effort.</w:t>
      </w:r>
    </w:p>
    <w:sectPr w:rsidR="00921AD4" w:rsidRPr="006D5DB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55766"/>
    <w:rsid w:val="00066C20"/>
    <w:rsid w:val="0007016B"/>
    <w:rsid w:val="000721A9"/>
    <w:rsid w:val="00072563"/>
    <w:rsid w:val="000A5B7C"/>
    <w:rsid w:val="000B3DBA"/>
    <w:rsid w:val="000D23F0"/>
    <w:rsid w:val="000E0F38"/>
    <w:rsid w:val="000E6B8C"/>
    <w:rsid w:val="001411C4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1B48"/>
    <w:rsid w:val="00224062"/>
    <w:rsid w:val="002246EB"/>
    <w:rsid w:val="00241322"/>
    <w:rsid w:val="00266099"/>
    <w:rsid w:val="0028160D"/>
    <w:rsid w:val="00291BC4"/>
    <w:rsid w:val="002A47ED"/>
    <w:rsid w:val="002A6AE1"/>
    <w:rsid w:val="002B2127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A1752"/>
    <w:rsid w:val="003F2C82"/>
    <w:rsid w:val="0041059B"/>
    <w:rsid w:val="00421367"/>
    <w:rsid w:val="004453D0"/>
    <w:rsid w:val="00452D2E"/>
    <w:rsid w:val="004640FD"/>
    <w:rsid w:val="0047589A"/>
    <w:rsid w:val="0048125D"/>
    <w:rsid w:val="004C15EE"/>
    <w:rsid w:val="004D0DB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908DA"/>
    <w:rsid w:val="005B0218"/>
    <w:rsid w:val="005B5891"/>
    <w:rsid w:val="005C5A12"/>
    <w:rsid w:val="005C5C3D"/>
    <w:rsid w:val="005D5C17"/>
    <w:rsid w:val="005D7C99"/>
    <w:rsid w:val="005F1FF8"/>
    <w:rsid w:val="00610DD7"/>
    <w:rsid w:val="006351F6"/>
    <w:rsid w:val="0063769D"/>
    <w:rsid w:val="00642FBD"/>
    <w:rsid w:val="0067031D"/>
    <w:rsid w:val="006A66E2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A6965"/>
    <w:rsid w:val="007B2EDD"/>
    <w:rsid w:val="007D7438"/>
    <w:rsid w:val="007E3579"/>
    <w:rsid w:val="00806CF0"/>
    <w:rsid w:val="008109EB"/>
    <w:rsid w:val="00813A9B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279A1"/>
    <w:rsid w:val="00947AF6"/>
    <w:rsid w:val="009611D4"/>
    <w:rsid w:val="00991B8C"/>
    <w:rsid w:val="00995369"/>
    <w:rsid w:val="009C4CE0"/>
    <w:rsid w:val="009D17FD"/>
    <w:rsid w:val="009D3938"/>
    <w:rsid w:val="009D69CB"/>
    <w:rsid w:val="009E6DC0"/>
    <w:rsid w:val="009E7271"/>
    <w:rsid w:val="009F7439"/>
    <w:rsid w:val="00A110A6"/>
    <w:rsid w:val="00A200EE"/>
    <w:rsid w:val="00A645A6"/>
    <w:rsid w:val="00AA4CE8"/>
    <w:rsid w:val="00AC04BD"/>
    <w:rsid w:val="00AD566D"/>
    <w:rsid w:val="00AD6ACB"/>
    <w:rsid w:val="00AD73BD"/>
    <w:rsid w:val="00B005A0"/>
    <w:rsid w:val="00B417BE"/>
    <w:rsid w:val="00B47F6D"/>
    <w:rsid w:val="00B54DDC"/>
    <w:rsid w:val="00B82677"/>
    <w:rsid w:val="00BA4EDB"/>
    <w:rsid w:val="00BB5D2E"/>
    <w:rsid w:val="00BE3B72"/>
    <w:rsid w:val="00BE63BA"/>
    <w:rsid w:val="00BF5E7B"/>
    <w:rsid w:val="00C237F2"/>
    <w:rsid w:val="00C2545F"/>
    <w:rsid w:val="00C4357A"/>
    <w:rsid w:val="00C47743"/>
    <w:rsid w:val="00C76862"/>
    <w:rsid w:val="00C833C4"/>
    <w:rsid w:val="00C83FD5"/>
    <w:rsid w:val="00C856C1"/>
    <w:rsid w:val="00CA0755"/>
    <w:rsid w:val="00CF28B2"/>
    <w:rsid w:val="00D054F3"/>
    <w:rsid w:val="00D315B0"/>
    <w:rsid w:val="00D43F26"/>
    <w:rsid w:val="00D81301"/>
    <w:rsid w:val="00D847A9"/>
    <w:rsid w:val="00D87A75"/>
    <w:rsid w:val="00D91377"/>
    <w:rsid w:val="00DA4C36"/>
    <w:rsid w:val="00DB02AF"/>
    <w:rsid w:val="00DB0FC3"/>
    <w:rsid w:val="00DD0CF3"/>
    <w:rsid w:val="00DF7EE0"/>
    <w:rsid w:val="00E27411"/>
    <w:rsid w:val="00E73105"/>
    <w:rsid w:val="00E77D37"/>
    <w:rsid w:val="00E846D8"/>
    <w:rsid w:val="00EA207B"/>
    <w:rsid w:val="00EA2CBE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B7542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6A8ED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rsdp/hsm.aspx" TargetMode="Externa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357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3</cp:revision>
  <cp:lastPrinted>2019-08-01T18:52:00Z</cp:lastPrinted>
  <dcterms:created xsi:type="dcterms:W3CDTF">2020-04-27T13:57:00Z</dcterms:created>
  <dcterms:modified xsi:type="dcterms:W3CDTF">2020-04-27T17:15:00Z</dcterms:modified>
</cp:coreProperties>
</file>