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5A7" w:rsidRDefault="00B94D94" w:rsidP="00E605A7">
      <w:pPr>
        <w:pStyle w:val="Title"/>
      </w:pPr>
      <w:bookmarkStart w:id="0" w:name="_Toc450823035"/>
      <w:bookmarkStart w:id="1" w:name="_GoBack"/>
      <w:bookmarkEnd w:id="1"/>
      <w:r>
        <w:rPr>
          <w:noProof/>
        </w:rPr>
        <w:drawing>
          <wp:anchor distT="0" distB="0" distL="114300" distR="114300" simplePos="0" relativeHeight="251684352" behindDoc="1" locked="0" layoutInCell="1" allowOverlap="1" wp14:anchorId="1539BF43" wp14:editId="636B3B0A">
            <wp:simplePos x="0" y="0"/>
            <wp:positionH relativeFrom="column">
              <wp:posOffset>5314315</wp:posOffset>
            </wp:positionH>
            <wp:positionV relativeFrom="paragraph">
              <wp:posOffset>1320962</wp:posOffset>
            </wp:positionV>
            <wp:extent cx="1162050" cy="600075"/>
            <wp:effectExtent l="0" t="0" r="0" b="9525"/>
            <wp:wrapNone/>
            <wp:docPr id="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E605A7">
        <w:t>Proposal to Conduct</w:t>
      </w:r>
      <w:r w:rsidR="00E605A7" w:rsidRPr="003B7680">
        <w:t xml:space="preserve"> Pre-Deployment Activities</w:t>
      </w:r>
      <w:r w:rsidR="00E605A7">
        <w:t xml:space="preserve"> for a Minnesota User Based Fee Demonstration </w:t>
      </w:r>
    </w:p>
    <w:bookmarkEnd w:id="0"/>
    <w:p w:rsidR="00D62C37" w:rsidRPr="00741E1A" w:rsidRDefault="00D62C37" w:rsidP="00D62C37">
      <w:pPr>
        <w:spacing w:after="0" w:line="240" w:lineRule="auto"/>
        <w:rPr>
          <w:rFonts w:asciiTheme="majorHAnsi" w:hAnsiTheme="majorHAnsi"/>
          <w:b/>
          <w:sz w:val="28"/>
          <w:szCs w:val="28"/>
        </w:rPr>
      </w:pPr>
      <w:r w:rsidRPr="00741E1A">
        <w:rPr>
          <w:rFonts w:asciiTheme="majorHAnsi" w:hAnsiTheme="majorHAnsi"/>
          <w:b/>
          <w:sz w:val="28"/>
          <w:szCs w:val="28"/>
        </w:rPr>
        <w:t>By the Minnesota Department of Transportation</w:t>
      </w:r>
    </w:p>
    <w:p w:rsidR="00D62C37" w:rsidRPr="00741E1A" w:rsidRDefault="00D62C37" w:rsidP="00D62C37">
      <w:pPr>
        <w:spacing w:after="0" w:line="240" w:lineRule="auto"/>
        <w:rPr>
          <w:rFonts w:asciiTheme="majorHAnsi" w:hAnsiTheme="majorHAnsi"/>
          <w:b/>
          <w:sz w:val="28"/>
          <w:szCs w:val="28"/>
        </w:rPr>
      </w:pPr>
      <w:r w:rsidRPr="00741E1A">
        <w:rPr>
          <w:rFonts w:asciiTheme="majorHAnsi" w:hAnsiTheme="majorHAnsi"/>
          <w:b/>
          <w:sz w:val="28"/>
          <w:szCs w:val="28"/>
        </w:rPr>
        <w:t>with the University of Minnesota Humphry School of Public Affairs</w:t>
      </w:r>
    </w:p>
    <w:p w:rsidR="00B7163E" w:rsidRPr="00CC5126" w:rsidRDefault="00B7163E" w:rsidP="00B7163E">
      <w:pPr>
        <w:kinsoku w:val="0"/>
        <w:overflowPunct w:val="0"/>
        <w:spacing w:before="116"/>
        <w:rPr>
          <w:rFonts w:ascii="Arial" w:hAnsi="Arial" w:cs="Arial"/>
          <w:spacing w:val="-1"/>
          <w:szCs w:val="24"/>
        </w:rPr>
      </w:pPr>
      <w:r w:rsidRPr="00CC5126">
        <w:rPr>
          <w:rFonts w:ascii="Arial" w:hAnsi="Arial" w:cs="Arial"/>
          <w:spacing w:val="-1"/>
          <w:szCs w:val="24"/>
        </w:rPr>
        <w:t xml:space="preserve">May </w:t>
      </w:r>
      <w:r w:rsidR="00C70480">
        <w:rPr>
          <w:rFonts w:ascii="Arial" w:hAnsi="Arial" w:cs="Arial"/>
          <w:spacing w:val="-1"/>
          <w:szCs w:val="24"/>
        </w:rPr>
        <w:t>1</w:t>
      </w:r>
      <w:r w:rsidR="00741DC4">
        <w:rPr>
          <w:rFonts w:ascii="Arial" w:hAnsi="Arial" w:cs="Arial"/>
          <w:spacing w:val="-1"/>
          <w:szCs w:val="24"/>
        </w:rPr>
        <w:t>9</w:t>
      </w:r>
      <w:r w:rsidRPr="00CC5126">
        <w:rPr>
          <w:rFonts w:ascii="Arial" w:hAnsi="Arial" w:cs="Arial"/>
          <w:spacing w:val="-1"/>
          <w:szCs w:val="24"/>
        </w:rPr>
        <w:t>, 2016</w:t>
      </w:r>
    </w:p>
    <w:p w:rsidR="00B7163E" w:rsidRPr="00CC5126" w:rsidRDefault="00B7163E" w:rsidP="00B7163E">
      <w:pPr>
        <w:kinsoku w:val="0"/>
        <w:overflowPunct w:val="0"/>
        <w:spacing w:before="116"/>
        <w:ind w:left="200"/>
        <w:rPr>
          <w:rFonts w:ascii="Arial" w:hAnsi="Arial" w:cs="Arial"/>
          <w:spacing w:val="-1"/>
          <w:szCs w:val="24"/>
        </w:rPr>
      </w:pPr>
    </w:p>
    <w:p w:rsidR="00B7163E" w:rsidRPr="00CC5126" w:rsidRDefault="00B7163E" w:rsidP="00B7163E">
      <w:pPr>
        <w:kinsoku w:val="0"/>
        <w:overflowPunct w:val="0"/>
        <w:autoSpaceDE w:val="0"/>
        <w:autoSpaceDN w:val="0"/>
        <w:adjustRightInd w:val="0"/>
        <w:spacing w:before="5" w:after="0" w:line="120" w:lineRule="exact"/>
        <w:rPr>
          <w:rFonts w:ascii="Times New Roman" w:hAnsi="Times New Roman" w:cs="Times New Roman"/>
          <w:sz w:val="12"/>
          <w:szCs w:val="12"/>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39"/>
        <w:gridCol w:w="3135"/>
      </w:tblGrid>
      <w:tr w:rsidR="00B7163E" w:rsidRPr="00CC5126" w:rsidTr="00BE7795">
        <w:trPr>
          <w:trHeight w:hRule="exact" w:val="1315"/>
        </w:trPr>
        <w:tc>
          <w:tcPr>
            <w:tcW w:w="5239" w:type="dxa"/>
          </w:tcPr>
          <w:p w:rsidR="00B7163E" w:rsidRPr="00CC5126" w:rsidRDefault="00B7163E" w:rsidP="00E95A2B">
            <w:pPr>
              <w:kinsoku w:val="0"/>
              <w:overflowPunct w:val="0"/>
              <w:autoSpaceDE w:val="0"/>
              <w:autoSpaceDN w:val="0"/>
              <w:adjustRightInd w:val="0"/>
              <w:spacing w:after="0" w:line="273" w:lineRule="exact"/>
              <w:ind w:left="102"/>
              <w:rPr>
                <w:rFonts w:ascii="Arial" w:hAnsi="Arial" w:cs="Arial"/>
                <w:b/>
                <w:spacing w:val="-1"/>
                <w:szCs w:val="24"/>
              </w:rPr>
            </w:pPr>
            <w:r w:rsidRPr="00CC5126">
              <w:rPr>
                <w:rFonts w:ascii="Arial" w:hAnsi="Arial" w:cs="Arial"/>
                <w:spacing w:val="-1"/>
                <w:szCs w:val="24"/>
              </w:rPr>
              <w:t>Project</w:t>
            </w:r>
            <w:r w:rsidRPr="00CC5126">
              <w:rPr>
                <w:rFonts w:ascii="Arial" w:hAnsi="Arial" w:cs="Arial"/>
                <w:szCs w:val="24"/>
              </w:rPr>
              <w:t xml:space="preserve"> </w:t>
            </w:r>
            <w:r w:rsidRPr="00CC5126">
              <w:rPr>
                <w:rFonts w:ascii="Arial" w:hAnsi="Arial" w:cs="Arial"/>
                <w:spacing w:val="-1"/>
                <w:szCs w:val="24"/>
              </w:rPr>
              <w:t xml:space="preserve">Name:  </w:t>
            </w:r>
            <w:r w:rsidRPr="00CC5126">
              <w:rPr>
                <w:rFonts w:ascii="Arial" w:hAnsi="Arial" w:cs="Arial"/>
                <w:b/>
                <w:spacing w:val="-1"/>
                <w:szCs w:val="24"/>
              </w:rPr>
              <w:t>Pre-Deployment Activities for a User Based Fee Demonstration in Minnesota</w:t>
            </w:r>
          </w:p>
          <w:p w:rsidR="00B7163E" w:rsidRPr="00CC5126" w:rsidRDefault="00B7163E" w:rsidP="00E95A2B">
            <w:pPr>
              <w:kinsoku w:val="0"/>
              <w:overflowPunct w:val="0"/>
              <w:autoSpaceDE w:val="0"/>
              <w:autoSpaceDN w:val="0"/>
              <w:adjustRightInd w:val="0"/>
              <w:spacing w:after="0" w:line="273" w:lineRule="exact"/>
              <w:ind w:left="102"/>
              <w:rPr>
                <w:rFonts w:ascii="Times New Roman" w:hAnsi="Times New Roman" w:cs="Times New Roman"/>
                <w:szCs w:val="24"/>
              </w:rPr>
            </w:pPr>
          </w:p>
        </w:tc>
        <w:tc>
          <w:tcPr>
            <w:tcW w:w="3135" w:type="dxa"/>
          </w:tcPr>
          <w:p w:rsidR="00B7163E" w:rsidRPr="00CC5126" w:rsidRDefault="00B7163E" w:rsidP="00E95A2B">
            <w:pPr>
              <w:autoSpaceDE w:val="0"/>
              <w:autoSpaceDN w:val="0"/>
              <w:adjustRightInd w:val="0"/>
              <w:spacing w:after="0" w:line="240" w:lineRule="auto"/>
              <w:rPr>
                <w:rFonts w:ascii="Times New Roman" w:hAnsi="Times New Roman" w:cs="Times New Roman"/>
                <w:szCs w:val="24"/>
              </w:rPr>
            </w:pPr>
          </w:p>
        </w:tc>
      </w:tr>
      <w:tr w:rsidR="00B7163E" w:rsidRPr="00CC5126" w:rsidTr="00BE7795">
        <w:trPr>
          <w:trHeight w:hRule="exact" w:val="329"/>
        </w:trPr>
        <w:tc>
          <w:tcPr>
            <w:tcW w:w="5239" w:type="dxa"/>
          </w:tcPr>
          <w:p w:rsidR="00B7163E" w:rsidRPr="00CC5126" w:rsidRDefault="00B7163E" w:rsidP="00E95A2B">
            <w:pPr>
              <w:kinsoku w:val="0"/>
              <w:overflowPunct w:val="0"/>
              <w:autoSpaceDE w:val="0"/>
              <w:autoSpaceDN w:val="0"/>
              <w:adjustRightInd w:val="0"/>
              <w:spacing w:after="0" w:line="275" w:lineRule="exact"/>
              <w:ind w:left="102"/>
              <w:rPr>
                <w:rFonts w:ascii="Times New Roman" w:hAnsi="Times New Roman" w:cs="Times New Roman"/>
                <w:szCs w:val="24"/>
              </w:rPr>
            </w:pPr>
            <w:r w:rsidRPr="00CC5126">
              <w:rPr>
                <w:rFonts w:ascii="Arial" w:hAnsi="Arial" w:cs="Arial"/>
                <w:spacing w:val="-1"/>
                <w:szCs w:val="24"/>
              </w:rPr>
              <w:t>Previously</w:t>
            </w:r>
            <w:r w:rsidRPr="00CC5126">
              <w:rPr>
                <w:rFonts w:ascii="Arial" w:hAnsi="Arial" w:cs="Arial"/>
                <w:spacing w:val="-2"/>
                <w:szCs w:val="24"/>
              </w:rPr>
              <w:t xml:space="preserve"> </w:t>
            </w:r>
            <w:r w:rsidRPr="00CC5126">
              <w:rPr>
                <w:rFonts w:ascii="Arial" w:hAnsi="Arial" w:cs="Arial"/>
                <w:spacing w:val="-1"/>
                <w:szCs w:val="24"/>
              </w:rPr>
              <w:t>Incurred</w:t>
            </w:r>
            <w:r w:rsidRPr="00CC5126">
              <w:rPr>
                <w:rFonts w:ascii="Arial" w:hAnsi="Arial" w:cs="Arial"/>
                <w:spacing w:val="1"/>
                <w:szCs w:val="24"/>
              </w:rPr>
              <w:t xml:space="preserve"> </w:t>
            </w:r>
            <w:r w:rsidRPr="00CC5126">
              <w:rPr>
                <w:rFonts w:ascii="Arial" w:hAnsi="Arial" w:cs="Arial"/>
                <w:spacing w:val="-1"/>
                <w:szCs w:val="24"/>
              </w:rPr>
              <w:t>Project</w:t>
            </w:r>
            <w:r w:rsidRPr="00CC5126">
              <w:rPr>
                <w:rFonts w:ascii="Arial" w:hAnsi="Arial" w:cs="Arial"/>
                <w:szCs w:val="24"/>
              </w:rPr>
              <w:t xml:space="preserve"> </w:t>
            </w:r>
            <w:r w:rsidRPr="00CC5126">
              <w:rPr>
                <w:rFonts w:ascii="Arial" w:hAnsi="Arial" w:cs="Arial"/>
                <w:spacing w:val="-1"/>
                <w:szCs w:val="24"/>
              </w:rPr>
              <w:t>Cost</w:t>
            </w:r>
          </w:p>
        </w:tc>
        <w:tc>
          <w:tcPr>
            <w:tcW w:w="3135" w:type="dxa"/>
          </w:tcPr>
          <w:p w:rsidR="00B7163E" w:rsidRPr="00CC5126" w:rsidRDefault="00B7163E" w:rsidP="00E95A2B">
            <w:pPr>
              <w:kinsoku w:val="0"/>
              <w:overflowPunct w:val="0"/>
              <w:autoSpaceDE w:val="0"/>
              <w:autoSpaceDN w:val="0"/>
              <w:adjustRightInd w:val="0"/>
              <w:spacing w:after="0" w:line="275" w:lineRule="exact"/>
              <w:ind w:left="99"/>
              <w:rPr>
                <w:rFonts w:ascii="Times New Roman" w:hAnsi="Times New Roman" w:cs="Times New Roman"/>
                <w:szCs w:val="24"/>
              </w:rPr>
            </w:pPr>
            <w:r w:rsidRPr="00CC5126">
              <w:rPr>
                <w:rFonts w:ascii="Arial" w:hAnsi="Arial" w:cs="Arial"/>
                <w:szCs w:val="24"/>
              </w:rPr>
              <w:t>$ 0</w:t>
            </w:r>
          </w:p>
        </w:tc>
      </w:tr>
      <w:tr w:rsidR="00B7163E" w:rsidRPr="00CC5126" w:rsidTr="00BE7795">
        <w:trPr>
          <w:trHeight w:hRule="exact" w:val="326"/>
        </w:trPr>
        <w:tc>
          <w:tcPr>
            <w:tcW w:w="5239" w:type="dxa"/>
          </w:tcPr>
          <w:p w:rsidR="00B7163E" w:rsidRPr="00CC5126" w:rsidRDefault="00B7163E" w:rsidP="00E95A2B">
            <w:pPr>
              <w:kinsoku w:val="0"/>
              <w:overflowPunct w:val="0"/>
              <w:autoSpaceDE w:val="0"/>
              <w:autoSpaceDN w:val="0"/>
              <w:adjustRightInd w:val="0"/>
              <w:spacing w:after="0" w:line="273" w:lineRule="exact"/>
              <w:ind w:left="102"/>
              <w:rPr>
                <w:rFonts w:ascii="Times New Roman" w:hAnsi="Times New Roman" w:cs="Times New Roman"/>
                <w:szCs w:val="24"/>
              </w:rPr>
            </w:pPr>
            <w:r w:rsidRPr="00CC5126">
              <w:rPr>
                <w:rFonts w:ascii="Arial" w:hAnsi="Arial" w:cs="Arial"/>
                <w:spacing w:val="-1"/>
                <w:szCs w:val="24"/>
              </w:rPr>
              <w:t>Future</w:t>
            </w:r>
            <w:r w:rsidRPr="00CC5126">
              <w:rPr>
                <w:rFonts w:ascii="Arial" w:hAnsi="Arial" w:cs="Arial"/>
                <w:spacing w:val="1"/>
                <w:szCs w:val="24"/>
              </w:rPr>
              <w:t xml:space="preserve"> </w:t>
            </w:r>
            <w:r w:rsidRPr="00CC5126">
              <w:rPr>
                <w:rFonts w:ascii="Arial" w:hAnsi="Arial" w:cs="Arial"/>
                <w:spacing w:val="-1"/>
                <w:szCs w:val="24"/>
              </w:rPr>
              <w:t>Eligible</w:t>
            </w:r>
            <w:r w:rsidRPr="00CC5126">
              <w:rPr>
                <w:rFonts w:ascii="Arial" w:hAnsi="Arial" w:cs="Arial"/>
                <w:spacing w:val="1"/>
                <w:szCs w:val="24"/>
              </w:rPr>
              <w:t xml:space="preserve"> </w:t>
            </w:r>
            <w:r w:rsidRPr="00CC5126">
              <w:rPr>
                <w:rFonts w:ascii="Arial" w:hAnsi="Arial" w:cs="Arial"/>
                <w:spacing w:val="-1"/>
                <w:szCs w:val="24"/>
              </w:rPr>
              <w:t>Project</w:t>
            </w:r>
            <w:r w:rsidRPr="00CC5126">
              <w:rPr>
                <w:rFonts w:ascii="Arial" w:hAnsi="Arial" w:cs="Arial"/>
                <w:spacing w:val="-2"/>
                <w:szCs w:val="24"/>
              </w:rPr>
              <w:t xml:space="preserve"> </w:t>
            </w:r>
            <w:r w:rsidRPr="00CC5126">
              <w:rPr>
                <w:rFonts w:ascii="Arial" w:hAnsi="Arial" w:cs="Arial"/>
                <w:spacing w:val="-1"/>
                <w:szCs w:val="24"/>
              </w:rPr>
              <w:t>Cost</w:t>
            </w:r>
          </w:p>
        </w:tc>
        <w:tc>
          <w:tcPr>
            <w:tcW w:w="3135" w:type="dxa"/>
          </w:tcPr>
          <w:p w:rsidR="00B7163E" w:rsidRPr="00CC5126" w:rsidRDefault="004B5F76" w:rsidP="00E95A2B">
            <w:pPr>
              <w:kinsoku w:val="0"/>
              <w:overflowPunct w:val="0"/>
              <w:autoSpaceDE w:val="0"/>
              <w:autoSpaceDN w:val="0"/>
              <w:adjustRightInd w:val="0"/>
              <w:spacing w:after="0" w:line="273" w:lineRule="exact"/>
              <w:ind w:left="99"/>
              <w:rPr>
                <w:rFonts w:ascii="Times New Roman" w:hAnsi="Times New Roman" w:cs="Times New Roman"/>
                <w:szCs w:val="24"/>
              </w:rPr>
            </w:pPr>
            <w:r>
              <w:rPr>
                <w:rFonts w:ascii="Arial" w:hAnsi="Arial" w:cs="Arial"/>
                <w:szCs w:val="24"/>
              </w:rPr>
              <w:t>$ 600,000</w:t>
            </w:r>
          </w:p>
        </w:tc>
      </w:tr>
      <w:tr w:rsidR="00B7163E" w:rsidRPr="00CC5126" w:rsidTr="00BE7795">
        <w:trPr>
          <w:trHeight w:hRule="exact" w:val="329"/>
        </w:trPr>
        <w:tc>
          <w:tcPr>
            <w:tcW w:w="5239" w:type="dxa"/>
          </w:tcPr>
          <w:p w:rsidR="00B7163E" w:rsidRPr="00CC5126" w:rsidRDefault="00B7163E" w:rsidP="00E95A2B">
            <w:pPr>
              <w:kinsoku w:val="0"/>
              <w:overflowPunct w:val="0"/>
              <w:autoSpaceDE w:val="0"/>
              <w:autoSpaceDN w:val="0"/>
              <w:adjustRightInd w:val="0"/>
              <w:spacing w:after="0" w:line="273" w:lineRule="exact"/>
              <w:ind w:left="102"/>
              <w:rPr>
                <w:rFonts w:ascii="Times New Roman" w:hAnsi="Times New Roman" w:cs="Times New Roman"/>
                <w:szCs w:val="24"/>
              </w:rPr>
            </w:pPr>
            <w:r w:rsidRPr="00CC5126">
              <w:rPr>
                <w:rFonts w:ascii="Arial" w:hAnsi="Arial" w:cs="Arial"/>
                <w:szCs w:val="24"/>
              </w:rPr>
              <w:t xml:space="preserve">Total </w:t>
            </w:r>
            <w:r w:rsidRPr="00CC5126">
              <w:rPr>
                <w:rFonts w:ascii="Arial" w:hAnsi="Arial" w:cs="Arial"/>
                <w:spacing w:val="-1"/>
                <w:szCs w:val="24"/>
              </w:rPr>
              <w:t>Project</w:t>
            </w:r>
            <w:r w:rsidRPr="00CC5126">
              <w:rPr>
                <w:rFonts w:ascii="Arial" w:hAnsi="Arial" w:cs="Arial"/>
                <w:szCs w:val="24"/>
              </w:rPr>
              <w:t xml:space="preserve"> </w:t>
            </w:r>
            <w:r w:rsidRPr="00CC5126">
              <w:rPr>
                <w:rFonts w:ascii="Arial" w:hAnsi="Arial" w:cs="Arial"/>
                <w:spacing w:val="-1"/>
                <w:szCs w:val="24"/>
              </w:rPr>
              <w:t>Cost</w:t>
            </w:r>
          </w:p>
        </w:tc>
        <w:tc>
          <w:tcPr>
            <w:tcW w:w="3135" w:type="dxa"/>
          </w:tcPr>
          <w:p w:rsidR="00B7163E" w:rsidRPr="00CC5126" w:rsidRDefault="004717EF" w:rsidP="00E95A2B">
            <w:pPr>
              <w:kinsoku w:val="0"/>
              <w:overflowPunct w:val="0"/>
              <w:autoSpaceDE w:val="0"/>
              <w:autoSpaceDN w:val="0"/>
              <w:adjustRightInd w:val="0"/>
              <w:spacing w:after="0" w:line="273" w:lineRule="exact"/>
              <w:ind w:left="99"/>
              <w:rPr>
                <w:rFonts w:ascii="Times New Roman" w:hAnsi="Times New Roman" w:cs="Times New Roman"/>
                <w:szCs w:val="24"/>
              </w:rPr>
            </w:pPr>
            <w:r>
              <w:rPr>
                <w:rFonts w:ascii="Arial" w:hAnsi="Arial" w:cs="Arial"/>
                <w:szCs w:val="24"/>
              </w:rPr>
              <w:t>$ 600,000</w:t>
            </w:r>
          </w:p>
        </w:tc>
      </w:tr>
      <w:tr w:rsidR="00B7163E" w:rsidRPr="00CC5126" w:rsidTr="00BE7795">
        <w:trPr>
          <w:trHeight w:hRule="exact" w:val="326"/>
        </w:trPr>
        <w:tc>
          <w:tcPr>
            <w:tcW w:w="5239" w:type="dxa"/>
          </w:tcPr>
          <w:p w:rsidR="00B7163E" w:rsidRPr="00CC5126" w:rsidRDefault="00B7163E" w:rsidP="00E95A2B">
            <w:pPr>
              <w:kinsoku w:val="0"/>
              <w:overflowPunct w:val="0"/>
              <w:autoSpaceDE w:val="0"/>
              <w:autoSpaceDN w:val="0"/>
              <w:adjustRightInd w:val="0"/>
              <w:spacing w:after="0" w:line="273" w:lineRule="exact"/>
              <w:ind w:left="102"/>
              <w:rPr>
                <w:rFonts w:ascii="Times New Roman" w:hAnsi="Times New Roman" w:cs="Times New Roman"/>
                <w:szCs w:val="24"/>
              </w:rPr>
            </w:pPr>
            <w:r w:rsidRPr="00CC5126">
              <w:rPr>
                <w:rFonts w:ascii="Arial" w:hAnsi="Arial" w:cs="Arial"/>
                <w:spacing w:val="-1"/>
                <w:szCs w:val="24"/>
              </w:rPr>
              <w:t>STSFA</w:t>
            </w:r>
            <w:r w:rsidRPr="00CC5126">
              <w:rPr>
                <w:rFonts w:ascii="Arial" w:hAnsi="Arial" w:cs="Arial"/>
                <w:spacing w:val="1"/>
                <w:szCs w:val="24"/>
              </w:rPr>
              <w:t xml:space="preserve"> </w:t>
            </w:r>
            <w:r w:rsidRPr="00CC5126">
              <w:rPr>
                <w:rFonts w:ascii="Arial" w:hAnsi="Arial" w:cs="Arial"/>
                <w:spacing w:val="-1"/>
                <w:szCs w:val="24"/>
              </w:rPr>
              <w:t>Request</w:t>
            </w:r>
          </w:p>
        </w:tc>
        <w:tc>
          <w:tcPr>
            <w:tcW w:w="3135" w:type="dxa"/>
          </w:tcPr>
          <w:p w:rsidR="00B7163E" w:rsidRPr="00CC5126" w:rsidRDefault="00CE4EE2" w:rsidP="004717EF">
            <w:pPr>
              <w:kinsoku w:val="0"/>
              <w:overflowPunct w:val="0"/>
              <w:autoSpaceDE w:val="0"/>
              <w:autoSpaceDN w:val="0"/>
              <w:adjustRightInd w:val="0"/>
              <w:spacing w:after="0" w:line="273" w:lineRule="exact"/>
              <w:ind w:left="99"/>
              <w:rPr>
                <w:rFonts w:ascii="Times New Roman" w:hAnsi="Times New Roman" w:cs="Times New Roman"/>
                <w:szCs w:val="24"/>
              </w:rPr>
            </w:pPr>
            <w:r>
              <w:rPr>
                <w:rFonts w:ascii="Arial" w:hAnsi="Arial" w:cs="Arial"/>
                <w:szCs w:val="24"/>
              </w:rPr>
              <w:t>$</w:t>
            </w:r>
            <w:r w:rsidR="004717EF">
              <w:rPr>
                <w:rFonts w:ascii="Arial" w:hAnsi="Arial" w:cs="Arial"/>
                <w:szCs w:val="24"/>
              </w:rPr>
              <w:t xml:space="preserve"> </w:t>
            </w:r>
            <w:r>
              <w:rPr>
                <w:rFonts w:ascii="Arial" w:hAnsi="Arial" w:cs="Arial"/>
                <w:szCs w:val="24"/>
              </w:rPr>
              <w:t>300</w:t>
            </w:r>
            <w:r w:rsidR="00B7163E" w:rsidRPr="00CC5126">
              <w:rPr>
                <w:rFonts w:ascii="Arial" w:hAnsi="Arial" w:cs="Arial"/>
                <w:szCs w:val="24"/>
              </w:rPr>
              <w:t>,000</w:t>
            </w:r>
            <w:r w:rsidR="004717EF">
              <w:rPr>
                <w:rFonts w:ascii="Arial" w:hAnsi="Arial" w:cs="Arial"/>
                <w:szCs w:val="24"/>
              </w:rPr>
              <w:t xml:space="preserve"> - $ 500,000</w:t>
            </w:r>
            <w:r>
              <w:rPr>
                <w:rFonts w:ascii="Arial" w:hAnsi="Arial" w:cs="Arial"/>
                <w:szCs w:val="24"/>
              </w:rPr>
              <w:t>*</w:t>
            </w:r>
          </w:p>
        </w:tc>
      </w:tr>
      <w:tr w:rsidR="00B7163E" w:rsidRPr="00CC5126" w:rsidTr="00BE7795">
        <w:trPr>
          <w:trHeight w:hRule="exact" w:val="326"/>
        </w:trPr>
        <w:tc>
          <w:tcPr>
            <w:tcW w:w="5239" w:type="dxa"/>
          </w:tcPr>
          <w:p w:rsidR="00B7163E" w:rsidRPr="00CC5126" w:rsidRDefault="00B7163E" w:rsidP="00E95A2B">
            <w:pPr>
              <w:kinsoku w:val="0"/>
              <w:overflowPunct w:val="0"/>
              <w:autoSpaceDE w:val="0"/>
              <w:autoSpaceDN w:val="0"/>
              <w:adjustRightInd w:val="0"/>
              <w:spacing w:after="0" w:line="273" w:lineRule="exact"/>
              <w:ind w:left="102"/>
              <w:rPr>
                <w:rFonts w:ascii="Times New Roman" w:hAnsi="Times New Roman" w:cs="Times New Roman"/>
                <w:szCs w:val="24"/>
              </w:rPr>
            </w:pPr>
            <w:r w:rsidRPr="00CC5126">
              <w:rPr>
                <w:rFonts w:ascii="Arial" w:hAnsi="Arial" w:cs="Arial"/>
                <w:szCs w:val="24"/>
              </w:rPr>
              <w:t xml:space="preserve">Total </w:t>
            </w:r>
            <w:r w:rsidRPr="00CC5126">
              <w:rPr>
                <w:rFonts w:ascii="Arial" w:hAnsi="Arial" w:cs="Arial"/>
                <w:spacing w:val="-1"/>
                <w:szCs w:val="24"/>
              </w:rPr>
              <w:t>Federal</w:t>
            </w:r>
            <w:r w:rsidRPr="00CC5126">
              <w:rPr>
                <w:rFonts w:ascii="Arial" w:hAnsi="Arial" w:cs="Arial"/>
                <w:szCs w:val="24"/>
              </w:rPr>
              <w:t xml:space="preserve"> </w:t>
            </w:r>
            <w:r w:rsidRPr="00CC5126">
              <w:rPr>
                <w:rFonts w:ascii="Arial" w:hAnsi="Arial" w:cs="Arial"/>
                <w:spacing w:val="-1"/>
                <w:szCs w:val="24"/>
              </w:rPr>
              <w:t>Funding</w:t>
            </w:r>
            <w:r w:rsidRPr="00CC5126">
              <w:rPr>
                <w:rFonts w:ascii="Arial" w:hAnsi="Arial" w:cs="Arial"/>
                <w:spacing w:val="-4"/>
                <w:szCs w:val="24"/>
              </w:rPr>
              <w:t xml:space="preserve"> </w:t>
            </w:r>
            <w:r w:rsidRPr="00CC5126">
              <w:rPr>
                <w:rFonts w:ascii="Arial" w:hAnsi="Arial" w:cs="Arial"/>
                <w:spacing w:val="-1"/>
                <w:szCs w:val="24"/>
              </w:rPr>
              <w:t>(including STSFA)</w:t>
            </w:r>
          </w:p>
        </w:tc>
        <w:tc>
          <w:tcPr>
            <w:tcW w:w="3135" w:type="dxa"/>
          </w:tcPr>
          <w:p w:rsidR="00B7163E" w:rsidRPr="00CC5126" w:rsidRDefault="004717EF" w:rsidP="00E95A2B">
            <w:pPr>
              <w:kinsoku w:val="0"/>
              <w:overflowPunct w:val="0"/>
              <w:autoSpaceDE w:val="0"/>
              <w:autoSpaceDN w:val="0"/>
              <w:adjustRightInd w:val="0"/>
              <w:spacing w:after="0" w:line="273" w:lineRule="exact"/>
              <w:ind w:left="99"/>
              <w:rPr>
                <w:rFonts w:ascii="Times New Roman" w:hAnsi="Times New Roman" w:cs="Times New Roman"/>
                <w:szCs w:val="24"/>
              </w:rPr>
            </w:pPr>
            <w:r>
              <w:rPr>
                <w:rFonts w:ascii="Arial" w:hAnsi="Arial" w:cs="Arial"/>
                <w:szCs w:val="24"/>
              </w:rPr>
              <w:t>$ 300,000</w:t>
            </w:r>
          </w:p>
        </w:tc>
      </w:tr>
      <w:tr w:rsidR="00B7163E" w:rsidRPr="00CC5126" w:rsidTr="00BE7795">
        <w:trPr>
          <w:trHeight w:hRule="exact" w:val="646"/>
        </w:trPr>
        <w:tc>
          <w:tcPr>
            <w:tcW w:w="5239" w:type="dxa"/>
          </w:tcPr>
          <w:p w:rsidR="00B7163E" w:rsidRPr="00CC5126" w:rsidRDefault="00B7163E" w:rsidP="00E95A2B">
            <w:pPr>
              <w:kinsoku w:val="0"/>
              <w:overflowPunct w:val="0"/>
              <w:autoSpaceDE w:val="0"/>
              <w:autoSpaceDN w:val="0"/>
              <w:adjustRightInd w:val="0"/>
              <w:spacing w:after="0" w:line="275" w:lineRule="auto"/>
              <w:ind w:left="102" w:right="624"/>
              <w:rPr>
                <w:rFonts w:ascii="Times New Roman" w:hAnsi="Times New Roman" w:cs="Times New Roman"/>
                <w:szCs w:val="24"/>
              </w:rPr>
            </w:pPr>
            <w:r w:rsidRPr="00CC5126">
              <w:rPr>
                <w:rFonts w:ascii="Arial" w:hAnsi="Arial" w:cs="Arial"/>
                <w:spacing w:val="-1"/>
                <w:szCs w:val="24"/>
              </w:rPr>
              <w:t>Are</w:t>
            </w:r>
            <w:r w:rsidRPr="00CC5126">
              <w:rPr>
                <w:rFonts w:ascii="Arial" w:hAnsi="Arial" w:cs="Arial"/>
                <w:spacing w:val="1"/>
                <w:szCs w:val="24"/>
              </w:rPr>
              <w:t xml:space="preserve"> </w:t>
            </w:r>
            <w:r w:rsidRPr="00CC5126">
              <w:rPr>
                <w:rFonts w:ascii="Arial" w:hAnsi="Arial" w:cs="Arial"/>
                <w:spacing w:val="-1"/>
                <w:szCs w:val="24"/>
              </w:rPr>
              <w:t>matching</w:t>
            </w:r>
            <w:r w:rsidRPr="00CC5126">
              <w:rPr>
                <w:rFonts w:ascii="Arial" w:hAnsi="Arial" w:cs="Arial"/>
                <w:spacing w:val="-4"/>
                <w:szCs w:val="24"/>
              </w:rPr>
              <w:t xml:space="preserve"> </w:t>
            </w:r>
            <w:r w:rsidRPr="00CC5126">
              <w:rPr>
                <w:rFonts w:ascii="Arial" w:hAnsi="Arial" w:cs="Arial"/>
                <w:szCs w:val="24"/>
              </w:rPr>
              <w:t>funds</w:t>
            </w:r>
            <w:r w:rsidRPr="00CC5126">
              <w:rPr>
                <w:rFonts w:ascii="Arial" w:hAnsi="Arial" w:cs="Arial"/>
                <w:spacing w:val="-2"/>
                <w:szCs w:val="24"/>
              </w:rPr>
              <w:t xml:space="preserve"> </w:t>
            </w:r>
            <w:r w:rsidRPr="00CC5126">
              <w:rPr>
                <w:rFonts w:ascii="Arial" w:hAnsi="Arial" w:cs="Arial"/>
                <w:spacing w:val="-1"/>
                <w:szCs w:val="24"/>
              </w:rPr>
              <w:t>restricted</w:t>
            </w:r>
            <w:r w:rsidRPr="00CC5126">
              <w:rPr>
                <w:rFonts w:ascii="Arial" w:hAnsi="Arial" w:cs="Arial"/>
                <w:spacing w:val="1"/>
                <w:szCs w:val="24"/>
              </w:rPr>
              <w:t xml:space="preserve"> </w:t>
            </w:r>
            <w:r w:rsidRPr="00CC5126">
              <w:rPr>
                <w:rFonts w:ascii="Arial" w:hAnsi="Arial" w:cs="Arial"/>
                <w:szCs w:val="24"/>
              </w:rPr>
              <w:t>to</w:t>
            </w:r>
            <w:r w:rsidRPr="00CC5126">
              <w:rPr>
                <w:rFonts w:ascii="Arial" w:hAnsi="Arial" w:cs="Arial"/>
                <w:spacing w:val="-1"/>
                <w:szCs w:val="24"/>
              </w:rPr>
              <w:t xml:space="preserve"> </w:t>
            </w:r>
            <w:r w:rsidRPr="00CC5126">
              <w:rPr>
                <w:rFonts w:ascii="Arial" w:hAnsi="Arial" w:cs="Arial"/>
                <w:szCs w:val="24"/>
              </w:rPr>
              <w:t>a</w:t>
            </w:r>
            <w:r w:rsidRPr="00CC5126">
              <w:rPr>
                <w:rFonts w:ascii="Arial" w:hAnsi="Arial" w:cs="Arial"/>
                <w:spacing w:val="1"/>
                <w:szCs w:val="24"/>
              </w:rPr>
              <w:t xml:space="preserve"> </w:t>
            </w:r>
            <w:r w:rsidRPr="00CC5126">
              <w:rPr>
                <w:rFonts w:ascii="Arial" w:hAnsi="Arial" w:cs="Arial"/>
                <w:spacing w:val="-1"/>
                <w:szCs w:val="24"/>
              </w:rPr>
              <w:t>specific</w:t>
            </w:r>
            <w:r w:rsidRPr="00CC5126">
              <w:rPr>
                <w:rFonts w:ascii="Arial" w:hAnsi="Arial" w:cs="Arial"/>
                <w:spacing w:val="33"/>
                <w:szCs w:val="24"/>
              </w:rPr>
              <w:t xml:space="preserve"> </w:t>
            </w:r>
            <w:r w:rsidRPr="00CC5126">
              <w:rPr>
                <w:rFonts w:ascii="Arial" w:hAnsi="Arial" w:cs="Arial"/>
                <w:spacing w:val="-1"/>
                <w:szCs w:val="24"/>
              </w:rPr>
              <w:t>project</w:t>
            </w:r>
            <w:r w:rsidRPr="00CC5126">
              <w:rPr>
                <w:rFonts w:ascii="Arial" w:hAnsi="Arial" w:cs="Arial"/>
                <w:szCs w:val="24"/>
              </w:rPr>
              <w:t xml:space="preserve"> </w:t>
            </w:r>
            <w:r w:rsidRPr="00CC5126">
              <w:rPr>
                <w:rFonts w:ascii="Arial" w:hAnsi="Arial" w:cs="Arial"/>
                <w:spacing w:val="-1"/>
                <w:szCs w:val="24"/>
              </w:rPr>
              <w:t>component?</w:t>
            </w:r>
            <w:r w:rsidRPr="00CC5126">
              <w:rPr>
                <w:rFonts w:ascii="Arial" w:hAnsi="Arial" w:cs="Arial"/>
                <w:spacing w:val="1"/>
                <w:szCs w:val="24"/>
              </w:rPr>
              <w:t xml:space="preserve"> </w:t>
            </w:r>
            <w:r w:rsidRPr="00CC5126">
              <w:rPr>
                <w:rFonts w:ascii="Arial" w:hAnsi="Arial" w:cs="Arial"/>
                <w:spacing w:val="-1"/>
                <w:szCs w:val="24"/>
              </w:rPr>
              <w:t>If</w:t>
            </w:r>
            <w:r w:rsidRPr="00CC5126">
              <w:rPr>
                <w:rFonts w:ascii="Arial" w:hAnsi="Arial" w:cs="Arial"/>
                <w:spacing w:val="1"/>
                <w:szCs w:val="24"/>
              </w:rPr>
              <w:t xml:space="preserve"> </w:t>
            </w:r>
            <w:r w:rsidRPr="00CC5126">
              <w:rPr>
                <w:rFonts w:ascii="Arial" w:hAnsi="Arial" w:cs="Arial"/>
                <w:szCs w:val="24"/>
              </w:rPr>
              <w:t xml:space="preserve">so, </w:t>
            </w:r>
            <w:r w:rsidRPr="00CC5126">
              <w:rPr>
                <w:rFonts w:ascii="Arial" w:hAnsi="Arial" w:cs="Arial"/>
                <w:spacing w:val="-1"/>
                <w:szCs w:val="24"/>
              </w:rPr>
              <w:t>which</w:t>
            </w:r>
            <w:r w:rsidRPr="00CC5126">
              <w:rPr>
                <w:rFonts w:ascii="Arial" w:hAnsi="Arial" w:cs="Arial"/>
                <w:spacing w:val="1"/>
                <w:szCs w:val="24"/>
              </w:rPr>
              <w:t xml:space="preserve"> </w:t>
            </w:r>
            <w:r w:rsidRPr="00CC5126">
              <w:rPr>
                <w:rFonts w:ascii="Arial" w:hAnsi="Arial" w:cs="Arial"/>
                <w:spacing w:val="-1"/>
                <w:szCs w:val="24"/>
              </w:rPr>
              <w:t>one?</w:t>
            </w:r>
          </w:p>
        </w:tc>
        <w:tc>
          <w:tcPr>
            <w:tcW w:w="3135" w:type="dxa"/>
          </w:tcPr>
          <w:p w:rsidR="00B7163E" w:rsidRPr="00CC5126" w:rsidRDefault="00B7163E" w:rsidP="00E95A2B">
            <w:pPr>
              <w:kinsoku w:val="0"/>
              <w:overflowPunct w:val="0"/>
              <w:autoSpaceDE w:val="0"/>
              <w:autoSpaceDN w:val="0"/>
              <w:adjustRightInd w:val="0"/>
              <w:spacing w:after="0" w:line="275" w:lineRule="exact"/>
              <w:ind w:left="99"/>
              <w:rPr>
                <w:rFonts w:ascii="Times New Roman" w:hAnsi="Times New Roman" w:cs="Times New Roman"/>
                <w:szCs w:val="24"/>
              </w:rPr>
            </w:pPr>
            <w:r w:rsidRPr="00CC5126">
              <w:rPr>
                <w:rFonts w:ascii="Arial" w:hAnsi="Arial" w:cs="Arial"/>
                <w:spacing w:val="-1"/>
                <w:szCs w:val="24"/>
              </w:rPr>
              <w:t>No</w:t>
            </w:r>
          </w:p>
        </w:tc>
      </w:tr>
      <w:tr w:rsidR="00B7163E" w:rsidRPr="00CC5126" w:rsidTr="00BE7795">
        <w:trPr>
          <w:trHeight w:hRule="exact" w:val="326"/>
        </w:trPr>
        <w:tc>
          <w:tcPr>
            <w:tcW w:w="5239" w:type="dxa"/>
          </w:tcPr>
          <w:p w:rsidR="00B7163E" w:rsidRPr="00CC5126" w:rsidRDefault="00B7163E" w:rsidP="00E95A2B">
            <w:pPr>
              <w:kinsoku w:val="0"/>
              <w:overflowPunct w:val="0"/>
              <w:autoSpaceDE w:val="0"/>
              <w:autoSpaceDN w:val="0"/>
              <w:adjustRightInd w:val="0"/>
              <w:spacing w:after="0" w:line="273" w:lineRule="exact"/>
              <w:ind w:left="102"/>
              <w:rPr>
                <w:rFonts w:ascii="Times New Roman" w:hAnsi="Times New Roman" w:cs="Times New Roman"/>
                <w:szCs w:val="24"/>
              </w:rPr>
            </w:pPr>
            <w:r w:rsidRPr="00CC5126">
              <w:rPr>
                <w:rFonts w:ascii="Arial" w:hAnsi="Arial" w:cs="Arial"/>
                <w:spacing w:val="-1"/>
                <w:szCs w:val="24"/>
              </w:rPr>
              <w:t>State(s) in</w:t>
            </w:r>
            <w:r w:rsidRPr="00CC5126">
              <w:rPr>
                <w:rFonts w:ascii="Arial" w:hAnsi="Arial" w:cs="Arial"/>
                <w:spacing w:val="1"/>
                <w:szCs w:val="24"/>
              </w:rPr>
              <w:t xml:space="preserve"> </w:t>
            </w:r>
            <w:r w:rsidRPr="00CC5126">
              <w:rPr>
                <w:rFonts w:ascii="Arial" w:hAnsi="Arial" w:cs="Arial"/>
                <w:spacing w:val="-1"/>
                <w:szCs w:val="24"/>
              </w:rPr>
              <w:t>which</w:t>
            </w:r>
            <w:r w:rsidRPr="00CC5126">
              <w:rPr>
                <w:rFonts w:ascii="Arial" w:hAnsi="Arial" w:cs="Arial"/>
                <w:spacing w:val="1"/>
                <w:szCs w:val="24"/>
              </w:rPr>
              <w:t xml:space="preserve"> </w:t>
            </w:r>
            <w:r w:rsidRPr="00CC5126">
              <w:rPr>
                <w:rFonts w:ascii="Arial" w:hAnsi="Arial" w:cs="Arial"/>
                <w:spacing w:val="-1"/>
                <w:szCs w:val="24"/>
              </w:rPr>
              <w:t>the project</w:t>
            </w:r>
            <w:r w:rsidRPr="00CC5126">
              <w:rPr>
                <w:rFonts w:ascii="Arial" w:hAnsi="Arial" w:cs="Arial"/>
                <w:szCs w:val="24"/>
              </w:rPr>
              <w:t xml:space="preserve"> </w:t>
            </w:r>
            <w:r w:rsidRPr="00CC5126">
              <w:rPr>
                <w:rFonts w:ascii="Arial" w:hAnsi="Arial" w:cs="Arial"/>
                <w:spacing w:val="-1"/>
                <w:szCs w:val="24"/>
              </w:rPr>
              <w:t>is</w:t>
            </w:r>
            <w:r w:rsidRPr="00CC5126">
              <w:rPr>
                <w:rFonts w:ascii="Arial" w:hAnsi="Arial" w:cs="Arial"/>
                <w:szCs w:val="24"/>
              </w:rPr>
              <w:t xml:space="preserve"> </w:t>
            </w:r>
            <w:r w:rsidRPr="00CC5126">
              <w:rPr>
                <w:rFonts w:ascii="Arial" w:hAnsi="Arial" w:cs="Arial"/>
                <w:spacing w:val="-1"/>
                <w:szCs w:val="24"/>
              </w:rPr>
              <w:t>located</w:t>
            </w:r>
          </w:p>
        </w:tc>
        <w:tc>
          <w:tcPr>
            <w:tcW w:w="3135" w:type="dxa"/>
          </w:tcPr>
          <w:p w:rsidR="00B7163E" w:rsidRPr="00CC5126" w:rsidRDefault="00B7163E" w:rsidP="00E95A2B">
            <w:pPr>
              <w:autoSpaceDE w:val="0"/>
              <w:autoSpaceDN w:val="0"/>
              <w:adjustRightInd w:val="0"/>
              <w:spacing w:after="0" w:line="240" w:lineRule="auto"/>
              <w:rPr>
                <w:rFonts w:ascii="Arial" w:hAnsi="Arial" w:cs="Arial"/>
                <w:szCs w:val="24"/>
              </w:rPr>
            </w:pPr>
            <w:r w:rsidRPr="00CC5126">
              <w:rPr>
                <w:rFonts w:ascii="Times New Roman" w:hAnsi="Times New Roman" w:cs="Times New Roman"/>
                <w:szCs w:val="24"/>
              </w:rPr>
              <w:t xml:space="preserve"> </w:t>
            </w:r>
            <w:r w:rsidRPr="00CC5126">
              <w:rPr>
                <w:rFonts w:ascii="Arial" w:hAnsi="Arial" w:cs="Arial"/>
                <w:szCs w:val="24"/>
              </w:rPr>
              <w:t>Minnesota</w:t>
            </w:r>
          </w:p>
        </w:tc>
      </w:tr>
      <w:tr w:rsidR="00B7163E" w:rsidRPr="00CC5126" w:rsidTr="00BE7795">
        <w:trPr>
          <w:trHeight w:hRule="exact" w:val="1980"/>
        </w:trPr>
        <w:tc>
          <w:tcPr>
            <w:tcW w:w="5239" w:type="dxa"/>
          </w:tcPr>
          <w:p w:rsidR="00B7163E" w:rsidRPr="00CC5126" w:rsidRDefault="00B7163E" w:rsidP="00E95A2B">
            <w:pPr>
              <w:kinsoku w:val="0"/>
              <w:overflowPunct w:val="0"/>
              <w:autoSpaceDE w:val="0"/>
              <w:autoSpaceDN w:val="0"/>
              <w:adjustRightInd w:val="0"/>
              <w:spacing w:after="0" w:line="275" w:lineRule="exact"/>
              <w:ind w:left="102"/>
              <w:rPr>
                <w:rFonts w:ascii="Arial" w:hAnsi="Arial" w:cs="Arial"/>
                <w:spacing w:val="-1"/>
                <w:szCs w:val="24"/>
              </w:rPr>
            </w:pPr>
            <w:r w:rsidRPr="00CC5126">
              <w:rPr>
                <w:rFonts w:ascii="Arial" w:hAnsi="Arial" w:cs="Arial"/>
                <w:szCs w:val="24"/>
              </w:rPr>
              <w:t>Is the</w:t>
            </w:r>
            <w:r w:rsidRPr="00CC5126">
              <w:rPr>
                <w:rFonts w:ascii="Arial" w:hAnsi="Arial" w:cs="Arial"/>
                <w:spacing w:val="-1"/>
                <w:szCs w:val="24"/>
              </w:rPr>
              <w:t xml:space="preserve"> project</w:t>
            </w:r>
            <w:r w:rsidRPr="00CC5126">
              <w:rPr>
                <w:rFonts w:ascii="Arial" w:hAnsi="Arial" w:cs="Arial"/>
                <w:spacing w:val="-2"/>
                <w:szCs w:val="24"/>
              </w:rPr>
              <w:t xml:space="preserve"> </w:t>
            </w:r>
            <w:r w:rsidRPr="00CC5126">
              <w:rPr>
                <w:rFonts w:ascii="Arial" w:hAnsi="Arial" w:cs="Arial"/>
                <w:spacing w:val="-1"/>
                <w:szCs w:val="24"/>
              </w:rPr>
              <w:t>currently</w:t>
            </w:r>
            <w:r w:rsidRPr="00CC5126">
              <w:rPr>
                <w:rFonts w:ascii="Arial" w:hAnsi="Arial" w:cs="Arial"/>
                <w:spacing w:val="-2"/>
                <w:szCs w:val="24"/>
              </w:rPr>
              <w:t xml:space="preserve"> </w:t>
            </w:r>
            <w:r w:rsidRPr="00CC5126">
              <w:rPr>
                <w:rFonts w:ascii="Arial" w:hAnsi="Arial" w:cs="Arial"/>
                <w:spacing w:val="-1"/>
                <w:szCs w:val="24"/>
              </w:rPr>
              <w:t>programmed</w:t>
            </w:r>
            <w:r w:rsidRPr="00CC5126">
              <w:rPr>
                <w:rFonts w:ascii="Arial" w:hAnsi="Arial" w:cs="Arial"/>
                <w:spacing w:val="1"/>
                <w:szCs w:val="24"/>
              </w:rPr>
              <w:t xml:space="preserve"> </w:t>
            </w:r>
            <w:r w:rsidRPr="00CC5126">
              <w:rPr>
                <w:rFonts w:ascii="Arial" w:hAnsi="Arial" w:cs="Arial"/>
                <w:spacing w:val="-1"/>
                <w:szCs w:val="24"/>
              </w:rPr>
              <w:t>in the:</w:t>
            </w:r>
          </w:p>
          <w:p w:rsidR="00B7163E" w:rsidRPr="00CC5126" w:rsidRDefault="00B7163E" w:rsidP="009C2BC9">
            <w:pPr>
              <w:numPr>
                <w:ilvl w:val="0"/>
                <w:numId w:val="3"/>
              </w:numPr>
              <w:tabs>
                <w:tab w:val="left" w:pos="463"/>
              </w:tabs>
              <w:kinsoku w:val="0"/>
              <w:overflowPunct w:val="0"/>
              <w:autoSpaceDE w:val="0"/>
              <w:autoSpaceDN w:val="0"/>
              <w:adjustRightInd w:val="0"/>
              <w:spacing w:before="39" w:after="0" w:line="240" w:lineRule="auto"/>
              <w:rPr>
                <w:rFonts w:ascii="Arial" w:hAnsi="Arial" w:cs="Arial"/>
                <w:spacing w:val="-1"/>
                <w:szCs w:val="24"/>
              </w:rPr>
            </w:pPr>
            <w:r w:rsidRPr="00CC5126">
              <w:rPr>
                <w:rFonts w:ascii="Arial" w:hAnsi="Arial" w:cs="Arial"/>
                <w:spacing w:val="-1"/>
                <w:szCs w:val="24"/>
              </w:rPr>
              <w:t>Transportation Improvement</w:t>
            </w:r>
            <w:r w:rsidRPr="00CC5126">
              <w:rPr>
                <w:rFonts w:ascii="Arial" w:hAnsi="Arial" w:cs="Arial"/>
                <w:spacing w:val="-2"/>
                <w:szCs w:val="24"/>
              </w:rPr>
              <w:t xml:space="preserve"> </w:t>
            </w:r>
            <w:r w:rsidRPr="00CC5126">
              <w:rPr>
                <w:rFonts w:ascii="Arial" w:hAnsi="Arial" w:cs="Arial"/>
                <w:spacing w:val="-1"/>
                <w:szCs w:val="24"/>
              </w:rPr>
              <w:t>Program</w:t>
            </w:r>
            <w:r w:rsidRPr="00CC5126">
              <w:rPr>
                <w:rFonts w:ascii="Arial" w:hAnsi="Arial" w:cs="Arial"/>
                <w:spacing w:val="2"/>
                <w:szCs w:val="24"/>
              </w:rPr>
              <w:t xml:space="preserve"> </w:t>
            </w:r>
            <w:r w:rsidRPr="00CC5126">
              <w:rPr>
                <w:rFonts w:ascii="Arial" w:hAnsi="Arial" w:cs="Arial"/>
                <w:spacing w:val="-1"/>
                <w:szCs w:val="24"/>
              </w:rPr>
              <w:t>(TIP)</w:t>
            </w:r>
          </w:p>
          <w:p w:rsidR="00B7163E" w:rsidRPr="00CC5126" w:rsidRDefault="00B7163E" w:rsidP="009C2BC9">
            <w:pPr>
              <w:numPr>
                <w:ilvl w:val="0"/>
                <w:numId w:val="3"/>
              </w:numPr>
              <w:tabs>
                <w:tab w:val="left" w:pos="463"/>
              </w:tabs>
              <w:kinsoku w:val="0"/>
              <w:overflowPunct w:val="0"/>
              <w:autoSpaceDE w:val="0"/>
              <w:autoSpaceDN w:val="0"/>
              <w:adjustRightInd w:val="0"/>
              <w:spacing w:before="39" w:after="0" w:line="273" w:lineRule="auto"/>
              <w:ind w:right="624"/>
              <w:rPr>
                <w:rFonts w:ascii="Arial" w:hAnsi="Arial" w:cs="Arial"/>
                <w:spacing w:val="-1"/>
                <w:szCs w:val="24"/>
              </w:rPr>
            </w:pPr>
            <w:r w:rsidRPr="00CC5126">
              <w:rPr>
                <w:rFonts w:ascii="Arial" w:hAnsi="Arial" w:cs="Arial"/>
                <w:spacing w:val="-1"/>
                <w:szCs w:val="24"/>
              </w:rPr>
              <w:t>Statewide Transportation</w:t>
            </w:r>
            <w:r w:rsidRPr="00CC5126">
              <w:rPr>
                <w:rFonts w:ascii="Arial" w:hAnsi="Arial" w:cs="Arial"/>
                <w:spacing w:val="1"/>
                <w:szCs w:val="24"/>
              </w:rPr>
              <w:t xml:space="preserve"> </w:t>
            </w:r>
            <w:r w:rsidRPr="00CC5126">
              <w:rPr>
                <w:rFonts w:ascii="Arial" w:hAnsi="Arial" w:cs="Arial"/>
                <w:spacing w:val="-1"/>
                <w:szCs w:val="24"/>
              </w:rPr>
              <w:t>Improvement</w:t>
            </w:r>
            <w:r w:rsidRPr="00CC5126">
              <w:rPr>
                <w:rFonts w:ascii="Arial" w:hAnsi="Arial" w:cs="Arial"/>
                <w:spacing w:val="37"/>
                <w:szCs w:val="24"/>
              </w:rPr>
              <w:t xml:space="preserve"> </w:t>
            </w:r>
            <w:r w:rsidRPr="00CC5126">
              <w:rPr>
                <w:rFonts w:ascii="Arial" w:hAnsi="Arial" w:cs="Arial"/>
                <w:spacing w:val="-1"/>
                <w:szCs w:val="24"/>
              </w:rPr>
              <w:t>Program</w:t>
            </w:r>
            <w:r w:rsidRPr="00CC5126">
              <w:rPr>
                <w:rFonts w:ascii="Arial" w:hAnsi="Arial" w:cs="Arial"/>
                <w:spacing w:val="2"/>
                <w:szCs w:val="24"/>
              </w:rPr>
              <w:t xml:space="preserve"> </w:t>
            </w:r>
            <w:r w:rsidRPr="00CC5126">
              <w:rPr>
                <w:rFonts w:ascii="Arial" w:hAnsi="Arial" w:cs="Arial"/>
                <w:spacing w:val="-1"/>
                <w:szCs w:val="24"/>
              </w:rPr>
              <w:t>(STIP)</w:t>
            </w:r>
          </w:p>
          <w:p w:rsidR="00B7163E" w:rsidRPr="00CC5126" w:rsidRDefault="00B7163E" w:rsidP="009C2BC9">
            <w:pPr>
              <w:numPr>
                <w:ilvl w:val="0"/>
                <w:numId w:val="3"/>
              </w:numPr>
              <w:tabs>
                <w:tab w:val="left" w:pos="463"/>
              </w:tabs>
              <w:kinsoku w:val="0"/>
              <w:overflowPunct w:val="0"/>
              <w:autoSpaceDE w:val="0"/>
              <w:autoSpaceDN w:val="0"/>
              <w:adjustRightInd w:val="0"/>
              <w:spacing w:before="1" w:after="0" w:line="240" w:lineRule="auto"/>
              <w:rPr>
                <w:rFonts w:ascii="Arial" w:hAnsi="Arial" w:cs="Arial"/>
                <w:spacing w:val="-1"/>
                <w:szCs w:val="24"/>
              </w:rPr>
            </w:pPr>
            <w:r w:rsidRPr="00CC5126">
              <w:rPr>
                <w:rFonts w:ascii="Arial" w:hAnsi="Arial" w:cs="Arial"/>
                <w:spacing w:val="-1"/>
                <w:szCs w:val="24"/>
              </w:rPr>
              <w:t>MPO</w:t>
            </w:r>
            <w:r w:rsidRPr="00CC5126">
              <w:rPr>
                <w:rFonts w:ascii="Arial" w:hAnsi="Arial" w:cs="Arial"/>
                <w:szCs w:val="24"/>
              </w:rPr>
              <w:t xml:space="preserve"> </w:t>
            </w:r>
            <w:r w:rsidRPr="00CC5126">
              <w:rPr>
                <w:rFonts w:ascii="Arial" w:hAnsi="Arial" w:cs="Arial"/>
                <w:spacing w:val="-1"/>
                <w:szCs w:val="24"/>
              </w:rPr>
              <w:t>Long Range Transportation Plan</w:t>
            </w:r>
          </w:p>
          <w:p w:rsidR="00B7163E" w:rsidRPr="00CC5126" w:rsidRDefault="00B7163E" w:rsidP="009C2BC9">
            <w:pPr>
              <w:numPr>
                <w:ilvl w:val="0"/>
                <w:numId w:val="3"/>
              </w:numPr>
              <w:tabs>
                <w:tab w:val="left" w:pos="463"/>
              </w:tabs>
              <w:kinsoku w:val="0"/>
              <w:overflowPunct w:val="0"/>
              <w:autoSpaceDE w:val="0"/>
              <w:autoSpaceDN w:val="0"/>
              <w:adjustRightInd w:val="0"/>
              <w:spacing w:before="39" w:after="0" w:line="240" w:lineRule="auto"/>
              <w:rPr>
                <w:rFonts w:ascii="Times New Roman" w:hAnsi="Times New Roman" w:cs="Times New Roman"/>
                <w:szCs w:val="24"/>
              </w:rPr>
            </w:pPr>
            <w:r w:rsidRPr="00CC5126">
              <w:rPr>
                <w:rFonts w:ascii="Arial" w:hAnsi="Arial" w:cs="Arial"/>
                <w:szCs w:val="24"/>
              </w:rPr>
              <w:t>State</w:t>
            </w:r>
            <w:r w:rsidRPr="00CC5126">
              <w:rPr>
                <w:rFonts w:ascii="Arial" w:hAnsi="Arial" w:cs="Arial"/>
                <w:spacing w:val="-1"/>
                <w:szCs w:val="24"/>
              </w:rPr>
              <w:t xml:space="preserve"> Long Range Transportation Plan</w:t>
            </w:r>
          </w:p>
        </w:tc>
        <w:tc>
          <w:tcPr>
            <w:tcW w:w="3135" w:type="dxa"/>
          </w:tcPr>
          <w:p w:rsidR="00B7163E" w:rsidRPr="00CC5126" w:rsidRDefault="00B7163E" w:rsidP="00E95A2B">
            <w:pPr>
              <w:kinsoku w:val="0"/>
              <w:overflowPunct w:val="0"/>
              <w:autoSpaceDE w:val="0"/>
              <w:autoSpaceDN w:val="0"/>
              <w:adjustRightInd w:val="0"/>
              <w:spacing w:after="0" w:line="275" w:lineRule="auto"/>
              <w:ind w:left="99" w:right="199"/>
              <w:rPr>
                <w:rFonts w:ascii="Arial" w:hAnsi="Arial" w:cs="Arial"/>
                <w:spacing w:val="-1"/>
                <w:szCs w:val="24"/>
              </w:rPr>
            </w:pPr>
          </w:p>
          <w:p w:rsidR="00B7163E" w:rsidRPr="00CC5126" w:rsidRDefault="00B7163E" w:rsidP="00E95A2B">
            <w:pPr>
              <w:kinsoku w:val="0"/>
              <w:overflowPunct w:val="0"/>
              <w:autoSpaceDE w:val="0"/>
              <w:autoSpaceDN w:val="0"/>
              <w:adjustRightInd w:val="0"/>
              <w:spacing w:after="0" w:line="275" w:lineRule="auto"/>
              <w:ind w:left="99" w:right="199"/>
              <w:rPr>
                <w:rFonts w:ascii="Arial" w:hAnsi="Arial" w:cs="Arial"/>
                <w:spacing w:val="-1"/>
                <w:szCs w:val="24"/>
              </w:rPr>
            </w:pPr>
            <w:r w:rsidRPr="00CC5126">
              <w:rPr>
                <w:rFonts w:ascii="Arial" w:hAnsi="Arial" w:cs="Arial"/>
                <w:spacing w:val="-1"/>
                <w:szCs w:val="24"/>
              </w:rPr>
              <w:t>No</w:t>
            </w:r>
          </w:p>
          <w:p w:rsidR="00B7163E" w:rsidRPr="00CC5126" w:rsidRDefault="00B7163E" w:rsidP="00E95A2B">
            <w:pPr>
              <w:kinsoku w:val="0"/>
              <w:overflowPunct w:val="0"/>
              <w:autoSpaceDE w:val="0"/>
              <w:autoSpaceDN w:val="0"/>
              <w:adjustRightInd w:val="0"/>
              <w:spacing w:after="0" w:line="275" w:lineRule="auto"/>
              <w:ind w:left="99" w:right="199"/>
              <w:rPr>
                <w:rFonts w:ascii="Arial" w:hAnsi="Arial" w:cs="Arial"/>
                <w:spacing w:val="-1"/>
                <w:szCs w:val="24"/>
              </w:rPr>
            </w:pPr>
          </w:p>
          <w:p w:rsidR="00B7163E" w:rsidRPr="00CC5126" w:rsidRDefault="00B7163E" w:rsidP="00E95A2B">
            <w:pPr>
              <w:kinsoku w:val="0"/>
              <w:overflowPunct w:val="0"/>
              <w:autoSpaceDE w:val="0"/>
              <w:autoSpaceDN w:val="0"/>
              <w:adjustRightInd w:val="0"/>
              <w:spacing w:after="0" w:line="275" w:lineRule="auto"/>
              <w:ind w:left="99" w:right="199"/>
              <w:rPr>
                <w:rFonts w:ascii="Arial" w:hAnsi="Arial" w:cs="Arial"/>
                <w:spacing w:val="-1"/>
                <w:szCs w:val="24"/>
              </w:rPr>
            </w:pPr>
            <w:r w:rsidRPr="00CC5126">
              <w:rPr>
                <w:rFonts w:ascii="Arial" w:hAnsi="Arial" w:cs="Arial"/>
                <w:spacing w:val="-1"/>
                <w:szCs w:val="24"/>
              </w:rPr>
              <w:t>No</w:t>
            </w:r>
          </w:p>
          <w:p w:rsidR="00B7163E" w:rsidRPr="00CC5126" w:rsidRDefault="00B7163E" w:rsidP="00E95A2B">
            <w:pPr>
              <w:kinsoku w:val="0"/>
              <w:overflowPunct w:val="0"/>
              <w:autoSpaceDE w:val="0"/>
              <w:autoSpaceDN w:val="0"/>
              <w:adjustRightInd w:val="0"/>
              <w:spacing w:after="0" w:line="275" w:lineRule="auto"/>
              <w:ind w:left="99" w:right="199"/>
              <w:rPr>
                <w:rFonts w:ascii="Arial" w:hAnsi="Arial" w:cs="Arial"/>
                <w:spacing w:val="-1"/>
                <w:szCs w:val="24"/>
              </w:rPr>
            </w:pPr>
            <w:r w:rsidRPr="00CC5126">
              <w:rPr>
                <w:rFonts w:ascii="Arial" w:hAnsi="Arial" w:cs="Arial"/>
                <w:spacing w:val="-1"/>
                <w:szCs w:val="24"/>
              </w:rPr>
              <w:t>No</w:t>
            </w:r>
          </w:p>
          <w:p w:rsidR="00B7163E" w:rsidRPr="00CC5126" w:rsidRDefault="00B7163E" w:rsidP="00E95A2B">
            <w:pPr>
              <w:kinsoku w:val="0"/>
              <w:overflowPunct w:val="0"/>
              <w:autoSpaceDE w:val="0"/>
              <w:autoSpaceDN w:val="0"/>
              <w:adjustRightInd w:val="0"/>
              <w:spacing w:after="0" w:line="275" w:lineRule="auto"/>
              <w:ind w:left="99" w:right="199"/>
              <w:rPr>
                <w:rFonts w:ascii="Times New Roman" w:hAnsi="Times New Roman" w:cs="Times New Roman"/>
                <w:szCs w:val="24"/>
              </w:rPr>
            </w:pPr>
            <w:r w:rsidRPr="00CC5126">
              <w:rPr>
                <w:rFonts w:ascii="Arial" w:hAnsi="Arial" w:cs="Arial"/>
                <w:spacing w:val="-1"/>
                <w:szCs w:val="24"/>
              </w:rPr>
              <w:t>No</w:t>
            </w:r>
          </w:p>
        </w:tc>
      </w:tr>
    </w:tbl>
    <w:p w:rsidR="00B7163E" w:rsidRPr="00CC5126" w:rsidRDefault="00B7163E" w:rsidP="00B7163E"/>
    <w:p w:rsidR="00643A04" w:rsidRPr="00455483" w:rsidRDefault="00643A04" w:rsidP="00643A04">
      <w:pPr>
        <w:rPr>
          <w:rFonts w:ascii="Arial" w:hAnsi="Arial" w:cs="Arial"/>
          <w:b/>
          <w:i/>
          <w:szCs w:val="24"/>
          <w:highlight w:val="yellow"/>
        </w:rPr>
      </w:pPr>
      <w:r w:rsidRPr="00643A04">
        <w:rPr>
          <w:rFonts w:eastAsia="Times New Roman" w:cs="Times New Roman"/>
          <w:b/>
          <w:sz w:val="20"/>
          <w:szCs w:val="20"/>
        </w:rPr>
        <w:t>*</w:t>
      </w:r>
      <w:r w:rsidRPr="00455483">
        <w:rPr>
          <w:szCs w:val="24"/>
        </w:rPr>
        <w:t>The budget of this pre-deployment could be expanded depending upon how many entities we partner with and upon determination of eligible in-kind contributions from our partners.</w:t>
      </w:r>
      <w:r w:rsidR="00CE4EE2" w:rsidRPr="00455483">
        <w:rPr>
          <w:szCs w:val="24"/>
        </w:rPr>
        <w:t xml:space="preserve"> For the purpose of this pre-deployment we have estimated the project cost at the lower end range.</w:t>
      </w:r>
    </w:p>
    <w:p w:rsidR="00FF0F46" w:rsidRDefault="00CF3AB3" w:rsidP="00CF3AB3">
      <w:pPr>
        <w:rPr>
          <w:rFonts w:ascii="Arial" w:hAnsi="Arial" w:cs="Arial"/>
          <w:b/>
          <w:i/>
          <w:szCs w:val="24"/>
          <w:highlight w:val="yellow"/>
        </w:rPr>
        <w:sectPr w:rsidR="00FF0F46" w:rsidSect="00D62C37">
          <w:headerReference w:type="default" r:id="rId10"/>
          <w:footerReference w:type="default" r:id="rId11"/>
          <w:pgSz w:w="12240" w:h="15840"/>
          <w:pgMar w:top="1382" w:right="1195" w:bottom="1152" w:left="1181" w:header="677" w:footer="1051" w:gutter="0"/>
          <w:pgNumType w:fmt="lowerRoman" w:start="1"/>
          <w:cols w:space="720"/>
        </w:sectPr>
      </w:pPr>
      <w:r>
        <w:rPr>
          <w:rFonts w:ascii="Arial" w:hAnsi="Arial" w:cs="Arial"/>
          <w:b/>
          <w:i/>
          <w:szCs w:val="24"/>
          <w:highlight w:val="yellow"/>
        </w:rPr>
        <w:br/>
      </w:r>
    </w:p>
    <w:p w:rsidR="00CF3AB3" w:rsidRDefault="00CF3AB3" w:rsidP="00CF3AB3">
      <w:pPr>
        <w:rPr>
          <w:rFonts w:ascii="Arial" w:hAnsi="Arial" w:cs="Arial"/>
          <w:b/>
          <w:i/>
          <w:szCs w:val="24"/>
          <w:highlight w:val="yellow"/>
        </w:rPr>
      </w:pPr>
    </w:p>
    <w:p w:rsidR="00FF0F46" w:rsidRDefault="00FF0F46" w:rsidP="00FF0F46">
      <w:pPr>
        <w:pStyle w:val="Heading1"/>
        <w:rPr>
          <w:rFonts w:ascii="Arial" w:hAnsi="Arial" w:cs="Arial"/>
          <w:i/>
          <w:szCs w:val="24"/>
          <w:highlight w:val="yellow"/>
        </w:rPr>
        <w:sectPr w:rsidR="00FF0F46" w:rsidSect="00FF0F46">
          <w:type w:val="continuous"/>
          <w:pgSz w:w="12240" w:h="15840"/>
          <w:pgMar w:top="1382" w:right="1195" w:bottom="1152" w:left="1181" w:header="677" w:footer="1051" w:gutter="0"/>
          <w:pgNumType w:fmt="lowerRoman" w:start="1"/>
          <w:cols w:space="720"/>
        </w:sectPr>
      </w:pPr>
    </w:p>
    <w:p w:rsidR="00A25980" w:rsidRDefault="00A25980" w:rsidP="00FF0F46">
      <w:pPr>
        <w:pStyle w:val="Heading1"/>
        <w:sectPr w:rsidR="00A25980" w:rsidSect="00FF0F46">
          <w:type w:val="continuous"/>
          <w:pgSz w:w="12240" w:h="15840"/>
          <w:pgMar w:top="1382" w:right="1195" w:bottom="1152" w:left="1181" w:header="677" w:footer="1051" w:gutter="0"/>
          <w:pgNumType w:fmt="lowerRoman" w:start="1"/>
          <w:cols w:space="720"/>
        </w:sectPr>
      </w:pPr>
      <w:bookmarkStart w:id="2" w:name="_Toc451410072"/>
    </w:p>
    <w:p w:rsidR="00756374" w:rsidRPr="00D62C37" w:rsidRDefault="00756374" w:rsidP="00FF0F46">
      <w:pPr>
        <w:pStyle w:val="Heading1"/>
        <w:rPr>
          <w:rFonts w:eastAsia="Arial Narrow" w:cs="Arial Narrow"/>
        </w:rPr>
      </w:pPr>
      <w:r w:rsidRPr="00D62C37">
        <w:lastRenderedPageBreak/>
        <w:t>The</w:t>
      </w:r>
      <w:r w:rsidRPr="00D62C37">
        <w:rPr>
          <w:spacing w:val="-3"/>
        </w:rPr>
        <w:t xml:space="preserve"> </w:t>
      </w:r>
      <w:r w:rsidRPr="00D62C37">
        <w:t>Minnesota</w:t>
      </w:r>
      <w:r w:rsidRPr="00D62C37">
        <w:rPr>
          <w:spacing w:val="-3"/>
        </w:rPr>
        <w:t xml:space="preserve"> </w:t>
      </w:r>
      <w:r w:rsidRPr="00D62C37">
        <w:t>Proposal</w:t>
      </w:r>
      <w:bookmarkEnd w:id="2"/>
    </w:p>
    <w:p w:rsidR="00756374" w:rsidRDefault="00756374" w:rsidP="00756374">
      <w:pPr>
        <w:pStyle w:val="BodyText"/>
        <w:ind w:right="303"/>
      </w:pPr>
      <w:r>
        <w:rPr>
          <w:spacing w:val="-1"/>
        </w:rPr>
        <w:t>Minnesota</w:t>
      </w:r>
      <w:r>
        <w:rPr>
          <w:spacing w:val="1"/>
        </w:rPr>
        <w:t xml:space="preserve"> </w:t>
      </w:r>
      <w:r>
        <w:rPr>
          <w:spacing w:val="-1"/>
        </w:rPr>
        <w:t>proposes</w:t>
      </w:r>
      <w:r>
        <w:rPr>
          <w:spacing w:val="-2"/>
        </w:rPr>
        <w:t xml:space="preserve"> </w:t>
      </w:r>
      <w:r>
        <w:t>to</w:t>
      </w:r>
      <w:r>
        <w:rPr>
          <w:spacing w:val="-1"/>
        </w:rPr>
        <w:t xml:space="preserve"> partner with</w:t>
      </w:r>
      <w:r>
        <w:rPr>
          <w:spacing w:val="1"/>
        </w:rPr>
        <w:t xml:space="preserve"> </w:t>
      </w:r>
      <w:r>
        <w:rPr>
          <w:spacing w:val="-1"/>
        </w:rPr>
        <w:t>Mobility-as-a</w:t>
      </w:r>
      <w:r>
        <w:rPr>
          <w:spacing w:val="1"/>
        </w:rPr>
        <w:t xml:space="preserve"> </w:t>
      </w:r>
      <w:r>
        <w:rPr>
          <w:spacing w:val="-1"/>
        </w:rPr>
        <w:t>Service</w:t>
      </w:r>
      <w:r>
        <w:rPr>
          <w:spacing w:val="1"/>
        </w:rPr>
        <w:t xml:space="preserve"> </w:t>
      </w:r>
      <w:r>
        <w:rPr>
          <w:spacing w:val="-1"/>
        </w:rPr>
        <w:t>(MaaS) provider</w:t>
      </w:r>
      <w:r w:rsidR="00BD46F5">
        <w:rPr>
          <w:spacing w:val="-1"/>
        </w:rPr>
        <w:t>s</w:t>
      </w:r>
      <w:r>
        <w:rPr>
          <w:spacing w:val="-1"/>
        </w:rPr>
        <w:t xml:space="preserve"> (e.g.</w:t>
      </w:r>
      <w:r>
        <w:rPr>
          <w:spacing w:val="-2"/>
        </w:rPr>
        <w:t xml:space="preserve"> </w:t>
      </w:r>
      <w:r>
        <w:rPr>
          <w:spacing w:val="-1"/>
        </w:rPr>
        <w:t>Uber,</w:t>
      </w:r>
      <w:r>
        <w:t xml:space="preserve"> </w:t>
      </w:r>
      <w:r>
        <w:rPr>
          <w:spacing w:val="-1"/>
        </w:rPr>
        <w:t>Lyft,</w:t>
      </w:r>
      <w:r>
        <w:t xml:space="preserve"> </w:t>
      </w:r>
      <w:r>
        <w:rPr>
          <w:spacing w:val="-1"/>
        </w:rPr>
        <w:t>HourCar,</w:t>
      </w:r>
      <w:r>
        <w:rPr>
          <w:spacing w:val="93"/>
        </w:rPr>
        <w:t xml:space="preserve"> </w:t>
      </w:r>
      <w:r>
        <w:rPr>
          <w:spacing w:val="-1"/>
        </w:rPr>
        <w:t xml:space="preserve">Car2Go) </w:t>
      </w:r>
      <w:r>
        <w:t>to</w:t>
      </w:r>
      <w:r>
        <w:rPr>
          <w:spacing w:val="-1"/>
        </w:rPr>
        <w:t xml:space="preserve"> develop </w:t>
      </w:r>
      <w:r>
        <w:t>a</w:t>
      </w:r>
      <w:r>
        <w:rPr>
          <w:spacing w:val="1"/>
        </w:rPr>
        <w:t xml:space="preserve"> </w:t>
      </w:r>
      <w:r w:rsidRPr="00BD46F5">
        <w:rPr>
          <w:spacing w:val="-1"/>
        </w:rPr>
        <w:t>per-mile</w:t>
      </w:r>
      <w:r w:rsidRPr="00BD46F5">
        <w:rPr>
          <w:spacing w:val="1"/>
        </w:rPr>
        <w:t xml:space="preserve"> </w:t>
      </w:r>
      <w:r w:rsidRPr="00BD46F5">
        <w:rPr>
          <w:spacing w:val="-1"/>
        </w:rPr>
        <w:t>road</w:t>
      </w:r>
      <w:r w:rsidRPr="00BD46F5">
        <w:rPr>
          <w:spacing w:val="-2"/>
        </w:rPr>
        <w:t xml:space="preserve"> </w:t>
      </w:r>
      <w:r w:rsidRPr="00BD46F5">
        <w:t>user</w:t>
      </w:r>
      <w:r w:rsidRPr="00BD46F5">
        <w:rPr>
          <w:spacing w:val="-2"/>
        </w:rPr>
        <w:t xml:space="preserve"> </w:t>
      </w:r>
      <w:r w:rsidRPr="00BD46F5">
        <w:rPr>
          <w:spacing w:val="-1"/>
        </w:rPr>
        <w:t>fee</w:t>
      </w:r>
      <w:r w:rsidRPr="00BD46F5">
        <w:rPr>
          <w:spacing w:val="1"/>
        </w:rPr>
        <w:t xml:space="preserve"> </w:t>
      </w:r>
      <w:r w:rsidRPr="00BD46F5">
        <w:rPr>
          <w:spacing w:val="-1"/>
        </w:rPr>
        <w:t xml:space="preserve">mechanism </w:t>
      </w:r>
      <w:r>
        <w:t>that</w:t>
      </w:r>
      <w:r>
        <w:rPr>
          <w:spacing w:val="-2"/>
        </w:rPr>
        <w:t xml:space="preserve"> </w:t>
      </w:r>
      <w:r w:rsidR="00BD46F5">
        <w:rPr>
          <w:spacing w:val="-1"/>
        </w:rPr>
        <w:t>utilizes</w:t>
      </w:r>
      <w:r>
        <w:t xml:space="preserve"> </w:t>
      </w:r>
      <w:r>
        <w:rPr>
          <w:spacing w:val="-1"/>
        </w:rPr>
        <w:t>telematics</w:t>
      </w:r>
      <w:r>
        <w:t xml:space="preserve"> </w:t>
      </w:r>
      <w:r>
        <w:rPr>
          <w:spacing w:val="-1"/>
        </w:rPr>
        <w:t>and</w:t>
      </w:r>
      <w:r>
        <w:rPr>
          <w:spacing w:val="1"/>
        </w:rPr>
        <w:t xml:space="preserve"> </w:t>
      </w:r>
      <w:r>
        <w:t>GPS</w:t>
      </w:r>
      <w:r>
        <w:rPr>
          <w:spacing w:val="-2"/>
        </w:rPr>
        <w:t xml:space="preserve"> </w:t>
      </w:r>
      <w:r>
        <w:rPr>
          <w:spacing w:val="-1"/>
        </w:rPr>
        <w:t>technology</w:t>
      </w:r>
      <w:r>
        <w:rPr>
          <w:spacing w:val="59"/>
        </w:rPr>
        <w:t xml:space="preserve"> </w:t>
      </w:r>
      <w:r>
        <w:rPr>
          <w:spacing w:val="-1"/>
        </w:rPr>
        <w:t>already</w:t>
      </w:r>
      <w:r>
        <w:rPr>
          <w:spacing w:val="-2"/>
        </w:rPr>
        <w:t xml:space="preserve"> </w:t>
      </w:r>
      <w:r>
        <w:rPr>
          <w:spacing w:val="-1"/>
        </w:rPr>
        <w:t>embedded</w:t>
      </w:r>
      <w:r>
        <w:rPr>
          <w:spacing w:val="1"/>
        </w:rPr>
        <w:t xml:space="preserve"> </w:t>
      </w:r>
      <w:r>
        <w:rPr>
          <w:spacing w:val="-1"/>
        </w:rPr>
        <w:t>in</w:t>
      </w:r>
      <w:r>
        <w:rPr>
          <w:spacing w:val="1"/>
        </w:rPr>
        <w:t xml:space="preserve"> </w:t>
      </w:r>
      <w:r>
        <w:rPr>
          <w:spacing w:val="-1"/>
        </w:rPr>
        <w:t>MaaS</w:t>
      </w:r>
      <w:r>
        <w:rPr>
          <w:spacing w:val="-2"/>
        </w:rPr>
        <w:t xml:space="preserve"> </w:t>
      </w:r>
      <w:r>
        <w:rPr>
          <w:spacing w:val="-1"/>
        </w:rPr>
        <w:t>vehicles.</w:t>
      </w:r>
    </w:p>
    <w:p w:rsidR="00756374" w:rsidRDefault="00756374" w:rsidP="00756374">
      <w:pPr>
        <w:pStyle w:val="BodyText"/>
        <w:ind w:right="564"/>
      </w:pPr>
      <w:r>
        <w:rPr>
          <w:spacing w:val="-1"/>
        </w:rPr>
        <w:t>This</w:t>
      </w:r>
      <w:r>
        <w:t xml:space="preserve"> </w:t>
      </w:r>
      <w:r>
        <w:rPr>
          <w:spacing w:val="-1"/>
        </w:rPr>
        <w:t>proposal</w:t>
      </w:r>
      <w:r>
        <w:t xml:space="preserve"> </w:t>
      </w:r>
      <w:r>
        <w:rPr>
          <w:spacing w:val="-1"/>
        </w:rPr>
        <w:t>develops</w:t>
      </w:r>
      <w:r>
        <w:t xml:space="preserve"> </w:t>
      </w:r>
      <w:r>
        <w:rPr>
          <w:spacing w:val="-1"/>
        </w:rPr>
        <w:t>an approach</w:t>
      </w:r>
      <w:r>
        <w:rPr>
          <w:spacing w:val="1"/>
        </w:rPr>
        <w:t xml:space="preserve"> </w:t>
      </w:r>
      <w:r>
        <w:rPr>
          <w:spacing w:val="-1"/>
        </w:rPr>
        <w:t>that</w:t>
      </w:r>
      <w:r>
        <w:rPr>
          <w:spacing w:val="-2"/>
        </w:rPr>
        <w:t xml:space="preserve"> </w:t>
      </w:r>
      <w:r>
        <w:rPr>
          <w:spacing w:val="-1"/>
        </w:rPr>
        <w:t>anticipates</w:t>
      </w:r>
      <w:r>
        <w:rPr>
          <w:spacing w:val="-2"/>
        </w:rPr>
        <w:t xml:space="preserve"> </w:t>
      </w:r>
      <w:r w:rsidR="00BD46F5">
        <w:rPr>
          <w:spacing w:val="-2"/>
        </w:rPr>
        <w:t xml:space="preserve">where </w:t>
      </w:r>
      <w:r>
        <w:rPr>
          <w:spacing w:val="-1"/>
        </w:rPr>
        <w:t>the</w:t>
      </w:r>
      <w:r>
        <w:rPr>
          <w:spacing w:val="1"/>
        </w:rPr>
        <w:t xml:space="preserve"> </w:t>
      </w:r>
      <w:r>
        <w:rPr>
          <w:spacing w:val="-1"/>
        </w:rPr>
        <w:t>future</w:t>
      </w:r>
      <w:r>
        <w:rPr>
          <w:spacing w:val="1"/>
        </w:rPr>
        <w:t xml:space="preserve"> </w:t>
      </w:r>
      <w:r>
        <w:rPr>
          <w:spacing w:val="-1"/>
        </w:rPr>
        <w:t>of</w:t>
      </w:r>
      <w:r>
        <w:t xml:space="preserve"> </w:t>
      </w:r>
      <w:r>
        <w:rPr>
          <w:spacing w:val="-1"/>
        </w:rPr>
        <w:t>personal mobility</w:t>
      </w:r>
      <w:r>
        <w:t xml:space="preserve"> </w:t>
      </w:r>
      <w:r w:rsidR="00BD46F5">
        <w:t>is heading using the</w:t>
      </w:r>
      <w:r>
        <w:rPr>
          <w:spacing w:val="-1"/>
        </w:rPr>
        <w:t xml:space="preserve"> MaaS</w:t>
      </w:r>
      <w:r>
        <w:rPr>
          <w:spacing w:val="83"/>
        </w:rPr>
        <w:t xml:space="preserve"> </w:t>
      </w:r>
      <w:r>
        <w:rPr>
          <w:spacing w:val="-1"/>
        </w:rPr>
        <w:t xml:space="preserve">platform </w:t>
      </w:r>
      <w:r w:rsidR="00BD46F5">
        <w:rPr>
          <w:spacing w:val="-1"/>
        </w:rPr>
        <w:t>which</w:t>
      </w:r>
      <w:r>
        <w:t xml:space="preserve"> </w:t>
      </w:r>
      <w:r>
        <w:rPr>
          <w:spacing w:val="-1"/>
        </w:rPr>
        <w:t>is</w:t>
      </w:r>
      <w:r>
        <w:t xml:space="preserve"> </w:t>
      </w:r>
      <w:r>
        <w:rPr>
          <w:spacing w:val="-1"/>
        </w:rPr>
        <w:t>rapidly</w:t>
      </w:r>
      <w:r>
        <w:t xml:space="preserve"> </w:t>
      </w:r>
      <w:r>
        <w:rPr>
          <w:spacing w:val="-1"/>
        </w:rPr>
        <w:t>re-defining personal</w:t>
      </w:r>
      <w:r>
        <w:t xml:space="preserve"> </w:t>
      </w:r>
      <w:r>
        <w:rPr>
          <w:spacing w:val="-1"/>
        </w:rPr>
        <w:t>transport</w:t>
      </w:r>
      <w:r>
        <w:rPr>
          <w:spacing w:val="-2"/>
        </w:rPr>
        <w:t xml:space="preserve"> </w:t>
      </w:r>
      <w:r>
        <w:rPr>
          <w:spacing w:val="-1"/>
        </w:rPr>
        <w:t xml:space="preserve">around </w:t>
      </w:r>
      <w:r>
        <w:t>the</w:t>
      </w:r>
      <w:r>
        <w:rPr>
          <w:spacing w:val="-1"/>
        </w:rPr>
        <w:t xml:space="preserve"> world.</w:t>
      </w:r>
      <w:r>
        <w:t xml:space="preserve"> By</w:t>
      </w:r>
      <w:r>
        <w:rPr>
          <w:spacing w:val="-2"/>
        </w:rPr>
        <w:t xml:space="preserve"> </w:t>
      </w:r>
      <w:r>
        <w:rPr>
          <w:spacing w:val="-1"/>
        </w:rPr>
        <w:t>2030,</w:t>
      </w:r>
      <w:r>
        <w:t xml:space="preserve"> </w:t>
      </w:r>
      <w:r>
        <w:rPr>
          <w:spacing w:val="-2"/>
        </w:rPr>
        <w:t>MaaS</w:t>
      </w:r>
      <w:r>
        <w:rPr>
          <w:spacing w:val="1"/>
        </w:rPr>
        <w:t xml:space="preserve"> </w:t>
      </w:r>
      <w:r>
        <w:rPr>
          <w:spacing w:val="-1"/>
        </w:rPr>
        <w:t>will</w:t>
      </w:r>
      <w:r>
        <w:t xml:space="preserve"> </w:t>
      </w:r>
      <w:r>
        <w:rPr>
          <w:spacing w:val="-1"/>
        </w:rPr>
        <w:t>account</w:t>
      </w:r>
      <w:r>
        <w:rPr>
          <w:spacing w:val="1"/>
        </w:rPr>
        <w:t xml:space="preserve"> </w:t>
      </w:r>
      <w:r>
        <w:rPr>
          <w:spacing w:val="-1"/>
        </w:rPr>
        <w:t>for</w:t>
      </w:r>
      <w:r>
        <w:rPr>
          <w:spacing w:val="87"/>
        </w:rPr>
        <w:t xml:space="preserve"> </w:t>
      </w:r>
      <w:r>
        <w:rPr>
          <w:spacing w:val="-1"/>
        </w:rPr>
        <w:t>nearly</w:t>
      </w:r>
      <w:r>
        <w:t xml:space="preserve"> </w:t>
      </w:r>
      <w:r>
        <w:rPr>
          <w:spacing w:val="-1"/>
        </w:rPr>
        <w:t>35</w:t>
      </w:r>
      <w:r>
        <w:rPr>
          <w:spacing w:val="1"/>
        </w:rPr>
        <w:t xml:space="preserve"> </w:t>
      </w:r>
      <w:r>
        <w:rPr>
          <w:spacing w:val="-1"/>
        </w:rPr>
        <w:t>percent</w:t>
      </w:r>
      <w:r>
        <w:rPr>
          <w:spacing w:val="-2"/>
        </w:rPr>
        <w:t xml:space="preserve"> </w:t>
      </w:r>
      <w:r>
        <w:t>of</w:t>
      </w:r>
      <w:r>
        <w:rPr>
          <w:spacing w:val="-2"/>
        </w:rPr>
        <w:t xml:space="preserve"> </w:t>
      </w:r>
      <w:r>
        <w:rPr>
          <w:spacing w:val="-1"/>
        </w:rPr>
        <w:t>all</w:t>
      </w:r>
      <w:r>
        <w:t xml:space="preserve"> </w:t>
      </w:r>
      <w:r>
        <w:rPr>
          <w:spacing w:val="-1"/>
        </w:rPr>
        <w:t>personal</w:t>
      </w:r>
      <w:r>
        <w:t xml:space="preserve"> </w:t>
      </w:r>
      <w:r>
        <w:rPr>
          <w:spacing w:val="-1"/>
        </w:rPr>
        <w:t>mobility</w:t>
      </w:r>
      <w:r>
        <w:t xml:space="preserve"> </w:t>
      </w:r>
      <w:r>
        <w:rPr>
          <w:spacing w:val="-1"/>
        </w:rPr>
        <w:t>and</w:t>
      </w:r>
      <w:r>
        <w:rPr>
          <w:spacing w:val="1"/>
        </w:rPr>
        <w:t xml:space="preserve"> </w:t>
      </w:r>
      <w:r>
        <w:rPr>
          <w:spacing w:val="-1"/>
        </w:rPr>
        <w:t>perhaps</w:t>
      </w:r>
      <w:r>
        <w:rPr>
          <w:spacing w:val="-2"/>
        </w:rPr>
        <w:t xml:space="preserve"> </w:t>
      </w:r>
      <w:r>
        <w:rPr>
          <w:spacing w:val="-1"/>
        </w:rPr>
        <w:t>as</w:t>
      </w:r>
      <w:r>
        <w:t xml:space="preserve"> </w:t>
      </w:r>
      <w:r>
        <w:rPr>
          <w:spacing w:val="-1"/>
        </w:rPr>
        <w:t>much</w:t>
      </w:r>
      <w:r>
        <w:rPr>
          <w:spacing w:val="1"/>
        </w:rPr>
        <w:t xml:space="preserve"> </w:t>
      </w:r>
      <w:r>
        <w:t>as</w:t>
      </w:r>
      <w:r>
        <w:rPr>
          <w:spacing w:val="-2"/>
        </w:rPr>
        <w:t xml:space="preserve"> </w:t>
      </w:r>
      <w:r>
        <w:t>90</w:t>
      </w:r>
      <w:r>
        <w:rPr>
          <w:spacing w:val="-1"/>
        </w:rPr>
        <w:t xml:space="preserve"> percent</w:t>
      </w:r>
      <w:r>
        <w:t xml:space="preserve"> by</w:t>
      </w:r>
      <w:r>
        <w:rPr>
          <w:spacing w:val="-2"/>
        </w:rPr>
        <w:t xml:space="preserve"> </w:t>
      </w:r>
      <w:r>
        <w:rPr>
          <w:spacing w:val="-1"/>
        </w:rPr>
        <w:t>2040</w:t>
      </w:r>
      <w:r>
        <w:rPr>
          <w:spacing w:val="1"/>
        </w:rPr>
        <w:t xml:space="preserve"> </w:t>
      </w:r>
      <w:r>
        <w:rPr>
          <w:spacing w:val="-1"/>
        </w:rPr>
        <w:t>(NHTSA,</w:t>
      </w:r>
      <w:r>
        <w:rPr>
          <w:spacing w:val="-2"/>
        </w:rPr>
        <w:t xml:space="preserve"> </w:t>
      </w:r>
      <w:r>
        <w:rPr>
          <w:spacing w:val="-1"/>
        </w:rPr>
        <w:t>2013).</w:t>
      </w:r>
      <w:r>
        <w:rPr>
          <w:spacing w:val="71"/>
        </w:rPr>
        <w:t xml:space="preserve"> </w:t>
      </w:r>
      <w:r>
        <w:rPr>
          <w:spacing w:val="-1"/>
        </w:rPr>
        <w:t>Minnesota’s</w:t>
      </w:r>
      <w:r>
        <w:t xml:space="preserve"> </w:t>
      </w:r>
      <w:r>
        <w:rPr>
          <w:spacing w:val="-1"/>
        </w:rPr>
        <w:t>approach</w:t>
      </w:r>
      <w:r>
        <w:rPr>
          <w:spacing w:val="1"/>
        </w:rPr>
        <w:t xml:space="preserve"> </w:t>
      </w:r>
      <w:r>
        <w:t>to</w:t>
      </w:r>
      <w:r>
        <w:rPr>
          <w:spacing w:val="-1"/>
        </w:rPr>
        <w:t xml:space="preserve"> </w:t>
      </w:r>
      <w:r>
        <w:t>a</w:t>
      </w:r>
      <w:r>
        <w:rPr>
          <w:spacing w:val="-1"/>
        </w:rPr>
        <w:t xml:space="preserve"> per-mile</w:t>
      </w:r>
      <w:r>
        <w:rPr>
          <w:spacing w:val="1"/>
        </w:rPr>
        <w:t xml:space="preserve"> </w:t>
      </w:r>
      <w:r>
        <w:rPr>
          <w:spacing w:val="-1"/>
        </w:rPr>
        <w:t>road</w:t>
      </w:r>
      <w:r>
        <w:rPr>
          <w:spacing w:val="1"/>
        </w:rPr>
        <w:t xml:space="preserve"> </w:t>
      </w:r>
      <w:r>
        <w:rPr>
          <w:spacing w:val="-1"/>
        </w:rPr>
        <w:t>user fee</w:t>
      </w:r>
      <w:r>
        <w:rPr>
          <w:spacing w:val="1"/>
        </w:rPr>
        <w:t xml:space="preserve"> </w:t>
      </w:r>
      <w:r>
        <w:rPr>
          <w:spacing w:val="-1"/>
        </w:rPr>
        <w:t>is</w:t>
      </w:r>
      <w:r>
        <w:t xml:space="preserve"> </w:t>
      </w:r>
      <w:r>
        <w:rPr>
          <w:spacing w:val="-1"/>
        </w:rPr>
        <w:t>practical</w:t>
      </w:r>
      <w:r>
        <w:t xml:space="preserve"> </w:t>
      </w:r>
      <w:r>
        <w:rPr>
          <w:spacing w:val="-1"/>
        </w:rPr>
        <w:t>and</w:t>
      </w:r>
      <w:r>
        <w:rPr>
          <w:spacing w:val="1"/>
        </w:rPr>
        <w:t xml:space="preserve"> </w:t>
      </w:r>
      <w:r>
        <w:rPr>
          <w:spacing w:val="-1"/>
        </w:rPr>
        <w:t>nimble</w:t>
      </w:r>
      <w:r>
        <w:rPr>
          <w:spacing w:val="1"/>
        </w:rPr>
        <w:t xml:space="preserve"> </w:t>
      </w:r>
      <w:r>
        <w:rPr>
          <w:spacing w:val="-1"/>
        </w:rPr>
        <w:t>allowing</w:t>
      </w:r>
      <w:r>
        <w:rPr>
          <w:spacing w:val="-4"/>
        </w:rPr>
        <w:t xml:space="preserve"> </w:t>
      </w:r>
      <w:r>
        <w:rPr>
          <w:spacing w:val="-1"/>
        </w:rPr>
        <w:t>powerful</w:t>
      </w:r>
      <w:r>
        <w:t xml:space="preserve"> </w:t>
      </w:r>
      <w:r>
        <w:rPr>
          <w:spacing w:val="-1"/>
        </w:rPr>
        <w:t>societal</w:t>
      </w:r>
      <w:r>
        <w:rPr>
          <w:spacing w:val="-3"/>
        </w:rPr>
        <w:t xml:space="preserve"> </w:t>
      </w:r>
      <w:r>
        <w:rPr>
          <w:spacing w:val="-1"/>
        </w:rPr>
        <w:t>and</w:t>
      </w:r>
      <w:r>
        <w:rPr>
          <w:spacing w:val="77"/>
        </w:rPr>
        <w:t xml:space="preserve"> </w:t>
      </w:r>
      <w:r>
        <w:rPr>
          <w:spacing w:val="-1"/>
        </w:rPr>
        <w:t>technological</w:t>
      </w:r>
      <w:r>
        <w:rPr>
          <w:spacing w:val="-3"/>
        </w:rPr>
        <w:t xml:space="preserve"> </w:t>
      </w:r>
      <w:r>
        <w:rPr>
          <w:spacing w:val="-1"/>
        </w:rPr>
        <w:t>trends</w:t>
      </w:r>
      <w:r>
        <w:t xml:space="preserve"> to</w:t>
      </w:r>
      <w:r>
        <w:rPr>
          <w:spacing w:val="-1"/>
        </w:rPr>
        <w:t xml:space="preserve"> drive </w:t>
      </w:r>
      <w:r>
        <w:t>the</w:t>
      </w:r>
      <w:r>
        <w:rPr>
          <w:spacing w:val="1"/>
        </w:rPr>
        <w:t xml:space="preserve"> </w:t>
      </w:r>
      <w:r>
        <w:rPr>
          <w:spacing w:val="-1"/>
        </w:rPr>
        <w:t>change.</w:t>
      </w:r>
    </w:p>
    <w:p w:rsidR="00CF3AB3" w:rsidRDefault="00CF3AB3" w:rsidP="00CF3AB3">
      <w:pPr>
        <w:spacing w:line="240" w:lineRule="auto"/>
        <w:jc w:val="center"/>
        <w:rPr>
          <w:rFonts w:ascii="Arial" w:hAnsi="Arial" w:cs="Arial"/>
          <w:szCs w:val="24"/>
        </w:rPr>
      </w:pPr>
    </w:p>
    <w:p w:rsidR="00B94D94" w:rsidRDefault="00B94D94"/>
    <w:p w:rsidR="00B7163E" w:rsidRPr="00CC5126" w:rsidRDefault="00B94D94" w:rsidP="00B94D94">
      <w:pPr>
        <w:jc w:val="center"/>
      </w:pPr>
      <w:r>
        <w:rPr>
          <w:noProof/>
        </w:rPr>
        <w:drawing>
          <wp:inline distT="0" distB="0" distL="0" distR="0" wp14:anchorId="23C4D656" wp14:editId="515F63B4">
            <wp:extent cx="3994030" cy="4721995"/>
            <wp:effectExtent l="0" t="0" r="6985" b="2540"/>
            <wp:docPr id="16" name="Picture 16" descr="\\ad\co\Public\CompleteStreets\Research\Info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co\Public\CompleteStreets\Research\Infographi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8541" cy="4727328"/>
                    </a:xfrm>
                    <a:prstGeom prst="rect">
                      <a:avLst/>
                    </a:prstGeom>
                    <a:noFill/>
                    <a:ln>
                      <a:noFill/>
                    </a:ln>
                  </pic:spPr>
                </pic:pic>
              </a:graphicData>
            </a:graphic>
          </wp:inline>
        </w:drawing>
      </w:r>
    </w:p>
    <w:p w:rsidR="00D62C37" w:rsidRDefault="00D62C37">
      <w:pPr>
        <w:spacing w:after="200"/>
        <w:rPr>
          <w:rFonts w:ascii="Arial" w:hAnsi="Arial" w:cs="Arial"/>
          <w:szCs w:val="24"/>
        </w:rPr>
        <w:sectPr w:rsidR="00D62C37" w:rsidSect="00A25980">
          <w:headerReference w:type="default" r:id="rId13"/>
          <w:footerReference w:type="default" r:id="rId14"/>
          <w:pgSz w:w="12240" w:h="15840"/>
          <w:pgMar w:top="1382" w:right="1195" w:bottom="1152" w:left="1181" w:header="677" w:footer="1051" w:gutter="0"/>
          <w:pgNumType w:start="1"/>
          <w:cols w:space="720"/>
        </w:sectPr>
      </w:pPr>
    </w:p>
    <w:p w:rsidR="004A0F6C" w:rsidRDefault="004A0F6C">
      <w:pPr>
        <w:spacing w:after="200"/>
        <w:rPr>
          <w:rFonts w:ascii="Arial" w:hAnsi="Arial" w:cs="Arial"/>
          <w:szCs w:val="24"/>
        </w:rPr>
      </w:pPr>
    </w:p>
    <w:sdt>
      <w:sdtPr>
        <w:rPr>
          <w:rFonts w:asciiTheme="minorHAnsi" w:eastAsiaTheme="minorHAnsi" w:hAnsiTheme="minorHAnsi" w:cstheme="minorBidi"/>
          <w:b w:val="0"/>
          <w:bCs w:val="0"/>
          <w:color w:val="auto"/>
          <w:sz w:val="22"/>
          <w:szCs w:val="22"/>
          <w:lang w:eastAsia="en-US"/>
        </w:rPr>
        <w:id w:val="739287354"/>
        <w:docPartObj>
          <w:docPartGallery w:val="Table of Contents"/>
          <w:docPartUnique/>
        </w:docPartObj>
      </w:sdtPr>
      <w:sdtEndPr>
        <w:rPr>
          <w:rFonts w:ascii="Arial Narrow" w:hAnsi="Arial Narrow"/>
          <w:noProof/>
          <w:sz w:val="24"/>
        </w:rPr>
      </w:sdtEndPr>
      <w:sdtContent>
        <w:p w:rsidR="00E2267B" w:rsidRDefault="00CF3AB3" w:rsidP="00E2267B">
          <w:pPr>
            <w:pStyle w:val="TOCHeading"/>
          </w:pPr>
          <w:r>
            <w:t>Table of C</w:t>
          </w:r>
          <w:r w:rsidR="00E2267B">
            <w:t>ontents</w:t>
          </w:r>
        </w:p>
        <w:p w:rsidR="00A25980" w:rsidRDefault="00E2267B" w:rsidP="00E2267B">
          <w:pPr>
            <w:pStyle w:val="TOC2"/>
          </w:pPr>
          <w:r w:rsidRPr="00000E81">
            <w:t xml:space="preserve">   </w:t>
          </w:r>
          <w:r>
            <w:fldChar w:fldCharType="begin"/>
          </w:r>
          <w:r>
            <w:instrText xml:space="preserve"> TOC \o "1-3" \h \z \u </w:instrText>
          </w:r>
          <w:r>
            <w:fldChar w:fldCharType="separate"/>
          </w:r>
        </w:p>
        <w:p w:rsidR="00A25980" w:rsidRDefault="004A79F2">
          <w:pPr>
            <w:pStyle w:val="TOC1"/>
            <w:rPr>
              <w:rFonts w:asciiTheme="minorHAnsi" w:eastAsiaTheme="minorEastAsia" w:hAnsiTheme="minorHAnsi" w:cstheme="minorBidi"/>
              <w:sz w:val="22"/>
            </w:rPr>
          </w:pPr>
          <w:hyperlink w:anchor="_Toc451410072" w:history="1">
            <w:r w:rsidR="00A25980" w:rsidRPr="0039023A">
              <w:rPr>
                <w:rStyle w:val="Hyperlink"/>
              </w:rPr>
              <w:t>The</w:t>
            </w:r>
            <w:r w:rsidR="00A25980" w:rsidRPr="0039023A">
              <w:rPr>
                <w:rStyle w:val="Hyperlink"/>
                <w:spacing w:val="-3"/>
              </w:rPr>
              <w:t xml:space="preserve"> </w:t>
            </w:r>
            <w:r w:rsidR="00A25980" w:rsidRPr="0039023A">
              <w:rPr>
                <w:rStyle w:val="Hyperlink"/>
              </w:rPr>
              <w:t>Minnesota</w:t>
            </w:r>
            <w:r w:rsidR="00A25980" w:rsidRPr="0039023A">
              <w:rPr>
                <w:rStyle w:val="Hyperlink"/>
                <w:spacing w:val="-3"/>
              </w:rPr>
              <w:t xml:space="preserve"> </w:t>
            </w:r>
            <w:r w:rsidR="00A25980" w:rsidRPr="0039023A">
              <w:rPr>
                <w:rStyle w:val="Hyperlink"/>
              </w:rPr>
              <w:t>Proposal</w:t>
            </w:r>
            <w:r w:rsidR="00A25980">
              <w:rPr>
                <w:webHidden/>
              </w:rPr>
              <w:tab/>
            </w:r>
            <w:r w:rsidR="00A25980">
              <w:rPr>
                <w:webHidden/>
              </w:rPr>
              <w:fldChar w:fldCharType="begin"/>
            </w:r>
            <w:r w:rsidR="00A25980">
              <w:rPr>
                <w:webHidden/>
              </w:rPr>
              <w:instrText xml:space="preserve"> PAGEREF _Toc451410072 \h </w:instrText>
            </w:r>
            <w:r w:rsidR="00A25980">
              <w:rPr>
                <w:webHidden/>
              </w:rPr>
            </w:r>
            <w:r w:rsidR="00A25980">
              <w:rPr>
                <w:webHidden/>
              </w:rPr>
              <w:fldChar w:fldCharType="separate"/>
            </w:r>
            <w:r w:rsidR="00A25980">
              <w:rPr>
                <w:webHidden/>
              </w:rPr>
              <w:t>1</w:t>
            </w:r>
            <w:r w:rsidR="00A25980">
              <w:rPr>
                <w:webHidden/>
              </w:rPr>
              <w:fldChar w:fldCharType="end"/>
            </w:r>
          </w:hyperlink>
        </w:p>
        <w:p w:rsidR="00A25980" w:rsidRDefault="004A79F2">
          <w:pPr>
            <w:pStyle w:val="TOC1"/>
            <w:rPr>
              <w:rFonts w:asciiTheme="minorHAnsi" w:eastAsiaTheme="minorEastAsia" w:hAnsiTheme="minorHAnsi" w:cstheme="minorBidi"/>
              <w:sz w:val="22"/>
            </w:rPr>
          </w:pPr>
          <w:hyperlink w:anchor="_Toc451410073" w:history="1">
            <w:r w:rsidR="00A25980" w:rsidRPr="0039023A">
              <w:rPr>
                <w:rStyle w:val="Hyperlink"/>
              </w:rPr>
              <w:t>Executive Summary</w:t>
            </w:r>
            <w:r w:rsidR="00A25980">
              <w:rPr>
                <w:webHidden/>
              </w:rPr>
              <w:tab/>
            </w:r>
            <w:r w:rsidR="00A25980">
              <w:rPr>
                <w:webHidden/>
              </w:rPr>
              <w:fldChar w:fldCharType="begin"/>
            </w:r>
            <w:r w:rsidR="00A25980">
              <w:rPr>
                <w:webHidden/>
              </w:rPr>
              <w:instrText xml:space="preserve"> PAGEREF _Toc451410073 \h </w:instrText>
            </w:r>
            <w:r w:rsidR="00A25980">
              <w:rPr>
                <w:webHidden/>
              </w:rPr>
            </w:r>
            <w:r w:rsidR="00A25980">
              <w:rPr>
                <w:webHidden/>
              </w:rPr>
              <w:fldChar w:fldCharType="separate"/>
            </w:r>
            <w:r w:rsidR="00A25980">
              <w:rPr>
                <w:webHidden/>
              </w:rPr>
              <w:t>2</w:t>
            </w:r>
            <w:r w:rsidR="00A25980">
              <w:rPr>
                <w:webHidden/>
              </w:rPr>
              <w:fldChar w:fldCharType="end"/>
            </w:r>
          </w:hyperlink>
        </w:p>
        <w:p w:rsidR="00A25980" w:rsidRDefault="004A79F2">
          <w:pPr>
            <w:pStyle w:val="TOC1"/>
            <w:tabs>
              <w:tab w:val="left" w:pos="480"/>
            </w:tabs>
            <w:rPr>
              <w:rFonts w:asciiTheme="minorHAnsi" w:eastAsiaTheme="minorEastAsia" w:hAnsiTheme="minorHAnsi" w:cstheme="minorBidi"/>
              <w:sz w:val="22"/>
            </w:rPr>
          </w:pPr>
          <w:hyperlink w:anchor="_Toc451410074" w:history="1">
            <w:r w:rsidR="00A25980" w:rsidRPr="0039023A">
              <w:rPr>
                <w:rStyle w:val="Hyperlink"/>
              </w:rPr>
              <w:t>I.</w:t>
            </w:r>
            <w:r w:rsidR="00A25980">
              <w:rPr>
                <w:rFonts w:asciiTheme="minorHAnsi" w:eastAsiaTheme="minorEastAsia" w:hAnsiTheme="minorHAnsi" w:cstheme="minorBidi"/>
                <w:sz w:val="22"/>
              </w:rPr>
              <w:tab/>
            </w:r>
            <w:r w:rsidR="00A25980" w:rsidRPr="0039023A">
              <w:rPr>
                <w:rStyle w:val="Hyperlink"/>
              </w:rPr>
              <w:t>Pre-Deployment Description</w:t>
            </w:r>
            <w:r w:rsidR="00A25980">
              <w:rPr>
                <w:webHidden/>
              </w:rPr>
              <w:tab/>
            </w:r>
            <w:r w:rsidR="00A25980">
              <w:rPr>
                <w:webHidden/>
              </w:rPr>
              <w:fldChar w:fldCharType="begin"/>
            </w:r>
            <w:r w:rsidR="00A25980">
              <w:rPr>
                <w:webHidden/>
              </w:rPr>
              <w:instrText xml:space="preserve"> PAGEREF _Toc451410074 \h </w:instrText>
            </w:r>
            <w:r w:rsidR="00A25980">
              <w:rPr>
                <w:webHidden/>
              </w:rPr>
            </w:r>
            <w:r w:rsidR="00A25980">
              <w:rPr>
                <w:webHidden/>
              </w:rPr>
              <w:fldChar w:fldCharType="separate"/>
            </w:r>
            <w:r w:rsidR="00A25980">
              <w:rPr>
                <w:webHidden/>
              </w:rPr>
              <w:t>5</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075" w:history="1">
            <w:r w:rsidR="00A25980" w:rsidRPr="0039023A">
              <w:rPr>
                <w:rStyle w:val="Hyperlink"/>
              </w:rPr>
              <w:t>a.</w:t>
            </w:r>
            <w:r w:rsidR="00A25980">
              <w:rPr>
                <w:rFonts w:asciiTheme="minorHAnsi" w:eastAsiaTheme="minorEastAsia" w:hAnsiTheme="minorHAnsi" w:cstheme="minorBidi"/>
                <w:sz w:val="22"/>
                <w:szCs w:val="22"/>
              </w:rPr>
              <w:tab/>
            </w:r>
            <w:r w:rsidR="00A25980" w:rsidRPr="0039023A">
              <w:rPr>
                <w:rStyle w:val="Hyperlink"/>
              </w:rPr>
              <w:t>Introduction</w:t>
            </w:r>
            <w:r w:rsidR="00A25980">
              <w:rPr>
                <w:webHidden/>
              </w:rPr>
              <w:tab/>
            </w:r>
            <w:r w:rsidR="00A25980">
              <w:rPr>
                <w:webHidden/>
              </w:rPr>
              <w:fldChar w:fldCharType="begin"/>
            </w:r>
            <w:r w:rsidR="00A25980">
              <w:rPr>
                <w:webHidden/>
              </w:rPr>
              <w:instrText xml:space="preserve"> PAGEREF _Toc451410075 \h </w:instrText>
            </w:r>
            <w:r w:rsidR="00A25980">
              <w:rPr>
                <w:webHidden/>
              </w:rPr>
            </w:r>
            <w:r w:rsidR="00A25980">
              <w:rPr>
                <w:webHidden/>
              </w:rPr>
              <w:fldChar w:fldCharType="separate"/>
            </w:r>
            <w:r w:rsidR="00A25980">
              <w:rPr>
                <w:webHidden/>
              </w:rPr>
              <w:t>5</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076" w:history="1">
            <w:r w:rsidR="00A25980" w:rsidRPr="0039023A">
              <w:rPr>
                <w:rStyle w:val="Hyperlink"/>
              </w:rPr>
              <w:t>b.</w:t>
            </w:r>
            <w:r w:rsidR="00A25980">
              <w:rPr>
                <w:rFonts w:asciiTheme="minorHAnsi" w:eastAsiaTheme="minorEastAsia" w:hAnsiTheme="minorHAnsi" w:cstheme="minorBidi"/>
                <w:sz w:val="22"/>
                <w:szCs w:val="22"/>
              </w:rPr>
              <w:tab/>
            </w:r>
            <w:r w:rsidR="00A25980" w:rsidRPr="0039023A">
              <w:rPr>
                <w:rStyle w:val="Hyperlink"/>
              </w:rPr>
              <w:t>What is Mobility-as-a-Service?</w:t>
            </w:r>
            <w:r w:rsidR="00A25980">
              <w:rPr>
                <w:webHidden/>
              </w:rPr>
              <w:tab/>
            </w:r>
            <w:r w:rsidR="00A25980">
              <w:rPr>
                <w:webHidden/>
              </w:rPr>
              <w:fldChar w:fldCharType="begin"/>
            </w:r>
            <w:r w:rsidR="00A25980">
              <w:rPr>
                <w:webHidden/>
              </w:rPr>
              <w:instrText xml:space="preserve"> PAGEREF _Toc451410076 \h </w:instrText>
            </w:r>
            <w:r w:rsidR="00A25980">
              <w:rPr>
                <w:webHidden/>
              </w:rPr>
            </w:r>
            <w:r w:rsidR="00A25980">
              <w:rPr>
                <w:webHidden/>
              </w:rPr>
              <w:fldChar w:fldCharType="separate"/>
            </w:r>
            <w:r w:rsidR="00A25980">
              <w:rPr>
                <w:webHidden/>
              </w:rPr>
              <w:t>5</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077" w:history="1">
            <w:r w:rsidR="00A25980" w:rsidRPr="0039023A">
              <w:rPr>
                <w:rStyle w:val="Hyperlink"/>
              </w:rPr>
              <w:t>c.</w:t>
            </w:r>
            <w:r w:rsidR="00A25980">
              <w:rPr>
                <w:rFonts w:asciiTheme="minorHAnsi" w:eastAsiaTheme="minorEastAsia" w:hAnsiTheme="minorHAnsi" w:cstheme="minorBidi"/>
                <w:sz w:val="22"/>
                <w:szCs w:val="22"/>
              </w:rPr>
              <w:tab/>
            </w:r>
            <w:r w:rsidR="00A25980" w:rsidRPr="0039023A">
              <w:rPr>
                <w:rStyle w:val="Hyperlink"/>
              </w:rPr>
              <w:t>Collaboration with MaaS Providers</w:t>
            </w:r>
            <w:r w:rsidR="00A25980">
              <w:rPr>
                <w:webHidden/>
              </w:rPr>
              <w:tab/>
            </w:r>
            <w:r w:rsidR="00A25980">
              <w:rPr>
                <w:webHidden/>
              </w:rPr>
              <w:fldChar w:fldCharType="begin"/>
            </w:r>
            <w:r w:rsidR="00A25980">
              <w:rPr>
                <w:webHidden/>
              </w:rPr>
              <w:instrText xml:space="preserve"> PAGEREF _Toc451410077 \h </w:instrText>
            </w:r>
            <w:r w:rsidR="00A25980">
              <w:rPr>
                <w:webHidden/>
              </w:rPr>
            </w:r>
            <w:r w:rsidR="00A25980">
              <w:rPr>
                <w:webHidden/>
              </w:rPr>
              <w:fldChar w:fldCharType="separate"/>
            </w:r>
            <w:r w:rsidR="00A25980">
              <w:rPr>
                <w:webHidden/>
              </w:rPr>
              <w:t>5</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078" w:history="1">
            <w:r w:rsidR="00A25980" w:rsidRPr="0039023A">
              <w:rPr>
                <w:rStyle w:val="Hyperlink"/>
              </w:rPr>
              <w:t>d.</w:t>
            </w:r>
            <w:r w:rsidR="00A25980">
              <w:rPr>
                <w:rFonts w:asciiTheme="minorHAnsi" w:eastAsiaTheme="minorEastAsia" w:hAnsiTheme="minorHAnsi" w:cstheme="minorBidi"/>
                <w:sz w:val="22"/>
                <w:szCs w:val="22"/>
              </w:rPr>
              <w:tab/>
            </w:r>
            <w:r w:rsidR="00A25980" w:rsidRPr="0039023A">
              <w:rPr>
                <w:rStyle w:val="Hyperlink"/>
              </w:rPr>
              <w:t>What is the MaaS Market?</w:t>
            </w:r>
            <w:r w:rsidR="00A25980">
              <w:rPr>
                <w:webHidden/>
              </w:rPr>
              <w:tab/>
            </w:r>
            <w:r w:rsidR="00A25980">
              <w:rPr>
                <w:webHidden/>
              </w:rPr>
              <w:fldChar w:fldCharType="begin"/>
            </w:r>
            <w:r w:rsidR="00A25980">
              <w:rPr>
                <w:webHidden/>
              </w:rPr>
              <w:instrText xml:space="preserve"> PAGEREF _Toc451410078 \h </w:instrText>
            </w:r>
            <w:r w:rsidR="00A25980">
              <w:rPr>
                <w:webHidden/>
              </w:rPr>
            </w:r>
            <w:r w:rsidR="00A25980">
              <w:rPr>
                <w:webHidden/>
              </w:rPr>
              <w:fldChar w:fldCharType="separate"/>
            </w:r>
            <w:r w:rsidR="00A25980">
              <w:rPr>
                <w:webHidden/>
              </w:rPr>
              <w:t>6</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079" w:history="1">
            <w:r w:rsidR="00A25980" w:rsidRPr="0039023A">
              <w:rPr>
                <w:rStyle w:val="Hyperlink"/>
              </w:rPr>
              <w:t>e.</w:t>
            </w:r>
            <w:r w:rsidR="00A25980">
              <w:rPr>
                <w:rFonts w:asciiTheme="minorHAnsi" w:eastAsiaTheme="minorEastAsia" w:hAnsiTheme="minorHAnsi" w:cstheme="minorBidi"/>
                <w:sz w:val="22"/>
                <w:szCs w:val="22"/>
              </w:rPr>
              <w:tab/>
            </w:r>
            <w:r w:rsidR="00A25980" w:rsidRPr="0039023A">
              <w:rPr>
                <w:rStyle w:val="Hyperlink"/>
              </w:rPr>
              <w:t>Why This Approach Is Prudent</w:t>
            </w:r>
            <w:r w:rsidR="00A25980">
              <w:rPr>
                <w:webHidden/>
              </w:rPr>
              <w:tab/>
            </w:r>
            <w:r w:rsidR="00A25980">
              <w:rPr>
                <w:webHidden/>
              </w:rPr>
              <w:fldChar w:fldCharType="begin"/>
            </w:r>
            <w:r w:rsidR="00A25980">
              <w:rPr>
                <w:webHidden/>
              </w:rPr>
              <w:instrText xml:space="preserve"> PAGEREF _Toc451410079 \h </w:instrText>
            </w:r>
            <w:r w:rsidR="00A25980">
              <w:rPr>
                <w:webHidden/>
              </w:rPr>
            </w:r>
            <w:r w:rsidR="00A25980">
              <w:rPr>
                <w:webHidden/>
              </w:rPr>
              <w:fldChar w:fldCharType="separate"/>
            </w:r>
            <w:r w:rsidR="00A25980">
              <w:rPr>
                <w:webHidden/>
              </w:rPr>
              <w:t>9</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080" w:history="1">
            <w:r w:rsidR="00A25980" w:rsidRPr="0039023A">
              <w:rPr>
                <w:rStyle w:val="Hyperlink"/>
              </w:rPr>
              <w:t>f.</w:t>
            </w:r>
            <w:r w:rsidR="00A25980">
              <w:rPr>
                <w:rFonts w:asciiTheme="minorHAnsi" w:eastAsiaTheme="minorEastAsia" w:hAnsiTheme="minorHAnsi" w:cstheme="minorBidi"/>
                <w:sz w:val="22"/>
                <w:szCs w:val="22"/>
              </w:rPr>
              <w:tab/>
            </w:r>
            <w:r w:rsidR="00A25980" w:rsidRPr="0039023A">
              <w:rPr>
                <w:rStyle w:val="Hyperlink"/>
              </w:rPr>
              <w:t>Future of the Motor Fuel Tax in the Context of User Based Fees and Maas</w:t>
            </w:r>
            <w:r w:rsidR="00A25980">
              <w:rPr>
                <w:webHidden/>
              </w:rPr>
              <w:tab/>
            </w:r>
            <w:r w:rsidR="00A25980">
              <w:rPr>
                <w:webHidden/>
              </w:rPr>
              <w:fldChar w:fldCharType="begin"/>
            </w:r>
            <w:r w:rsidR="00A25980">
              <w:rPr>
                <w:webHidden/>
              </w:rPr>
              <w:instrText xml:space="preserve"> PAGEREF _Toc451410080 \h </w:instrText>
            </w:r>
            <w:r w:rsidR="00A25980">
              <w:rPr>
                <w:webHidden/>
              </w:rPr>
            </w:r>
            <w:r w:rsidR="00A25980">
              <w:rPr>
                <w:webHidden/>
              </w:rPr>
              <w:fldChar w:fldCharType="separate"/>
            </w:r>
            <w:r w:rsidR="00A25980">
              <w:rPr>
                <w:webHidden/>
              </w:rPr>
              <w:t>9</w:t>
            </w:r>
            <w:r w:rsidR="00A25980">
              <w:rPr>
                <w:webHidden/>
              </w:rPr>
              <w:fldChar w:fldCharType="end"/>
            </w:r>
          </w:hyperlink>
        </w:p>
        <w:p w:rsidR="00A25980" w:rsidRDefault="004A79F2">
          <w:pPr>
            <w:pStyle w:val="TOC1"/>
            <w:tabs>
              <w:tab w:val="left" w:pos="480"/>
            </w:tabs>
            <w:rPr>
              <w:rFonts w:asciiTheme="minorHAnsi" w:eastAsiaTheme="minorEastAsia" w:hAnsiTheme="minorHAnsi" w:cstheme="minorBidi"/>
              <w:sz w:val="22"/>
            </w:rPr>
          </w:pPr>
          <w:hyperlink w:anchor="_Toc451410081" w:history="1">
            <w:r w:rsidR="00A25980" w:rsidRPr="0039023A">
              <w:rPr>
                <w:rStyle w:val="Hyperlink"/>
              </w:rPr>
              <w:t>II.</w:t>
            </w:r>
            <w:r w:rsidR="00A25980">
              <w:rPr>
                <w:rFonts w:asciiTheme="minorHAnsi" w:eastAsiaTheme="minorEastAsia" w:hAnsiTheme="minorHAnsi" w:cstheme="minorBidi"/>
                <w:sz w:val="22"/>
              </w:rPr>
              <w:tab/>
            </w:r>
            <w:r w:rsidR="00A25980" w:rsidRPr="0039023A">
              <w:rPr>
                <w:rStyle w:val="Hyperlink"/>
              </w:rPr>
              <w:t>Driving Forces</w:t>
            </w:r>
            <w:r w:rsidR="00A25980">
              <w:rPr>
                <w:webHidden/>
              </w:rPr>
              <w:tab/>
            </w:r>
            <w:r w:rsidR="00A25980">
              <w:rPr>
                <w:webHidden/>
              </w:rPr>
              <w:fldChar w:fldCharType="begin"/>
            </w:r>
            <w:r w:rsidR="00A25980">
              <w:rPr>
                <w:webHidden/>
              </w:rPr>
              <w:instrText xml:space="preserve"> PAGEREF _Toc451410081 \h </w:instrText>
            </w:r>
            <w:r w:rsidR="00A25980">
              <w:rPr>
                <w:webHidden/>
              </w:rPr>
            </w:r>
            <w:r w:rsidR="00A25980">
              <w:rPr>
                <w:webHidden/>
              </w:rPr>
              <w:fldChar w:fldCharType="separate"/>
            </w:r>
            <w:r w:rsidR="00A25980">
              <w:rPr>
                <w:webHidden/>
              </w:rPr>
              <w:t>10</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082" w:history="1">
            <w:r w:rsidR="00A25980" w:rsidRPr="0039023A">
              <w:rPr>
                <w:rStyle w:val="Hyperlink"/>
              </w:rPr>
              <w:t>a.</w:t>
            </w:r>
            <w:r w:rsidR="00A25980">
              <w:rPr>
                <w:rFonts w:asciiTheme="minorHAnsi" w:eastAsiaTheme="minorEastAsia" w:hAnsiTheme="minorHAnsi" w:cstheme="minorBidi"/>
                <w:sz w:val="22"/>
                <w:szCs w:val="22"/>
              </w:rPr>
              <w:tab/>
            </w:r>
            <w:r w:rsidR="00A25980" w:rsidRPr="0039023A">
              <w:rPr>
                <w:rStyle w:val="Hyperlink"/>
              </w:rPr>
              <w:t>Recent Demonstrations:  What Have We Learned and How Has That Learning Shaped Our Proposal</w:t>
            </w:r>
            <w:r w:rsidR="00A25980">
              <w:rPr>
                <w:webHidden/>
              </w:rPr>
              <w:tab/>
            </w:r>
            <w:r w:rsidR="00A25980">
              <w:rPr>
                <w:webHidden/>
              </w:rPr>
              <w:fldChar w:fldCharType="begin"/>
            </w:r>
            <w:r w:rsidR="00A25980">
              <w:rPr>
                <w:webHidden/>
              </w:rPr>
              <w:instrText xml:space="preserve"> PAGEREF _Toc451410082 \h </w:instrText>
            </w:r>
            <w:r w:rsidR="00A25980">
              <w:rPr>
                <w:webHidden/>
              </w:rPr>
            </w:r>
            <w:r w:rsidR="00A25980">
              <w:rPr>
                <w:webHidden/>
              </w:rPr>
              <w:fldChar w:fldCharType="separate"/>
            </w:r>
            <w:r w:rsidR="00A25980">
              <w:rPr>
                <w:webHidden/>
              </w:rPr>
              <w:t>10</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083" w:history="1">
            <w:r w:rsidR="00A25980" w:rsidRPr="0039023A">
              <w:rPr>
                <w:rStyle w:val="Hyperlink"/>
              </w:rPr>
              <w:t>b.</w:t>
            </w:r>
            <w:r w:rsidR="00A25980">
              <w:rPr>
                <w:rFonts w:asciiTheme="minorHAnsi" w:eastAsiaTheme="minorEastAsia" w:hAnsiTheme="minorHAnsi" w:cstheme="minorBidi"/>
                <w:sz w:val="22"/>
                <w:szCs w:val="22"/>
              </w:rPr>
              <w:tab/>
            </w:r>
            <w:r w:rsidR="00A25980" w:rsidRPr="0039023A">
              <w:rPr>
                <w:rStyle w:val="Hyperlink"/>
              </w:rPr>
              <w:t>Summary of Market Research</w:t>
            </w:r>
            <w:r w:rsidR="00A25980">
              <w:rPr>
                <w:webHidden/>
              </w:rPr>
              <w:tab/>
            </w:r>
            <w:r w:rsidR="00A25980">
              <w:rPr>
                <w:webHidden/>
              </w:rPr>
              <w:fldChar w:fldCharType="begin"/>
            </w:r>
            <w:r w:rsidR="00A25980">
              <w:rPr>
                <w:webHidden/>
              </w:rPr>
              <w:instrText xml:space="preserve"> PAGEREF _Toc451410083 \h </w:instrText>
            </w:r>
            <w:r w:rsidR="00A25980">
              <w:rPr>
                <w:webHidden/>
              </w:rPr>
            </w:r>
            <w:r w:rsidR="00A25980">
              <w:rPr>
                <w:webHidden/>
              </w:rPr>
              <w:fldChar w:fldCharType="separate"/>
            </w:r>
            <w:r w:rsidR="00A25980">
              <w:rPr>
                <w:webHidden/>
              </w:rPr>
              <w:t>11</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084" w:history="1">
            <w:r w:rsidR="00A25980" w:rsidRPr="0039023A">
              <w:rPr>
                <w:rStyle w:val="Hyperlink"/>
              </w:rPr>
              <w:t>c.</w:t>
            </w:r>
            <w:r w:rsidR="00A25980">
              <w:rPr>
                <w:rFonts w:asciiTheme="minorHAnsi" w:eastAsiaTheme="minorEastAsia" w:hAnsiTheme="minorHAnsi" w:cstheme="minorBidi"/>
                <w:sz w:val="22"/>
                <w:szCs w:val="22"/>
              </w:rPr>
              <w:tab/>
            </w:r>
            <w:r w:rsidR="00A25980" w:rsidRPr="0039023A">
              <w:rPr>
                <w:rStyle w:val="Hyperlink"/>
              </w:rPr>
              <w:t>Conclusions and Experience with User-Based Fees</w:t>
            </w:r>
            <w:r w:rsidR="00A25980">
              <w:rPr>
                <w:webHidden/>
              </w:rPr>
              <w:tab/>
            </w:r>
            <w:r w:rsidR="00A25980">
              <w:rPr>
                <w:webHidden/>
              </w:rPr>
              <w:fldChar w:fldCharType="begin"/>
            </w:r>
            <w:r w:rsidR="00A25980">
              <w:rPr>
                <w:webHidden/>
              </w:rPr>
              <w:instrText xml:space="preserve"> PAGEREF _Toc451410084 \h </w:instrText>
            </w:r>
            <w:r w:rsidR="00A25980">
              <w:rPr>
                <w:webHidden/>
              </w:rPr>
            </w:r>
            <w:r w:rsidR="00A25980">
              <w:rPr>
                <w:webHidden/>
              </w:rPr>
              <w:fldChar w:fldCharType="separate"/>
            </w:r>
            <w:r w:rsidR="00A25980">
              <w:rPr>
                <w:webHidden/>
              </w:rPr>
              <w:t>11</w:t>
            </w:r>
            <w:r w:rsidR="00A25980">
              <w:rPr>
                <w:webHidden/>
              </w:rPr>
              <w:fldChar w:fldCharType="end"/>
            </w:r>
          </w:hyperlink>
        </w:p>
        <w:p w:rsidR="00A25980" w:rsidRDefault="004A79F2">
          <w:pPr>
            <w:pStyle w:val="TOC1"/>
            <w:tabs>
              <w:tab w:val="left" w:pos="660"/>
            </w:tabs>
            <w:rPr>
              <w:rFonts w:asciiTheme="minorHAnsi" w:eastAsiaTheme="minorEastAsia" w:hAnsiTheme="minorHAnsi" w:cstheme="minorBidi"/>
              <w:sz w:val="22"/>
            </w:rPr>
          </w:pPr>
          <w:hyperlink w:anchor="_Toc451410085" w:history="1">
            <w:r w:rsidR="00A25980" w:rsidRPr="0039023A">
              <w:rPr>
                <w:rStyle w:val="Hyperlink"/>
              </w:rPr>
              <w:t>III.</w:t>
            </w:r>
            <w:r w:rsidR="00A25980">
              <w:rPr>
                <w:rFonts w:asciiTheme="minorHAnsi" w:eastAsiaTheme="minorEastAsia" w:hAnsiTheme="minorHAnsi" w:cstheme="minorBidi"/>
                <w:sz w:val="22"/>
              </w:rPr>
              <w:tab/>
            </w:r>
            <w:r w:rsidR="00A25980" w:rsidRPr="0039023A">
              <w:rPr>
                <w:rStyle w:val="Hyperlink"/>
              </w:rPr>
              <w:t>Pre-Deployment Vision, Goals and Objectives</w:t>
            </w:r>
            <w:r w:rsidR="00A25980">
              <w:rPr>
                <w:webHidden/>
              </w:rPr>
              <w:tab/>
            </w:r>
            <w:r w:rsidR="00A25980">
              <w:rPr>
                <w:webHidden/>
              </w:rPr>
              <w:fldChar w:fldCharType="begin"/>
            </w:r>
            <w:r w:rsidR="00A25980">
              <w:rPr>
                <w:webHidden/>
              </w:rPr>
              <w:instrText xml:space="preserve"> PAGEREF _Toc451410085 \h </w:instrText>
            </w:r>
            <w:r w:rsidR="00A25980">
              <w:rPr>
                <w:webHidden/>
              </w:rPr>
            </w:r>
            <w:r w:rsidR="00A25980">
              <w:rPr>
                <w:webHidden/>
              </w:rPr>
              <w:fldChar w:fldCharType="separate"/>
            </w:r>
            <w:r w:rsidR="00A25980">
              <w:rPr>
                <w:webHidden/>
              </w:rPr>
              <w:t>12</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086" w:history="1">
            <w:r w:rsidR="00A25980" w:rsidRPr="0039023A">
              <w:rPr>
                <w:rStyle w:val="Hyperlink"/>
              </w:rPr>
              <w:t>a.</w:t>
            </w:r>
            <w:r w:rsidR="00A25980">
              <w:rPr>
                <w:rFonts w:asciiTheme="minorHAnsi" w:eastAsiaTheme="minorEastAsia" w:hAnsiTheme="minorHAnsi" w:cstheme="minorBidi"/>
                <w:sz w:val="22"/>
                <w:szCs w:val="22"/>
              </w:rPr>
              <w:tab/>
            </w:r>
            <w:r w:rsidR="00A25980" w:rsidRPr="0039023A">
              <w:rPr>
                <w:rStyle w:val="Hyperlink"/>
              </w:rPr>
              <w:t>Vision</w:t>
            </w:r>
            <w:r w:rsidR="00A25980">
              <w:rPr>
                <w:webHidden/>
              </w:rPr>
              <w:tab/>
            </w:r>
            <w:r w:rsidR="00A25980">
              <w:rPr>
                <w:webHidden/>
              </w:rPr>
              <w:fldChar w:fldCharType="begin"/>
            </w:r>
            <w:r w:rsidR="00A25980">
              <w:rPr>
                <w:webHidden/>
              </w:rPr>
              <w:instrText xml:space="preserve"> PAGEREF _Toc451410086 \h </w:instrText>
            </w:r>
            <w:r w:rsidR="00A25980">
              <w:rPr>
                <w:webHidden/>
              </w:rPr>
            </w:r>
            <w:r w:rsidR="00A25980">
              <w:rPr>
                <w:webHidden/>
              </w:rPr>
              <w:fldChar w:fldCharType="separate"/>
            </w:r>
            <w:r w:rsidR="00A25980">
              <w:rPr>
                <w:webHidden/>
              </w:rPr>
              <w:t>12</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087" w:history="1">
            <w:r w:rsidR="00A25980" w:rsidRPr="0039023A">
              <w:rPr>
                <w:rStyle w:val="Hyperlink"/>
              </w:rPr>
              <w:t>b.</w:t>
            </w:r>
            <w:r w:rsidR="00A25980">
              <w:rPr>
                <w:rFonts w:asciiTheme="minorHAnsi" w:eastAsiaTheme="minorEastAsia" w:hAnsiTheme="minorHAnsi" w:cstheme="minorBidi"/>
                <w:sz w:val="22"/>
                <w:szCs w:val="22"/>
              </w:rPr>
              <w:tab/>
            </w:r>
            <w:r w:rsidR="00A25980" w:rsidRPr="0039023A">
              <w:rPr>
                <w:rStyle w:val="Hyperlink"/>
              </w:rPr>
              <w:t>Goal:</w:t>
            </w:r>
            <w:r w:rsidR="00A25980">
              <w:rPr>
                <w:webHidden/>
              </w:rPr>
              <w:tab/>
            </w:r>
            <w:r w:rsidR="00A25980">
              <w:rPr>
                <w:webHidden/>
              </w:rPr>
              <w:fldChar w:fldCharType="begin"/>
            </w:r>
            <w:r w:rsidR="00A25980">
              <w:rPr>
                <w:webHidden/>
              </w:rPr>
              <w:instrText xml:space="preserve"> PAGEREF _Toc451410087 \h </w:instrText>
            </w:r>
            <w:r w:rsidR="00A25980">
              <w:rPr>
                <w:webHidden/>
              </w:rPr>
            </w:r>
            <w:r w:rsidR="00A25980">
              <w:rPr>
                <w:webHidden/>
              </w:rPr>
              <w:fldChar w:fldCharType="separate"/>
            </w:r>
            <w:r w:rsidR="00A25980">
              <w:rPr>
                <w:webHidden/>
              </w:rPr>
              <w:t>12</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088" w:history="1">
            <w:r w:rsidR="00A25980" w:rsidRPr="0039023A">
              <w:rPr>
                <w:rStyle w:val="Hyperlink"/>
              </w:rPr>
              <w:t>c.</w:t>
            </w:r>
            <w:r w:rsidR="00A25980">
              <w:rPr>
                <w:rFonts w:asciiTheme="minorHAnsi" w:eastAsiaTheme="minorEastAsia" w:hAnsiTheme="minorHAnsi" w:cstheme="minorBidi"/>
                <w:sz w:val="22"/>
                <w:szCs w:val="22"/>
              </w:rPr>
              <w:tab/>
            </w:r>
            <w:r w:rsidR="00A25980" w:rsidRPr="0039023A">
              <w:rPr>
                <w:rStyle w:val="Hyperlink"/>
              </w:rPr>
              <w:t>Objectives</w:t>
            </w:r>
            <w:r w:rsidR="00A25980">
              <w:rPr>
                <w:webHidden/>
              </w:rPr>
              <w:tab/>
            </w:r>
            <w:r w:rsidR="00A25980">
              <w:rPr>
                <w:webHidden/>
              </w:rPr>
              <w:fldChar w:fldCharType="begin"/>
            </w:r>
            <w:r w:rsidR="00A25980">
              <w:rPr>
                <w:webHidden/>
              </w:rPr>
              <w:instrText xml:space="preserve"> PAGEREF _Toc451410088 \h </w:instrText>
            </w:r>
            <w:r w:rsidR="00A25980">
              <w:rPr>
                <w:webHidden/>
              </w:rPr>
            </w:r>
            <w:r w:rsidR="00A25980">
              <w:rPr>
                <w:webHidden/>
              </w:rPr>
              <w:fldChar w:fldCharType="separate"/>
            </w:r>
            <w:r w:rsidR="00A25980">
              <w:rPr>
                <w:webHidden/>
              </w:rPr>
              <w:t>12</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089" w:history="1">
            <w:r w:rsidR="00A25980" w:rsidRPr="0039023A">
              <w:rPr>
                <w:rStyle w:val="Hyperlink"/>
              </w:rPr>
              <w:t>d.</w:t>
            </w:r>
            <w:r w:rsidR="00A25980">
              <w:rPr>
                <w:rFonts w:asciiTheme="minorHAnsi" w:eastAsiaTheme="minorEastAsia" w:hAnsiTheme="minorHAnsi" w:cstheme="minorBidi"/>
                <w:sz w:val="22"/>
                <w:szCs w:val="22"/>
              </w:rPr>
              <w:tab/>
            </w:r>
            <w:r w:rsidR="00A25980" w:rsidRPr="0039023A">
              <w:rPr>
                <w:rStyle w:val="Hyperlink"/>
              </w:rPr>
              <w:t>System Maturity and Scalability</w:t>
            </w:r>
            <w:r w:rsidR="00A25980">
              <w:rPr>
                <w:webHidden/>
              </w:rPr>
              <w:tab/>
            </w:r>
            <w:r w:rsidR="00A25980">
              <w:rPr>
                <w:webHidden/>
              </w:rPr>
              <w:fldChar w:fldCharType="begin"/>
            </w:r>
            <w:r w:rsidR="00A25980">
              <w:rPr>
                <w:webHidden/>
              </w:rPr>
              <w:instrText xml:space="preserve"> PAGEREF _Toc451410089 \h </w:instrText>
            </w:r>
            <w:r w:rsidR="00A25980">
              <w:rPr>
                <w:webHidden/>
              </w:rPr>
            </w:r>
            <w:r w:rsidR="00A25980">
              <w:rPr>
                <w:webHidden/>
              </w:rPr>
              <w:fldChar w:fldCharType="separate"/>
            </w:r>
            <w:r w:rsidR="00A25980">
              <w:rPr>
                <w:webHidden/>
              </w:rPr>
              <w:t>13</w:t>
            </w:r>
            <w:r w:rsidR="00A25980">
              <w:rPr>
                <w:webHidden/>
              </w:rPr>
              <w:fldChar w:fldCharType="end"/>
            </w:r>
          </w:hyperlink>
        </w:p>
        <w:p w:rsidR="00A25980" w:rsidRDefault="004A79F2">
          <w:pPr>
            <w:pStyle w:val="TOC1"/>
            <w:tabs>
              <w:tab w:val="left" w:pos="660"/>
            </w:tabs>
            <w:rPr>
              <w:rFonts w:asciiTheme="minorHAnsi" w:eastAsiaTheme="minorEastAsia" w:hAnsiTheme="minorHAnsi" w:cstheme="minorBidi"/>
              <w:sz w:val="22"/>
            </w:rPr>
          </w:pPr>
          <w:hyperlink w:anchor="_Toc451410090" w:history="1">
            <w:r w:rsidR="00A25980" w:rsidRPr="0039023A">
              <w:rPr>
                <w:rStyle w:val="Hyperlink"/>
              </w:rPr>
              <w:t>IV.</w:t>
            </w:r>
            <w:r w:rsidR="00A25980">
              <w:rPr>
                <w:rFonts w:asciiTheme="minorHAnsi" w:eastAsiaTheme="minorEastAsia" w:hAnsiTheme="minorHAnsi" w:cstheme="minorBidi"/>
                <w:sz w:val="22"/>
              </w:rPr>
              <w:tab/>
            </w:r>
            <w:r w:rsidR="00A25980" w:rsidRPr="0039023A">
              <w:rPr>
                <w:rStyle w:val="Hyperlink"/>
              </w:rPr>
              <w:t>Proposed Approach and Study Tasks for Pre-Deployment</w:t>
            </w:r>
            <w:r w:rsidR="00A25980">
              <w:rPr>
                <w:webHidden/>
              </w:rPr>
              <w:tab/>
            </w:r>
            <w:r w:rsidR="00A25980">
              <w:rPr>
                <w:webHidden/>
              </w:rPr>
              <w:fldChar w:fldCharType="begin"/>
            </w:r>
            <w:r w:rsidR="00A25980">
              <w:rPr>
                <w:webHidden/>
              </w:rPr>
              <w:instrText xml:space="preserve"> PAGEREF _Toc451410090 \h </w:instrText>
            </w:r>
            <w:r w:rsidR="00A25980">
              <w:rPr>
                <w:webHidden/>
              </w:rPr>
            </w:r>
            <w:r w:rsidR="00A25980">
              <w:rPr>
                <w:webHidden/>
              </w:rPr>
              <w:fldChar w:fldCharType="separate"/>
            </w:r>
            <w:r w:rsidR="00A25980">
              <w:rPr>
                <w:webHidden/>
              </w:rPr>
              <w:t>15</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091" w:history="1">
            <w:r w:rsidR="00A25980" w:rsidRPr="0039023A">
              <w:rPr>
                <w:rStyle w:val="Hyperlink"/>
              </w:rPr>
              <w:t>Task 1.   Project Management</w:t>
            </w:r>
            <w:r w:rsidR="00A25980">
              <w:rPr>
                <w:webHidden/>
              </w:rPr>
              <w:tab/>
            </w:r>
            <w:r w:rsidR="00A25980">
              <w:rPr>
                <w:webHidden/>
              </w:rPr>
              <w:fldChar w:fldCharType="begin"/>
            </w:r>
            <w:r w:rsidR="00A25980">
              <w:rPr>
                <w:webHidden/>
              </w:rPr>
              <w:instrText xml:space="preserve"> PAGEREF _Toc451410091 \h </w:instrText>
            </w:r>
            <w:r w:rsidR="00A25980">
              <w:rPr>
                <w:webHidden/>
              </w:rPr>
            </w:r>
            <w:r w:rsidR="00A25980">
              <w:rPr>
                <w:webHidden/>
              </w:rPr>
              <w:fldChar w:fldCharType="separate"/>
            </w:r>
            <w:r w:rsidR="00A25980">
              <w:rPr>
                <w:webHidden/>
              </w:rPr>
              <w:t>15</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092" w:history="1">
            <w:r w:rsidR="00A25980" w:rsidRPr="0039023A">
              <w:rPr>
                <w:rStyle w:val="Hyperlink"/>
              </w:rPr>
              <w:t>Task 2.   Recruit MaaS Providers: Customer Needs and Data Privacy, Security and Enforcement Requirements</w:t>
            </w:r>
            <w:r w:rsidR="00A25980">
              <w:rPr>
                <w:webHidden/>
              </w:rPr>
              <w:tab/>
            </w:r>
            <w:r w:rsidR="00A25980">
              <w:rPr>
                <w:webHidden/>
              </w:rPr>
              <w:fldChar w:fldCharType="begin"/>
            </w:r>
            <w:r w:rsidR="00A25980">
              <w:rPr>
                <w:webHidden/>
              </w:rPr>
              <w:instrText xml:space="preserve"> PAGEREF _Toc451410092 \h </w:instrText>
            </w:r>
            <w:r w:rsidR="00A25980">
              <w:rPr>
                <w:webHidden/>
              </w:rPr>
            </w:r>
            <w:r w:rsidR="00A25980">
              <w:rPr>
                <w:webHidden/>
              </w:rPr>
              <w:fldChar w:fldCharType="separate"/>
            </w:r>
            <w:r w:rsidR="00A25980">
              <w:rPr>
                <w:webHidden/>
              </w:rPr>
              <w:t>15</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093" w:history="1">
            <w:r w:rsidR="00A25980" w:rsidRPr="0039023A">
              <w:rPr>
                <w:rStyle w:val="Hyperlink"/>
              </w:rPr>
              <w:t>Task 3.  Modeling of Pricing Strategies</w:t>
            </w:r>
            <w:r w:rsidR="00A25980">
              <w:rPr>
                <w:webHidden/>
              </w:rPr>
              <w:tab/>
            </w:r>
            <w:r w:rsidR="00A25980">
              <w:rPr>
                <w:webHidden/>
              </w:rPr>
              <w:fldChar w:fldCharType="begin"/>
            </w:r>
            <w:r w:rsidR="00A25980">
              <w:rPr>
                <w:webHidden/>
              </w:rPr>
              <w:instrText xml:space="preserve"> PAGEREF _Toc451410093 \h </w:instrText>
            </w:r>
            <w:r w:rsidR="00A25980">
              <w:rPr>
                <w:webHidden/>
              </w:rPr>
            </w:r>
            <w:r w:rsidR="00A25980">
              <w:rPr>
                <w:webHidden/>
              </w:rPr>
              <w:fldChar w:fldCharType="separate"/>
            </w:r>
            <w:r w:rsidR="00A25980">
              <w:rPr>
                <w:webHidden/>
              </w:rPr>
              <w:t>16</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094" w:history="1">
            <w:r w:rsidR="00A25980" w:rsidRPr="0039023A">
              <w:rPr>
                <w:rStyle w:val="Hyperlink"/>
              </w:rPr>
              <w:t>Task 4.  Design Back Office Operations Protocol and Software</w:t>
            </w:r>
            <w:r w:rsidR="00A25980">
              <w:rPr>
                <w:webHidden/>
              </w:rPr>
              <w:tab/>
            </w:r>
            <w:r w:rsidR="00A25980">
              <w:rPr>
                <w:webHidden/>
              </w:rPr>
              <w:fldChar w:fldCharType="begin"/>
            </w:r>
            <w:r w:rsidR="00A25980">
              <w:rPr>
                <w:webHidden/>
              </w:rPr>
              <w:instrText xml:space="preserve"> PAGEREF _Toc451410094 \h </w:instrText>
            </w:r>
            <w:r w:rsidR="00A25980">
              <w:rPr>
                <w:webHidden/>
              </w:rPr>
            </w:r>
            <w:r w:rsidR="00A25980">
              <w:rPr>
                <w:webHidden/>
              </w:rPr>
              <w:fldChar w:fldCharType="separate"/>
            </w:r>
            <w:r w:rsidR="00A25980">
              <w:rPr>
                <w:webHidden/>
              </w:rPr>
              <w:t>17</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095" w:history="1">
            <w:r w:rsidR="00A25980" w:rsidRPr="0039023A">
              <w:rPr>
                <w:rStyle w:val="Hyperlink"/>
              </w:rPr>
              <w:t>Task 5.   Stakeholder Analysis and Outreach</w:t>
            </w:r>
            <w:r w:rsidR="00A25980">
              <w:rPr>
                <w:webHidden/>
              </w:rPr>
              <w:tab/>
            </w:r>
            <w:r w:rsidR="00A25980">
              <w:rPr>
                <w:webHidden/>
              </w:rPr>
              <w:fldChar w:fldCharType="begin"/>
            </w:r>
            <w:r w:rsidR="00A25980">
              <w:rPr>
                <w:webHidden/>
              </w:rPr>
              <w:instrText xml:space="preserve"> PAGEREF _Toc451410095 \h </w:instrText>
            </w:r>
            <w:r w:rsidR="00A25980">
              <w:rPr>
                <w:webHidden/>
              </w:rPr>
            </w:r>
            <w:r w:rsidR="00A25980">
              <w:rPr>
                <w:webHidden/>
              </w:rPr>
              <w:fldChar w:fldCharType="separate"/>
            </w:r>
            <w:r w:rsidR="00A25980">
              <w:rPr>
                <w:webHidden/>
              </w:rPr>
              <w:t>18</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096" w:history="1">
            <w:r w:rsidR="00A25980" w:rsidRPr="0039023A">
              <w:rPr>
                <w:rStyle w:val="Hyperlink"/>
              </w:rPr>
              <w:t>Task 6.   Multi-Modal Pricing Options</w:t>
            </w:r>
            <w:r w:rsidR="00A25980">
              <w:rPr>
                <w:webHidden/>
              </w:rPr>
              <w:tab/>
            </w:r>
            <w:r w:rsidR="00A25980">
              <w:rPr>
                <w:webHidden/>
              </w:rPr>
              <w:fldChar w:fldCharType="begin"/>
            </w:r>
            <w:r w:rsidR="00A25980">
              <w:rPr>
                <w:webHidden/>
              </w:rPr>
              <w:instrText xml:space="preserve"> PAGEREF _Toc451410096 \h </w:instrText>
            </w:r>
            <w:r w:rsidR="00A25980">
              <w:rPr>
                <w:webHidden/>
              </w:rPr>
            </w:r>
            <w:r w:rsidR="00A25980">
              <w:rPr>
                <w:webHidden/>
              </w:rPr>
              <w:fldChar w:fldCharType="separate"/>
            </w:r>
            <w:r w:rsidR="00A25980">
              <w:rPr>
                <w:webHidden/>
              </w:rPr>
              <w:t>18</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097" w:history="1">
            <w:r w:rsidR="00A25980" w:rsidRPr="0039023A">
              <w:rPr>
                <w:rStyle w:val="Hyperlink"/>
              </w:rPr>
              <w:t>Task 7.   Develop and Execute Legislative Strategies</w:t>
            </w:r>
            <w:r w:rsidR="00A25980">
              <w:rPr>
                <w:webHidden/>
              </w:rPr>
              <w:tab/>
            </w:r>
            <w:r w:rsidR="00A25980">
              <w:rPr>
                <w:webHidden/>
              </w:rPr>
              <w:fldChar w:fldCharType="begin"/>
            </w:r>
            <w:r w:rsidR="00A25980">
              <w:rPr>
                <w:webHidden/>
              </w:rPr>
              <w:instrText xml:space="preserve"> PAGEREF _Toc451410097 \h </w:instrText>
            </w:r>
            <w:r w:rsidR="00A25980">
              <w:rPr>
                <w:webHidden/>
              </w:rPr>
            </w:r>
            <w:r w:rsidR="00A25980">
              <w:rPr>
                <w:webHidden/>
              </w:rPr>
              <w:fldChar w:fldCharType="separate"/>
            </w:r>
            <w:r w:rsidR="00A25980">
              <w:rPr>
                <w:webHidden/>
              </w:rPr>
              <w:t>19</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098" w:history="1">
            <w:r w:rsidR="00A25980" w:rsidRPr="0039023A">
              <w:rPr>
                <w:rStyle w:val="Hyperlink"/>
              </w:rPr>
              <w:t>Task 8.  Planning and</w:t>
            </w:r>
            <w:r w:rsidR="00A25980" w:rsidRPr="0039023A">
              <w:rPr>
                <w:rStyle w:val="Hyperlink"/>
                <w:rFonts w:ascii="Cambria" w:eastAsia="Cambria" w:hAnsi="Cambria"/>
              </w:rPr>
              <w:t xml:space="preserve"> </w:t>
            </w:r>
            <w:r w:rsidR="00A25980" w:rsidRPr="0039023A">
              <w:rPr>
                <w:rStyle w:val="Hyperlink"/>
              </w:rPr>
              <w:t>Design for Deployment in Phase II Demonstration</w:t>
            </w:r>
            <w:r w:rsidR="00A25980">
              <w:rPr>
                <w:webHidden/>
              </w:rPr>
              <w:tab/>
            </w:r>
            <w:r w:rsidR="00A25980">
              <w:rPr>
                <w:webHidden/>
              </w:rPr>
              <w:fldChar w:fldCharType="begin"/>
            </w:r>
            <w:r w:rsidR="00A25980">
              <w:rPr>
                <w:webHidden/>
              </w:rPr>
              <w:instrText xml:space="preserve"> PAGEREF _Toc451410098 \h </w:instrText>
            </w:r>
            <w:r w:rsidR="00A25980">
              <w:rPr>
                <w:webHidden/>
              </w:rPr>
            </w:r>
            <w:r w:rsidR="00A25980">
              <w:rPr>
                <w:webHidden/>
              </w:rPr>
              <w:fldChar w:fldCharType="separate"/>
            </w:r>
            <w:r w:rsidR="00A25980">
              <w:rPr>
                <w:webHidden/>
              </w:rPr>
              <w:t>20</w:t>
            </w:r>
            <w:r w:rsidR="00A25980">
              <w:rPr>
                <w:webHidden/>
              </w:rPr>
              <w:fldChar w:fldCharType="end"/>
            </w:r>
          </w:hyperlink>
        </w:p>
        <w:p w:rsidR="00A25980" w:rsidRDefault="004A79F2">
          <w:pPr>
            <w:pStyle w:val="TOC2"/>
            <w:rPr>
              <w:rStyle w:val="Hyperlink"/>
            </w:rPr>
          </w:pPr>
          <w:hyperlink w:anchor="_Toc451410099" w:history="1">
            <w:r w:rsidR="00A25980" w:rsidRPr="0039023A">
              <w:rPr>
                <w:rStyle w:val="Hyperlink"/>
              </w:rPr>
              <w:t>Planning Timeline and Milestones for Pre-deployment</w:t>
            </w:r>
            <w:r w:rsidR="00A25980">
              <w:rPr>
                <w:webHidden/>
              </w:rPr>
              <w:tab/>
            </w:r>
            <w:r w:rsidR="00A25980">
              <w:rPr>
                <w:webHidden/>
              </w:rPr>
              <w:fldChar w:fldCharType="begin"/>
            </w:r>
            <w:r w:rsidR="00A25980">
              <w:rPr>
                <w:webHidden/>
              </w:rPr>
              <w:instrText xml:space="preserve"> PAGEREF _Toc451410099 \h </w:instrText>
            </w:r>
            <w:r w:rsidR="00A25980">
              <w:rPr>
                <w:webHidden/>
              </w:rPr>
            </w:r>
            <w:r w:rsidR="00A25980">
              <w:rPr>
                <w:webHidden/>
              </w:rPr>
              <w:fldChar w:fldCharType="separate"/>
            </w:r>
            <w:r w:rsidR="00A25980">
              <w:rPr>
                <w:webHidden/>
              </w:rPr>
              <w:t>21</w:t>
            </w:r>
            <w:r w:rsidR="00A25980">
              <w:rPr>
                <w:webHidden/>
              </w:rPr>
              <w:fldChar w:fldCharType="end"/>
            </w:r>
          </w:hyperlink>
        </w:p>
        <w:p w:rsidR="00A25980" w:rsidRPr="00A25980" w:rsidRDefault="00A25980" w:rsidP="00A25980">
          <w:pPr>
            <w:rPr>
              <w:noProof/>
            </w:rPr>
          </w:pPr>
        </w:p>
        <w:p w:rsidR="00A25980" w:rsidRDefault="004A79F2">
          <w:pPr>
            <w:pStyle w:val="TOC1"/>
            <w:rPr>
              <w:rFonts w:asciiTheme="minorHAnsi" w:eastAsiaTheme="minorEastAsia" w:hAnsiTheme="minorHAnsi" w:cstheme="minorBidi"/>
              <w:sz w:val="22"/>
            </w:rPr>
          </w:pPr>
          <w:hyperlink w:anchor="_Toc451410100" w:history="1">
            <w:r w:rsidR="00A25980" w:rsidRPr="0039023A">
              <w:rPr>
                <w:rStyle w:val="Hyperlink"/>
                <w:rFonts w:ascii="Arial Narrow" w:hAnsi="Arial Narrow"/>
              </w:rPr>
              <w:t>ATTACHMENT 1: LEVELS OF AUTOMATION</w:t>
            </w:r>
            <w:r w:rsidR="00A25980">
              <w:rPr>
                <w:webHidden/>
              </w:rPr>
              <w:tab/>
            </w:r>
            <w:r w:rsidR="00A25980">
              <w:rPr>
                <w:webHidden/>
              </w:rPr>
              <w:fldChar w:fldCharType="begin"/>
            </w:r>
            <w:r w:rsidR="00A25980">
              <w:rPr>
                <w:webHidden/>
              </w:rPr>
              <w:instrText xml:space="preserve"> PAGEREF _Toc451410100 \h </w:instrText>
            </w:r>
            <w:r w:rsidR="00A25980">
              <w:rPr>
                <w:webHidden/>
              </w:rPr>
            </w:r>
            <w:r w:rsidR="00A25980">
              <w:rPr>
                <w:webHidden/>
              </w:rPr>
              <w:fldChar w:fldCharType="separate"/>
            </w:r>
            <w:r w:rsidR="00A25980">
              <w:rPr>
                <w:webHidden/>
              </w:rPr>
              <w:t>1</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101" w:history="1">
            <w:r w:rsidR="00A25980" w:rsidRPr="0039023A">
              <w:rPr>
                <w:rStyle w:val="Hyperlink"/>
                <w:rFonts w:cs="Univers LT Std 47 Cn Lt"/>
              </w:rPr>
              <w:t>Level 0 – No-Automation</w:t>
            </w:r>
            <w:r w:rsidR="00A25980">
              <w:rPr>
                <w:webHidden/>
              </w:rPr>
              <w:tab/>
            </w:r>
            <w:r w:rsidR="00A25980">
              <w:rPr>
                <w:webHidden/>
              </w:rPr>
              <w:fldChar w:fldCharType="begin"/>
            </w:r>
            <w:r w:rsidR="00A25980">
              <w:rPr>
                <w:webHidden/>
              </w:rPr>
              <w:instrText xml:space="preserve"> PAGEREF _Toc451410101 \h </w:instrText>
            </w:r>
            <w:r w:rsidR="00A25980">
              <w:rPr>
                <w:webHidden/>
              </w:rPr>
            </w:r>
            <w:r w:rsidR="00A25980">
              <w:rPr>
                <w:webHidden/>
              </w:rPr>
              <w:fldChar w:fldCharType="separate"/>
            </w:r>
            <w:r w:rsidR="00A25980">
              <w:rPr>
                <w:webHidden/>
              </w:rPr>
              <w:t>1</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102" w:history="1">
            <w:r w:rsidR="00A25980" w:rsidRPr="0039023A">
              <w:rPr>
                <w:rStyle w:val="Hyperlink"/>
                <w:rFonts w:cs="Univers LT Std 47 Cn Lt"/>
              </w:rPr>
              <w:t>Level 1 – Function-specific Automation</w:t>
            </w:r>
            <w:r w:rsidR="00A25980">
              <w:rPr>
                <w:webHidden/>
              </w:rPr>
              <w:tab/>
            </w:r>
            <w:r w:rsidR="00A25980">
              <w:rPr>
                <w:webHidden/>
              </w:rPr>
              <w:fldChar w:fldCharType="begin"/>
            </w:r>
            <w:r w:rsidR="00A25980">
              <w:rPr>
                <w:webHidden/>
              </w:rPr>
              <w:instrText xml:space="preserve"> PAGEREF _Toc451410102 \h </w:instrText>
            </w:r>
            <w:r w:rsidR="00A25980">
              <w:rPr>
                <w:webHidden/>
              </w:rPr>
            </w:r>
            <w:r w:rsidR="00A25980">
              <w:rPr>
                <w:webHidden/>
              </w:rPr>
              <w:fldChar w:fldCharType="separate"/>
            </w:r>
            <w:r w:rsidR="00A25980">
              <w:rPr>
                <w:webHidden/>
              </w:rPr>
              <w:t>1</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103" w:history="1">
            <w:r w:rsidR="00A25980" w:rsidRPr="0039023A">
              <w:rPr>
                <w:rStyle w:val="Hyperlink"/>
                <w:rFonts w:cs="Univers LT Std 47 Cn Lt"/>
              </w:rPr>
              <w:t>Level 2 – Combined Function Automation</w:t>
            </w:r>
            <w:r w:rsidR="00A25980">
              <w:rPr>
                <w:webHidden/>
              </w:rPr>
              <w:tab/>
            </w:r>
            <w:r w:rsidR="00A25980">
              <w:rPr>
                <w:webHidden/>
              </w:rPr>
              <w:fldChar w:fldCharType="begin"/>
            </w:r>
            <w:r w:rsidR="00A25980">
              <w:rPr>
                <w:webHidden/>
              </w:rPr>
              <w:instrText xml:space="preserve"> PAGEREF _Toc451410103 \h </w:instrText>
            </w:r>
            <w:r w:rsidR="00A25980">
              <w:rPr>
                <w:webHidden/>
              </w:rPr>
            </w:r>
            <w:r w:rsidR="00A25980">
              <w:rPr>
                <w:webHidden/>
              </w:rPr>
              <w:fldChar w:fldCharType="separate"/>
            </w:r>
            <w:r w:rsidR="00A25980">
              <w:rPr>
                <w:webHidden/>
              </w:rPr>
              <w:t>1</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104" w:history="1">
            <w:r w:rsidR="00A25980" w:rsidRPr="0039023A">
              <w:rPr>
                <w:rStyle w:val="Hyperlink"/>
                <w:rFonts w:cs="Univers LT Std 47 Cn Lt"/>
              </w:rPr>
              <w:t>Level 3 – Limited Self-Driving Automation</w:t>
            </w:r>
            <w:r w:rsidR="00A25980">
              <w:rPr>
                <w:webHidden/>
              </w:rPr>
              <w:tab/>
            </w:r>
            <w:r w:rsidR="00A25980">
              <w:rPr>
                <w:webHidden/>
              </w:rPr>
              <w:fldChar w:fldCharType="begin"/>
            </w:r>
            <w:r w:rsidR="00A25980">
              <w:rPr>
                <w:webHidden/>
              </w:rPr>
              <w:instrText xml:space="preserve"> PAGEREF _Toc451410104 \h </w:instrText>
            </w:r>
            <w:r w:rsidR="00A25980">
              <w:rPr>
                <w:webHidden/>
              </w:rPr>
            </w:r>
            <w:r w:rsidR="00A25980">
              <w:rPr>
                <w:webHidden/>
              </w:rPr>
              <w:fldChar w:fldCharType="separate"/>
            </w:r>
            <w:r w:rsidR="00A25980">
              <w:rPr>
                <w:webHidden/>
              </w:rPr>
              <w:t>1</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105" w:history="1">
            <w:r w:rsidR="00A25980" w:rsidRPr="0039023A">
              <w:rPr>
                <w:rStyle w:val="Hyperlink"/>
                <w:rFonts w:cs="Univers LT Std 47 Cn Lt"/>
              </w:rPr>
              <w:t>Level 4 – Full Self-Driving Automation</w:t>
            </w:r>
            <w:r w:rsidR="00A25980">
              <w:rPr>
                <w:webHidden/>
              </w:rPr>
              <w:tab/>
            </w:r>
            <w:r w:rsidR="00A25980">
              <w:rPr>
                <w:webHidden/>
              </w:rPr>
              <w:fldChar w:fldCharType="begin"/>
            </w:r>
            <w:r w:rsidR="00A25980">
              <w:rPr>
                <w:webHidden/>
              </w:rPr>
              <w:instrText xml:space="preserve"> PAGEREF _Toc451410105 \h </w:instrText>
            </w:r>
            <w:r w:rsidR="00A25980">
              <w:rPr>
                <w:webHidden/>
              </w:rPr>
            </w:r>
            <w:r w:rsidR="00A25980">
              <w:rPr>
                <w:webHidden/>
              </w:rPr>
              <w:fldChar w:fldCharType="separate"/>
            </w:r>
            <w:r w:rsidR="00A25980">
              <w:rPr>
                <w:webHidden/>
              </w:rPr>
              <w:t>2</w:t>
            </w:r>
            <w:r w:rsidR="00A25980">
              <w:rPr>
                <w:webHidden/>
              </w:rPr>
              <w:fldChar w:fldCharType="end"/>
            </w:r>
          </w:hyperlink>
        </w:p>
        <w:p w:rsidR="00A25980" w:rsidRDefault="004A79F2">
          <w:pPr>
            <w:pStyle w:val="TOC1"/>
            <w:rPr>
              <w:rFonts w:asciiTheme="minorHAnsi" w:eastAsiaTheme="minorEastAsia" w:hAnsiTheme="minorHAnsi" w:cstheme="minorBidi"/>
              <w:sz w:val="22"/>
            </w:rPr>
          </w:pPr>
          <w:hyperlink w:anchor="_Toc451410106" w:history="1">
            <w:r w:rsidR="00A25980" w:rsidRPr="0039023A">
              <w:rPr>
                <w:rStyle w:val="Hyperlink"/>
                <w:rFonts w:ascii="Arial Narrow" w:hAnsi="Arial Narrow"/>
              </w:rPr>
              <w:t>ATTACHMENT 2:  MINNESOTA’S DISTANCE BASE FEE TRIALS AND MARKET RESEARCH SUMMARY</w:t>
            </w:r>
            <w:r w:rsidR="00A25980">
              <w:rPr>
                <w:webHidden/>
              </w:rPr>
              <w:tab/>
            </w:r>
            <w:r w:rsidR="00A25980">
              <w:rPr>
                <w:webHidden/>
              </w:rPr>
              <w:fldChar w:fldCharType="begin"/>
            </w:r>
            <w:r w:rsidR="00A25980">
              <w:rPr>
                <w:webHidden/>
              </w:rPr>
              <w:instrText xml:space="preserve"> PAGEREF _Toc451410106 \h </w:instrText>
            </w:r>
            <w:r w:rsidR="00A25980">
              <w:rPr>
                <w:webHidden/>
              </w:rPr>
            </w:r>
            <w:r w:rsidR="00A25980">
              <w:rPr>
                <w:webHidden/>
              </w:rPr>
              <w:fldChar w:fldCharType="separate"/>
            </w:r>
            <w:r w:rsidR="00A25980">
              <w:rPr>
                <w:webHidden/>
              </w:rPr>
              <w:t>1</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107" w:history="1">
            <w:r w:rsidR="00A25980" w:rsidRPr="0039023A">
              <w:rPr>
                <w:rStyle w:val="Hyperlink"/>
                <w:rFonts w:cs="Univers LT Std 47 Cn Lt"/>
              </w:rPr>
              <w:t>1.</w:t>
            </w:r>
            <w:r w:rsidR="00A25980">
              <w:rPr>
                <w:rFonts w:asciiTheme="minorHAnsi" w:eastAsiaTheme="minorEastAsia" w:hAnsiTheme="minorHAnsi" w:cstheme="minorBidi"/>
                <w:sz w:val="22"/>
                <w:szCs w:val="22"/>
              </w:rPr>
              <w:tab/>
            </w:r>
            <w:r w:rsidR="00A25980" w:rsidRPr="0039023A">
              <w:rPr>
                <w:rStyle w:val="Hyperlink"/>
                <w:rFonts w:cs="Univers LT Std 47 Cn Lt"/>
              </w:rPr>
              <w:t>Minnesota Road User Fee Test</w:t>
            </w:r>
            <w:r w:rsidR="00A25980">
              <w:rPr>
                <w:webHidden/>
              </w:rPr>
              <w:tab/>
            </w:r>
            <w:r w:rsidR="00A25980">
              <w:rPr>
                <w:webHidden/>
              </w:rPr>
              <w:fldChar w:fldCharType="begin"/>
            </w:r>
            <w:r w:rsidR="00A25980">
              <w:rPr>
                <w:webHidden/>
              </w:rPr>
              <w:instrText xml:space="preserve"> PAGEREF _Toc451410107 \h </w:instrText>
            </w:r>
            <w:r w:rsidR="00A25980">
              <w:rPr>
                <w:webHidden/>
              </w:rPr>
            </w:r>
            <w:r w:rsidR="00A25980">
              <w:rPr>
                <w:webHidden/>
              </w:rPr>
              <w:fldChar w:fldCharType="separate"/>
            </w:r>
            <w:r w:rsidR="00A25980">
              <w:rPr>
                <w:webHidden/>
              </w:rPr>
              <w:t>1</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108" w:history="1">
            <w:r w:rsidR="00A25980" w:rsidRPr="0039023A">
              <w:rPr>
                <w:rStyle w:val="Hyperlink"/>
                <w:rFonts w:cs="Univers LT Std 47 Cn Lt"/>
              </w:rPr>
              <w:t>2.</w:t>
            </w:r>
            <w:r w:rsidR="00A25980">
              <w:rPr>
                <w:rFonts w:asciiTheme="minorHAnsi" w:eastAsiaTheme="minorEastAsia" w:hAnsiTheme="minorHAnsi" w:cstheme="minorBidi"/>
                <w:sz w:val="22"/>
                <w:szCs w:val="22"/>
              </w:rPr>
              <w:tab/>
            </w:r>
            <w:r w:rsidR="00A25980" w:rsidRPr="0039023A">
              <w:rPr>
                <w:rStyle w:val="Hyperlink"/>
                <w:rFonts w:cs="Univers LT Std 47 Cn Lt"/>
              </w:rPr>
              <w:t>Minnesota Pay-As-You Drive Demonstration</w:t>
            </w:r>
            <w:r w:rsidR="00A25980">
              <w:rPr>
                <w:webHidden/>
              </w:rPr>
              <w:tab/>
            </w:r>
            <w:r w:rsidR="00A25980">
              <w:rPr>
                <w:webHidden/>
              </w:rPr>
              <w:fldChar w:fldCharType="begin"/>
            </w:r>
            <w:r w:rsidR="00A25980">
              <w:rPr>
                <w:webHidden/>
              </w:rPr>
              <w:instrText xml:space="preserve"> PAGEREF _Toc451410108 \h </w:instrText>
            </w:r>
            <w:r w:rsidR="00A25980">
              <w:rPr>
                <w:webHidden/>
              </w:rPr>
            </w:r>
            <w:r w:rsidR="00A25980">
              <w:rPr>
                <w:webHidden/>
              </w:rPr>
              <w:fldChar w:fldCharType="separate"/>
            </w:r>
            <w:r w:rsidR="00A25980">
              <w:rPr>
                <w:webHidden/>
              </w:rPr>
              <w:t>1</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109" w:history="1">
            <w:r w:rsidR="00A25980" w:rsidRPr="0039023A">
              <w:rPr>
                <w:rStyle w:val="Hyperlink"/>
                <w:rFonts w:cs="Univers LT Std 47 Cn Lt"/>
              </w:rPr>
              <w:t>3.</w:t>
            </w:r>
            <w:r w:rsidR="00A25980">
              <w:rPr>
                <w:rFonts w:asciiTheme="minorHAnsi" w:eastAsiaTheme="minorEastAsia" w:hAnsiTheme="minorHAnsi" w:cstheme="minorBidi"/>
                <w:sz w:val="22"/>
                <w:szCs w:val="22"/>
              </w:rPr>
              <w:tab/>
            </w:r>
            <w:r w:rsidR="00A25980" w:rsidRPr="0039023A">
              <w:rPr>
                <w:rStyle w:val="Hyperlink"/>
                <w:rFonts w:cs="Univers LT Std 47 Cn Lt"/>
              </w:rPr>
              <w:t>Public Acceptance of MBUF in Minnesota</w:t>
            </w:r>
            <w:r w:rsidR="00A25980">
              <w:rPr>
                <w:webHidden/>
              </w:rPr>
              <w:tab/>
            </w:r>
            <w:r w:rsidR="00A25980">
              <w:rPr>
                <w:webHidden/>
              </w:rPr>
              <w:fldChar w:fldCharType="begin"/>
            </w:r>
            <w:r w:rsidR="00A25980">
              <w:rPr>
                <w:webHidden/>
              </w:rPr>
              <w:instrText xml:space="preserve"> PAGEREF _Toc451410109 \h </w:instrText>
            </w:r>
            <w:r w:rsidR="00A25980">
              <w:rPr>
                <w:webHidden/>
              </w:rPr>
            </w:r>
            <w:r w:rsidR="00A25980">
              <w:rPr>
                <w:webHidden/>
              </w:rPr>
              <w:fldChar w:fldCharType="separate"/>
            </w:r>
            <w:r w:rsidR="00A25980">
              <w:rPr>
                <w:webHidden/>
              </w:rPr>
              <w:t>2</w:t>
            </w:r>
            <w:r w:rsidR="00A25980">
              <w:rPr>
                <w:webHidden/>
              </w:rPr>
              <w:fldChar w:fldCharType="end"/>
            </w:r>
          </w:hyperlink>
        </w:p>
        <w:p w:rsidR="00A25980" w:rsidRDefault="004A79F2">
          <w:pPr>
            <w:pStyle w:val="TOC2"/>
            <w:rPr>
              <w:rFonts w:asciiTheme="minorHAnsi" w:eastAsiaTheme="minorEastAsia" w:hAnsiTheme="minorHAnsi" w:cstheme="minorBidi"/>
              <w:sz w:val="22"/>
              <w:szCs w:val="22"/>
            </w:rPr>
          </w:pPr>
          <w:hyperlink w:anchor="_Toc451410110" w:history="1">
            <w:r w:rsidR="00A25980" w:rsidRPr="0039023A">
              <w:rPr>
                <w:rStyle w:val="Hyperlink"/>
                <w:rFonts w:cs="Univers LT Std 47 Cn Lt"/>
              </w:rPr>
              <w:t>4.</w:t>
            </w:r>
            <w:r w:rsidR="00A25980">
              <w:rPr>
                <w:rFonts w:asciiTheme="minorHAnsi" w:eastAsiaTheme="minorEastAsia" w:hAnsiTheme="minorHAnsi" w:cstheme="minorBidi"/>
                <w:sz w:val="22"/>
                <w:szCs w:val="22"/>
              </w:rPr>
              <w:tab/>
            </w:r>
            <w:r w:rsidR="00A25980" w:rsidRPr="0039023A">
              <w:rPr>
                <w:rStyle w:val="Hyperlink"/>
                <w:rFonts w:cs="Univers LT Std 47 Cn Lt"/>
              </w:rPr>
              <w:t>Report  of the Mileage-Based User Fee Policy Task Force</w:t>
            </w:r>
            <w:r w:rsidR="00A25980">
              <w:rPr>
                <w:webHidden/>
              </w:rPr>
              <w:tab/>
            </w:r>
            <w:r w:rsidR="00A25980">
              <w:rPr>
                <w:webHidden/>
              </w:rPr>
              <w:fldChar w:fldCharType="begin"/>
            </w:r>
            <w:r w:rsidR="00A25980">
              <w:rPr>
                <w:webHidden/>
              </w:rPr>
              <w:instrText xml:space="preserve"> PAGEREF _Toc451410110 \h </w:instrText>
            </w:r>
            <w:r w:rsidR="00A25980">
              <w:rPr>
                <w:webHidden/>
              </w:rPr>
            </w:r>
            <w:r w:rsidR="00A25980">
              <w:rPr>
                <w:webHidden/>
              </w:rPr>
              <w:fldChar w:fldCharType="separate"/>
            </w:r>
            <w:r w:rsidR="00A25980">
              <w:rPr>
                <w:webHidden/>
              </w:rPr>
              <w:t>2</w:t>
            </w:r>
            <w:r w:rsidR="00A25980">
              <w:rPr>
                <w:webHidden/>
              </w:rPr>
              <w:fldChar w:fldCharType="end"/>
            </w:r>
          </w:hyperlink>
        </w:p>
        <w:p w:rsidR="00A25980" w:rsidRDefault="004A79F2">
          <w:pPr>
            <w:pStyle w:val="TOC1"/>
            <w:rPr>
              <w:rFonts w:asciiTheme="minorHAnsi" w:eastAsiaTheme="minorEastAsia" w:hAnsiTheme="minorHAnsi" w:cstheme="minorBidi"/>
              <w:sz w:val="22"/>
            </w:rPr>
          </w:pPr>
          <w:hyperlink w:anchor="_Toc451410111" w:history="1">
            <w:r w:rsidR="00A25980" w:rsidRPr="0039023A">
              <w:rPr>
                <w:rStyle w:val="Hyperlink"/>
                <w:rFonts w:ascii="Arial Narrow" w:hAnsi="Arial Narrow"/>
              </w:rPr>
              <w:t>ATTACHMENT 3:  PROPOSING TEAM QUALIFICATIONS AND RESUMES</w:t>
            </w:r>
            <w:r w:rsidR="00A25980">
              <w:rPr>
                <w:webHidden/>
              </w:rPr>
              <w:tab/>
            </w:r>
            <w:r w:rsidR="00A25980">
              <w:rPr>
                <w:webHidden/>
              </w:rPr>
              <w:fldChar w:fldCharType="begin"/>
            </w:r>
            <w:r w:rsidR="00A25980">
              <w:rPr>
                <w:webHidden/>
              </w:rPr>
              <w:instrText xml:space="preserve"> PAGEREF _Toc451410111 \h </w:instrText>
            </w:r>
            <w:r w:rsidR="00A25980">
              <w:rPr>
                <w:webHidden/>
              </w:rPr>
            </w:r>
            <w:r w:rsidR="00A25980">
              <w:rPr>
                <w:webHidden/>
              </w:rPr>
              <w:fldChar w:fldCharType="separate"/>
            </w:r>
            <w:r w:rsidR="00A25980">
              <w:rPr>
                <w:webHidden/>
              </w:rPr>
              <w:t>1</w:t>
            </w:r>
            <w:r w:rsidR="00A25980">
              <w:rPr>
                <w:webHidden/>
              </w:rPr>
              <w:fldChar w:fldCharType="end"/>
            </w:r>
          </w:hyperlink>
        </w:p>
        <w:p w:rsidR="00E2267B" w:rsidRDefault="00E2267B" w:rsidP="00E2267B">
          <w:r>
            <w:rPr>
              <w:b/>
              <w:bCs/>
              <w:noProof/>
            </w:rPr>
            <w:fldChar w:fldCharType="end"/>
          </w:r>
        </w:p>
      </w:sdtContent>
    </w:sdt>
    <w:p w:rsidR="00D62C37" w:rsidRDefault="00D62C37">
      <w:pPr>
        <w:sectPr w:rsidR="00D62C37" w:rsidSect="00A25980">
          <w:pgSz w:w="12240" w:h="15840"/>
          <w:pgMar w:top="1382" w:right="1195" w:bottom="1152" w:left="1181" w:header="677" w:footer="1051" w:gutter="0"/>
          <w:pgNumType w:fmt="lowerRoman" w:start="1"/>
          <w:cols w:space="720"/>
        </w:sectPr>
      </w:pPr>
    </w:p>
    <w:p w:rsidR="006D3417" w:rsidRDefault="00A822AF" w:rsidP="006D3417">
      <w:pPr>
        <w:pStyle w:val="Title"/>
      </w:pPr>
      <w:r>
        <w:rPr>
          <w:noProof/>
        </w:rPr>
        <w:drawing>
          <wp:anchor distT="0" distB="0" distL="114300" distR="114300" simplePos="0" relativeHeight="251687424" behindDoc="1" locked="0" layoutInCell="1" allowOverlap="1" wp14:anchorId="5380CEA6" wp14:editId="0F84A37A">
            <wp:simplePos x="0" y="0"/>
            <wp:positionH relativeFrom="column">
              <wp:posOffset>5296373</wp:posOffset>
            </wp:positionH>
            <wp:positionV relativeFrom="paragraph">
              <wp:posOffset>1374775</wp:posOffset>
            </wp:positionV>
            <wp:extent cx="1162050" cy="600075"/>
            <wp:effectExtent l="0" t="0" r="0" b="9525"/>
            <wp:wrapNone/>
            <wp:docPr id="3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6709CB">
        <w:t>Proposal t</w:t>
      </w:r>
      <w:r w:rsidR="006D3417">
        <w:t>o Conduct</w:t>
      </w:r>
      <w:r w:rsidR="006D3417" w:rsidRPr="003B7680">
        <w:t xml:space="preserve"> Pre-Deployment Activities</w:t>
      </w:r>
      <w:r w:rsidR="006D3417">
        <w:t xml:space="preserve"> for a </w:t>
      </w:r>
      <w:r w:rsidR="006709CB">
        <w:t xml:space="preserve">Minnesota </w:t>
      </w:r>
      <w:r w:rsidR="006D3417">
        <w:t>User Base</w:t>
      </w:r>
      <w:r w:rsidR="006709CB">
        <w:t xml:space="preserve">d Fee Demonstration </w:t>
      </w:r>
    </w:p>
    <w:p w:rsidR="006D3417" w:rsidRPr="00741E1A" w:rsidRDefault="006D3417" w:rsidP="00741E1A">
      <w:pPr>
        <w:spacing w:after="0" w:line="240" w:lineRule="auto"/>
        <w:rPr>
          <w:rFonts w:asciiTheme="majorHAnsi" w:hAnsiTheme="majorHAnsi"/>
          <w:b/>
          <w:sz w:val="28"/>
          <w:szCs w:val="28"/>
        </w:rPr>
      </w:pPr>
      <w:bookmarkStart w:id="3" w:name="_Toc449693130"/>
      <w:bookmarkStart w:id="4" w:name="_Toc449949531"/>
      <w:bookmarkStart w:id="5" w:name="_Toc450823037"/>
      <w:r w:rsidRPr="00741E1A">
        <w:rPr>
          <w:rFonts w:asciiTheme="majorHAnsi" w:hAnsiTheme="majorHAnsi"/>
          <w:b/>
          <w:sz w:val="28"/>
          <w:szCs w:val="28"/>
        </w:rPr>
        <w:t>By the Minnesota Department of Transportation</w:t>
      </w:r>
      <w:bookmarkEnd w:id="3"/>
      <w:bookmarkEnd w:id="4"/>
      <w:bookmarkEnd w:id="5"/>
    </w:p>
    <w:p w:rsidR="006D3417" w:rsidRPr="00741E1A" w:rsidRDefault="006D3417" w:rsidP="00741E1A">
      <w:pPr>
        <w:spacing w:after="0" w:line="240" w:lineRule="auto"/>
        <w:rPr>
          <w:rFonts w:asciiTheme="majorHAnsi" w:hAnsiTheme="majorHAnsi"/>
          <w:b/>
          <w:sz w:val="28"/>
          <w:szCs w:val="28"/>
        </w:rPr>
      </w:pPr>
      <w:bookmarkStart w:id="6" w:name="_Toc449693131"/>
      <w:bookmarkStart w:id="7" w:name="_Toc449949532"/>
      <w:bookmarkStart w:id="8" w:name="_Toc450823038"/>
      <w:r w:rsidRPr="00741E1A">
        <w:rPr>
          <w:rFonts w:asciiTheme="majorHAnsi" w:hAnsiTheme="majorHAnsi"/>
          <w:b/>
          <w:sz w:val="28"/>
          <w:szCs w:val="28"/>
        </w:rPr>
        <w:t>with the University of Minnesota</w:t>
      </w:r>
      <w:bookmarkEnd w:id="6"/>
      <w:bookmarkEnd w:id="7"/>
      <w:bookmarkEnd w:id="8"/>
      <w:r w:rsidR="00BE7795" w:rsidRPr="00741E1A">
        <w:rPr>
          <w:rFonts w:asciiTheme="majorHAnsi" w:hAnsiTheme="majorHAnsi"/>
          <w:b/>
          <w:sz w:val="28"/>
          <w:szCs w:val="28"/>
        </w:rPr>
        <w:t xml:space="preserve"> Humphr</w:t>
      </w:r>
      <w:r w:rsidR="00BD46F5">
        <w:rPr>
          <w:rFonts w:asciiTheme="majorHAnsi" w:hAnsiTheme="majorHAnsi"/>
          <w:b/>
          <w:sz w:val="28"/>
          <w:szCs w:val="28"/>
        </w:rPr>
        <w:t>e</w:t>
      </w:r>
      <w:r w:rsidR="00BE7795" w:rsidRPr="00741E1A">
        <w:rPr>
          <w:rFonts w:asciiTheme="majorHAnsi" w:hAnsiTheme="majorHAnsi"/>
          <w:b/>
          <w:sz w:val="28"/>
          <w:szCs w:val="28"/>
        </w:rPr>
        <w:t>y School of Public Affairs</w:t>
      </w:r>
    </w:p>
    <w:p w:rsidR="004A0F6C" w:rsidRDefault="004A0F6C" w:rsidP="004A0F6C">
      <w:pPr>
        <w:pStyle w:val="Heading2"/>
        <w:numPr>
          <w:ilvl w:val="0"/>
          <w:numId w:val="0"/>
        </w:numPr>
        <w:spacing w:before="0" w:line="240" w:lineRule="auto"/>
        <w:rPr>
          <w:color w:val="000000" w:themeColor="text1"/>
        </w:rPr>
      </w:pPr>
      <w:bookmarkStart w:id="9" w:name="_Toc449693132"/>
      <w:bookmarkStart w:id="10" w:name="_Toc449949533"/>
      <w:bookmarkStart w:id="11" w:name="_Toc450823039"/>
    </w:p>
    <w:bookmarkEnd w:id="9"/>
    <w:bookmarkEnd w:id="10"/>
    <w:bookmarkEnd w:id="11"/>
    <w:p w:rsidR="006D3417" w:rsidRPr="00741DC4" w:rsidRDefault="006D3417" w:rsidP="00741E1A">
      <w:pPr>
        <w:rPr>
          <w:rFonts w:ascii="Arial" w:hAnsi="Arial" w:cs="Arial"/>
        </w:rPr>
      </w:pPr>
    </w:p>
    <w:p w:rsidR="00756374" w:rsidRDefault="00847799" w:rsidP="00741E1A">
      <w:pPr>
        <w:pStyle w:val="Heading1"/>
      </w:pPr>
      <w:bookmarkStart w:id="12" w:name="_Toc451410073"/>
      <w:r w:rsidRPr="00684AC7">
        <w:t>Executive</w:t>
      </w:r>
      <w:r w:rsidRPr="00DD4542">
        <w:t xml:space="preserve"> </w:t>
      </w:r>
      <w:r w:rsidR="006D3417" w:rsidRPr="00DD4542">
        <w:t>Summary</w:t>
      </w:r>
      <w:bookmarkEnd w:id="12"/>
    </w:p>
    <w:p w:rsidR="00756374" w:rsidRPr="00756374" w:rsidRDefault="00756374" w:rsidP="00756374">
      <w:pPr>
        <w:spacing w:after="0"/>
      </w:pPr>
    </w:p>
    <w:p w:rsidR="00756374" w:rsidRPr="00741E1A" w:rsidRDefault="00756374" w:rsidP="00741E1A">
      <w:pPr>
        <w:rPr>
          <w:rFonts w:asciiTheme="majorHAnsi" w:hAnsiTheme="majorHAnsi" w:cs="Cambria"/>
          <w:b/>
          <w:sz w:val="32"/>
          <w:szCs w:val="32"/>
        </w:rPr>
      </w:pPr>
      <w:r w:rsidRPr="00741E1A">
        <w:rPr>
          <w:rFonts w:asciiTheme="majorHAnsi" w:hAnsiTheme="majorHAnsi"/>
          <w:b/>
          <w:sz w:val="32"/>
          <w:szCs w:val="32"/>
        </w:rPr>
        <w:t>Purpose</w:t>
      </w:r>
    </w:p>
    <w:p w:rsidR="00756374" w:rsidRDefault="00756374" w:rsidP="00455483">
      <w:pPr>
        <w:pStyle w:val="BodyText"/>
        <w:spacing w:line="239" w:lineRule="auto"/>
        <w:ind w:right="303"/>
      </w:pPr>
      <w:r>
        <w:rPr>
          <w:spacing w:val="-1"/>
        </w:rPr>
        <w:t>The</w:t>
      </w:r>
      <w:r>
        <w:rPr>
          <w:spacing w:val="1"/>
        </w:rPr>
        <w:t xml:space="preserve"> </w:t>
      </w:r>
      <w:r>
        <w:rPr>
          <w:spacing w:val="-1"/>
        </w:rPr>
        <w:t>purpose</w:t>
      </w:r>
      <w:r>
        <w:rPr>
          <w:spacing w:val="1"/>
        </w:rPr>
        <w:t xml:space="preserve"> </w:t>
      </w:r>
      <w:r>
        <w:t>of</w:t>
      </w:r>
      <w:r>
        <w:rPr>
          <w:spacing w:val="-2"/>
        </w:rPr>
        <w:t xml:space="preserve"> </w:t>
      </w:r>
      <w:r>
        <w:rPr>
          <w:spacing w:val="-1"/>
        </w:rPr>
        <w:t>this</w:t>
      </w:r>
      <w:r>
        <w:t xml:space="preserve"> </w:t>
      </w:r>
      <w:r>
        <w:rPr>
          <w:spacing w:val="-2"/>
        </w:rPr>
        <w:t>proposal</w:t>
      </w:r>
      <w:r>
        <w:t xml:space="preserve"> </w:t>
      </w:r>
      <w:r>
        <w:rPr>
          <w:spacing w:val="-1"/>
        </w:rPr>
        <w:t>is</w:t>
      </w:r>
      <w:r>
        <w:t xml:space="preserve"> to</w:t>
      </w:r>
      <w:r>
        <w:rPr>
          <w:spacing w:val="1"/>
        </w:rPr>
        <w:t xml:space="preserve"> </w:t>
      </w:r>
      <w:r>
        <w:rPr>
          <w:spacing w:val="-1"/>
        </w:rPr>
        <w:t>identify,</w:t>
      </w:r>
      <w:r>
        <w:rPr>
          <w:spacing w:val="-2"/>
        </w:rPr>
        <w:t xml:space="preserve"> </w:t>
      </w:r>
      <w:r>
        <w:rPr>
          <w:spacing w:val="-1"/>
        </w:rPr>
        <w:t>demonstrate,</w:t>
      </w:r>
      <w:r>
        <w:rPr>
          <w:spacing w:val="-2"/>
        </w:rPr>
        <w:t xml:space="preserve"> </w:t>
      </w:r>
      <w:r>
        <w:t>and</w:t>
      </w:r>
      <w:r>
        <w:rPr>
          <w:spacing w:val="-1"/>
        </w:rPr>
        <w:t xml:space="preserve"> prove </w:t>
      </w:r>
      <w:r>
        <w:t>an</w:t>
      </w:r>
      <w:r>
        <w:rPr>
          <w:spacing w:val="-1"/>
        </w:rPr>
        <w:t xml:space="preserve"> alternative</w:t>
      </w:r>
      <w:r>
        <w:rPr>
          <w:spacing w:val="1"/>
        </w:rPr>
        <w:t xml:space="preserve"> </w:t>
      </w:r>
      <w:r>
        <w:rPr>
          <w:spacing w:val="-1"/>
        </w:rPr>
        <w:t>revenue</w:t>
      </w:r>
      <w:r>
        <w:rPr>
          <w:spacing w:val="1"/>
        </w:rPr>
        <w:t xml:space="preserve"> </w:t>
      </w:r>
      <w:r>
        <w:rPr>
          <w:spacing w:val="-1"/>
        </w:rPr>
        <w:t>mechanism that</w:t>
      </w:r>
      <w:r>
        <w:rPr>
          <w:spacing w:val="85"/>
        </w:rPr>
        <w:t xml:space="preserve"> </w:t>
      </w:r>
      <w:r>
        <w:rPr>
          <w:spacing w:val="-1"/>
        </w:rPr>
        <w:t>utilizes</w:t>
      </w:r>
      <w:r>
        <w:t xml:space="preserve"> a</w:t>
      </w:r>
      <w:r>
        <w:rPr>
          <w:spacing w:val="1"/>
        </w:rPr>
        <w:t xml:space="preserve"> </w:t>
      </w:r>
      <w:r>
        <w:rPr>
          <w:spacing w:val="-1"/>
        </w:rPr>
        <w:t xml:space="preserve">user based </w:t>
      </w:r>
      <w:r>
        <w:t>fee</w:t>
      </w:r>
      <w:r>
        <w:rPr>
          <w:spacing w:val="-1"/>
        </w:rPr>
        <w:t xml:space="preserve"> structure</w:t>
      </w:r>
      <w:r>
        <w:rPr>
          <w:spacing w:val="1"/>
        </w:rPr>
        <w:t xml:space="preserve"> </w:t>
      </w:r>
      <w:r>
        <w:rPr>
          <w:spacing w:val="-1"/>
        </w:rPr>
        <w:t>in order</w:t>
      </w:r>
      <w:r>
        <w:rPr>
          <w:spacing w:val="-3"/>
        </w:rPr>
        <w:t xml:space="preserve"> </w:t>
      </w:r>
      <w:r>
        <w:t>to</w:t>
      </w:r>
      <w:r>
        <w:rPr>
          <w:spacing w:val="1"/>
        </w:rPr>
        <w:t xml:space="preserve"> </w:t>
      </w:r>
      <w:r>
        <w:rPr>
          <w:spacing w:val="-1"/>
        </w:rPr>
        <w:t>maintain the</w:t>
      </w:r>
      <w:r>
        <w:rPr>
          <w:spacing w:val="1"/>
        </w:rPr>
        <w:t xml:space="preserve"> </w:t>
      </w:r>
      <w:r>
        <w:rPr>
          <w:spacing w:val="-1"/>
        </w:rPr>
        <w:t>long-term solvency</w:t>
      </w:r>
      <w:r>
        <w:t xml:space="preserve"> of</w:t>
      </w:r>
      <w:r>
        <w:rPr>
          <w:spacing w:val="-2"/>
        </w:rPr>
        <w:t xml:space="preserve"> </w:t>
      </w:r>
      <w:r>
        <w:rPr>
          <w:spacing w:val="-1"/>
        </w:rPr>
        <w:t>the</w:t>
      </w:r>
      <w:r>
        <w:rPr>
          <w:spacing w:val="1"/>
        </w:rPr>
        <w:t xml:space="preserve"> </w:t>
      </w:r>
      <w:r>
        <w:rPr>
          <w:spacing w:val="-1"/>
        </w:rPr>
        <w:t>Federal</w:t>
      </w:r>
      <w:r>
        <w:t xml:space="preserve"> </w:t>
      </w:r>
      <w:r>
        <w:rPr>
          <w:spacing w:val="-1"/>
        </w:rPr>
        <w:t>Highway</w:t>
      </w:r>
      <w:r>
        <w:t xml:space="preserve"> </w:t>
      </w:r>
      <w:r>
        <w:rPr>
          <w:spacing w:val="-1"/>
        </w:rPr>
        <w:t>Trust</w:t>
      </w:r>
      <w:r>
        <w:rPr>
          <w:spacing w:val="79"/>
        </w:rPr>
        <w:t xml:space="preserve"> </w:t>
      </w:r>
      <w:r>
        <w:rPr>
          <w:spacing w:val="-1"/>
        </w:rPr>
        <w:t>Fund.</w:t>
      </w:r>
      <w:bookmarkStart w:id="13" w:name="Proposal"/>
      <w:bookmarkEnd w:id="13"/>
    </w:p>
    <w:p w:rsidR="00756374" w:rsidRPr="00756374" w:rsidRDefault="00756374" w:rsidP="00741E1A">
      <w:pPr>
        <w:rPr>
          <w:rFonts w:eastAsia="Cambria" w:hAnsi="Cambria" w:cs="Cambria"/>
        </w:rPr>
      </w:pPr>
      <w:r w:rsidRPr="00741E1A">
        <w:rPr>
          <w:rFonts w:asciiTheme="majorHAnsi" w:hAnsiTheme="majorHAnsi"/>
          <w:b/>
          <w:sz w:val="32"/>
          <w:szCs w:val="32"/>
        </w:rPr>
        <w:t>Proposal</w:t>
      </w:r>
    </w:p>
    <w:p w:rsidR="00756374" w:rsidRDefault="00756374" w:rsidP="00756374">
      <w:pPr>
        <w:pStyle w:val="BodyText"/>
        <w:spacing w:line="239" w:lineRule="auto"/>
        <w:ind w:right="263"/>
        <w:jc w:val="both"/>
      </w:pPr>
      <w:r>
        <w:rPr>
          <w:spacing w:val="-1"/>
        </w:rPr>
        <w:t>The</w:t>
      </w:r>
      <w:r>
        <w:rPr>
          <w:spacing w:val="1"/>
        </w:rPr>
        <w:t xml:space="preserve"> </w:t>
      </w:r>
      <w:r>
        <w:rPr>
          <w:spacing w:val="-1"/>
        </w:rPr>
        <w:t>Minnesota Department</w:t>
      </w:r>
      <w:r>
        <w:rPr>
          <w:spacing w:val="-2"/>
        </w:rPr>
        <w:t xml:space="preserve"> </w:t>
      </w:r>
      <w:r>
        <w:t xml:space="preserve">of </w:t>
      </w:r>
      <w:r>
        <w:rPr>
          <w:spacing w:val="-1"/>
        </w:rPr>
        <w:t>Transportation along</w:t>
      </w:r>
      <w:r>
        <w:rPr>
          <w:spacing w:val="1"/>
        </w:rPr>
        <w:t xml:space="preserve"> </w:t>
      </w:r>
      <w:r>
        <w:rPr>
          <w:spacing w:val="-1"/>
        </w:rPr>
        <w:t xml:space="preserve">with </w:t>
      </w:r>
      <w:r>
        <w:t>the</w:t>
      </w:r>
      <w:r>
        <w:rPr>
          <w:spacing w:val="1"/>
        </w:rPr>
        <w:t xml:space="preserve"> </w:t>
      </w:r>
      <w:r>
        <w:rPr>
          <w:spacing w:val="-1"/>
        </w:rPr>
        <w:t>University</w:t>
      </w:r>
      <w:r>
        <w:t xml:space="preserve"> of </w:t>
      </w:r>
      <w:r>
        <w:rPr>
          <w:spacing w:val="-1"/>
        </w:rPr>
        <w:t>Minnesota’s</w:t>
      </w:r>
      <w:r>
        <w:t xml:space="preserve"> </w:t>
      </w:r>
      <w:r>
        <w:rPr>
          <w:spacing w:val="-1"/>
        </w:rPr>
        <w:t>Humphrey</w:t>
      </w:r>
      <w:r>
        <w:t xml:space="preserve"> </w:t>
      </w:r>
      <w:r>
        <w:rPr>
          <w:spacing w:val="-1"/>
        </w:rPr>
        <w:t>School</w:t>
      </w:r>
      <w:r>
        <w:rPr>
          <w:spacing w:val="-3"/>
        </w:rPr>
        <w:t xml:space="preserve"> </w:t>
      </w:r>
      <w:r>
        <w:t>of</w:t>
      </w:r>
      <w:r>
        <w:rPr>
          <w:spacing w:val="71"/>
        </w:rPr>
        <w:t xml:space="preserve"> </w:t>
      </w:r>
      <w:r>
        <w:rPr>
          <w:spacing w:val="-1"/>
        </w:rPr>
        <w:t>Public</w:t>
      </w:r>
      <w:r>
        <w:t xml:space="preserve"> </w:t>
      </w:r>
      <w:r>
        <w:rPr>
          <w:spacing w:val="-1"/>
        </w:rPr>
        <w:t>Affairs</w:t>
      </w:r>
      <w:r>
        <w:t xml:space="preserve"> </w:t>
      </w:r>
      <w:r w:rsidR="00BE7795">
        <w:rPr>
          <w:spacing w:val="-1"/>
        </w:rPr>
        <w:t>(herein</w:t>
      </w:r>
      <w:r>
        <w:rPr>
          <w:spacing w:val="-1"/>
        </w:rPr>
        <w:t>after “Minnesota”) proposes</w:t>
      </w:r>
      <w:r>
        <w:t xml:space="preserve"> </w:t>
      </w:r>
      <w:r>
        <w:rPr>
          <w:spacing w:val="-1"/>
        </w:rPr>
        <w:t>to</w:t>
      </w:r>
      <w:r>
        <w:rPr>
          <w:spacing w:val="1"/>
        </w:rPr>
        <w:t xml:space="preserve"> </w:t>
      </w:r>
      <w:r>
        <w:rPr>
          <w:spacing w:val="-1"/>
        </w:rPr>
        <w:t>design</w:t>
      </w:r>
      <w:r>
        <w:rPr>
          <w:spacing w:val="1"/>
        </w:rPr>
        <w:t xml:space="preserve"> </w:t>
      </w:r>
      <w:r>
        <w:rPr>
          <w:spacing w:val="-1"/>
        </w:rPr>
        <w:t>and develop</w:t>
      </w:r>
      <w:r>
        <w:rPr>
          <w:spacing w:val="1"/>
        </w:rPr>
        <w:t xml:space="preserve"> </w:t>
      </w:r>
      <w:r>
        <w:t>a</w:t>
      </w:r>
      <w:r>
        <w:rPr>
          <w:spacing w:val="-1"/>
        </w:rPr>
        <w:t xml:space="preserve"> </w:t>
      </w:r>
      <w:r>
        <w:rPr>
          <w:u w:val="single" w:color="000000"/>
        </w:rPr>
        <w:t>user</w:t>
      </w:r>
      <w:r>
        <w:rPr>
          <w:spacing w:val="-4"/>
          <w:u w:val="single" w:color="000000"/>
        </w:rPr>
        <w:t xml:space="preserve"> </w:t>
      </w:r>
      <w:r>
        <w:rPr>
          <w:spacing w:val="-1"/>
          <w:u w:val="single" w:color="000000"/>
        </w:rPr>
        <w:t>based</w:t>
      </w:r>
      <w:r>
        <w:rPr>
          <w:u w:val="single" w:color="000000"/>
        </w:rPr>
        <w:t xml:space="preserve"> </w:t>
      </w:r>
      <w:r>
        <w:rPr>
          <w:spacing w:val="-1"/>
          <w:u w:val="single" w:color="000000"/>
        </w:rPr>
        <w:t>fee-per-mile</w:t>
      </w:r>
      <w:r>
        <w:rPr>
          <w:spacing w:val="1"/>
          <w:u w:val="single" w:color="000000"/>
        </w:rPr>
        <w:t xml:space="preserve"> </w:t>
      </w:r>
      <w:r>
        <w:rPr>
          <w:spacing w:val="-1"/>
          <w:u w:val="single" w:color="000000"/>
        </w:rPr>
        <w:t>revenue</w:t>
      </w:r>
      <w:r>
        <w:rPr>
          <w:spacing w:val="83"/>
        </w:rPr>
        <w:t xml:space="preserve"> </w:t>
      </w:r>
      <w:r>
        <w:rPr>
          <w:spacing w:val="-1"/>
          <w:u w:val="single" w:color="000000"/>
        </w:rPr>
        <w:t>generator</w:t>
      </w:r>
      <w:r w:rsidR="00BE7795" w:rsidRPr="00BE7795">
        <w:rPr>
          <w:spacing w:val="-1"/>
        </w:rPr>
        <w:t xml:space="preserve"> </w:t>
      </w:r>
      <w:r>
        <w:rPr>
          <w:spacing w:val="-1"/>
        </w:rPr>
        <w:t>partnering</w:t>
      </w:r>
      <w:r>
        <w:rPr>
          <w:spacing w:val="1"/>
        </w:rPr>
        <w:t xml:space="preserve"> </w:t>
      </w:r>
      <w:r>
        <w:rPr>
          <w:spacing w:val="-1"/>
        </w:rPr>
        <w:t xml:space="preserve">with </w:t>
      </w:r>
      <w:r>
        <w:t>a</w:t>
      </w:r>
      <w:r>
        <w:rPr>
          <w:spacing w:val="-1"/>
        </w:rPr>
        <w:t xml:space="preserve"> Mobility-as-a-Service</w:t>
      </w:r>
      <w:r>
        <w:rPr>
          <w:spacing w:val="1"/>
        </w:rPr>
        <w:t xml:space="preserve"> </w:t>
      </w:r>
      <w:r>
        <w:rPr>
          <w:spacing w:val="-1"/>
        </w:rPr>
        <w:t>provider (e.g.</w:t>
      </w:r>
      <w:r>
        <w:t xml:space="preserve"> </w:t>
      </w:r>
      <w:r>
        <w:rPr>
          <w:spacing w:val="-1"/>
        </w:rPr>
        <w:t>Uber,</w:t>
      </w:r>
      <w:r>
        <w:t xml:space="preserve"> </w:t>
      </w:r>
      <w:r>
        <w:rPr>
          <w:spacing w:val="-1"/>
        </w:rPr>
        <w:t>Lyft,</w:t>
      </w:r>
      <w:r>
        <w:t xml:space="preserve"> </w:t>
      </w:r>
      <w:r>
        <w:rPr>
          <w:spacing w:val="-1"/>
        </w:rPr>
        <w:t>HourCar,</w:t>
      </w:r>
      <w:r>
        <w:rPr>
          <w:spacing w:val="-2"/>
        </w:rPr>
        <w:t xml:space="preserve"> </w:t>
      </w:r>
      <w:r>
        <w:rPr>
          <w:spacing w:val="-1"/>
        </w:rPr>
        <w:t>Car2Go).</w:t>
      </w:r>
    </w:p>
    <w:p w:rsidR="00756374" w:rsidRDefault="00756374" w:rsidP="00756374">
      <w:pPr>
        <w:pStyle w:val="BodyText"/>
        <w:spacing w:before="70"/>
        <w:ind w:right="247"/>
      </w:pPr>
      <w:r>
        <w:rPr>
          <w:spacing w:val="-1"/>
        </w:rPr>
        <w:t>We</w:t>
      </w:r>
      <w:r>
        <w:rPr>
          <w:spacing w:val="1"/>
        </w:rPr>
        <w:t xml:space="preserve"> </w:t>
      </w:r>
      <w:r>
        <w:rPr>
          <w:spacing w:val="-1"/>
        </w:rPr>
        <w:t xml:space="preserve">believe </w:t>
      </w:r>
      <w:r>
        <w:t>the</w:t>
      </w:r>
      <w:r>
        <w:rPr>
          <w:spacing w:val="-1"/>
        </w:rPr>
        <w:t xml:space="preserve"> future </w:t>
      </w:r>
      <w:r>
        <w:t xml:space="preserve">of </w:t>
      </w:r>
      <w:r>
        <w:rPr>
          <w:spacing w:val="-1"/>
        </w:rPr>
        <w:t>personal</w:t>
      </w:r>
      <w:r>
        <w:t xml:space="preserve"> </w:t>
      </w:r>
      <w:r>
        <w:rPr>
          <w:spacing w:val="-1"/>
        </w:rPr>
        <w:t>travel</w:t>
      </w:r>
      <w:r>
        <w:t xml:space="preserve"> </w:t>
      </w:r>
      <w:r>
        <w:rPr>
          <w:spacing w:val="-1"/>
        </w:rPr>
        <w:t>is</w:t>
      </w:r>
      <w:r>
        <w:t xml:space="preserve"> </w:t>
      </w:r>
      <w:r>
        <w:rPr>
          <w:spacing w:val="-1"/>
        </w:rPr>
        <w:t>captured</w:t>
      </w:r>
      <w:r>
        <w:rPr>
          <w:spacing w:val="1"/>
        </w:rPr>
        <w:t xml:space="preserve"> </w:t>
      </w:r>
      <w:r>
        <w:rPr>
          <w:spacing w:val="-1"/>
        </w:rPr>
        <w:t>in</w:t>
      </w:r>
      <w:r>
        <w:rPr>
          <w:spacing w:val="1"/>
        </w:rPr>
        <w:t xml:space="preserve"> </w:t>
      </w:r>
      <w:r>
        <w:rPr>
          <w:spacing w:val="-2"/>
        </w:rPr>
        <w:t>the</w:t>
      </w:r>
      <w:r>
        <w:rPr>
          <w:spacing w:val="1"/>
        </w:rPr>
        <w:t xml:space="preserve"> </w:t>
      </w:r>
      <w:r>
        <w:t>new</w:t>
      </w:r>
      <w:r>
        <w:rPr>
          <w:spacing w:val="-3"/>
        </w:rPr>
        <w:t xml:space="preserve"> </w:t>
      </w:r>
      <w:r>
        <w:rPr>
          <w:spacing w:val="-1"/>
        </w:rPr>
        <w:t>and</w:t>
      </w:r>
      <w:r>
        <w:rPr>
          <w:spacing w:val="1"/>
        </w:rPr>
        <w:t xml:space="preserve"> </w:t>
      </w:r>
      <w:r>
        <w:rPr>
          <w:spacing w:val="-1"/>
        </w:rPr>
        <w:t>evolving</w:t>
      </w:r>
      <w:r>
        <w:rPr>
          <w:spacing w:val="1"/>
        </w:rPr>
        <w:t xml:space="preserve"> </w:t>
      </w:r>
      <w:r>
        <w:rPr>
          <w:spacing w:val="-1"/>
        </w:rPr>
        <w:t>Mobility-as-a-Service</w:t>
      </w:r>
      <w:r>
        <w:rPr>
          <w:spacing w:val="1"/>
        </w:rPr>
        <w:t xml:space="preserve"> </w:t>
      </w:r>
      <w:r>
        <w:rPr>
          <w:spacing w:val="-1"/>
        </w:rPr>
        <w:t>(MaaS)</w:t>
      </w:r>
      <w:r>
        <w:rPr>
          <w:spacing w:val="83"/>
        </w:rPr>
        <w:t xml:space="preserve"> </w:t>
      </w:r>
      <w:r>
        <w:rPr>
          <w:spacing w:val="-1"/>
        </w:rPr>
        <w:t>business</w:t>
      </w:r>
      <w:r>
        <w:t xml:space="preserve"> </w:t>
      </w:r>
      <w:r>
        <w:rPr>
          <w:spacing w:val="-1"/>
        </w:rPr>
        <w:t>model.</w:t>
      </w:r>
      <w:r>
        <w:rPr>
          <w:spacing w:val="53"/>
        </w:rPr>
        <w:t xml:space="preserve"> </w:t>
      </w:r>
      <w:r>
        <w:rPr>
          <w:spacing w:val="-1"/>
        </w:rPr>
        <w:t>MaaS</w:t>
      </w:r>
      <w:r>
        <w:rPr>
          <w:spacing w:val="-2"/>
        </w:rPr>
        <w:t xml:space="preserve"> </w:t>
      </w:r>
      <w:r>
        <w:rPr>
          <w:spacing w:val="-1"/>
        </w:rPr>
        <w:t>includes</w:t>
      </w:r>
      <w:r>
        <w:rPr>
          <w:spacing w:val="-2"/>
        </w:rPr>
        <w:t xml:space="preserve"> </w:t>
      </w:r>
      <w:r>
        <w:t>a</w:t>
      </w:r>
      <w:r>
        <w:rPr>
          <w:spacing w:val="1"/>
        </w:rPr>
        <w:t xml:space="preserve"> </w:t>
      </w:r>
      <w:r>
        <w:rPr>
          <w:spacing w:val="-1"/>
        </w:rPr>
        <w:t xml:space="preserve">range </w:t>
      </w:r>
      <w:r>
        <w:t>of</w:t>
      </w:r>
      <w:r>
        <w:rPr>
          <w:spacing w:val="-2"/>
        </w:rPr>
        <w:t xml:space="preserve"> </w:t>
      </w:r>
      <w:r>
        <w:t xml:space="preserve">new </w:t>
      </w:r>
      <w:r>
        <w:rPr>
          <w:spacing w:val="-1"/>
        </w:rPr>
        <w:t>travel</w:t>
      </w:r>
      <w:r>
        <w:t xml:space="preserve"> </w:t>
      </w:r>
      <w:r>
        <w:rPr>
          <w:spacing w:val="-1"/>
        </w:rPr>
        <w:t>forms</w:t>
      </w:r>
      <w:r>
        <w:t xml:space="preserve"> that</w:t>
      </w:r>
      <w:r>
        <w:rPr>
          <w:spacing w:val="-2"/>
        </w:rPr>
        <w:t xml:space="preserve"> </w:t>
      </w:r>
      <w:r>
        <w:rPr>
          <w:spacing w:val="-1"/>
        </w:rPr>
        <w:t>promise</w:t>
      </w:r>
      <w:r>
        <w:rPr>
          <w:spacing w:val="1"/>
        </w:rPr>
        <w:t xml:space="preserve"> </w:t>
      </w:r>
      <w:r>
        <w:rPr>
          <w:spacing w:val="-1"/>
        </w:rPr>
        <w:t>greater</w:t>
      </w:r>
      <w:r>
        <w:rPr>
          <w:spacing w:val="-3"/>
        </w:rPr>
        <w:t xml:space="preserve"> </w:t>
      </w:r>
      <w:r>
        <w:rPr>
          <w:spacing w:val="-1"/>
        </w:rPr>
        <w:t>efficiency,</w:t>
      </w:r>
      <w:r>
        <w:t xml:space="preserve"> </w:t>
      </w:r>
      <w:r>
        <w:rPr>
          <w:spacing w:val="-1"/>
        </w:rPr>
        <w:t>safety,</w:t>
      </w:r>
      <w:r>
        <w:rPr>
          <w:spacing w:val="-2"/>
        </w:rPr>
        <w:t xml:space="preserve"> </w:t>
      </w:r>
      <w:r>
        <w:rPr>
          <w:spacing w:val="-1"/>
        </w:rPr>
        <w:t>and</w:t>
      </w:r>
      <w:r>
        <w:rPr>
          <w:spacing w:val="83"/>
        </w:rPr>
        <w:t xml:space="preserve"> </w:t>
      </w:r>
      <w:r>
        <w:rPr>
          <w:spacing w:val="-1"/>
        </w:rPr>
        <w:t>enhanced</w:t>
      </w:r>
      <w:r>
        <w:rPr>
          <w:spacing w:val="1"/>
        </w:rPr>
        <w:t xml:space="preserve"> </w:t>
      </w:r>
      <w:r>
        <w:rPr>
          <w:spacing w:val="-1"/>
        </w:rPr>
        <w:t>mobility.</w:t>
      </w:r>
      <w:r>
        <w:rPr>
          <w:spacing w:val="53"/>
        </w:rPr>
        <w:t xml:space="preserve"> </w:t>
      </w:r>
      <w:r>
        <w:t xml:space="preserve">It </w:t>
      </w:r>
      <w:r>
        <w:rPr>
          <w:spacing w:val="-1"/>
        </w:rPr>
        <w:t>provides</w:t>
      </w:r>
      <w:r>
        <w:t xml:space="preserve"> a</w:t>
      </w:r>
      <w:r>
        <w:rPr>
          <w:spacing w:val="-1"/>
        </w:rPr>
        <w:t xml:space="preserve"> platform </w:t>
      </w:r>
      <w:r>
        <w:t>to</w:t>
      </w:r>
      <w:r>
        <w:rPr>
          <w:spacing w:val="1"/>
        </w:rPr>
        <w:t xml:space="preserve"> </w:t>
      </w:r>
      <w:r>
        <w:rPr>
          <w:spacing w:val="-1"/>
        </w:rPr>
        <w:t>explore</w:t>
      </w:r>
      <w:r>
        <w:rPr>
          <w:spacing w:val="1"/>
        </w:rPr>
        <w:t xml:space="preserve"> </w:t>
      </w:r>
      <w:r>
        <w:t>a</w:t>
      </w:r>
      <w:r>
        <w:rPr>
          <w:spacing w:val="-1"/>
        </w:rPr>
        <w:t xml:space="preserve"> practical</w:t>
      </w:r>
      <w:r>
        <w:t xml:space="preserve"> </w:t>
      </w:r>
      <w:r>
        <w:rPr>
          <w:spacing w:val="-1"/>
        </w:rPr>
        <w:t>and</w:t>
      </w:r>
      <w:r>
        <w:rPr>
          <w:spacing w:val="1"/>
        </w:rPr>
        <w:t xml:space="preserve"> </w:t>
      </w:r>
      <w:r>
        <w:rPr>
          <w:spacing w:val="-1"/>
        </w:rPr>
        <w:t>implementable</w:t>
      </w:r>
      <w:r>
        <w:rPr>
          <w:spacing w:val="1"/>
        </w:rPr>
        <w:t xml:space="preserve"> </w:t>
      </w:r>
      <w:r>
        <w:rPr>
          <w:spacing w:val="-1"/>
        </w:rPr>
        <w:t>path</w:t>
      </w:r>
      <w:r>
        <w:rPr>
          <w:spacing w:val="1"/>
        </w:rPr>
        <w:t xml:space="preserve"> </w:t>
      </w:r>
      <w:r>
        <w:rPr>
          <w:spacing w:val="-1"/>
        </w:rPr>
        <w:t>toward</w:t>
      </w:r>
      <w:r>
        <w:rPr>
          <w:spacing w:val="1"/>
        </w:rPr>
        <w:t xml:space="preserve"> </w:t>
      </w:r>
      <w:r>
        <w:rPr>
          <w:spacing w:val="-1"/>
        </w:rPr>
        <w:t>wider</w:t>
      </w:r>
      <w:r>
        <w:rPr>
          <w:spacing w:val="61"/>
        </w:rPr>
        <w:t xml:space="preserve"> </w:t>
      </w:r>
      <w:r>
        <w:rPr>
          <w:spacing w:val="-1"/>
        </w:rPr>
        <w:t>deployment</w:t>
      </w:r>
      <w:r>
        <w:rPr>
          <w:spacing w:val="-2"/>
        </w:rPr>
        <w:t xml:space="preserve"> </w:t>
      </w:r>
      <w:r>
        <w:t xml:space="preserve">of </w:t>
      </w:r>
      <w:r>
        <w:rPr>
          <w:spacing w:val="-1"/>
        </w:rPr>
        <w:t>distance based</w:t>
      </w:r>
      <w:r>
        <w:rPr>
          <w:spacing w:val="1"/>
        </w:rPr>
        <w:t xml:space="preserve"> </w:t>
      </w:r>
      <w:r>
        <w:rPr>
          <w:spacing w:val="-1"/>
        </w:rPr>
        <w:t>user fees</w:t>
      </w:r>
      <w:r>
        <w:t xml:space="preserve"> as</w:t>
      </w:r>
      <w:r>
        <w:rPr>
          <w:spacing w:val="-2"/>
        </w:rPr>
        <w:t xml:space="preserve"> </w:t>
      </w:r>
      <w:r>
        <w:t>a</w:t>
      </w:r>
      <w:r>
        <w:rPr>
          <w:spacing w:val="1"/>
        </w:rPr>
        <w:t xml:space="preserve"> </w:t>
      </w:r>
      <w:r>
        <w:rPr>
          <w:spacing w:val="-1"/>
        </w:rPr>
        <w:t>replacement</w:t>
      </w:r>
      <w:r>
        <w:t xml:space="preserve"> </w:t>
      </w:r>
      <w:r>
        <w:rPr>
          <w:spacing w:val="-1"/>
        </w:rPr>
        <w:t>for the</w:t>
      </w:r>
      <w:r>
        <w:rPr>
          <w:spacing w:val="1"/>
        </w:rPr>
        <w:t xml:space="preserve"> </w:t>
      </w:r>
      <w:r>
        <w:rPr>
          <w:spacing w:val="-1"/>
        </w:rPr>
        <w:t>motor</w:t>
      </w:r>
      <w:r>
        <w:rPr>
          <w:spacing w:val="-3"/>
        </w:rPr>
        <w:t xml:space="preserve"> </w:t>
      </w:r>
      <w:r>
        <w:t>fuel</w:t>
      </w:r>
      <w:r>
        <w:rPr>
          <w:spacing w:val="-3"/>
        </w:rPr>
        <w:t xml:space="preserve"> </w:t>
      </w:r>
      <w:r>
        <w:t>tax.</w:t>
      </w:r>
      <w:bookmarkStart w:id="14" w:name="Minnesota_MaaS_Model"/>
      <w:bookmarkEnd w:id="14"/>
    </w:p>
    <w:p w:rsidR="00756374" w:rsidRPr="00741E1A" w:rsidRDefault="00756374" w:rsidP="00741E1A">
      <w:pPr>
        <w:rPr>
          <w:rFonts w:asciiTheme="majorHAnsi" w:hAnsiTheme="majorHAnsi"/>
          <w:b/>
          <w:sz w:val="32"/>
          <w:szCs w:val="32"/>
        </w:rPr>
      </w:pPr>
      <w:r w:rsidRPr="00741E1A">
        <w:rPr>
          <w:rFonts w:asciiTheme="majorHAnsi" w:hAnsiTheme="majorHAnsi"/>
          <w:b/>
          <w:sz w:val="32"/>
          <w:szCs w:val="32"/>
        </w:rPr>
        <w:t>Minnesota</w:t>
      </w:r>
      <w:r w:rsidRPr="00741E1A">
        <w:rPr>
          <w:rFonts w:asciiTheme="majorHAnsi" w:hAnsiTheme="majorHAnsi"/>
          <w:b/>
          <w:spacing w:val="-3"/>
          <w:sz w:val="32"/>
          <w:szCs w:val="32"/>
        </w:rPr>
        <w:t xml:space="preserve"> </w:t>
      </w:r>
      <w:r w:rsidRPr="00741E1A">
        <w:rPr>
          <w:rFonts w:asciiTheme="majorHAnsi" w:hAnsiTheme="majorHAnsi"/>
          <w:b/>
          <w:sz w:val="32"/>
          <w:szCs w:val="32"/>
        </w:rPr>
        <w:t>MaaS</w:t>
      </w:r>
      <w:r w:rsidRPr="00741E1A">
        <w:rPr>
          <w:rFonts w:asciiTheme="majorHAnsi" w:hAnsiTheme="majorHAnsi"/>
          <w:b/>
          <w:spacing w:val="-4"/>
          <w:sz w:val="32"/>
          <w:szCs w:val="32"/>
        </w:rPr>
        <w:t xml:space="preserve"> </w:t>
      </w:r>
      <w:r w:rsidRPr="00741E1A">
        <w:rPr>
          <w:rFonts w:asciiTheme="majorHAnsi" w:hAnsiTheme="majorHAnsi"/>
          <w:b/>
          <w:sz w:val="32"/>
          <w:szCs w:val="32"/>
        </w:rPr>
        <w:t>Model</w:t>
      </w:r>
    </w:p>
    <w:p w:rsidR="00756374" w:rsidRDefault="00756374" w:rsidP="00756374">
      <w:pPr>
        <w:pStyle w:val="BodyText"/>
        <w:ind w:right="303"/>
      </w:pPr>
      <w:r>
        <w:rPr>
          <w:spacing w:val="-1"/>
        </w:rPr>
        <w:t>Currently,</w:t>
      </w:r>
      <w:r>
        <w:t xml:space="preserve"> </w:t>
      </w:r>
      <w:r w:rsidR="008A5BEC">
        <w:t xml:space="preserve">in Minnesota as in most other states, </w:t>
      </w:r>
      <w:r>
        <w:rPr>
          <w:spacing w:val="-1"/>
        </w:rPr>
        <w:t>highway</w:t>
      </w:r>
      <w:r>
        <w:t xml:space="preserve"> </w:t>
      </w:r>
      <w:r>
        <w:rPr>
          <w:spacing w:val="-1"/>
        </w:rPr>
        <w:t>user taxes</w:t>
      </w:r>
      <w:r>
        <w:t xml:space="preserve"> </w:t>
      </w:r>
      <w:r>
        <w:rPr>
          <w:spacing w:val="-1"/>
        </w:rPr>
        <w:t>(fees)</w:t>
      </w:r>
      <w:r>
        <w:rPr>
          <w:spacing w:val="-3"/>
        </w:rPr>
        <w:t xml:space="preserve"> </w:t>
      </w:r>
      <w:r>
        <w:rPr>
          <w:spacing w:val="-1"/>
        </w:rPr>
        <w:t>are</w:t>
      </w:r>
      <w:r>
        <w:rPr>
          <w:spacing w:val="1"/>
        </w:rPr>
        <w:t xml:space="preserve"> </w:t>
      </w:r>
      <w:r>
        <w:rPr>
          <w:spacing w:val="-1"/>
        </w:rPr>
        <w:t>collected</w:t>
      </w:r>
      <w:r>
        <w:rPr>
          <w:spacing w:val="1"/>
        </w:rPr>
        <w:t xml:space="preserve"> </w:t>
      </w:r>
      <w:r>
        <w:rPr>
          <w:spacing w:val="-1"/>
        </w:rPr>
        <w:t>from customers</w:t>
      </w:r>
      <w:r>
        <w:t xml:space="preserve"> </w:t>
      </w:r>
      <w:r>
        <w:rPr>
          <w:spacing w:val="-1"/>
        </w:rPr>
        <w:t xml:space="preserve">buying </w:t>
      </w:r>
      <w:r>
        <w:t>fuel</w:t>
      </w:r>
      <w:r>
        <w:rPr>
          <w:spacing w:val="-3"/>
        </w:rPr>
        <w:t xml:space="preserve"> </w:t>
      </w:r>
      <w:r>
        <w:t>for</w:t>
      </w:r>
      <w:r>
        <w:rPr>
          <w:spacing w:val="-1"/>
        </w:rPr>
        <w:t xml:space="preserve"> their vehicles</w:t>
      </w:r>
      <w:r>
        <w:t xml:space="preserve"> </w:t>
      </w:r>
      <w:r>
        <w:rPr>
          <w:spacing w:val="-1"/>
        </w:rPr>
        <w:t>at</w:t>
      </w:r>
      <w:r>
        <w:t xml:space="preserve"> </w:t>
      </w:r>
      <w:r>
        <w:rPr>
          <w:spacing w:val="-1"/>
        </w:rPr>
        <w:t>the</w:t>
      </w:r>
      <w:r>
        <w:rPr>
          <w:spacing w:val="1"/>
        </w:rPr>
        <w:t xml:space="preserve"> </w:t>
      </w:r>
      <w:r>
        <w:rPr>
          <w:spacing w:val="-1"/>
        </w:rPr>
        <w:t>gas</w:t>
      </w:r>
      <w:r w:rsidR="008A5BEC">
        <w:rPr>
          <w:spacing w:val="-1"/>
        </w:rPr>
        <w:t xml:space="preserve"> </w:t>
      </w:r>
      <w:r>
        <w:rPr>
          <w:spacing w:val="-1"/>
        </w:rPr>
        <w:t>pump.</w:t>
      </w:r>
      <w:r>
        <w:rPr>
          <w:spacing w:val="53"/>
        </w:rPr>
        <w:t xml:space="preserve"> </w:t>
      </w:r>
      <w:r>
        <w:rPr>
          <w:spacing w:val="-1"/>
        </w:rPr>
        <w:t>Based</w:t>
      </w:r>
      <w:r>
        <w:rPr>
          <w:spacing w:val="1"/>
        </w:rPr>
        <w:t xml:space="preserve"> </w:t>
      </w:r>
      <w:r>
        <w:rPr>
          <w:spacing w:val="-1"/>
        </w:rPr>
        <w:t>on</w:t>
      </w:r>
      <w:r>
        <w:rPr>
          <w:spacing w:val="1"/>
        </w:rPr>
        <w:t xml:space="preserve"> </w:t>
      </w:r>
      <w:r>
        <w:rPr>
          <w:spacing w:val="-1"/>
        </w:rPr>
        <w:t>the amount</w:t>
      </w:r>
      <w:r>
        <w:t xml:space="preserve"> of</w:t>
      </w:r>
      <w:r>
        <w:rPr>
          <w:spacing w:val="-2"/>
        </w:rPr>
        <w:t xml:space="preserve"> </w:t>
      </w:r>
      <w:r>
        <w:t>gas</w:t>
      </w:r>
      <w:r>
        <w:rPr>
          <w:spacing w:val="-2"/>
        </w:rPr>
        <w:t xml:space="preserve"> </w:t>
      </w:r>
      <w:r>
        <w:rPr>
          <w:spacing w:val="-1"/>
        </w:rPr>
        <w:t>purchased,</w:t>
      </w:r>
      <w:r>
        <w:t xml:space="preserve"> </w:t>
      </w:r>
      <w:r>
        <w:rPr>
          <w:spacing w:val="-1"/>
        </w:rPr>
        <w:t>these</w:t>
      </w:r>
      <w:r>
        <w:rPr>
          <w:spacing w:val="-3"/>
        </w:rPr>
        <w:t xml:space="preserve"> </w:t>
      </w:r>
      <w:r>
        <w:t xml:space="preserve">fees </w:t>
      </w:r>
      <w:r>
        <w:rPr>
          <w:spacing w:val="-1"/>
        </w:rPr>
        <w:t xml:space="preserve">are </w:t>
      </w:r>
      <w:r>
        <w:t>easy</w:t>
      </w:r>
      <w:r>
        <w:rPr>
          <w:spacing w:val="-2"/>
        </w:rPr>
        <w:t xml:space="preserve"> </w:t>
      </w:r>
      <w:r>
        <w:t>to</w:t>
      </w:r>
      <w:r>
        <w:rPr>
          <w:spacing w:val="-1"/>
        </w:rPr>
        <w:t xml:space="preserve"> pay</w:t>
      </w:r>
      <w:r>
        <w:t xml:space="preserve"> and</w:t>
      </w:r>
      <w:r>
        <w:rPr>
          <w:spacing w:val="-1"/>
        </w:rPr>
        <w:t xml:space="preserve"> </w:t>
      </w:r>
      <w:r>
        <w:t>easy</w:t>
      </w:r>
      <w:r>
        <w:rPr>
          <w:spacing w:val="-2"/>
        </w:rPr>
        <w:t xml:space="preserve"> </w:t>
      </w:r>
      <w:r>
        <w:t>to</w:t>
      </w:r>
      <w:r>
        <w:rPr>
          <w:spacing w:val="1"/>
        </w:rPr>
        <w:t xml:space="preserve"> </w:t>
      </w:r>
      <w:r w:rsidR="008A5BEC">
        <w:rPr>
          <w:spacing w:val="-1"/>
        </w:rPr>
        <w:t>collect, but are largely hidden from the consumer.</w:t>
      </w:r>
    </w:p>
    <w:p w:rsidR="00756374" w:rsidRDefault="00756374" w:rsidP="00756374">
      <w:pPr>
        <w:pStyle w:val="BodyText"/>
        <w:ind w:right="303"/>
      </w:pPr>
      <w:r>
        <w:rPr>
          <w:spacing w:val="-1"/>
        </w:rPr>
        <w:t>The</w:t>
      </w:r>
      <w:r>
        <w:rPr>
          <w:spacing w:val="1"/>
        </w:rPr>
        <w:t xml:space="preserve"> </w:t>
      </w:r>
      <w:r>
        <w:rPr>
          <w:spacing w:val="-1"/>
        </w:rPr>
        <w:t>MaaS</w:t>
      </w:r>
      <w:r>
        <w:rPr>
          <w:spacing w:val="1"/>
        </w:rPr>
        <w:t xml:space="preserve"> </w:t>
      </w:r>
      <w:r>
        <w:rPr>
          <w:spacing w:val="-1"/>
        </w:rPr>
        <w:t>model</w:t>
      </w:r>
      <w:r>
        <w:t xml:space="preserve"> </w:t>
      </w:r>
      <w:r>
        <w:rPr>
          <w:spacing w:val="-1"/>
        </w:rPr>
        <w:t>(Uber,</w:t>
      </w:r>
      <w:r>
        <w:t xml:space="preserve"> </w:t>
      </w:r>
      <w:r>
        <w:rPr>
          <w:spacing w:val="-1"/>
        </w:rPr>
        <w:t>Car2Go,</w:t>
      </w:r>
      <w:r>
        <w:t xml:space="preserve"> </w:t>
      </w:r>
      <w:r>
        <w:rPr>
          <w:spacing w:val="-1"/>
        </w:rPr>
        <w:t>etc.) flips</w:t>
      </w:r>
      <w:r>
        <w:t xml:space="preserve"> </w:t>
      </w:r>
      <w:r>
        <w:rPr>
          <w:spacing w:val="-1"/>
        </w:rPr>
        <w:t>this</w:t>
      </w:r>
      <w:r>
        <w:t xml:space="preserve"> </w:t>
      </w:r>
      <w:r>
        <w:rPr>
          <w:spacing w:val="-1"/>
        </w:rPr>
        <w:t xml:space="preserve">paradigm </w:t>
      </w:r>
      <w:r>
        <w:t>and</w:t>
      </w:r>
      <w:r>
        <w:rPr>
          <w:spacing w:val="1"/>
        </w:rPr>
        <w:t xml:space="preserve"> </w:t>
      </w:r>
      <w:r>
        <w:rPr>
          <w:spacing w:val="-1"/>
        </w:rPr>
        <w:t>charges</w:t>
      </w:r>
      <w:r>
        <w:rPr>
          <w:spacing w:val="-2"/>
        </w:rPr>
        <w:t xml:space="preserve"> </w:t>
      </w:r>
      <w:r>
        <w:rPr>
          <w:spacing w:val="-1"/>
        </w:rPr>
        <w:t xml:space="preserve">vehicle </w:t>
      </w:r>
      <w:r w:rsidR="008A5BEC">
        <w:rPr>
          <w:spacing w:val="-1"/>
        </w:rPr>
        <w:t xml:space="preserve">drivers </w:t>
      </w:r>
      <w:r>
        <w:t>an</w:t>
      </w:r>
      <w:r>
        <w:rPr>
          <w:spacing w:val="-1"/>
        </w:rPr>
        <w:t xml:space="preserve"> explicit</w:t>
      </w:r>
      <w:r>
        <w:t xml:space="preserve"> </w:t>
      </w:r>
      <w:r>
        <w:rPr>
          <w:spacing w:val="-1"/>
          <w:u w:val="single" w:color="000000"/>
        </w:rPr>
        <w:t>per-mile</w:t>
      </w:r>
      <w:r>
        <w:rPr>
          <w:spacing w:val="1"/>
          <w:u w:val="single" w:color="000000"/>
        </w:rPr>
        <w:t xml:space="preserve"> </w:t>
      </w:r>
      <w:r>
        <w:rPr>
          <w:spacing w:val="-2"/>
        </w:rPr>
        <w:t>fee</w:t>
      </w:r>
      <w:r>
        <w:rPr>
          <w:spacing w:val="75"/>
        </w:rPr>
        <w:t xml:space="preserve"> </w:t>
      </w:r>
      <w:r>
        <w:t>for</w:t>
      </w:r>
      <w:r>
        <w:rPr>
          <w:spacing w:val="-1"/>
        </w:rPr>
        <w:t xml:space="preserve"> </w:t>
      </w:r>
      <w:r>
        <w:t>use</w:t>
      </w:r>
      <w:r>
        <w:rPr>
          <w:spacing w:val="-1"/>
        </w:rPr>
        <w:t xml:space="preserve"> </w:t>
      </w:r>
      <w:r>
        <w:t xml:space="preserve">of </w:t>
      </w:r>
      <w:r>
        <w:rPr>
          <w:spacing w:val="-1"/>
        </w:rPr>
        <w:t>the</w:t>
      </w:r>
      <w:r>
        <w:rPr>
          <w:spacing w:val="1"/>
        </w:rPr>
        <w:t xml:space="preserve"> </w:t>
      </w:r>
      <w:r>
        <w:rPr>
          <w:spacing w:val="-1"/>
        </w:rPr>
        <w:t>roadway</w:t>
      </w:r>
      <w:r w:rsidR="008A5BEC">
        <w:rPr>
          <w:spacing w:val="-1"/>
        </w:rPr>
        <w:t>.  Th</w:t>
      </w:r>
      <w:r w:rsidR="00A822AF">
        <w:rPr>
          <w:spacing w:val="-1"/>
        </w:rPr>
        <w:t>e per-mile</w:t>
      </w:r>
      <w:r w:rsidR="008A5BEC">
        <w:rPr>
          <w:spacing w:val="-1"/>
        </w:rPr>
        <w:t xml:space="preserve"> fee is</w:t>
      </w:r>
      <w:r w:rsidR="008A5BEC">
        <w:rPr>
          <w:spacing w:val="-2"/>
        </w:rPr>
        <w:t xml:space="preserve"> built into the provider</w:t>
      </w:r>
      <w:r w:rsidR="00A822AF">
        <w:rPr>
          <w:spacing w:val="-2"/>
        </w:rPr>
        <w:t>’</w:t>
      </w:r>
      <w:r w:rsidR="008A5BEC">
        <w:rPr>
          <w:spacing w:val="-2"/>
        </w:rPr>
        <w:t xml:space="preserve">s </w:t>
      </w:r>
      <w:r w:rsidR="00A822AF">
        <w:rPr>
          <w:spacing w:val="-2"/>
        </w:rPr>
        <w:t xml:space="preserve">vehicle use </w:t>
      </w:r>
      <w:r w:rsidR="008A5BEC">
        <w:rPr>
          <w:spacing w:val="-2"/>
        </w:rPr>
        <w:t>fee structure which is charged to the consumer</w:t>
      </w:r>
      <w:r>
        <w:rPr>
          <w:spacing w:val="-1"/>
        </w:rPr>
        <w:t>.</w:t>
      </w:r>
      <w:r>
        <w:t xml:space="preserve"> </w:t>
      </w:r>
      <w:r>
        <w:rPr>
          <w:spacing w:val="1"/>
        </w:rPr>
        <w:t xml:space="preserve"> </w:t>
      </w:r>
      <w:r w:rsidR="008A5BEC">
        <w:rPr>
          <w:spacing w:val="1"/>
        </w:rPr>
        <w:t>The road user fee portion of the charge is collected</w:t>
      </w:r>
      <w:r w:rsidR="008A5BEC">
        <w:rPr>
          <w:spacing w:val="-1"/>
        </w:rPr>
        <w:t xml:space="preserve"> by the MaaS providers and paid </w:t>
      </w:r>
      <w:r w:rsidR="00A822AF">
        <w:rPr>
          <w:spacing w:val="-1"/>
        </w:rPr>
        <w:t>directly to the State of Minnesota, essentially eliminating direct collection from millions of drivers.</w:t>
      </w:r>
    </w:p>
    <w:p w:rsidR="00756374" w:rsidRDefault="00756374" w:rsidP="00756374">
      <w:pPr>
        <w:pStyle w:val="BodyText"/>
        <w:ind w:right="255"/>
      </w:pPr>
      <w:r>
        <w:rPr>
          <w:spacing w:val="-1"/>
        </w:rPr>
        <w:t>Minnesota</w:t>
      </w:r>
      <w:r>
        <w:rPr>
          <w:spacing w:val="1"/>
        </w:rPr>
        <w:t xml:space="preserve"> </w:t>
      </w:r>
      <w:r>
        <w:rPr>
          <w:spacing w:val="-1"/>
        </w:rPr>
        <w:t>proposes</w:t>
      </w:r>
      <w:r>
        <w:rPr>
          <w:spacing w:val="-2"/>
        </w:rPr>
        <w:t xml:space="preserve"> </w:t>
      </w:r>
      <w:r>
        <w:t>to</w:t>
      </w:r>
      <w:r>
        <w:rPr>
          <w:spacing w:val="-1"/>
        </w:rPr>
        <w:t xml:space="preserve"> partner with</w:t>
      </w:r>
      <w:r>
        <w:rPr>
          <w:spacing w:val="1"/>
        </w:rPr>
        <w:t xml:space="preserve"> </w:t>
      </w:r>
      <w:r>
        <w:t>a</w:t>
      </w:r>
      <w:r>
        <w:rPr>
          <w:spacing w:val="-1"/>
        </w:rPr>
        <w:t xml:space="preserve"> MaaS</w:t>
      </w:r>
      <w:r>
        <w:rPr>
          <w:spacing w:val="-2"/>
        </w:rPr>
        <w:t xml:space="preserve"> </w:t>
      </w:r>
      <w:r>
        <w:rPr>
          <w:spacing w:val="-1"/>
        </w:rPr>
        <w:t xml:space="preserve">provider </w:t>
      </w:r>
      <w:r>
        <w:t>to</w:t>
      </w:r>
      <w:r>
        <w:rPr>
          <w:spacing w:val="-1"/>
        </w:rPr>
        <w:t xml:space="preserve"> develop </w:t>
      </w:r>
      <w:r>
        <w:t>a</w:t>
      </w:r>
      <w:r>
        <w:rPr>
          <w:spacing w:val="1"/>
        </w:rPr>
        <w:t xml:space="preserve"> </w:t>
      </w:r>
      <w:r>
        <w:rPr>
          <w:spacing w:val="-1"/>
        </w:rPr>
        <w:t>per-mile</w:t>
      </w:r>
      <w:r>
        <w:rPr>
          <w:spacing w:val="1"/>
        </w:rPr>
        <w:t xml:space="preserve"> </w:t>
      </w:r>
      <w:r>
        <w:rPr>
          <w:spacing w:val="-1"/>
        </w:rPr>
        <w:t>road</w:t>
      </w:r>
      <w:r>
        <w:rPr>
          <w:spacing w:val="1"/>
        </w:rPr>
        <w:t xml:space="preserve"> </w:t>
      </w:r>
      <w:r>
        <w:rPr>
          <w:spacing w:val="-1"/>
        </w:rPr>
        <w:t xml:space="preserve">user </w:t>
      </w:r>
      <w:r>
        <w:t>fee</w:t>
      </w:r>
      <w:r>
        <w:rPr>
          <w:spacing w:val="1"/>
        </w:rPr>
        <w:t xml:space="preserve"> </w:t>
      </w:r>
      <w:r>
        <w:rPr>
          <w:spacing w:val="-1"/>
        </w:rPr>
        <w:t>mechanism that</w:t>
      </w:r>
      <w:r>
        <w:rPr>
          <w:spacing w:val="73"/>
        </w:rPr>
        <w:t xml:space="preserve"> </w:t>
      </w:r>
      <w:r>
        <w:rPr>
          <w:spacing w:val="-1"/>
        </w:rPr>
        <w:t>utilizes</w:t>
      </w:r>
      <w:r>
        <w:t xml:space="preserve"> </w:t>
      </w:r>
      <w:r>
        <w:rPr>
          <w:spacing w:val="-1"/>
        </w:rPr>
        <w:t>telematics</w:t>
      </w:r>
      <w:r>
        <w:t xml:space="preserve"> </w:t>
      </w:r>
      <w:r>
        <w:rPr>
          <w:spacing w:val="-1"/>
        </w:rPr>
        <w:t>and</w:t>
      </w:r>
      <w:r>
        <w:rPr>
          <w:spacing w:val="1"/>
        </w:rPr>
        <w:t xml:space="preserve"> </w:t>
      </w:r>
      <w:r>
        <w:rPr>
          <w:spacing w:val="-1"/>
        </w:rPr>
        <w:t>GPS</w:t>
      </w:r>
      <w:r>
        <w:rPr>
          <w:spacing w:val="-2"/>
        </w:rPr>
        <w:t xml:space="preserve"> </w:t>
      </w:r>
      <w:r>
        <w:rPr>
          <w:spacing w:val="-1"/>
        </w:rPr>
        <w:t>technology</w:t>
      </w:r>
      <w:r>
        <w:t xml:space="preserve"> </w:t>
      </w:r>
      <w:r>
        <w:rPr>
          <w:spacing w:val="-1"/>
        </w:rPr>
        <w:t>currently</w:t>
      </w:r>
      <w:r>
        <w:rPr>
          <w:spacing w:val="-2"/>
        </w:rPr>
        <w:t xml:space="preserve"> </w:t>
      </w:r>
      <w:r>
        <w:rPr>
          <w:spacing w:val="-1"/>
        </w:rPr>
        <w:t>embedded</w:t>
      </w:r>
      <w:r>
        <w:rPr>
          <w:spacing w:val="1"/>
        </w:rPr>
        <w:t xml:space="preserve"> </w:t>
      </w:r>
      <w:r>
        <w:rPr>
          <w:spacing w:val="-2"/>
        </w:rPr>
        <w:t>in</w:t>
      </w:r>
      <w:r>
        <w:rPr>
          <w:spacing w:val="1"/>
        </w:rPr>
        <w:t xml:space="preserve"> </w:t>
      </w:r>
      <w:r>
        <w:rPr>
          <w:spacing w:val="-1"/>
        </w:rPr>
        <w:t>MaaS</w:t>
      </w:r>
      <w:r>
        <w:rPr>
          <w:spacing w:val="1"/>
        </w:rPr>
        <w:t xml:space="preserve"> </w:t>
      </w:r>
      <w:r>
        <w:rPr>
          <w:spacing w:val="-1"/>
        </w:rPr>
        <w:t>vehicles</w:t>
      </w:r>
      <w:r>
        <w:rPr>
          <w:spacing w:val="-2"/>
        </w:rPr>
        <w:t xml:space="preserve"> </w:t>
      </w:r>
      <w:r>
        <w:t>to</w:t>
      </w:r>
      <w:r>
        <w:rPr>
          <w:spacing w:val="-1"/>
        </w:rPr>
        <w:t xml:space="preserve"> automatically</w:t>
      </w:r>
      <w:r>
        <w:t xml:space="preserve"> </w:t>
      </w:r>
      <w:r>
        <w:rPr>
          <w:spacing w:val="-1"/>
        </w:rPr>
        <w:t>calculate</w:t>
      </w:r>
      <w:r>
        <w:rPr>
          <w:spacing w:val="48"/>
        </w:rPr>
        <w:t xml:space="preserve"> </w:t>
      </w:r>
      <w:r>
        <w:t>and</w:t>
      </w:r>
      <w:r>
        <w:rPr>
          <w:spacing w:val="1"/>
        </w:rPr>
        <w:t xml:space="preserve"> </w:t>
      </w:r>
      <w:r>
        <w:rPr>
          <w:spacing w:val="-1"/>
        </w:rPr>
        <w:t>collect</w:t>
      </w:r>
      <w:r>
        <w:t xml:space="preserve"> </w:t>
      </w:r>
      <w:r>
        <w:rPr>
          <w:spacing w:val="-1"/>
        </w:rPr>
        <w:t>the</w:t>
      </w:r>
      <w:r>
        <w:rPr>
          <w:spacing w:val="1"/>
        </w:rPr>
        <w:t xml:space="preserve"> </w:t>
      </w:r>
      <w:r>
        <w:rPr>
          <w:spacing w:val="-1"/>
        </w:rPr>
        <w:t>fees.</w:t>
      </w:r>
      <w:r>
        <w:rPr>
          <w:spacing w:val="53"/>
        </w:rPr>
        <w:t xml:space="preserve"> </w:t>
      </w:r>
      <w:r>
        <w:rPr>
          <w:spacing w:val="-1"/>
        </w:rPr>
        <w:t>This</w:t>
      </w:r>
      <w:r>
        <w:t xml:space="preserve"> </w:t>
      </w:r>
      <w:r>
        <w:rPr>
          <w:spacing w:val="-1"/>
        </w:rPr>
        <w:t>technology</w:t>
      </w:r>
      <w:r>
        <w:t xml:space="preserve"> </w:t>
      </w:r>
      <w:r>
        <w:rPr>
          <w:spacing w:val="-1"/>
        </w:rPr>
        <w:t>has</w:t>
      </w:r>
      <w:r>
        <w:t xml:space="preserve"> </w:t>
      </w:r>
      <w:r>
        <w:rPr>
          <w:spacing w:val="-1"/>
        </w:rPr>
        <w:t>enormous</w:t>
      </w:r>
      <w:r>
        <w:t xml:space="preserve"> </w:t>
      </w:r>
      <w:r>
        <w:rPr>
          <w:spacing w:val="-1"/>
        </w:rPr>
        <w:t>capability</w:t>
      </w:r>
      <w:r>
        <w:t xml:space="preserve"> to</w:t>
      </w:r>
      <w:r>
        <w:rPr>
          <w:spacing w:val="-1"/>
        </w:rPr>
        <w:t xml:space="preserve"> efficiently</w:t>
      </w:r>
      <w:r>
        <w:t xml:space="preserve"> </w:t>
      </w:r>
      <w:r>
        <w:rPr>
          <w:spacing w:val="-1"/>
        </w:rPr>
        <w:t>deliver</w:t>
      </w:r>
      <w:r>
        <w:rPr>
          <w:spacing w:val="-3"/>
        </w:rPr>
        <w:t xml:space="preserve"> </w:t>
      </w:r>
      <w:r>
        <w:t>a</w:t>
      </w:r>
      <w:r>
        <w:rPr>
          <w:spacing w:val="1"/>
        </w:rPr>
        <w:t xml:space="preserve"> </w:t>
      </w:r>
      <w:r>
        <w:t>user</w:t>
      </w:r>
      <w:r>
        <w:rPr>
          <w:spacing w:val="-1"/>
        </w:rPr>
        <w:t xml:space="preserve"> fee based</w:t>
      </w:r>
      <w:r>
        <w:rPr>
          <w:spacing w:val="1"/>
        </w:rPr>
        <w:t xml:space="preserve"> </w:t>
      </w:r>
      <w:r>
        <w:rPr>
          <w:spacing w:val="-1"/>
        </w:rPr>
        <w:t>system</w:t>
      </w:r>
      <w:r>
        <w:rPr>
          <w:spacing w:val="69"/>
        </w:rPr>
        <w:t xml:space="preserve"> </w:t>
      </w:r>
      <w:r>
        <w:t>and</w:t>
      </w:r>
      <w:r>
        <w:rPr>
          <w:spacing w:val="1"/>
        </w:rPr>
        <w:t xml:space="preserve"> </w:t>
      </w:r>
      <w:r>
        <w:rPr>
          <w:spacing w:val="-1"/>
        </w:rPr>
        <w:t>will</w:t>
      </w:r>
      <w:r>
        <w:t xml:space="preserve"> </w:t>
      </w:r>
      <w:r>
        <w:rPr>
          <w:spacing w:val="-1"/>
        </w:rPr>
        <w:t>require</w:t>
      </w:r>
      <w:r>
        <w:rPr>
          <w:spacing w:val="1"/>
        </w:rPr>
        <w:t xml:space="preserve"> </w:t>
      </w:r>
      <w:r>
        <w:rPr>
          <w:spacing w:val="-1"/>
        </w:rPr>
        <w:t>virtually</w:t>
      </w:r>
      <w:r>
        <w:t xml:space="preserve"> </w:t>
      </w:r>
      <w:r>
        <w:rPr>
          <w:spacing w:val="-1"/>
        </w:rPr>
        <w:t>no driver-vehicle</w:t>
      </w:r>
      <w:r>
        <w:rPr>
          <w:spacing w:val="1"/>
        </w:rPr>
        <w:t xml:space="preserve"> </w:t>
      </w:r>
      <w:r>
        <w:rPr>
          <w:spacing w:val="-1"/>
        </w:rPr>
        <w:t>interface.</w:t>
      </w:r>
      <w:r>
        <w:rPr>
          <w:spacing w:val="53"/>
        </w:rPr>
        <w:t xml:space="preserve"> </w:t>
      </w:r>
      <w:r>
        <w:rPr>
          <w:spacing w:val="-1"/>
        </w:rPr>
        <w:t>Fees</w:t>
      </w:r>
      <w:r>
        <w:t xml:space="preserve"> </w:t>
      </w:r>
      <w:r>
        <w:rPr>
          <w:spacing w:val="-1"/>
        </w:rPr>
        <w:t>charged</w:t>
      </w:r>
      <w:r>
        <w:rPr>
          <w:spacing w:val="1"/>
        </w:rPr>
        <w:t xml:space="preserve"> </w:t>
      </w:r>
      <w:r>
        <w:rPr>
          <w:spacing w:val="-1"/>
        </w:rPr>
        <w:t>can</w:t>
      </w:r>
      <w:r>
        <w:rPr>
          <w:spacing w:val="1"/>
        </w:rPr>
        <w:t xml:space="preserve"> </w:t>
      </w:r>
      <w:r>
        <w:rPr>
          <w:spacing w:val="-1"/>
        </w:rPr>
        <w:t>vary</w:t>
      </w:r>
      <w:r>
        <w:t xml:space="preserve"> by </w:t>
      </w:r>
      <w:r>
        <w:rPr>
          <w:spacing w:val="-1"/>
        </w:rPr>
        <w:t>vehicle</w:t>
      </w:r>
      <w:r>
        <w:rPr>
          <w:spacing w:val="1"/>
        </w:rPr>
        <w:t xml:space="preserve"> </w:t>
      </w:r>
      <w:r>
        <w:rPr>
          <w:spacing w:val="-1"/>
        </w:rPr>
        <w:t>type,</w:t>
      </w:r>
      <w:r>
        <w:t xml:space="preserve"> </w:t>
      </w:r>
      <w:r>
        <w:rPr>
          <w:spacing w:val="-1"/>
        </w:rPr>
        <w:t>roadway</w:t>
      </w:r>
      <w:r>
        <w:t xml:space="preserve"> </w:t>
      </w:r>
      <w:r>
        <w:rPr>
          <w:spacing w:val="-1"/>
        </w:rPr>
        <w:t>type,</w:t>
      </w:r>
      <w:r>
        <w:rPr>
          <w:spacing w:val="71"/>
        </w:rPr>
        <w:t xml:space="preserve"> </w:t>
      </w:r>
      <w:r>
        <w:rPr>
          <w:spacing w:val="-1"/>
        </w:rPr>
        <w:t>jurisdiction,</w:t>
      </w:r>
      <w:r>
        <w:t xml:space="preserve"> </w:t>
      </w:r>
      <w:r>
        <w:rPr>
          <w:spacing w:val="-1"/>
        </w:rPr>
        <w:t>and/or time</w:t>
      </w:r>
      <w:r>
        <w:rPr>
          <w:spacing w:val="1"/>
        </w:rPr>
        <w:t xml:space="preserve"> </w:t>
      </w:r>
      <w:r>
        <w:t>of</w:t>
      </w:r>
      <w:r>
        <w:rPr>
          <w:spacing w:val="-2"/>
        </w:rPr>
        <w:t xml:space="preserve"> </w:t>
      </w:r>
      <w:r>
        <w:rPr>
          <w:spacing w:val="-1"/>
        </w:rPr>
        <w:t>day.</w:t>
      </w:r>
      <w:r>
        <w:t xml:space="preserve"> </w:t>
      </w:r>
      <w:r>
        <w:rPr>
          <w:spacing w:val="1"/>
        </w:rPr>
        <w:t xml:space="preserve"> </w:t>
      </w:r>
      <w:r>
        <w:rPr>
          <w:spacing w:val="-1"/>
        </w:rPr>
        <w:t>Because</w:t>
      </w:r>
      <w:r>
        <w:rPr>
          <w:spacing w:val="1"/>
        </w:rPr>
        <w:t xml:space="preserve"> </w:t>
      </w:r>
      <w:r>
        <w:rPr>
          <w:spacing w:val="-1"/>
        </w:rPr>
        <w:t>fees</w:t>
      </w:r>
      <w:r>
        <w:rPr>
          <w:spacing w:val="-2"/>
        </w:rPr>
        <w:t xml:space="preserve"> </w:t>
      </w:r>
      <w:r>
        <w:rPr>
          <w:spacing w:val="-1"/>
        </w:rPr>
        <w:t>are</w:t>
      </w:r>
      <w:r>
        <w:rPr>
          <w:spacing w:val="1"/>
        </w:rPr>
        <w:t xml:space="preserve"> </w:t>
      </w:r>
      <w:r>
        <w:rPr>
          <w:spacing w:val="-1"/>
        </w:rPr>
        <w:t>collected</w:t>
      </w:r>
      <w:r>
        <w:rPr>
          <w:spacing w:val="1"/>
        </w:rPr>
        <w:t xml:space="preserve"> </w:t>
      </w:r>
      <w:r>
        <w:rPr>
          <w:spacing w:val="-1"/>
        </w:rPr>
        <w:t>from MaaS</w:t>
      </w:r>
      <w:r>
        <w:rPr>
          <w:spacing w:val="-2"/>
        </w:rPr>
        <w:t xml:space="preserve"> </w:t>
      </w:r>
      <w:r>
        <w:rPr>
          <w:spacing w:val="-1"/>
        </w:rPr>
        <w:t>providers</w:t>
      </w:r>
      <w:r>
        <w:rPr>
          <w:spacing w:val="-2"/>
        </w:rPr>
        <w:t xml:space="preserve"> </w:t>
      </w:r>
      <w:r>
        <w:rPr>
          <w:spacing w:val="-1"/>
        </w:rPr>
        <w:t>and</w:t>
      </w:r>
      <w:r>
        <w:rPr>
          <w:spacing w:val="1"/>
        </w:rPr>
        <w:t xml:space="preserve"> </w:t>
      </w:r>
      <w:r>
        <w:rPr>
          <w:spacing w:val="-1"/>
        </w:rPr>
        <w:t>not</w:t>
      </w:r>
      <w:r>
        <w:t xml:space="preserve"> </w:t>
      </w:r>
      <w:r>
        <w:rPr>
          <w:spacing w:val="-1"/>
        </w:rPr>
        <w:t>individual</w:t>
      </w:r>
      <w:r>
        <w:rPr>
          <w:spacing w:val="-3"/>
        </w:rPr>
        <w:t xml:space="preserve"> </w:t>
      </w:r>
      <w:r>
        <w:rPr>
          <w:spacing w:val="-1"/>
        </w:rPr>
        <w:t>drivers,</w:t>
      </w:r>
      <w:r>
        <w:rPr>
          <w:spacing w:val="95"/>
        </w:rPr>
        <w:t xml:space="preserve"> </w:t>
      </w:r>
      <w:r>
        <w:t>costs for</w:t>
      </w:r>
      <w:r>
        <w:rPr>
          <w:spacing w:val="-3"/>
        </w:rPr>
        <w:t xml:space="preserve"> </w:t>
      </w:r>
      <w:r>
        <w:rPr>
          <w:spacing w:val="-1"/>
        </w:rPr>
        <w:t>administration,</w:t>
      </w:r>
      <w:r>
        <w:t xml:space="preserve"> </w:t>
      </w:r>
      <w:r>
        <w:rPr>
          <w:spacing w:val="-1"/>
        </w:rPr>
        <w:t>fee collection,</w:t>
      </w:r>
      <w:r>
        <w:rPr>
          <w:spacing w:val="-2"/>
        </w:rPr>
        <w:t xml:space="preserve"> </w:t>
      </w:r>
      <w:r>
        <w:rPr>
          <w:spacing w:val="-1"/>
        </w:rPr>
        <w:t>and</w:t>
      </w:r>
      <w:r>
        <w:rPr>
          <w:spacing w:val="1"/>
        </w:rPr>
        <w:t xml:space="preserve"> </w:t>
      </w:r>
      <w:r>
        <w:rPr>
          <w:spacing w:val="-1"/>
        </w:rPr>
        <w:t>enforcement</w:t>
      </w:r>
      <w:r>
        <w:t xml:space="preserve"> </w:t>
      </w:r>
      <w:r>
        <w:rPr>
          <w:spacing w:val="-1"/>
        </w:rPr>
        <w:t>are</w:t>
      </w:r>
      <w:r>
        <w:rPr>
          <w:spacing w:val="1"/>
        </w:rPr>
        <w:t xml:space="preserve"> </w:t>
      </w:r>
      <w:r>
        <w:rPr>
          <w:spacing w:val="-1"/>
        </w:rPr>
        <w:t>substantially</w:t>
      </w:r>
      <w:r>
        <w:t xml:space="preserve"> </w:t>
      </w:r>
      <w:r>
        <w:rPr>
          <w:spacing w:val="-1"/>
        </w:rPr>
        <w:t>lower than</w:t>
      </w:r>
      <w:r>
        <w:rPr>
          <w:spacing w:val="1"/>
        </w:rPr>
        <w:t xml:space="preserve"> </w:t>
      </w:r>
      <w:r>
        <w:rPr>
          <w:spacing w:val="-1"/>
        </w:rPr>
        <w:t>other user based</w:t>
      </w:r>
      <w:r>
        <w:rPr>
          <w:spacing w:val="1"/>
        </w:rPr>
        <w:t xml:space="preserve"> </w:t>
      </w:r>
      <w:r>
        <w:rPr>
          <w:spacing w:val="-1"/>
        </w:rPr>
        <w:t>fee</w:t>
      </w:r>
      <w:r>
        <w:rPr>
          <w:spacing w:val="77"/>
        </w:rPr>
        <w:t xml:space="preserve"> </w:t>
      </w:r>
      <w:r>
        <w:rPr>
          <w:spacing w:val="-1"/>
        </w:rPr>
        <w:t>models.</w:t>
      </w:r>
    </w:p>
    <w:p w:rsidR="00756374" w:rsidRPr="00175461" w:rsidRDefault="00756374" w:rsidP="00175461">
      <w:pPr>
        <w:pStyle w:val="BodyText"/>
        <w:rPr>
          <w:sz w:val="19"/>
          <w:szCs w:val="19"/>
        </w:rPr>
      </w:pPr>
      <w:r>
        <w:t>By some predictions, MaaS</w:t>
      </w:r>
      <w:r>
        <w:rPr>
          <w:spacing w:val="-2"/>
        </w:rPr>
        <w:t xml:space="preserve"> </w:t>
      </w:r>
      <w:r>
        <w:t>will account for 35</w:t>
      </w:r>
      <w:r>
        <w:rPr>
          <w:spacing w:val="1"/>
        </w:rPr>
        <w:t xml:space="preserve"> </w:t>
      </w:r>
      <w:r>
        <w:t>percent</w:t>
      </w:r>
      <w:r>
        <w:rPr>
          <w:spacing w:val="-2"/>
        </w:rPr>
        <w:t xml:space="preserve"> </w:t>
      </w:r>
      <w:r>
        <w:t>of all personal mobility by 2030</w:t>
      </w:r>
      <w:r>
        <w:rPr>
          <w:spacing w:val="1"/>
        </w:rPr>
        <w:t xml:space="preserve"> </w:t>
      </w:r>
      <w:r>
        <w:t>and perhaps</w:t>
      </w:r>
      <w:r>
        <w:rPr>
          <w:spacing w:val="-2"/>
        </w:rPr>
        <w:t xml:space="preserve"> </w:t>
      </w:r>
      <w:r>
        <w:t>as</w:t>
      </w:r>
      <w:r>
        <w:rPr>
          <w:spacing w:val="63"/>
        </w:rPr>
        <w:t xml:space="preserve"> </w:t>
      </w:r>
      <w:r>
        <w:t>much</w:t>
      </w:r>
      <w:r>
        <w:rPr>
          <w:spacing w:val="1"/>
        </w:rPr>
        <w:t xml:space="preserve"> </w:t>
      </w:r>
      <w:r>
        <w:t>as</w:t>
      </w:r>
      <w:r>
        <w:rPr>
          <w:spacing w:val="-2"/>
        </w:rPr>
        <w:t xml:space="preserve"> </w:t>
      </w:r>
      <w:r>
        <w:t>90 percent by</w:t>
      </w:r>
      <w:r>
        <w:rPr>
          <w:spacing w:val="-2"/>
        </w:rPr>
        <w:t xml:space="preserve"> </w:t>
      </w:r>
      <w:r>
        <w:t>2040</w:t>
      </w:r>
      <w:r>
        <w:rPr>
          <w:spacing w:val="1"/>
        </w:rPr>
        <w:t xml:space="preserve"> </w:t>
      </w:r>
      <w:r>
        <w:t>(NHTSA, 2013).</w:t>
      </w:r>
      <w:r>
        <w:rPr>
          <w:spacing w:val="-2"/>
        </w:rPr>
        <w:t xml:space="preserve"> </w:t>
      </w:r>
      <w:r>
        <w:t>Although relatively small at this time,</w:t>
      </w:r>
      <w:r>
        <w:rPr>
          <w:spacing w:val="-2"/>
        </w:rPr>
        <w:t xml:space="preserve"> </w:t>
      </w:r>
      <w:r>
        <w:t>various forms of MaaS</w:t>
      </w:r>
      <w:r>
        <w:rPr>
          <w:spacing w:val="77"/>
        </w:rPr>
        <w:t xml:space="preserve"> </w:t>
      </w:r>
      <w:r>
        <w:t>are</w:t>
      </w:r>
      <w:r>
        <w:rPr>
          <w:spacing w:val="1"/>
        </w:rPr>
        <w:t xml:space="preserve"> </w:t>
      </w:r>
      <w:r>
        <w:t>already impacting</w:t>
      </w:r>
      <w:r>
        <w:rPr>
          <w:spacing w:val="1"/>
        </w:rPr>
        <w:t xml:space="preserve"> </w:t>
      </w:r>
      <w:r>
        <w:t>the</w:t>
      </w:r>
      <w:r>
        <w:rPr>
          <w:spacing w:val="1"/>
        </w:rPr>
        <w:t xml:space="preserve"> </w:t>
      </w:r>
      <w:r>
        <w:t>way Minnesotans interact with</w:t>
      </w:r>
      <w:r>
        <w:rPr>
          <w:spacing w:val="1"/>
        </w:rPr>
        <w:t xml:space="preserve"> </w:t>
      </w:r>
      <w:r>
        <w:t>the</w:t>
      </w:r>
      <w:r>
        <w:rPr>
          <w:spacing w:val="1"/>
        </w:rPr>
        <w:t xml:space="preserve"> </w:t>
      </w:r>
      <w:r>
        <w:t>transportation</w:t>
      </w:r>
      <w:r>
        <w:rPr>
          <w:spacing w:val="1"/>
        </w:rPr>
        <w:t xml:space="preserve"> </w:t>
      </w:r>
      <w:r>
        <w:t>system</w:t>
      </w:r>
      <w:r>
        <w:rPr>
          <w:spacing w:val="-3"/>
        </w:rPr>
        <w:t xml:space="preserve"> </w:t>
      </w:r>
      <w:r>
        <w:t>through</w:t>
      </w:r>
      <w:r>
        <w:rPr>
          <w:spacing w:val="1"/>
        </w:rPr>
        <w:t xml:space="preserve"> </w:t>
      </w:r>
      <w:r>
        <w:t>ridesharing</w:t>
      </w:r>
      <w:r>
        <w:rPr>
          <w:spacing w:val="71"/>
        </w:rPr>
        <w:t xml:space="preserve"> </w:t>
      </w:r>
      <w:r>
        <w:t>providers (e.g. Uber and</w:t>
      </w:r>
      <w:r>
        <w:rPr>
          <w:spacing w:val="1"/>
        </w:rPr>
        <w:t xml:space="preserve"> </w:t>
      </w:r>
      <w:r>
        <w:t>Lyft) and</w:t>
      </w:r>
      <w:r>
        <w:rPr>
          <w:spacing w:val="1"/>
        </w:rPr>
        <w:t xml:space="preserve"> </w:t>
      </w:r>
      <w:r>
        <w:t>car sharing</w:t>
      </w:r>
      <w:r>
        <w:rPr>
          <w:spacing w:val="1"/>
        </w:rPr>
        <w:t xml:space="preserve"> </w:t>
      </w:r>
      <w:r>
        <w:t>services (e.g. HourCar and</w:t>
      </w:r>
      <w:r>
        <w:rPr>
          <w:spacing w:val="1"/>
        </w:rPr>
        <w:t xml:space="preserve"> </w:t>
      </w:r>
      <w:r>
        <w:t>Car2Go).</w:t>
      </w:r>
      <w:r>
        <w:rPr>
          <w:spacing w:val="-2"/>
        </w:rPr>
        <w:t xml:space="preserve"> </w:t>
      </w:r>
      <w:r>
        <w:t>Discussions with</w:t>
      </w:r>
      <w:r>
        <w:rPr>
          <w:spacing w:val="1"/>
        </w:rPr>
        <w:t xml:space="preserve"> </w:t>
      </w:r>
      <w:r>
        <w:t>car-sharing providers in the Twin</w:t>
      </w:r>
      <w:r>
        <w:rPr>
          <w:spacing w:val="1"/>
        </w:rPr>
        <w:t xml:space="preserve"> </w:t>
      </w:r>
      <w:r>
        <w:t>Cities have</w:t>
      </w:r>
      <w:r>
        <w:rPr>
          <w:spacing w:val="1"/>
        </w:rPr>
        <w:t xml:space="preserve"> </w:t>
      </w:r>
      <w:r>
        <w:t>revealed</w:t>
      </w:r>
      <w:r>
        <w:rPr>
          <w:spacing w:val="1"/>
        </w:rPr>
        <w:t xml:space="preserve"> </w:t>
      </w:r>
      <w:r>
        <w:t>that</w:t>
      </w:r>
      <w:r>
        <w:rPr>
          <w:spacing w:val="-2"/>
        </w:rPr>
        <w:t xml:space="preserve"> </w:t>
      </w:r>
      <w:r>
        <w:t>more</w:t>
      </w:r>
      <w:r>
        <w:rPr>
          <w:spacing w:val="1"/>
        </w:rPr>
        <w:t xml:space="preserve"> </w:t>
      </w:r>
      <w:r>
        <w:t>than</w:t>
      </w:r>
      <w:r>
        <w:rPr>
          <w:spacing w:val="1"/>
        </w:rPr>
        <w:t xml:space="preserve"> </w:t>
      </w:r>
      <w:r>
        <w:t>30,000 drivers are</w:t>
      </w:r>
      <w:r>
        <w:rPr>
          <w:spacing w:val="1"/>
        </w:rPr>
        <w:t xml:space="preserve"> </w:t>
      </w:r>
      <w:r>
        <w:t>already subscribers.</w:t>
      </w:r>
      <w:r>
        <w:rPr>
          <w:spacing w:val="87"/>
        </w:rPr>
        <w:t xml:space="preserve"> </w:t>
      </w:r>
      <w:r>
        <w:t>These</w:t>
      </w:r>
      <w:r>
        <w:rPr>
          <w:spacing w:val="1"/>
        </w:rPr>
        <w:t xml:space="preserve"> </w:t>
      </w:r>
      <w:r>
        <w:t>services are</w:t>
      </w:r>
      <w:r>
        <w:rPr>
          <w:spacing w:val="1"/>
        </w:rPr>
        <w:t xml:space="preserve"> </w:t>
      </w:r>
      <w:r>
        <w:t>significant in</w:t>
      </w:r>
      <w:r>
        <w:rPr>
          <w:spacing w:val="1"/>
        </w:rPr>
        <w:t xml:space="preserve"> </w:t>
      </w:r>
      <w:r>
        <w:t>their own right,</w:t>
      </w:r>
      <w:r>
        <w:rPr>
          <w:spacing w:val="-2"/>
        </w:rPr>
        <w:t xml:space="preserve"> </w:t>
      </w:r>
      <w:r>
        <w:t>however, when</w:t>
      </w:r>
      <w:r>
        <w:rPr>
          <w:spacing w:val="1"/>
        </w:rPr>
        <w:t xml:space="preserve"> </w:t>
      </w:r>
      <w:r>
        <w:t>coupled</w:t>
      </w:r>
      <w:r>
        <w:rPr>
          <w:spacing w:val="1"/>
        </w:rPr>
        <w:t xml:space="preserve"> </w:t>
      </w:r>
      <w:r>
        <w:t>with emerging</w:t>
      </w:r>
      <w:r>
        <w:rPr>
          <w:spacing w:val="1"/>
        </w:rPr>
        <w:t xml:space="preserve"> </w:t>
      </w:r>
      <w:r>
        <w:t>fully autonomous</w:t>
      </w:r>
      <w:r>
        <w:rPr>
          <w:spacing w:val="75"/>
        </w:rPr>
        <w:t xml:space="preserve"> </w:t>
      </w:r>
      <w:r>
        <w:t>vehicle</w:t>
      </w:r>
      <w:r>
        <w:rPr>
          <w:spacing w:val="1"/>
        </w:rPr>
        <w:t xml:space="preserve"> </w:t>
      </w:r>
      <w:r>
        <w:t>technologies</w:t>
      </w:r>
      <w:r>
        <w:rPr>
          <w:spacing w:val="-2"/>
        </w:rPr>
        <w:t xml:space="preserve"> </w:t>
      </w:r>
      <w:r>
        <w:t>they stand poised</w:t>
      </w:r>
      <w:r>
        <w:rPr>
          <w:spacing w:val="1"/>
        </w:rPr>
        <w:t xml:space="preserve"> </w:t>
      </w:r>
      <w:r>
        <w:t>to significantly impact personal mobility in</w:t>
      </w:r>
      <w:r>
        <w:rPr>
          <w:spacing w:val="1"/>
        </w:rPr>
        <w:t xml:space="preserve"> </w:t>
      </w:r>
      <w:r>
        <w:t>a relatively short</w:t>
      </w:r>
      <w:r>
        <w:rPr>
          <w:spacing w:val="85"/>
        </w:rPr>
        <w:t xml:space="preserve"> </w:t>
      </w:r>
      <w:r>
        <w:t>timeframe. This shift also offers a</w:t>
      </w:r>
      <w:r>
        <w:rPr>
          <w:spacing w:val="1"/>
        </w:rPr>
        <w:t xml:space="preserve"> </w:t>
      </w:r>
      <w:r>
        <w:t>unique</w:t>
      </w:r>
      <w:r>
        <w:rPr>
          <w:spacing w:val="1"/>
        </w:rPr>
        <w:t xml:space="preserve"> </w:t>
      </w:r>
      <w:r>
        <w:t>opportunity</w:t>
      </w:r>
      <w:r>
        <w:rPr>
          <w:spacing w:val="-2"/>
        </w:rPr>
        <w:t xml:space="preserve"> </w:t>
      </w:r>
      <w:r>
        <w:t>to develop</w:t>
      </w:r>
      <w:r>
        <w:rPr>
          <w:spacing w:val="1"/>
        </w:rPr>
        <w:t xml:space="preserve"> </w:t>
      </w:r>
      <w:r>
        <w:t>a model</w:t>
      </w:r>
      <w:r>
        <w:rPr>
          <w:spacing w:val="-3"/>
        </w:rPr>
        <w:t xml:space="preserve"> </w:t>
      </w:r>
      <w:r>
        <w:t>that will greatly enhance</w:t>
      </w:r>
      <w:r>
        <w:rPr>
          <w:spacing w:val="1"/>
        </w:rPr>
        <w:t xml:space="preserve"> </w:t>
      </w:r>
      <w:r>
        <w:t>safety</w:t>
      </w:r>
      <w:r>
        <w:rPr>
          <w:spacing w:val="85"/>
        </w:rPr>
        <w:t xml:space="preserve"> </w:t>
      </w:r>
      <w:r>
        <w:t>and efficiency, and positively and equitably change the user fee</w:t>
      </w:r>
      <w:r>
        <w:rPr>
          <w:spacing w:val="1"/>
        </w:rPr>
        <w:t xml:space="preserve"> </w:t>
      </w:r>
      <w:r>
        <w:t>structure</w:t>
      </w:r>
      <w:r>
        <w:rPr>
          <w:spacing w:val="1"/>
        </w:rPr>
        <w:t xml:space="preserve"> </w:t>
      </w:r>
      <w:r>
        <w:t>for the nation’s highway system.</w:t>
      </w:r>
    </w:p>
    <w:p w:rsidR="00756374" w:rsidRPr="00741E1A" w:rsidRDefault="00756374" w:rsidP="00741E1A">
      <w:pPr>
        <w:rPr>
          <w:rFonts w:asciiTheme="majorHAnsi" w:hAnsiTheme="majorHAnsi"/>
          <w:b/>
          <w:bCs/>
          <w:sz w:val="32"/>
          <w:szCs w:val="32"/>
        </w:rPr>
      </w:pPr>
      <w:r w:rsidRPr="00741E1A">
        <w:rPr>
          <w:rFonts w:asciiTheme="majorHAnsi" w:hAnsiTheme="majorHAnsi"/>
          <w:b/>
          <w:sz w:val="32"/>
          <w:szCs w:val="32"/>
        </w:rPr>
        <w:t>Two-Phased Approach</w:t>
      </w:r>
    </w:p>
    <w:p w:rsidR="00756374" w:rsidRDefault="00756374" w:rsidP="00756374">
      <w:pPr>
        <w:pStyle w:val="BodyText"/>
        <w:ind w:right="393"/>
      </w:pPr>
      <w:r>
        <w:rPr>
          <w:spacing w:val="-1"/>
        </w:rPr>
        <w:t>Minnesota</w:t>
      </w:r>
      <w:r>
        <w:rPr>
          <w:spacing w:val="1"/>
        </w:rPr>
        <w:t xml:space="preserve"> </w:t>
      </w:r>
      <w:r>
        <w:rPr>
          <w:spacing w:val="-1"/>
        </w:rPr>
        <w:t>is</w:t>
      </w:r>
      <w:r>
        <w:t xml:space="preserve"> </w:t>
      </w:r>
      <w:r>
        <w:rPr>
          <w:spacing w:val="-1"/>
        </w:rPr>
        <w:t>proposing</w:t>
      </w:r>
      <w:r>
        <w:rPr>
          <w:spacing w:val="1"/>
        </w:rPr>
        <w:t xml:space="preserve"> </w:t>
      </w:r>
      <w:r>
        <w:t>a</w:t>
      </w:r>
      <w:r>
        <w:rPr>
          <w:spacing w:val="-1"/>
        </w:rPr>
        <w:t xml:space="preserve"> two-phase</w:t>
      </w:r>
      <w:r>
        <w:rPr>
          <w:spacing w:val="1"/>
        </w:rPr>
        <w:t xml:space="preserve"> </w:t>
      </w:r>
      <w:r>
        <w:rPr>
          <w:spacing w:val="-1"/>
        </w:rPr>
        <w:t>approach</w:t>
      </w:r>
      <w:r>
        <w:rPr>
          <w:spacing w:val="1"/>
        </w:rPr>
        <w:t xml:space="preserve"> </w:t>
      </w:r>
      <w:r>
        <w:rPr>
          <w:spacing w:val="-1"/>
        </w:rPr>
        <w:t>to</w:t>
      </w:r>
      <w:r>
        <w:rPr>
          <w:spacing w:val="1"/>
        </w:rPr>
        <w:t xml:space="preserve"> </w:t>
      </w:r>
      <w:r>
        <w:rPr>
          <w:spacing w:val="-1"/>
        </w:rPr>
        <w:t>the</w:t>
      </w:r>
      <w:r>
        <w:rPr>
          <w:spacing w:val="1"/>
        </w:rPr>
        <w:t xml:space="preserve"> </w:t>
      </w:r>
      <w:r>
        <w:rPr>
          <w:spacing w:val="-1"/>
        </w:rPr>
        <w:t>demonstration project.</w:t>
      </w:r>
      <w:r>
        <w:t xml:space="preserve"> </w:t>
      </w:r>
      <w:r>
        <w:rPr>
          <w:spacing w:val="1"/>
        </w:rPr>
        <w:t xml:space="preserve"> </w:t>
      </w:r>
      <w:r>
        <w:rPr>
          <w:spacing w:val="-1"/>
        </w:rPr>
        <w:t xml:space="preserve">Phase </w:t>
      </w:r>
      <w:r>
        <w:t xml:space="preserve">I </w:t>
      </w:r>
      <w:r>
        <w:rPr>
          <w:spacing w:val="-1"/>
        </w:rPr>
        <w:t>(this</w:t>
      </w:r>
      <w:r>
        <w:t xml:space="preserve"> </w:t>
      </w:r>
      <w:r>
        <w:rPr>
          <w:spacing w:val="-1"/>
        </w:rPr>
        <w:t>application) is</w:t>
      </w:r>
      <w:r>
        <w:rPr>
          <w:spacing w:val="69"/>
        </w:rPr>
        <w:t xml:space="preserve"> </w:t>
      </w:r>
      <w:r>
        <w:t>the</w:t>
      </w:r>
      <w:r>
        <w:rPr>
          <w:spacing w:val="-1"/>
        </w:rPr>
        <w:t xml:space="preserve"> pre-deployment</w:t>
      </w:r>
      <w:r>
        <w:rPr>
          <w:spacing w:val="-2"/>
        </w:rPr>
        <w:t xml:space="preserve"> </w:t>
      </w:r>
      <w:r>
        <w:rPr>
          <w:spacing w:val="-1"/>
        </w:rPr>
        <w:t>phase where</w:t>
      </w:r>
      <w:r>
        <w:rPr>
          <w:spacing w:val="1"/>
        </w:rPr>
        <w:t xml:space="preserve"> </w:t>
      </w:r>
      <w:r>
        <w:rPr>
          <w:spacing w:val="-1"/>
        </w:rPr>
        <w:t>the</w:t>
      </w:r>
      <w:r>
        <w:rPr>
          <w:spacing w:val="1"/>
        </w:rPr>
        <w:t xml:space="preserve"> </w:t>
      </w:r>
      <w:r>
        <w:rPr>
          <w:spacing w:val="-1"/>
        </w:rPr>
        <w:t>project</w:t>
      </w:r>
      <w:r>
        <w:t xml:space="preserve"> </w:t>
      </w:r>
      <w:r>
        <w:rPr>
          <w:spacing w:val="-1"/>
        </w:rPr>
        <w:t>is</w:t>
      </w:r>
      <w:r>
        <w:t xml:space="preserve"> </w:t>
      </w:r>
      <w:r>
        <w:rPr>
          <w:spacing w:val="-1"/>
        </w:rPr>
        <w:t xml:space="preserve">defined </w:t>
      </w:r>
      <w:r>
        <w:t>and</w:t>
      </w:r>
      <w:r>
        <w:rPr>
          <w:spacing w:val="-1"/>
        </w:rPr>
        <w:t xml:space="preserve"> mechanisms</w:t>
      </w:r>
      <w:r>
        <w:t xml:space="preserve"> put</w:t>
      </w:r>
      <w:r>
        <w:rPr>
          <w:spacing w:val="-2"/>
        </w:rPr>
        <w:t xml:space="preserve"> </w:t>
      </w:r>
      <w:r>
        <w:rPr>
          <w:spacing w:val="-1"/>
        </w:rPr>
        <w:t>in</w:t>
      </w:r>
      <w:r>
        <w:rPr>
          <w:spacing w:val="1"/>
        </w:rPr>
        <w:t xml:space="preserve"> </w:t>
      </w:r>
      <w:r>
        <w:rPr>
          <w:spacing w:val="-1"/>
        </w:rPr>
        <w:t>place</w:t>
      </w:r>
      <w:r>
        <w:rPr>
          <w:spacing w:val="1"/>
        </w:rPr>
        <w:t xml:space="preserve"> </w:t>
      </w:r>
      <w:r>
        <w:rPr>
          <w:spacing w:val="-1"/>
        </w:rPr>
        <w:t>in</w:t>
      </w:r>
      <w:r>
        <w:rPr>
          <w:spacing w:val="1"/>
        </w:rPr>
        <w:t xml:space="preserve"> </w:t>
      </w:r>
      <w:r>
        <w:rPr>
          <w:spacing w:val="-1"/>
        </w:rPr>
        <w:t xml:space="preserve">order </w:t>
      </w:r>
      <w:r>
        <w:t>to</w:t>
      </w:r>
      <w:r>
        <w:rPr>
          <w:spacing w:val="-1"/>
        </w:rPr>
        <w:t xml:space="preserve"> undertake</w:t>
      </w:r>
      <w:r>
        <w:rPr>
          <w:spacing w:val="65"/>
        </w:rPr>
        <w:t xml:space="preserve"> </w:t>
      </w:r>
      <w:r>
        <w:t>Phase</w:t>
      </w:r>
      <w:r>
        <w:rPr>
          <w:spacing w:val="-1"/>
        </w:rPr>
        <w:t xml:space="preserve"> </w:t>
      </w:r>
      <w:r>
        <w:t>II</w:t>
      </w:r>
      <w:r>
        <w:rPr>
          <w:spacing w:val="-2"/>
        </w:rPr>
        <w:t xml:space="preserve"> </w:t>
      </w:r>
      <w:r>
        <w:t xml:space="preserve">of </w:t>
      </w:r>
      <w:r>
        <w:rPr>
          <w:spacing w:val="-1"/>
        </w:rPr>
        <w:t>the proposal</w:t>
      </w:r>
      <w:r>
        <w:t xml:space="preserve"> </w:t>
      </w:r>
      <w:r>
        <w:rPr>
          <w:spacing w:val="-1"/>
        </w:rPr>
        <w:t>which</w:t>
      </w:r>
      <w:r>
        <w:rPr>
          <w:spacing w:val="1"/>
        </w:rPr>
        <w:t xml:space="preserve"> </w:t>
      </w:r>
      <w:r>
        <w:rPr>
          <w:spacing w:val="-1"/>
        </w:rPr>
        <w:t>is</w:t>
      </w:r>
      <w:r>
        <w:t xml:space="preserve"> </w:t>
      </w:r>
      <w:r>
        <w:rPr>
          <w:spacing w:val="-1"/>
        </w:rPr>
        <w:t>full</w:t>
      </w:r>
      <w:r>
        <w:t xml:space="preserve"> </w:t>
      </w:r>
      <w:r>
        <w:rPr>
          <w:spacing w:val="-1"/>
        </w:rPr>
        <w:t>deployment</w:t>
      </w:r>
      <w:r>
        <w:t xml:space="preserve"> </w:t>
      </w:r>
      <w:r>
        <w:rPr>
          <w:spacing w:val="-1"/>
        </w:rPr>
        <w:t>of</w:t>
      </w:r>
      <w:r>
        <w:t xml:space="preserve"> </w:t>
      </w:r>
      <w:r>
        <w:rPr>
          <w:spacing w:val="-1"/>
        </w:rPr>
        <w:t>the project.</w:t>
      </w:r>
    </w:p>
    <w:p w:rsidR="00756374" w:rsidRPr="00741E1A" w:rsidRDefault="00756374" w:rsidP="00741E1A">
      <w:pPr>
        <w:rPr>
          <w:rFonts w:asciiTheme="majorHAnsi" w:hAnsiTheme="majorHAnsi"/>
          <w:b/>
          <w:bCs/>
          <w:sz w:val="32"/>
          <w:szCs w:val="32"/>
        </w:rPr>
      </w:pPr>
      <w:r w:rsidRPr="00741E1A">
        <w:rPr>
          <w:rFonts w:asciiTheme="majorHAnsi" w:hAnsiTheme="majorHAnsi"/>
          <w:b/>
          <w:sz w:val="32"/>
          <w:szCs w:val="32"/>
        </w:rPr>
        <w:t>Phase</w:t>
      </w:r>
      <w:r w:rsidRPr="00741E1A">
        <w:rPr>
          <w:rFonts w:asciiTheme="majorHAnsi" w:hAnsiTheme="majorHAnsi"/>
          <w:b/>
          <w:spacing w:val="-2"/>
          <w:sz w:val="32"/>
          <w:szCs w:val="32"/>
        </w:rPr>
        <w:t xml:space="preserve"> </w:t>
      </w:r>
      <w:r w:rsidRPr="00741E1A">
        <w:rPr>
          <w:rFonts w:asciiTheme="majorHAnsi" w:hAnsiTheme="majorHAnsi"/>
          <w:b/>
          <w:sz w:val="32"/>
          <w:szCs w:val="32"/>
        </w:rPr>
        <w:t>I</w:t>
      </w:r>
    </w:p>
    <w:p w:rsidR="00756374" w:rsidRDefault="00756374" w:rsidP="00BE7795">
      <w:pPr>
        <w:pStyle w:val="BodyText"/>
        <w:ind w:right="318"/>
      </w:pPr>
      <w:r>
        <w:t>In</w:t>
      </w:r>
      <w:r>
        <w:rPr>
          <w:spacing w:val="1"/>
        </w:rPr>
        <w:t xml:space="preserve"> </w:t>
      </w:r>
      <w:r>
        <w:rPr>
          <w:spacing w:val="-1"/>
        </w:rPr>
        <w:t xml:space="preserve">Phase </w:t>
      </w:r>
      <w:r>
        <w:t xml:space="preserve">I </w:t>
      </w:r>
      <w:r>
        <w:rPr>
          <w:spacing w:val="-1"/>
        </w:rPr>
        <w:t>we</w:t>
      </w:r>
      <w:r>
        <w:rPr>
          <w:spacing w:val="1"/>
        </w:rPr>
        <w:t xml:space="preserve"> </w:t>
      </w:r>
      <w:r>
        <w:rPr>
          <w:spacing w:val="-1"/>
        </w:rPr>
        <w:t>will</w:t>
      </w:r>
      <w:r>
        <w:t xml:space="preserve"> </w:t>
      </w:r>
      <w:r>
        <w:rPr>
          <w:spacing w:val="-1"/>
        </w:rPr>
        <w:t>recruit</w:t>
      </w:r>
      <w:r>
        <w:t xml:space="preserve"> </w:t>
      </w:r>
      <w:r>
        <w:rPr>
          <w:spacing w:val="-1"/>
        </w:rPr>
        <w:t>ridesharing and/or car sharing MaaS</w:t>
      </w:r>
      <w:r>
        <w:rPr>
          <w:spacing w:val="1"/>
        </w:rPr>
        <w:t xml:space="preserve"> </w:t>
      </w:r>
      <w:r>
        <w:rPr>
          <w:spacing w:val="-1"/>
        </w:rPr>
        <w:t>providers</w:t>
      </w:r>
      <w:r>
        <w:t xml:space="preserve"> </w:t>
      </w:r>
      <w:r>
        <w:rPr>
          <w:spacing w:val="-1"/>
        </w:rPr>
        <w:t>and</w:t>
      </w:r>
      <w:r>
        <w:rPr>
          <w:spacing w:val="1"/>
        </w:rPr>
        <w:t xml:space="preserve"> </w:t>
      </w:r>
      <w:r>
        <w:rPr>
          <w:spacing w:val="-1"/>
        </w:rPr>
        <w:t>collaboratively</w:t>
      </w:r>
      <w:r>
        <w:t xml:space="preserve"> </w:t>
      </w:r>
      <w:r>
        <w:rPr>
          <w:spacing w:val="-1"/>
        </w:rPr>
        <w:t>evaluate and</w:t>
      </w:r>
      <w:r>
        <w:rPr>
          <w:spacing w:val="81"/>
        </w:rPr>
        <w:t xml:space="preserve"> </w:t>
      </w:r>
      <w:r>
        <w:rPr>
          <w:spacing w:val="-1"/>
        </w:rPr>
        <w:t>design the</w:t>
      </w:r>
      <w:r>
        <w:rPr>
          <w:spacing w:val="1"/>
        </w:rPr>
        <w:t xml:space="preserve"> </w:t>
      </w:r>
      <w:r>
        <w:rPr>
          <w:spacing w:val="-1"/>
        </w:rPr>
        <w:t>necessary</w:t>
      </w:r>
      <w:r>
        <w:t xml:space="preserve"> </w:t>
      </w:r>
      <w:r>
        <w:rPr>
          <w:spacing w:val="-1"/>
        </w:rPr>
        <w:t>supporting</w:t>
      </w:r>
      <w:r>
        <w:rPr>
          <w:spacing w:val="1"/>
        </w:rPr>
        <w:t xml:space="preserve"> </w:t>
      </w:r>
      <w:r>
        <w:rPr>
          <w:spacing w:val="-1"/>
        </w:rPr>
        <w:t>systems</w:t>
      </w:r>
      <w:r>
        <w:t xml:space="preserve"> </w:t>
      </w:r>
      <w:r>
        <w:rPr>
          <w:spacing w:val="-1"/>
        </w:rPr>
        <w:t xml:space="preserve">and </w:t>
      </w:r>
      <w:r>
        <w:t>back</w:t>
      </w:r>
      <w:r>
        <w:rPr>
          <w:spacing w:val="-2"/>
        </w:rPr>
        <w:t xml:space="preserve"> </w:t>
      </w:r>
      <w:r>
        <w:rPr>
          <w:spacing w:val="-1"/>
        </w:rPr>
        <w:t>office</w:t>
      </w:r>
      <w:r>
        <w:rPr>
          <w:spacing w:val="1"/>
        </w:rPr>
        <w:t xml:space="preserve"> </w:t>
      </w:r>
      <w:r>
        <w:rPr>
          <w:spacing w:val="-1"/>
        </w:rPr>
        <w:t>protocol</w:t>
      </w:r>
      <w:r>
        <w:t xml:space="preserve"> </w:t>
      </w:r>
      <w:r>
        <w:rPr>
          <w:spacing w:val="-1"/>
        </w:rPr>
        <w:t>to</w:t>
      </w:r>
      <w:r>
        <w:rPr>
          <w:spacing w:val="1"/>
        </w:rPr>
        <w:t xml:space="preserve"> </w:t>
      </w:r>
      <w:r>
        <w:rPr>
          <w:spacing w:val="-1"/>
        </w:rPr>
        <w:t>support</w:t>
      </w:r>
      <w:r>
        <w:rPr>
          <w:spacing w:val="-2"/>
        </w:rPr>
        <w:t xml:space="preserve"> </w:t>
      </w:r>
      <w:r>
        <w:t>a</w:t>
      </w:r>
      <w:r>
        <w:rPr>
          <w:spacing w:val="1"/>
        </w:rPr>
        <w:t xml:space="preserve"> </w:t>
      </w:r>
      <w:r>
        <w:rPr>
          <w:spacing w:val="-1"/>
        </w:rPr>
        <w:t>user</w:t>
      </w:r>
      <w:r>
        <w:rPr>
          <w:spacing w:val="-3"/>
        </w:rPr>
        <w:t xml:space="preserve"> </w:t>
      </w:r>
      <w:r>
        <w:rPr>
          <w:spacing w:val="-1"/>
        </w:rPr>
        <w:t>based</w:t>
      </w:r>
      <w:r>
        <w:rPr>
          <w:spacing w:val="1"/>
        </w:rPr>
        <w:t xml:space="preserve"> </w:t>
      </w:r>
      <w:r>
        <w:rPr>
          <w:spacing w:val="-1"/>
        </w:rPr>
        <w:t>fee</w:t>
      </w:r>
      <w:r>
        <w:rPr>
          <w:spacing w:val="1"/>
        </w:rPr>
        <w:t xml:space="preserve"> </w:t>
      </w:r>
      <w:r>
        <w:rPr>
          <w:spacing w:val="-1"/>
        </w:rPr>
        <w:t>trial.</w:t>
      </w:r>
      <w:r>
        <w:t xml:space="preserve"> </w:t>
      </w:r>
      <w:r>
        <w:rPr>
          <w:spacing w:val="-1"/>
        </w:rPr>
        <w:t>Details</w:t>
      </w:r>
      <w:r>
        <w:rPr>
          <w:spacing w:val="80"/>
        </w:rPr>
        <w:t xml:space="preserve"> </w:t>
      </w:r>
      <w:r>
        <w:t xml:space="preserve">of </w:t>
      </w:r>
      <w:r>
        <w:rPr>
          <w:spacing w:val="-1"/>
        </w:rPr>
        <w:t xml:space="preserve">Phase </w:t>
      </w:r>
      <w:r>
        <w:t>I tasks</w:t>
      </w:r>
      <w:r>
        <w:rPr>
          <w:spacing w:val="-2"/>
        </w:rPr>
        <w:t xml:space="preserve"> </w:t>
      </w:r>
      <w:r>
        <w:rPr>
          <w:spacing w:val="-1"/>
        </w:rPr>
        <w:t>are</w:t>
      </w:r>
      <w:r>
        <w:rPr>
          <w:spacing w:val="1"/>
        </w:rPr>
        <w:t xml:space="preserve"> </w:t>
      </w:r>
      <w:r>
        <w:rPr>
          <w:spacing w:val="-1"/>
        </w:rPr>
        <w:t>found</w:t>
      </w:r>
      <w:r>
        <w:rPr>
          <w:spacing w:val="1"/>
        </w:rPr>
        <w:t xml:space="preserve"> </w:t>
      </w:r>
      <w:r>
        <w:rPr>
          <w:spacing w:val="-2"/>
        </w:rPr>
        <w:t>in</w:t>
      </w:r>
      <w:r>
        <w:rPr>
          <w:spacing w:val="1"/>
        </w:rPr>
        <w:t xml:space="preserve"> </w:t>
      </w:r>
      <w:r>
        <w:rPr>
          <w:spacing w:val="-1"/>
        </w:rPr>
        <w:t>Section</w:t>
      </w:r>
      <w:r>
        <w:rPr>
          <w:spacing w:val="1"/>
        </w:rPr>
        <w:t xml:space="preserve"> </w:t>
      </w:r>
      <w:r>
        <w:rPr>
          <w:spacing w:val="-1"/>
        </w:rPr>
        <w:t>IV</w:t>
      </w:r>
      <w:r>
        <w:rPr>
          <w:spacing w:val="1"/>
        </w:rPr>
        <w:t xml:space="preserve"> </w:t>
      </w:r>
      <w:r>
        <w:rPr>
          <w:spacing w:val="-1"/>
        </w:rPr>
        <w:t>of</w:t>
      </w:r>
      <w:r>
        <w:t xml:space="preserve"> </w:t>
      </w:r>
      <w:r>
        <w:rPr>
          <w:spacing w:val="-1"/>
        </w:rPr>
        <w:t>this</w:t>
      </w:r>
      <w:r>
        <w:rPr>
          <w:spacing w:val="-2"/>
        </w:rPr>
        <w:t xml:space="preserve"> </w:t>
      </w:r>
      <w:r>
        <w:rPr>
          <w:spacing w:val="-1"/>
        </w:rPr>
        <w:t>proposal.</w:t>
      </w:r>
      <w:r>
        <w:t xml:space="preserve"> </w:t>
      </w:r>
      <w:r>
        <w:rPr>
          <w:spacing w:val="1"/>
        </w:rPr>
        <w:t xml:space="preserve"> </w:t>
      </w:r>
      <w:r>
        <w:rPr>
          <w:spacing w:val="-1"/>
        </w:rPr>
        <w:t>We</w:t>
      </w:r>
      <w:r>
        <w:rPr>
          <w:spacing w:val="1"/>
        </w:rPr>
        <w:t xml:space="preserve"> </w:t>
      </w:r>
      <w:r>
        <w:rPr>
          <w:spacing w:val="-1"/>
        </w:rPr>
        <w:t>estimate</w:t>
      </w:r>
      <w:r>
        <w:rPr>
          <w:spacing w:val="1"/>
        </w:rPr>
        <w:t xml:space="preserve"> </w:t>
      </w:r>
      <w:r>
        <w:rPr>
          <w:spacing w:val="-1"/>
        </w:rPr>
        <w:t>the</w:t>
      </w:r>
      <w:r>
        <w:rPr>
          <w:spacing w:val="1"/>
        </w:rPr>
        <w:t xml:space="preserve"> </w:t>
      </w:r>
      <w:r>
        <w:rPr>
          <w:spacing w:val="-1"/>
        </w:rPr>
        <w:t>cost</w:t>
      </w:r>
      <w:r>
        <w:t xml:space="preserve"> of</w:t>
      </w:r>
      <w:r>
        <w:rPr>
          <w:spacing w:val="-2"/>
        </w:rPr>
        <w:t xml:space="preserve"> </w:t>
      </w:r>
      <w:r>
        <w:rPr>
          <w:spacing w:val="-1"/>
        </w:rPr>
        <w:t>this</w:t>
      </w:r>
      <w:r>
        <w:t xml:space="preserve"> </w:t>
      </w:r>
      <w:r>
        <w:rPr>
          <w:spacing w:val="-1"/>
        </w:rPr>
        <w:t>pre-deployment</w:t>
      </w:r>
      <w:r>
        <w:rPr>
          <w:spacing w:val="-2"/>
        </w:rPr>
        <w:t xml:space="preserve"> </w:t>
      </w:r>
      <w:r>
        <w:t>to</w:t>
      </w:r>
      <w:r>
        <w:rPr>
          <w:spacing w:val="-1"/>
        </w:rPr>
        <w:t xml:space="preserve"> </w:t>
      </w:r>
      <w:r>
        <w:t>be</w:t>
      </w:r>
      <w:r>
        <w:rPr>
          <w:spacing w:val="65"/>
        </w:rPr>
        <w:t xml:space="preserve"> </w:t>
      </w:r>
      <w:r>
        <w:rPr>
          <w:spacing w:val="-1"/>
        </w:rPr>
        <w:t>in</w:t>
      </w:r>
      <w:r>
        <w:rPr>
          <w:spacing w:val="1"/>
        </w:rPr>
        <w:t xml:space="preserve"> </w:t>
      </w:r>
      <w:r>
        <w:t>the</w:t>
      </w:r>
      <w:r>
        <w:rPr>
          <w:spacing w:val="-1"/>
        </w:rPr>
        <w:t xml:space="preserve"> range</w:t>
      </w:r>
      <w:r>
        <w:rPr>
          <w:spacing w:val="1"/>
        </w:rPr>
        <w:t xml:space="preserve"> </w:t>
      </w:r>
      <w:r>
        <w:rPr>
          <w:spacing w:val="-1"/>
        </w:rPr>
        <w:t>of</w:t>
      </w:r>
      <w:r>
        <w:t xml:space="preserve"> </w:t>
      </w:r>
      <w:r>
        <w:rPr>
          <w:spacing w:val="-1"/>
        </w:rPr>
        <w:t>$500,000</w:t>
      </w:r>
      <w:r>
        <w:rPr>
          <w:spacing w:val="1"/>
        </w:rPr>
        <w:t xml:space="preserve"> </w:t>
      </w:r>
      <w:r>
        <w:rPr>
          <w:spacing w:val="-1"/>
        </w:rPr>
        <w:t xml:space="preserve">to </w:t>
      </w:r>
      <w:r>
        <w:t>$1</w:t>
      </w:r>
      <w:r>
        <w:rPr>
          <w:spacing w:val="1"/>
        </w:rPr>
        <w:t xml:space="preserve"> </w:t>
      </w:r>
      <w:r>
        <w:rPr>
          <w:spacing w:val="-1"/>
        </w:rPr>
        <w:t>million</w:t>
      </w:r>
      <w:r>
        <w:rPr>
          <w:spacing w:val="1"/>
        </w:rPr>
        <w:t xml:space="preserve"> </w:t>
      </w:r>
      <w:r>
        <w:rPr>
          <w:spacing w:val="-1"/>
        </w:rPr>
        <w:t>and</w:t>
      </w:r>
      <w:r>
        <w:rPr>
          <w:spacing w:val="1"/>
        </w:rPr>
        <w:t xml:space="preserve"> </w:t>
      </w:r>
      <w:r>
        <w:rPr>
          <w:spacing w:val="-1"/>
        </w:rPr>
        <w:t>will</w:t>
      </w:r>
      <w:r>
        <w:t xml:space="preserve"> take</w:t>
      </w:r>
      <w:r>
        <w:rPr>
          <w:spacing w:val="-1"/>
        </w:rPr>
        <w:t xml:space="preserve"> </w:t>
      </w:r>
      <w:r>
        <w:t>up</w:t>
      </w:r>
      <w:r>
        <w:rPr>
          <w:spacing w:val="-1"/>
        </w:rPr>
        <w:t xml:space="preserve"> to</w:t>
      </w:r>
      <w:r>
        <w:rPr>
          <w:spacing w:val="1"/>
        </w:rPr>
        <w:t xml:space="preserve"> </w:t>
      </w:r>
      <w:r>
        <w:t>18</w:t>
      </w:r>
      <w:r>
        <w:rPr>
          <w:spacing w:val="-1"/>
        </w:rPr>
        <w:t xml:space="preserve"> months</w:t>
      </w:r>
      <w:r>
        <w:t xml:space="preserve"> to</w:t>
      </w:r>
      <w:r>
        <w:rPr>
          <w:spacing w:val="-1"/>
        </w:rPr>
        <w:t xml:space="preserve"> complete.</w:t>
      </w:r>
    </w:p>
    <w:p w:rsidR="00756374" w:rsidRPr="00741E1A" w:rsidRDefault="00756374" w:rsidP="00741E1A">
      <w:pPr>
        <w:ind w:firstLine="720"/>
        <w:rPr>
          <w:rFonts w:asciiTheme="majorHAnsi" w:hAnsiTheme="majorHAnsi"/>
          <w:b/>
          <w:sz w:val="32"/>
          <w:szCs w:val="32"/>
        </w:rPr>
      </w:pPr>
      <w:r w:rsidRPr="00741E1A">
        <w:rPr>
          <w:rFonts w:asciiTheme="majorHAnsi" w:hAnsiTheme="majorHAnsi"/>
          <w:b/>
          <w:sz w:val="32"/>
          <w:szCs w:val="32"/>
        </w:rPr>
        <w:t>Tasks:</w:t>
      </w:r>
    </w:p>
    <w:p w:rsidR="00175461" w:rsidRDefault="00756374" w:rsidP="009C2BC9">
      <w:pPr>
        <w:pStyle w:val="ListParagraph"/>
        <w:numPr>
          <w:ilvl w:val="0"/>
          <w:numId w:val="4"/>
        </w:numPr>
      </w:pPr>
      <w:r>
        <w:t>Project Management</w:t>
      </w:r>
    </w:p>
    <w:p w:rsidR="00756374" w:rsidRDefault="00756374" w:rsidP="009C2BC9">
      <w:pPr>
        <w:pStyle w:val="ListParagraph"/>
        <w:numPr>
          <w:ilvl w:val="0"/>
          <w:numId w:val="4"/>
        </w:numPr>
      </w:pPr>
      <w:r>
        <w:t>Recruitment</w:t>
      </w:r>
      <w:r w:rsidRPr="00175461">
        <w:rPr>
          <w:spacing w:val="-2"/>
        </w:rPr>
        <w:t xml:space="preserve"> </w:t>
      </w:r>
      <w:r>
        <w:t>of MaaS</w:t>
      </w:r>
      <w:r w:rsidRPr="00175461">
        <w:rPr>
          <w:spacing w:val="1"/>
        </w:rPr>
        <w:t xml:space="preserve"> </w:t>
      </w:r>
      <w:r>
        <w:t>provider(s)</w:t>
      </w:r>
    </w:p>
    <w:p w:rsidR="00756374" w:rsidRDefault="00756374" w:rsidP="009C2BC9">
      <w:pPr>
        <w:pStyle w:val="ListParagraph"/>
        <w:numPr>
          <w:ilvl w:val="0"/>
          <w:numId w:val="4"/>
        </w:numPr>
      </w:pPr>
      <w:r>
        <w:t>Modeling of</w:t>
      </w:r>
      <w:r w:rsidRPr="00175461">
        <w:rPr>
          <w:spacing w:val="-2"/>
        </w:rPr>
        <w:t xml:space="preserve"> </w:t>
      </w:r>
      <w:r>
        <w:t>pricing</w:t>
      </w:r>
      <w:r w:rsidRPr="00175461">
        <w:rPr>
          <w:spacing w:val="1"/>
        </w:rPr>
        <w:t xml:space="preserve"> </w:t>
      </w:r>
      <w:r>
        <w:t>strategies</w:t>
      </w:r>
    </w:p>
    <w:p w:rsidR="00756374" w:rsidRDefault="00756374" w:rsidP="009C2BC9">
      <w:pPr>
        <w:pStyle w:val="ListParagraph"/>
        <w:numPr>
          <w:ilvl w:val="0"/>
          <w:numId w:val="4"/>
        </w:numPr>
      </w:pPr>
      <w:r>
        <w:t>Design</w:t>
      </w:r>
      <w:r w:rsidRPr="00175461">
        <w:rPr>
          <w:spacing w:val="1"/>
        </w:rPr>
        <w:t xml:space="preserve"> </w:t>
      </w:r>
      <w:r>
        <w:t>of back office</w:t>
      </w:r>
      <w:r w:rsidRPr="00175461">
        <w:rPr>
          <w:spacing w:val="1"/>
        </w:rPr>
        <w:t xml:space="preserve"> </w:t>
      </w:r>
      <w:r>
        <w:t>operations,</w:t>
      </w:r>
      <w:r w:rsidRPr="00175461">
        <w:rPr>
          <w:spacing w:val="1"/>
        </w:rPr>
        <w:t xml:space="preserve"> </w:t>
      </w:r>
      <w:r>
        <w:t>protocol,</w:t>
      </w:r>
      <w:r w:rsidRPr="00175461">
        <w:rPr>
          <w:spacing w:val="-2"/>
        </w:rPr>
        <w:t xml:space="preserve"> </w:t>
      </w:r>
      <w:r>
        <w:t>and</w:t>
      </w:r>
      <w:r w:rsidRPr="00175461">
        <w:rPr>
          <w:spacing w:val="1"/>
        </w:rPr>
        <w:t xml:space="preserve"> </w:t>
      </w:r>
      <w:r>
        <w:t>software</w:t>
      </w:r>
    </w:p>
    <w:p w:rsidR="00756374" w:rsidRDefault="00756374" w:rsidP="009C2BC9">
      <w:pPr>
        <w:pStyle w:val="ListParagraph"/>
        <w:numPr>
          <w:ilvl w:val="0"/>
          <w:numId w:val="4"/>
        </w:numPr>
      </w:pPr>
      <w:r>
        <w:t>Stakeholder analysis and</w:t>
      </w:r>
      <w:r w:rsidRPr="00175461">
        <w:rPr>
          <w:spacing w:val="1"/>
        </w:rPr>
        <w:t xml:space="preserve"> </w:t>
      </w:r>
      <w:r>
        <w:t>outreach</w:t>
      </w:r>
    </w:p>
    <w:p w:rsidR="00756374" w:rsidRDefault="00756374" w:rsidP="009C2BC9">
      <w:pPr>
        <w:pStyle w:val="ListParagraph"/>
        <w:numPr>
          <w:ilvl w:val="0"/>
          <w:numId w:val="4"/>
        </w:numPr>
      </w:pPr>
      <w:r>
        <w:t>Multi-modal pricing</w:t>
      </w:r>
      <w:r w:rsidRPr="00175461">
        <w:rPr>
          <w:spacing w:val="1"/>
        </w:rPr>
        <w:t xml:space="preserve"> </w:t>
      </w:r>
      <w:r>
        <w:t>options</w:t>
      </w:r>
    </w:p>
    <w:p w:rsidR="00756374" w:rsidRDefault="00756374" w:rsidP="009C2BC9">
      <w:pPr>
        <w:pStyle w:val="ListParagraph"/>
        <w:numPr>
          <w:ilvl w:val="0"/>
          <w:numId w:val="4"/>
        </w:numPr>
      </w:pPr>
      <w:r>
        <w:t>Development and execution of legislative</w:t>
      </w:r>
      <w:r w:rsidRPr="00175461">
        <w:rPr>
          <w:spacing w:val="1"/>
        </w:rPr>
        <w:t xml:space="preserve"> </w:t>
      </w:r>
      <w:r>
        <w:t>strategies</w:t>
      </w:r>
    </w:p>
    <w:p w:rsidR="00756374" w:rsidRDefault="00756374" w:rsidP="009C2BC9">
      <w:pPr>
        <w:pStyle w:val="ListParagraph"/>
        <w:numPr>
          <w:ilvl w:val="0"/>
          <w:numId w:val="4"/>
        </w:numPr>
      </w:pPr>
      <w:r>
        <w:t>Planning</w:t>
      </w:r>
      <w:r w:rsidRPr="00175461">
        <w:rPr>
          <w:spacing w:val="1"/>
        </w:rPr>
        <w:t xml:space="preserve"> </w:t>
      </w:r>
      <w:r>
        <w:t>and design</w:t>
      </w:r>
      <w:r w:rsidRPr="00175461">
        <w:rPr>
          <w:spacing w:val="1"/>
        </w:rPr>
        <w:t xml:space="preserve"> </w:t>
      </w:r>
      <w:r>
        <w:t>for deployment in Phase</w:t>
      </w:r>
      <w:r w:rsidRPr="00175461">
        <w:rPr>
          <w:spacing w:val="1"/>
        </w:rPr>
        <w:t xml:space="preserve"> </w:t>
      </w:r>
      <w:r>
        <w:t>II</w:t>
      </w:r>
      <w:r w:rsidRPr="00175461">
        <w:rPr>
          <w:spacing w:val="-2"/>
        </w:rPr>
        <w:t xml:space="preserve"> </w:t>
      </w:r>
      <w:r>
        <w:t>demonstration</w:t>
      </w:r>
    </w:p>
    <w:p w:rsidR="00756374" w:rsidRPr="00741E1A" w:rsidRDefault="00756374" w:rsidP="00741E1A">
      <w:pPr>
        <w:ind w:firstLine="720"/>
        <w:rPr>
          <w:rFonts w:asciiTheme="majorHAnsi" w:hAnsiTheme="majorHAnsi"/>
          <w:b/>
          <w:sz w:val="32"/>
          <w:szCs w:val="32"/>
        </w:rPr>
      </w:pPr>
      <w:r w:rsidRPr="00741E1A">
        <w:rPr>
          <w:rFonts w:asciiTheme="majorHAnsi" w:hAnsiTheme="majorHAnsi"/>
          <w:b/>
          <w:sz w:val="32"/>
          <w:szCs w:val="32"/>
        </w:rPr>
        <w:t>Goals and</w:t>
      </w:r>
      <w:r w:rsidRPr="00741E1A">
        <w:rPr>
          <w:rFonts w:asciiTheme="majorHAnsi" w:hAnsiTheme="majorHAnsi"/>
          <w:b/>
          <w:spacing w:val="1"/>
          <w:sz w:val="32"/>
          <w:szCs w:val="32"/>
        </w:rPr>
        <w:t xml:space="preserve"> </w:t>
      </w:r>
      <w:r w:rsidRPr="00741E1A">
        <w:rPr>
          <w:rFonts w:asciiTheme="majorHAnsi" w:hAnsiTheme="majorHAnsi"/>
          <w:b/>
          <w:sz w:val="32"/>
          <w:szCs w:val="32"/>
        </w:rPr>
        <w:t>Objectives:</w:t>
      </w:r>
    </w:p>
    <w:p w:rsidR="00756374" w:rsidRDefault="00756374" w:rsidP="009C2BC9">
      <w:pPr>
        <w:pStyle w:val="ListParagraph"/>
        <w:numPr>
          <w:ilvl w:val="0"/>
          <w:numId w:val="5"/>
        </w:numPr>
      </w:pPr>
      <w:r>
        <w:t>To</w:t>
      </w:r>
      <w:r w:rsidRPr="00175461">
        <w:rPr>
          <w:spacing w:val="1"/>
        </w:rPr>
        <w:t xml:space="preserve"> </w:t>
      </w:r>
      <w:r>
        <w:t>demonstrate</w:t>
      </w:r>
      <w:r w:rsidRPr="00175461">
        <w:rPr>
          <w:spacing w:val="1"/>
        </w:rPr>
        <w:t xml:space="preserve"> </w:t>
      </w:r>
      <w:r>
        <w:t>that the project is both</w:t>
      </w:r>
      <w:r w:rsidRPr="00175461">
        <w:rPr>
          <w:spacing w:val="1"/>
        </w:rPr>
        <w:t xml:space="preserve"> </w:t>
      </w:r>
      <w:r>
        <w:t>feasible and</w:t>
      </w:r>
      <w:r w:rsidRPr="00175461">
        <w:rPr>
          <w:spacing w:val="1"/>
        </w:rPr>
        <w:t xml:space="preserve"> </w:t>
      </w:r>
      <w:r>
        <w:t>affordable.</w:t>
      </w:r>
    </w:p>
    <w:p w:rsidR="00756374" w:rsidRDefault="00756374" w:rsidP="009C2BC9">
      <w:pPr>
        <w:pStyle w:val="ListParagraph"/>
        <w:numPr>
          <w:ilvl w:val="0"/>
          <w:numId w:val="5"/>
        </w:numPr>
      </w:pPr>
      <w:r>
        <w:t>To</w:t>
      </w:r>
      <w:r w:rsidRPr="00175461">
        <w:rPr>
          <w:spacing w:val="1"/>
        </w:rPr>
        <w:t xml:space="preserve"> </w:t>
      </w:r>
      <w:r>
        <w:t>complete</w:t>
      </w:r>
      <w:r w:rsidRPr="00175461">
        <w:rPr>
          <w:spacing w:val="1"/>
        </w:rPr>
        <w:t xml:space="preserve"> </w:t>
      </w:r>
      <w:r>
        <w:t xml:space="preserve">a trial use of </w:t>
      </w:r>
      <w:r w:rsidRPr="00175461">
        <w:rPr>
          <w:spacing w:val="-2"/>
        </w:rPr>
        <w:t>the</w:t>
      </w:r>
      <w:r w:rsidRPr="00175461">
        <w:rPr>
          <w:spacing w:val="1"/>
        </w:rPr>
        <w:t xml:space="preserve"> </w:t>
      </w:r>
      <w:r>
        <w:t>Minnesota user-based</w:t>
      </w:r>
      <w:r w:rsidRPr="00175461">
        <w:rPr>
          <w:spacing w:val="1"/>
        </w:rPr>
        <w:t xml:space="preserve"> </w:t>
      </w:r>
      <w:r>
        <w:t>fee collection demonstration.</w:t>
      </w:r>
    </w:p>
    <w:p w:rsidR="00756374" w:rsidRDefault="00756374" w:rsidP="009C2BC9">
      <w:pPr>
        <w:pStyle w:val="ListParagraph"/>
        <w:numPr>
          <w:ilvl w:val="0"/>
          <w:numId w:val="5"/>
        </w:numPr>
      </w:pPr>
      <w:r>
        <w:t>To</w:t>
      </w:r>
      <w:r w:rsidRPr="00175461">
        <w:rPr>
          <w:spacing w:val="1"/>
        </w:rPr>
        <w:t xml:space="preserve"> </w:t>
      </w:r>
      <w:r>
        <w:t>illustrate</w:t>
      </w:r>
      <w:r w:rsidRPr="00175461">
        <w:rPr>
          <w:spacing w:val="1"/>
        </w:rPr>
        <w:t xml:space="preserve"> </w:t>
      </w:r>
      <w:r>
        <w:t>the</w:t>
      </w:r>
      <w:r w:rsidRPr="00175461">
        <w:rPr>
          <w:spacing w:val="1"/>
        </w:rPr>
        <w:t xml:space="preserve"> </w:t>
      </w:r>
      <w:r>
        <w:t>viability and probability of</w:t>
      </w:r>
      <w:r w:rsidRPr="00175461">
        <w:rPr>
          <w:spacing w:val="-2"/>
        </w:rPr>
        <w:t xml:space="preserve"> </w:t>
      </w:r>
      <w:r>
        <w:t>public and political support of</w:t>
      </w:r>
      <w:r w:rsidRPr="00175461">
        <w:rPr>
          <w:spacing w:val="-2"/>
        </w:rPr>
        <w:t xml:space="preserve"> </w:t>
      </w:r>
      <w:r>
        <w:t>the</w:t>
      </w:r>
      <w:r w:rsidRPr="00175461">
        <w:rPr>
          <w:spacing w:val="1"/>
        </w:rPr>
        <w:t xml:space="preserve"> </w:t>
      </w:r>
      <w:r>
        <w:t>project.</w:t>
      </w:r>
    </w:p>
    <w:p w:rsidR="00756374" w:rsidRDefault="00756374" w:rsidP="00756374">
      <w:pPr>
        <w:spacing w:line="292" w:lineRule="exact"/>
        <w:sectPr w:rsidR="00756374" w:rsidSect="00B34F4D">
          <w:pgSz w:w="12240" w:h="15840"/>
          <w:pgMar w:top="1382" w:right="1195" w:bottom="1152" w:left="1181" w:header="677" w:footer="864" w:gutter="0"/>
          <w:pgNumType w:start="2"/>
          <w:cols w:space="720"/>
          <w:docGrid w:linePitch="326"/>
        </w:sectPr>
      </w:pPr>
    </w:p>
    <w:p w:rsidR="00756374" w:rsidRPr="00741E1A" w:rsidRDefault="00756374" w:rsidP="00741E1A">
      <w:pPr>
        <w:rPr>
          <w:rFonts w:asciiTheme="majorHAnsi" w:hAnsiTheme="majorHAnsi"/>
          <w:b/>
          <w:bCs/>
          <w:sz w:val="32"/>
          <w:szCs w:val="32"/>
        </w:rPr>
      </w:pPr>
      <w:r w:rsidRPr="00741E1A">
        <w:rPr>
          <w:rFonts w:asciiTheme="majorHAnsi" w:hAnsiTheme="majorHAnsi"/>
          <w:b/>
          <w:sz w:val="32"/>
          <w:szCs w:val="32"/>
        </w:rPr>
        <w:t>Phase</w:t>
      </w:r>
      <w:r w:rsidRPr="00741E1A">
        <w:rPr>
          <w:rFonts w:asciiTheme="majorHAnsi" w:hAnsiTheme="majorHAnsi"/>
          <w:b/>
          <w:spacing w:val="-2"/>
          <w:sz w:val="32"/>
          <w:szCs w:val="32"/>
        </w:rPr>
        <w:t xml:space="preserve"> </w:t>
      </w:r>
      <w:r w:rsidRPr="00741E1A">
        <w:rPr>
          <w:rFonts w:asciiTheme="majorHAnsi" w:hAnsiTheme="majorHAnsi"/>
          <w:b/>
          <w:sz w:val="32"/>
          <w:szCs w:val="32"/>
        </w:rPr>
        <w:t>II</w:t>
      </w:r>
    </w:p>
    <w:p w:rsidR="00756374" w:rsidRDefault="00756374" w:rsidP="00BE7795">
      <w:pPr>
        <w:pStyle w:val="BodyText"/>
      </w:pPr>
      <w:r>
        <w:t>The</w:t>
      </w:r>
      <w:r>
        <w:rPr>
          <w:spacing w:val="1"/>
        </w:rPr>
        <w:t xml:space="preserve"> </w:t>
      </w:r>
      <w:r>
        <w:t>Phase II</w:t>
      </w:r>
      <w:r>
        <w:rPr>
          <w:spacing w:val="-2"/>
        </w:rPr>
        <w:t xml:space="preserve"> </w:t>
      </w:r>
      <w:r>
        <w:t>deployment</w:t>
      </w:r>
      <w:r>
        <w:rPr>
          <w:spacing w:val="-2"/>
        </w:rPr>
        <w:t xml:space="preserve"> </w:t>
      </w:r>
      <w:r>
        <w:t>of</w:t>
      </w:r>
      <w:r>
        <w:rPr>
          <w:spacing w:val="-2"/>
        </w:rPr>
        <w:t xml:space="preserve"> </w:t>
      </w:r>
      <w:r>
        <w:t>this effort will focus</w:t>
      </w:r>
      <w:r>
        <w:rPr>
          <w:spacing w:val="-2"/>
        </w:rPr>
        <w:t xml:space="preserve"> </w:t>
      </w:r>
      <w:r>
        <w:t>on executing the trial designed</w:t>
      </w:r>
      <w:r>
        <w:rPr>
          <w:spacing w:val="1"/>
        </w:rPr>
        <w:t xml:space="preserve"> </w:t>
      </w:r>
      <w:r>
        <w:t>in Phase I and</w:t>
      </w:r>
      <w:r>
        <w:rPr>
          <w:spacing w:val="1"/>
        </w:rPr>
        <w:t xml:space="preserve"> </w:t>
      </w:r>
      <w:r>
        <w:t>will include</w:t>
      </w:r>
      <w:r>
        <w:rPr>
          <w:spacing w:val="71"/>
        </w:rPr>
        <w:t xml:space="preserve"> </w:t>
      </w:r>
      <w:r>
        <w:t>full deployment</w:t>
      </w:r>
      <w:r>
        <w:rPr>
          <w:spacing w:val="-2"/>
        </w:rPr>
        <w:t xml:space="preserve"> </w:t>
      </w:r>
      <w:r>
        <w:t>of</w:t>
      </w:r>
      <w:r>
        <w:rPr>
          <w:spacing w:val="-2"/>
        </w:rPr>
        <w:t xml:space="preserve"> </w:t>
      </w:r>
      <w:r>
        <w:t>the</w:t>
      </w:r>
      <w:r>
        <w:rPr>
          <w:spacing w:val="1"/>
        </w:rPr>
        <w:t xml:space="preserve"> </w:t>
      </w:r>
      <w:r>
        <w:t>Minnesota user</w:t>
      </w:r>
      <w:r>
        <w:rPr>
          <w:spacing w:val="-3"/>
        </w:rPr>
        <w:t xml:space="preserve"> </w:t>
      </w:r>
      <w:r>
        <w:t>based</w:t>
      </w:r>
      <w:r>
        <w:rPr>
          <w:spacing w:val="1"/>
        </w:rPr>
        <w:t xml:space="preserve"> </w:t>
      </w:r>
      <w:r>
        <w:t>fee-per-mile</w:t>
      </w:r>
      <w:r>
        <w:rPr>
          <w:spacing w:val="1"/>
        </w:rPr>
        <w:t xml:space="preserve"> </w:t>
      </w:r>
      <w:r>
        <w:t>collection</w:t>
      </w:r>
      <w:r>
        <w:rPr>
          <w:spacing w:val="1"/>
        </w:rPr>
        <w:t xml:space="preserve"> </w:t>
      </w:r>
      <w:r>
        <w:t>system. We estimate</w:t>
      </w:r>
      <w:r>
        <w:rPr>
          <w:spacing w:val="1"/>
        </w:rPr>
        <w:t xml:space="preserve"> </w:t>
      </w:r>
      <w:r>
        <w:t>the</w:t>
      </w:r>
      <w:r>
        <w:rPr>
          <w:spacing w:val="1"/>
        </w:rPr>
        <w:t xml:space="preserve"> </w:t>
      </w:r>
      <w:r>
        <w:t>cost of</w:t>
      </w:r>
      <w:r>
        <w:rPr>
          <w:spacing w:val="71"/>
        </w:rPr>
        <w:t xml:space="preserve"> </w:t>
      </w:r>
      <w:r>
        <w:t>deployment to</w:t>
      </w:r>
      <w:r>
        <w:rPr>
          <w:spacing w:val="1"/>
        </w:rPr>
        <w:t xml:space="preserve"> </w:t>
      </w:r>
      <w:r>
        <w:t>be</w:t>
      </w:r>
      <w:r>
        <w:rPr>
          <w:spacing w:val="1"/>
        </w:rPr>
        <w:t xml:space="preserve"> </w:t>
      </w:r>
      <w:r>
        <w:t>in the</w:t>
      </w:r>
      <w:r>
        <w:rPr>
          <w:spacing w:val="1"/>
        </w:rPr>
        <w:t xml:space="preserve"> </w:t>
      </w:r>
      <w:r>
        <w:rPr>
          <w:spacing w:val="-2"/>
        </w:rPr>
        <w:t>range</w:t>
      </w:r>
      <w:r>
        <w:rPr>
          <w:spacing w:val="1"/>
        </w:rPr>
        <w:t xml:space="preserve"> </w:t>
      </w:r>
      <w:r w:rsidRPr="004717EF">
        <w:t>of $</w:t>
      </w:r>
      <w:r w:rsidR="004717EF">
        <w:t>600,000</w:t>
      </w:r>
      <w:r w:rsidRPr="004717EF">
        <w:t xml:space="preserve"> to</w:t>
      </w:r>
      <w:r w:rsidRPr="004717EF">
        <w:rPr>
          <w:spacing w:val="1"/>
        </w:rPr>
        <w:t xml:space="preserve"> </w:t>
      </w:r>
      <w:r w:rsidRPr="004717EF">
        <w:t>$</w:t>
      </w:r>
      <w:r w:rsidR="004717EF">
        <w:t>1</w:t>
      </w:r>
      <w:r w:rsidRPr="004717EF">
        <w:rPr>
          <w:spacing w:val="-2"/>
        </w:rPr>
        <w:t xml:space="preserve"> </w:t>
      </w:r>
      <w:r w:rsidRPr="004717EF">
        <w:t>million</w:t>
      </w:r>
      <w:r w:rsidRPr="004717EF">
        <w:rPr>
          <w:spacing w:val="1"/>
        </w:rPr>
        <w:t xml:space="preserve"> </w:t>
      </w:r>
      <w:r w:rsidRPr="004717EF">
        <w:t>and</w:t>
      </w:r>
      <w:r w:rsidRPr="004717EF">
        <w:rPr>
          <w:spacing w:val="1"/>
        </w:rPr>
        <w:t xml:space="preserve"> </w:t>
      </w:r>
      <w:r w:rsidRPr="004717EF">
        <w:t>will take up to</w:t>
      </w:r>
      <w:r w:rsidRPr="004717EF">
        <w:rPr>
          <w:spacing w:val="1"/>
        </w:rPr>
        <w:t xml:space="preserve"> </w:t>
      </w:r>
      <w:r w:rsidR="004717EF">
        <w:rPr>
          <w:spacing w:val="1"/>
        </w:rPr>
        <w:t>18</w:t>
      </w:r>
      <w:r w:rsidRPr="004717EF">
        <w:t xml:space="preserve"> months</w:t>
      </w:r>
      <w:r w:rsidRPr="004717EF">
        <w:rPr>
          <w:spacing w:val="-2"/>
        </w:rPr>
        <w:t xml:space="preserve"> </w:t>
      </w:r>
      <w:r w:rsidRPr="004717EF">
        <w:t>to</w:t>
      </w:r>
      <w:r w:rsidRPr="004717EF">
        <w:rPr>
          <w:spacing w:val="1"/>
        </w:rPr>
        <w:t xml:space="preserve"> </w:t>
      </w:r>
      <w:r w:rsidRPr="004717EF">
        <w:t>complete</w:t>
      </w:r>
      <w:r>
        <w:t>.</w:t>
      </w:r>
    </w:p>
    <w:p w:rsidR="00756374" w:rsidRPr="00741E1A" w:rsidRDefault="00756374" w:rsidP="00741E1A">
      <w:pPr>
        <w:ind w:firstLine="720"/>
        <w:rPr>
          <w:rFonts w:asciiTheme="majorHAnsi" w:hAnsiTheme="majorHAnsi"/>
          <w:b/>
          <w:sz w:val="32"/>
          <w:szCs w:val="32"/>
        </w:rPr>
      </w:pPr>
      <w:r w:rsidRPr="00741E1A">
        <w:rPr>
          <w:rFonts w:asciiTheme="majorHAnsi" w:hAnsiTheme="majorHAnsi"/>
          <w:b/>
          <w:sz w:val="32"/>
          <w:szCs w:val="32"/>
        </w:rPr>
        <w:t>Tasks:</w:t>
      </w:r>
    </w:p>
    <w:p w:rsidR="00756374" w:rsidRDefault="00756374" w:rsidP="009C2BC9">
      <w:pPr>
        <w:pStyle w:val="ListParagraph"/>
        <w:numPr>
          <w:ilvl w:val="0"/>
          <w:numId w:val="6"/>
        </w:numPr>
      </w:pPr>
      <w:r>
        <w:t>Negotiation and execution</w:t>
      </w:r>
      <w:r w:rsidRPr="00175461">
        <w:rPr>
          <w:spacing w:val="1"/>
        </w:rPr>
        <w:t xml:space="preserve"> </w:t>
      </w:r>
      <w:r>
        <w:t>of agreements</w:t>
      </w:r>
    </w:p>
    <w:p w:rsidR="00756374" w:rsidRDefault="00756374" w:rsidP="009C2BC9">
      <w:pPr>
        <w:pStyle w:val="ListParagraph"/>
        <w:numPr>
          <w:ilvl w:val="0"/>
          <w:numId w:val="6"/>
        </w:numPr>
      </w:pPr>
      <w:r>
        <w:t>Software development</w:t>
      </w:r>
      <w:r w:rsidRPr="00175461">
        <w:rPr>
          <w:spacing w:val="-2"/>
        </w:rPr>
        <w:t xml:space="preserve"> </w:t>
      </w:r>
      <w:r>
        <w:t>and testing</w:t>
      </w:r>
    </w:p>
    <w:p w:rsidR="00756374" w:rsidRDefault="00756374" w:rsidP="009C2BC9">
      <w:pPr>
        <w:pStyle w:val="ListParagraph"/>
        <w:numPr>
          <w:ilvl w:val="0"/>
          <w:numId w:val="6"/>
        </w:numPr>
      </w:pPr>
      <w:r>
        <w:t>Public outreach</w:t>
      </w:r>
    </w:p>
    <w:p w:rsidR="00756374" w:rsidRDefault="00756374" w:rsidP="009C2BC9">
      <w:pPr>
        <w:pStyle w:val="ListParagraph"/>
        <w:numPr>
          <w:ilvl w:val="0"/>
          <w:numId w:val="6"/>
        </w:numPr>
      </w:pPr>
      <w:r>
        <w:t>Other necessary supporting tasks.</w:t>
      </w:r>
    </w:p>
    <w:p w:rsidR="00C63DE7" w:rsidRDefault="00C63DE7" w:rsidP="00C63DE7">
      <w:pPr>
        <w:pStyle w:val="ListParagraph"/>
        <w:ind w:left="1440"/>
      </w:pPr>
    </w:p>
    <w:p w:rsidR="00756374" w:rsidRPr="00741E1A" w:rsidRDefault="00756374" w:rsidP="00741E1A">
      <w:pPr>
        <w:rPr>
          <w:rFonts w:asciiTheme="majorHAnsi" w:eastAsia="Cambria" w:hAnsiTheme="majorHAnsi" w:cs="Cambria"/>
          <w:b/>
          <w:bCs/>
          <w:sz w:val="32"/>
          <w:szCs w:val="32"/>
        </w:rPr>
      </w:pPr>
      <w:bookmarkStart w:id="15" w:name="Partnerships_and_Strategies"/>
      <w:bookmarkEnd w:id="15"/>
      <w:r w:rsidRPr="00741E1A">
        <w:rPr>
          <w:rFonts w:asciiTheme="majorHAnsi" w:hAnsiTheme="majorHAnsi"/>
          <w:b/>
          <w:sz w:val="32"/>
          <w:szCs w:val="32"/>
        </w:rPr>
        <w:t>Partnerships</w:t>
      </w:r>
      <w:r w:rsidRPr="00741E1A">
        <w:rPr>
          <w:rFonts w:asciiTheme="majorHAnsi" w:hAnsiTheme="majorHAnsi"/>
          <w:b/>
          <w:spacing w:val="-6"/>
          <w:sz w:val="32"/>
          <w:szCs w:val="32"/>
        </w:rPr>
        <w:t xml:space="preserve"> </w:t>
      </w:r>
      <w:r w:rsidRPr="00741E1A">
        <w:rPr>
          <w:rFonts w:asciiTheme="majorHAnsi" w:hAnsiTheme="majorHAnsi"/>
          <w:b/>
          <w:sz w:val="32"/>
          <w:szCs w:val="32"/>
        </w:rPr>
        <w:t>and</w:t>
      </w:r>
      <w:r w:rsidRPr="00741E1A">
        <w:rPr>
          <w:rFonts w:asciiTheme="majorHAnsi" w:hAnsiTheme="majorHAnsi"/>
          <w:b/>
          <w:spacing w:val="-6"/>
          <w:sz w:val="32"/>
          <w:szCs w:val="32"/>
        </w:rPr>
        <w:t xml:space="preserve"> </w:t>
      </w:r>
      <w:r w:rsidRPr="00741E1A">
        <w:rPr>
          <w:rFonts w:asciiTheme="majorHAnsi" w:hAnsiTheme="majorHAnsi"/>
          <w:b/>
          <w:sz w:val="32"/>
          <w:szCs w:val="32"/>
        </w:rPr>
        <w:t>Strategies</w:t>
      </w:r>
    </w:p>
    <w:p w:rsidR="00756374" w:rsidRDefault="00756374" w:rsidP="00756374">
      <w:pPr>
        <w:pStyle w:val="BodyText"/>
        <w:ind w:right="303"/>
      </w:pPr>
      <w:r>
        <w:rPr>
          <w:spacing w:val="-1"/>
        </w:rPr>
        <w:t>Minnesota</w:t>
      </w:r>
      <w:r>
        <w:rPr>
          <w:spacing w:val="1"/>
        </w:rPr>
        <w:t xml:space="preserve"> </w:t>
      </w:r>
      <w:r>
        <w:rPr>
          <w:spacing w:val="-1"/>
        </w:rPr>
        <w:t>has</w:t>
      </w:r>
      <w:r>
        <w:t xml:space="preserve"> </w:t>
      </w:r>
      <w:r>
        <w:rPr>
          <w:spacing w:val="-1"/>
        </w:rPr>
        <w:t>already</w:t>
      </w:r>
      <w:r>
        <w:t xml:space="preserve"> </w:t>
      </w:r>
      <w:r>
        <w:rPr>
          <w:spacing w:val="-1"/>
        </w:rPr>
        <w:t>had informative</w:t>
      </w:r>
      <w:r>
        <w:rPr>
          <w:spacing w:val="1"/>
        </w:rPr>
        <w:t xml:space="preserve"> </w:t>
      </w:r>
      <w:r>
        <w:rPr>
          <w:spacing w:val="-1"/>
        </w:rPr>
        <w:t>and productive discussions</w:t>
      </w:r>
      <w:r>
        <w:t xml:space="preserve"> </w:t>
      </w:r>
      <w:r>
        <w:rPr>
          <w:spacing w:val="-1"/>
        </w:rPr>
        <w:t>with MaaS</w:t>
      </w:r>
      <w:r>
        <w:rPr>
          <w:spacing w:val="-2"/>
        </w:rPr>
        <w:t xml:space="preserve"> </w:t>
      </w:r>
      <w:r>
        <w:rPr>
          <w:spacing w:val="-1"/>
        </w:rPr>
        <w:t>providers</w:t>
      </w:r>
      <w:r>
        <w:t xml:space="preserve"> </w:t>
      </w:r>
      <w:r>
        <w:rPr>
          <w:spacing w:val="-1"/>
        </w:rPr>
        <w:t>in</w:t>
      </w:r>
      <w:r>
        <w:rPr>
          <w:spacing w:val="1"/>
        </w:rPr>
        <w:t xml:space="preserve"> </w:t>
      </w:r>
      <w:r>
        <w:rPr>
          <w:spacing w:val="-1"/>
        </w:rPr>
        <w:t>the</w:t>
      </w:r>
      <w:r>
        <w:rPr>
          <w:spacing w:val="1"/>
        </w:rPr>
        <w:t xml:space="preserve"> </w:t>
      </w:r>
      <w:r>
        <w:rPr>
          <w:spacing w:val="-1"/>
        </w:rPr>
        <w:t>Twin</w:t>
      </w:r>
      <w:r>
        <w:rPr>
          <w:spacing w:val="1"/>
        </w:rPr>
        <w:t xml:space="preserve"> </w:t>
      </w:r>
      <w:r>
        <w:rPr>
          <w:spacing w:val="-1"/>
        </w:rPr>
        <w:t>Cities</w:t>
      </w:r>
      <w:r>
        <w:rPr>
          <w:spacing w:val="95"/>
        </w:rPr>
        <w:t xml:space="preserve"> </w:t>
      </w:r>
      <w:r>
        <w:rPr>
          <w:spacing w:val="-1"/>
        </w:rPr>
        <w:t>metropolitan</w:t>
      </w:r>
      <w:r>
        <w:rPr>
          <w:spacing w:val="1"/>
        </w:rPr>
        <w:t xml:space="preserve"> </w:t>
      </w:r>
      <w:r>
        <w:rPr>
          <w:spacing w:val="-1"/>
        </w:rPr>
        <w:t>area</w:t>
      </w:r>
      <w:r>
        <w:rPr>
          <w:spacing w:val="1"/>
        </w:rPr>
        <w:t xml:space="preserve"> </w:t>
      </w:r>
      <w:r>
        <w:rPr>
          <w:spacing w:val="-1"/>
        </w:rPr>
        <w:t>including HourCar and</w:t>
      </w:r>
      <w:r>
        <w:rPr>
          <w:spacing w:val="1"/>
        </w:rPr>
        <w:t xml:space="preserve"> </w:t>
      </w:r>
      <w:r>
        <w:rPr>
          <w:spacing w:val="-1"/>
        </w:rPr>
        <w:t>Car2Go</w:t>
      </w:r>
      <w:r>
        <w:rPr>
          <w:spacing w:val="1"/>
        </w:rPr>
        <w:t xml:space="preserve"> </w:t>
      </w:r>
      <w:r>
        <w:rPr>
          <w:spacing w:val="-1"/>
        </w:rPr>
        <w:t>car-sharing</w:t>
      </w:r>
      <w:r>
        <w:rPr>
          <w:spacing w:val="1"/>
        </w:rPr>
        <w:t xml:space="preserve"> </w:t>
      </w:r>
      <w:r>
        <w:rPr>
          <w:spacing w:val="-1"/>
        </w:rPr>
        <w:t>services.</w:t>
      </w:r>
      <w:r>
        <w:t xml:space="preserve"> </w:t>
      </w:r>
      <w:r>
        <w:rPr>
          <w:spacing w:val="-1"/>
        </w:rPr>
        <w:t>Although no</w:t>
      </w:r>
      <w:r>
        <w:rPr>
          <w:spacing w:val="1"/>
        </w:rPr>
        <w:t xml:space="preserve"> </w:t>
      </w:r>
      <w:r>
        <w:rPr>
          <w:spacing w:val="-1"/>
        </w:rPr>
        <w:t>agreements</w:t>
      </w:r>
      <w:r>
        <w:t xml:space="preserve"> </w:t>
      </w:r>
      <w:r>
        <w:rPr>
          <w:spacing w:val="-1"/>
        </w:rPr>
        <w:t>have</w:t>
      </w:r>
      <w:r>
        <w:rPr>
          <w:spacing w:val="1"/>
        </w:rPr>
        <w:t xml:space="preserve"> </w:t>
      </w:r>
      <w:r>
        <w:rPr>
          <w:spacing w:val="-2"/>
        </w:rPr>
        <w:t>been</w:t>
      </w:r>
      <w:r>
        <w:rPr>
          <w:spacing w:val="71"/>
        </w:rPr>
        <w:t xml:space="preserve"> </w:t>
      </w:r>
      <w:r>
        <w:rPr>
          <w:spacing w:val="-1"/>
        </w:rPr>
        <w:t xml:space="preserve">signed </w:t>
      </w:r>
      <w:r>
        <w:t>yet,</w:t>
      </w:r>
      <w:r>
        <w:rPr>
          <w:spacing w:val="-2"/>
        </w:rPr>
        <w:t xml:space="preserve"> </w:t>
      </w:r>
      <w:r>
        <w:rPr>
          <w:spacing w:val="-1"/>
        </w:rPr>
        <w:t>there</w:t>
      </w:r>
      <w:r>
        <w:rPr>
          <w:spacing w:val="1"/>
        </w:rPr>
        <w:t xml:space="preserve"> </w:t>
      </w:r>
      <w:r>
        <w:rPr>
          <w:spacing w:val="-1"/>
        </w:rPr>
        <w:t>is</w:t>
      </w:r>
      <w:r>
        <w:t xml:space="preserve"> a</w:t>
      </w:r>
      <w:r>
        <w:rPr>
          <w:spacing w:val="1"/>
        </w:rPr>
        <w:t xml:space="preserve"> </w:t>
      </w:r>
      <w:r>
        <w:rPr>
          <w:spacing w:val="-1"/>
        </w:rPr>
        <w:t>fundamental</w:t>
      </w:r>
      <w:r>
        <w:t xml:space="preserve"> </w:t>
      </w:r>
      <w:r>
        <w:rPr>
          <w:spacing w:val="-1"/>
        </w:rPr>
        <w:t xml:space="preserve">understanding </w:t>
      </w:r>
      <w:r>
        <w:t xml:space="preserve">of </w:t>
      </w:r>
      <w:r>
        <w:rPr>
          <w:spacing w:val="-1"/>
        </w:rPr>
        <w:t>mutual</w:t>
      </w:r>
      <w:r>
        <w:t xml:space="preserve"> </w:t>
      </w:r>
      <w:r>
        <w:rPr>
          <w:spacing w:val="-1"/>
        </w:rPr>
        <w:t>interests</w:t>
      </w:r>
      <w:r>
        <w:rPr>
          <w:spacing w:val="-2"/>
        </w:rPr>
        <w:t xml:space="preserve"> </w:t>
      </w:r>
      <w:r>
        <w:t>and</w:t>
      </w:r>
      <w:r>
        <w:rPr>
          <w:spacing w:val="-1"/>
        </w:rPr>
        <w:t xml:space="preserve"> needs.</w:t>
      </w:r>
      <w:r>
        <w:rPr>
          <w:spacing w:val="53"/>
        </w:rPr>
        <w:t xml:space="preserve"> </w:t>
      </w:r>
      <w:r>
        <w:rPr>
          <w:spacing w:val="-1"/>
        </w:rPr>
        <w:t>We</w:t>
      </w:r>
      <w:r>
        <w:rPr>
          <w:spacing w:val="1"/>
        </w:rPr>
        <w:t xml:space="preserve"> </w:t>
      </w:r>
      <w:r>
        <w:rPr>
          <w:spacing w:val="-1"/>
        </w:rPr>
        <w:t>are</w:t>
      </w:r>
      <w:r>
        <w:rPr>
          <w:spacing w:val="1"/>
        </w:rPr>
        <w:t xml:space="preserve"> </w:t>
      </w:r>
      <w:r>
        <w:rPr>
          <w:spacing w:val="-1"/>
        </w:rPr>
        <w:t>confident</w:t>
      </w:r>
      <w:r>
        <w:rPr>
          <w:spacing w:val="-2"/>
        </w:rPr>
        <w:t xml:space="preserve"> </w:t>
      </w:r>
      <w:r>
        <w:rPr>
          <w:spacing w:val="-1"/>
        </w:rPr>
        <w:t>that</w:t>
      </w:r>
      <w:r>
        <w:rPr>
          <w:spacing w:val="73"/>
        </w:rPr>
        <w:t xml:space="preserve"> </w:t>
      </w:r>
      <w:r>
        <w:rPr>
          <w:spacing w:val="-1"/>
        </w:rPr>
        <w:t>further</w:t>
      </w:r>
      <w:r>
        <w:rPr>
          <w:spacing w:val="-3"/>
        </w:rPr>
        <w:t xml:space="preserve"> </w:t>
      </w:r>
      <w:r>
        <w:rPr>
          <w:spacing w:val="-1"/>
        </w:rPr>
        <w:t>explorations</w:t>
      </w:r>
      <w:r>
        <w:rPr>
          <w:spacing w:val="-2"/>
        </w:rPr>
        <w:t xml:space="preserve"> </w:t>
      </w:r>
      <w:r>
        <w:t>and</w:t>
      </w:r>
      <w:r>
        <w:rPr>
          <w:spacing w:val="-1"/>
        </w:rPr>
        <w:t xml:space="preserve"> discussions</w:t>
      </w:r>
      <w:r>
        <w:t xml:space="preserve"> </w:t>
      </w:r>
      <w:r>
        <w:rPr>
          <w:spacing w:val="-1"/>
        </w:rPr>
        <w:t>can</w:t>
      </w:r>
      <w:r>
        <w:rPr>
          <w:spacing w:val="1"/>
        </w:rPr>
        <w:t xml:space="preserve"> </w:t>
      </w:r>
      <w:r>
        <w:rPr>
          <w:spacing w:val="-1"/>
        </w:rPr>
        <w:t>conclude</w:t>
      </w:r>
      <w:r>
        <w:rPr>
          <w:spacing w:val="1"/>
        </w:rPr>
        <w:t xml:space="preserve"> </w:t>
      </w:r>
      <w:r>
        <w:rPr>
          <w:spacing w:val="-1"/>
        </w:rPr>
        <w:t xml:space="preserve">with </w:t>
      </w:r>
      <w:r>
        <w:t>a</w:t>
      </w:r>
      <w:r>
        <w:rPr>
          <w:spacing w:val="1"/>
        </w:rPr>
        <w:t xml:space="preserve"> </w:t>
      </w:r>
      <w:r>
        <w:rPr>
          <w:spacing w:val="-1"/>
        </w:rPr>
        <w:t>partnership that</w:t>
      </w:r>
      <w:r>
        <w:t xml:space="preserve"> </w:t>
      </w:r>
      <w:r>
        <w:rPr>
          <w:spacing w:val="-1"/>
        </w:rPr>
        <w:t>will</w:t>
      </w:r>
      <w:r>
        <w:t xml:space="preserve"> </w:t>
      </w:r>
      <w:r>
        <w:rPr>
          <w:spacing w:val="-1"/>
        </w:rPr>
        <w:t>lead to</w:t>
      </w:r>
      <w:r>
        <w:rPr>
          <w:spacing w:val="1"/>
        </w:rPr>
        <w:t xml:space="preserve"> </w:t>
      </w:r>
      <w:r>
        <w:t>a</w:t>
      </w:r>
      <w:r>
        <w:rPr>
          <w:spacing w:val="1"/>
        </w:rPr>
        <w:t xml:space="preserve"> </w:t>
      </w:r>
      <w:r>
        <w:rPr>
          <w:spacing w:val="-1"/>
        </w:rPr>
        <w:t>Phase</w:t>
      </w:r>
      <w:r>
        <w:rPr>
          <w:spacing w:val="1"/>
        </w:rPr>
        <w:t xml:space="preserve"> </w:t>
      </w:r>
      <w:r>
        <w:t>II</w:t>
      </w:r>
      <w:r>
        <w:rPr>
          <w:spacing w:val="75"/>
        </w:rPr>
        <w:t xml:space="preserve"> </w:t>
      </w:r>
      <w:r>
        <w:rPr>
          <w:spacing w:val="-1"/>
        </w:rPr>
        <w:t>demonstration.</w:t>
      </w:r>
      <w:bookmarkStart w:id="16" w:name="Anticipated_Outcomes"/>
      <w:bookmarkEnd w:id="16"/>
    </w:p>
    <w:p w:rsidR="00756374" w:rsidRPr="00C63DE7" w:rsidRDefault="00756374" w:rsidP="00741E1A">
      <w:pPr>
        <w:rPr>
          <w:rFonts w:asciiTheme="majorHAnsi" w:hAnsiTheme="majorHAnsi"/>
          <w:b/>
          <w:sz w:val="32"/>
          <w:szCs w:val="32"/>
        </w:rPr>
      </w:pPr>
      <w:r w:rsidRPr="00C63DE7">
        <w:rPr>
          <w:rFonts w:asciiTheme="majorHAnsi" w:hAnsiTheme="majorHAnsi"/>
          <w:b/>
          <w:sz w:val="32"/>
          <w:szCs w:val="32"/>
        </w:rPr>
        <w:t>Anticipated</w:t>
      </w:r>
      <w:r w:rsidRPr="00C63DE7">
        <w:rPr>
          <w:rFonts w:asciiTheme="majorHAnsi" w:hAnsiTheme="majorHAnsi"/>
          <w:b/>
          <w:spacing w:val="-7"/>
          <w:sz w:val="32"/>
          <w:szCs w:val="32"/>
        </w:rPr>
        <w:t xml:space="preserve"> </w:t>
      </w:r>
      <w:r w:rsidRPr="00C63DE7">
        <w:rPr>
          <w:rFonts w:asciiTheme="majorHAnsi" w:hAnsiTheme="majorHAnsi"/>
          <w:b/>
          <w:sz w:val="32"/>
          <w:szCs w:val="32"/>
        </w:rPr>
        <w:t>Outcomes</w:t>
      </w:r>
    </w:p>
    <w:p w:rsidR="00756374" w:rsidRDefault="00756374" w:rsidP="00756374">
      <w:pPr>
        <w:pStyle w:val="BodyText"/>
        <w:ind w:right="247"/>
      </w:pPr>
      <w:r>
        <w:rPr>
          <w:spacing w:val="-1"/>
        </w:rPr>
        <w:t>The</w:t>
      </w:r>
      <w:r>
        <w:rPr>
          <w:spacing w:val="1"/>
        </w:rPr>
        <w:t xml:space="preserve"> </w:t>
      </w:r>
      <w:r>
        <w:rPr>
          <w:spacing w:val="-1"/>
        </w:rPr>
        <w:t>approach</w:t>
      </w:r>
      <w:r>
        <w:rPr>
          <w:spacing w:val="1"/>
        </w:rPr>
        <w:t xml:space="preserve"> </w:t>
      </w:r>
      <w:r>
        <w:rPr>
          <w:spacing w:val="-1"/>
        </w:rPr>
        <w:t>Minnesota</w:t>
      </w:r>
      <w:r>
        <w:rPr>
          <w:spacing w:val="1"/>
        </w:rPr>
        <w:t xml:space="preserve"> </w:t>
      </w:r>
      <w:r>
        <w:rPr>
          <w:spacing w:val="-1"/>
        </w:rPr>
        <w:t>is</w:t>
      </w:r>
      <w:r>
        <w:rPr>
          <w:spacing w:val="-2"/>
        </w:rPr>
        <w:t xml:space="preserve"> </w:t>
      </w:r>
      <w:r>
        <w:rPr>
          <w:spacing w:val="-1"/>
        </w:rPr>
        <w:t xml:space="preserve">taking </w:t>
      </w:r>
      <w:r>
        <w:t>to</w:t>
      </w:r>
      <w:r>
        <w:rPr>
          <w:spacing w:val="1"/>
        </w:rPr>
        <w:t xml:space="preserve"> </w:t>
      </w:r>
      <w:r>
        <w:rPr>
          <w:spacing w:val="-1"/>
        </w:rPr>
        <w:t>migrate</w:t>
      </w:r>
      <w:r>
        <w:rPr>
          <w:spacing w:val="1"/>
        </w:rPr>
        <w:t xml:space="preserve"> </w:t>
      </w:r>
      <w:r>
        <w:rPr>
          <w:spacing w:val="-1"/>
        </w:rPr>
        <w:t>toward</w:t>
      </w:r>
      <w:r>
        <w:rPr>
          <w:spacing w:val="1"/>
        </w:rPr>
        <w:t xml:space="preserve"> </w:t>
      </w:r>
      <w:r>
        <w:rPr>
          <w:spacing w:val="-1"/>
        </w:rPr>
        <w:t>user based</w:t>
      </w:r>
      <w:r>
        <w:rPr>
          <w:spacing w:val="1"/>
        </w:rPr>
        <w:t xml:space="preserve"> </w:t>
      </w:r>
      <w:r>
        <w:rPr>
          <w:spacing w:val="-1"/>
        </w:rPr>
        <w:t>fees</w:t>
      </w:r>
      <w:r>
        <w:t xml:space="preserve"> </w:t>
      </w:r>
      <w:r>
        <w:rPr>
          <w:spacing w:val="-1"/>
        </w:rPr>
        <w:t>is</w:t>
      </w:r>
      <w:r>
        <w:t xml:space="preserve"> </w:t>
      </w:r>
      <w:r>
        <w:rPr>
          <w:spacing w:val="-1"/>
        </w:rPr>
        <w:t>sensible and</w:t>
      </w:r>
      <w:r>
        <w:rPr>
          <w:spacing w:val="1"/>
        </w:rPr>
        <w:t xml:space="preserve"> </w:t>
      </w:r>
      <w:r>
        <w:rPr>
          <w:spacing w:val="-1"/>
        </w:rPr>
        <w:t>nimble</w:t>
      </w:r>
      <w:r>
        <w:rPr>
          <w:spacing w:val="1"/>
        </w:rPr>
        <w:t xml:space="preserve"> </w:t>
      </w:r>
      <w:r>
        <w:rPr>
          <w:spacing w:val="-1"/>
        </w:rPr>
        <w:t>in that</w:t>
      </w:r>
      <w:r>
        <w:t xml:space="preserve"> </w:t>
      </w:r>
      <w:r>
        <w:rPr>
          <w:spacing w:val="-1"/>
        </w:rPr>
        <w:t>it</w:t>
      </w:r>
      <w:r>
        <w:rPr>
          <w:spacing w:val="-2"/>
        </w:rPr>
        <w:t xml:space="preserve"> </w:t>
      </w:r>
      <w:r>
        <w:rPr>
          <w:spacing w:val="-1"/>
        </w:rPr>
        <w:t>allows</w:t>
      </w:r>
      <w:r>
        <w:rPr>
          <w:spacing w:val="79"/>
        </w:rPr>
        <w:t xml:space="preserve"> </w:t>
      </w:r>
      <w:r>
        <w:rPr>
          <w:spacing w:val="-1"/>
        </w:rPr>
        <w:t>powerful</w:t>
      </w:r>
      <w:r>
        <w:t xml:space="preserve"> </w:t>
      </w:r>
      <w:r>
        <w:rPr>
          <w:spacing w:val="-1"/>
        </w:rPr>
        <w:t>societal</w:t>
      </w:r>
      <w:r>
        <w:rPr>
          <w:spacing w:val="-3"/>
        </w:rPr>
        <w:t xml:space="preserve"> </w:t>
      </w:r>
      <w:r>
        <w:rPr>
          <w:spacing w:val="-1"/>
        </w:rPr>
        <w:t>and</w:t>
      </w:r>
      <w:r>
        <w:rPr>
          <w:spacing w:val="1"/>
        </w:rPr>
        <w:t xml:space="preserve"> </w:t>
      </w:r>
      <w:r>
        <w:rPr>
          <w:spacing w:val="-1"/>
        </w:rPr>
        <w:t>technological</w:t>
      </w:r>
      <w:r>
        <w:t xml:space="preserve"> </w:t>
      </w:r>
      <w:r>
        <w:rPr>
          <w:spacing w:val="-1"/>
        </w:rPr>
        <w:t>trends</w:t>
      </w:r>
      <w:r>
        <w:rPr>
          <w:spacing w:val="-2"/>
        </w:rPr>
        <w:t xml:space="preserve"> </w:t>
      </w:r>
      <w:r>
        <w:t>to</w:t>
      </w:r>
      <w:r>
        <w:rPr>
          <w:spacing w:val="-1"/>
        </w:rPr>
        <w:t xml:space="preserve"> drive</w:t>
      </w:r>
      <w:r>
        <w:rPr>
          <w:spacing w:val="1"/>
        </w:rPr>
        <w:t xml:space="preserve"> </w:t>
      </w:r>
      <w:r>
        <w:rPr>
          <w:spacing w:val="-1"/>
        </w:rPr>
        <w:t>the</w:t>
      </w:r>
      <w:r>
        <w:rPr>
          <w:spacing w:val="1"/>
        </w:rPr>
        <w:t xml:space="preserve"> </w:t>
      </w:r>
      <w:r>
        <w:rPr>
          <w:spacing w:val="-1"/>
        </w:rPr>
        <w:t>change.</w:t>
      </w:r>
      <w:r>
        <w:t xml:space="preserve"> </w:t>
      </w:r>
      <w:r>
        <w:rPr>
          <w:spacing w:val="-1"/>
          <w:u w:val="single" w:color="000000"/>
        </w:rPr>
        <w:t>MaaS</w:t>
      </w:r>
      <w:r>
        <w:rPr>
          <w:u w:val="single" w:color="000000"/>
        </w:rPr>
        <w:t xml:space="preserve"> </w:t>
      </w:r>
      <w:r>
        <w:rPr>
          <w:spacing w:val="-1"/>
          <w:u w:val="single" w:color="000000"/>
        </w:rPr>
        <w:t>is</w:t>
      </w:r>
      <w:r>
        <w:rPr>
          <w:u w:val="single" w:color="000000"/>
        </w:rPr>
        <w:t xml:space="preserve"> </w:t>
      </w:r>
      <w:r>
        <w:rPr>
          <w:spacing w:val="-1"/>
          <w:u w:val="single" w:color="000000"/>
        </w:rPr>
        <w:t>the</w:t>
      </w:r>
      <w:r>
        <w:rPr>
          <w:u w:val="single" w:color="000000"/>
        </w:rPr>
        <w:t xml:space="preserve"> </w:t>
      </w:r>
      <w:r>
        <w:rPr>
          <w:spacing w:val="-1"/>
          <w:u w:val="single" w:color="000000"/>
        </w:rPr>
        <w:t>change</w:t>
      </w:r>
      <w:r>
        <w:rPr>
          <w:spacing w:val="-5"/>
          <w:u w:val="single" w:color="000000"/>
        </w:rPr>
        <w:t xml:space="preserve"> </w:t>
      </w:r>
      <w:r>
        <w:rPr>
          <w:spacing w:val="-1"/>
          <w:u w:val="single" w:color="000000"/>
        </w:rPr>
        <w:t>agent</w:t>
      </w:r>
      <w:r>
        <w:rPr>
          <w:spacing w:val="-1"/>
        </w:rPr>
        <w:t>.</w:t>
      </w:r>
      <w:r>
        <w:rPr>
          <w:spacing w:val="53"/>
        </w:rPr>
        <w:t xml:space="preserve"> </w:t>
      </w:r>
    </w:p>
    <w:p w:rsidR="00756374" w:rsidRDefault="00756374" w:rsidP="009C2BC9">
      <w:pPr>
        <w:pStyle w:val="ListParagraph"/>
        <w:numPr>
          <w:ilvl w:val="0"/>
          <w:numId w:val="7"/>
        </w:numPr>
      </w:pPr>
      <w:r>
        <w:t>Migration</w:t>
      </w:r>
      <w:r w:rsidRPr="00175461">
        <w:rPr>
          <w:spacing w:val="1"/>
        </w:rPr>
        <w:t xml:space="preserve"> </w:t>
      </w:r>
      <w:r>
        <w:t>to user</w:t>
      </w:r>
      <w:r w:rsidRPr="00175461">
        <w:rPr>
          <w:spacing w:val="-3"/>
        </w:rPr>
        <w:t xml:space="preserve"> </w:t>
      </w:r>
      <w:r>
        <w:t>based</w:t>
      </w:r>
      <w:r w:rsidRPr="00175461">
        <w:rPr>
          <w:spacing w:val="1"/>
        </w:rPr>
        <w:t xml:space="preserve"> </w:t>
      </w:r>
      <w:r>
        <w:t>fees will be</w:t>
      </w:r>
      <w:r w:rsidRPr="00175461">
        <w:rPr>
          <w:spacing w:val="1"/>
        </w:rPr>
        <w:t xml:space="preserve"> </w:t>
      </w:r>
      <w:r>
        <w:t>publically and</w:t>
      </w:r>
      <w:r w:rsidRPr="00175461">
        <w:rPr>
          <w:spacing w:val="1"/>
        </w:rPr>
        <w:t xml:space="preserve"> </w:t>
      </w:r>
      <w:r>
        <w:t>politically acceptable (no use of</w:t>
      </w:r>
      <w:r w:rsidRPr="00175461">
        <w:rPr>
          <w:spacing w:val="53"/>
        </w:rPr>
        <w:t xml:space="preserve"> </w:t>
      </w:r>
      <w:r>
        <w:t>personal vehicles).</w:t>
      </w:r>
    </w:p>
    <w:p w:rsidR="00756374" w:rsidRDefault="00756374" w:rsidP="009C2BC9">
      <w:pPr>
        <w:pStyle w:val="ListParagraph"/>
        <w:numPr>
          <w:ilvl w:val="0"/>
          <w:numId w:val="7"/>
        </w:numPr>
      </w:pPr>
      <w:r>
        <w:t>Utilization</w:t>
      </w:r>
      <w:r w:rsidRPr="00175461">
        <w:rPr>
          <w:spacing w:val="1"/>
        </w:rPr>
        <w:t xml:space="preserve"> </w:t>
      </w:r>
      <w:r>
        <w:t>of</w:t>
      </w:r>
      <w:r w:rsidRPr="00175461">
        <w:rPr>
          <w:spacing w:val="-2"/>
        </w:rPr>
        <w:t xml:space="preserve"> </w:t>
      </w:r>
      <w:r>
        <w:t>existing on-board</w:t>
      </w:r>
      <w:r w:rsidRPr="00175461">
        <w:rPr>
          <w:spacing w:val="1"/>
        </w:rPr>
        <w:t xml:space="preserve"> </w:t>
      </w:r>
      <w:r>
        <w:t>technology</w:t>
      </w:r>
      <w:r w:rsidRPr="00175461">
        <w:rPr>
          <w:spacing w:val="-2"/>
        </w:rPr>
        <w:t xml:space="preserve"> </w:t>
      </w:r>
      <w:r>
        <w:t xml:space="preserve">and communications </w:t>
      </w:r>
      <w:r w:rsidRPr="00175461">
        <w:rPr>
          <w:spacing w:val="-2"/>
        </w:rPr>
        <w:t>in</w:t>
      </w:r>
      <w:r w:rsidRPr="00175461">
        <w:rPr>
          <w:spacing w:val="1"/>
        </w:rPr>
        <w:t xml:space="preserve"> </w:t>
      </w:r>
      <w:r>
        <w:t>MaaS</w:t>
      </w:r>
      <w:r w:rsidRPr="00175461">
        <w:rPr>
          <w:spacing w:val="1"/>
        </w:rPr>
        <w:t xml:space="preserve"> </w:t>
      </w:r>
      <w:r>
        <w:t>vehicles</w:t>
      </w:r>
      <w:r w:rsidRPr="00175461">
        <w:rPr>
          <w:spacing w:val="-2"/>
        </w:rPr>
        <w:t xml:space="preserve"> </w:t>
      </w:r>
      <w:r>
        <w:t>will result</w:t>
      </w:r>
      <w:r w:rsidRPr="00175461">
        <w:rPr>
          <w:spacing w:val="75"/>
        </w:rPr>
        <w:t xml:space="preserve"> </w:t>
      </w:r>
      <w:r>
        <w:t>in</w:t>
      </w:r>
      <w:r w:rsidRPr="00175461">
        <w:rPr>
          <w:spacing w:val="1"/>
        </w:rPr>
        <w:t xml:space="preserve"> </w:t>
      </w:r>
      <w:r>
        <w:t>greatly reduced administrative</w:t>
      </w:r>
      <w:r w:rsidRPr="00175461">
        <w:rPr>
          <w:spacing w:val="1"/>
        </w:rPr>
        <w:t xml:space="preserve"> </w:t>
      </w:r>
      <w:r>
        <w:t>costs</w:t>
      </w:r>
      <w:r w:rsidRPr="00175461">
        <w:rPr>
          <w:spacing w:val="-2"/>
        </w:rPr>
        <w:t xml:space="preserve"> </w:t>
      </w:r>
      <w:r>
        <w:t>- no need</w:t>
      </w:r>
      <w:r w:rsidRPr="00175461">
        <w:rPr>
          <w:spacing w:val="1"/>
        </w:rPr>
        <w:t xml:space="preserve"> </w:t>
      </w:r>
      <w:r>
        <w:t>to</w:t>
      </w:r>
      <w:r w:rsidRPr="00175461">
        <w:rPr>
          <w:spacing w:val="1"/>
        </w:rPr>
        <w:t xml:space="preserve"> </w:t>
      </w:r>
      <w:r>
        <w:t>create new and expensive</w:t>
      </w:r>
      <w:r w:rsidRPr="00175461">
        <w:rPr>
          <w:spacing w:val="1"/>
        </w:rPr>
        <w:t xml:space="preserve"> </w:t>
      </w:r>
      <w:r>
        <w:t>technology</w:t>
      </w:r>
      <w:r w:rsidRPr="00175461">
        <w:rPr>
          <w:spacing w:val="61"/>
        </w:rPr>
        <w:t xml:space="preserve"> </w:t>
      </w:r>
      <w:r>
        <w:t>and back</w:t>
      </w:r>
      <w:r w:rsidRPr="00175461">
        <w:rPr>
          <w:spacing w:val="-2"/>
        </w:rPr>
        <w:t xml:space="preserve"> </w:t>
      </w:r>
      <w:r>
        <w:t>office</w:t>
      </w:r>
      <w:r w:rsidRPr="00175461">
        <w:rPr>
          <w:spacing w:val="1"/>
        </w:rPr>
        <w:t xml:space="preserve"> </w:t>
      </w:r>
      <w:r>
        <w:t>systems.</w:t>
      </w:r>
    </w:p>
    <w:p w:rsidR="00756374" w:rsidRDefault="00756374" w:rsidP="009C2BC9">
      <w:pPr>
        <w:pStyle w:val="ListParagraph"/>
        <w:numPr>
          <w:ilvl w:val="0"/>
          <w:numId w:val="7"/>
        </w:numPr>
      </w:pPr>
      <w:r>
        <w:t>Unlike</w:t>
      </w:r>
      <w:r w:rsidRPr="00175461">
        <w:rPr>
          <w:spacing w:val="1"/>
        </w:rPr>
        <w:t xml:space="preserve"> </w:t>
      </w:r>
      <w:r>
        <w:t>other attempts</w:t>
      </w:r>
      <w:r w:rsidRPr="00175461">
        <w:rPr>
          <w:spacing w:val="-2"/>
        </w:rPr>
        <w:t xml:space="preserve"> </w:t>
      </w:r>
      <w:r>
        <w:t>at user-based</w:t>
      </w:r>
      <w:r w:rsidRPr="00175461">
        <w:rPr>
          <w:spacing w:val="1"/>
        </w:rPr>
        <w:t xml:space="preserve"> </w:t>
      </w:r>
      <w:r>
        <w:t>fees, issues</w:t>
      </w:r>
      <w:r w:rsidRPr="00175461">
        <w:rPr>
          <w:spacing w:val="-2"/>
        </w:rPr>
        <w:t xml:space="preserve"> </w:t>
      </w:r>
      <w:r>
        <w:t>associated with</w:t>
      </w:r>
      <w:r w:rsidRPr="00175461">
        <w:rPr>
          <w:spacing w:val="1"/>
        </w:rPr>
        <w:t xml:space="preserve"> </w:t>
      </w:r>
      <w:r>
        <w:t>personal privacy,</w:t>
      </w:r>
      <w:r w:rsidRPr="00175461">
        <w:rPr>
          <w:spacing w:val="-2"/>
        </w:rPr>
        <w:t xml:space="preserve"> </w:t>
      </w:r>
      <w:r>
        <w:t>data</w:t>
      </w:r>
      <w:r w:rsidRPr="00175461">
        <w:rPr>
          <w:spacing w:val="75"/>
        </w:rPr>
        <w:t xml:space="preserve"> </w:t>
      </w:r>
      <w:r>
        <w:t>security, and enforcement</w:t>
      </w:r>
      <w:r w:rsidRPr="00175461">
        <w:rPr>
          <w:spacing w:val="-2"/>
        </w:rPr>
        <w:t xml:space="preserve"> </w:t>
      </w:r>
      <w:r>
        <w:t>disappear with</w:t>
      </w:r>
      <w:r w:rsidRPr="00175461">
        <w:rPr>
          <w:spacing w:val="1"/>
        </w:rPr>
        <w:t xml:space="preserve"> </w:t>
      </w:r>
      <w:r>
        <w:t>Minnesota</w:t>
      </w:r>
      <w:r w:rsidRPr="00175461">
        <w:rPr>
          <w:spacing w:val="1"/>
        </w:rPr>
        <w:t xml:space="preserve"> </w:t>
      </w:r>
      <w:r>
        <w:t>MaaS</w:t>
      </w:r>
      <w:r w:rsidRPr="00175461">
        <w:rPr>
          <w:spacing w:val="1"/>
        </w:rPr>
        <w:t xml:space="preserve"> </w:t>
      </w:r>
      <w:r>
        <w:t>Model.</w:t>
      </w:r>
    </w:p>
    <w:p w:rsidR="00756374" w:rsidRDefault="00756374" w:rsidP="009C2BC9">
      <w:pPr>
        <w:pStyle w:val="ListParagraph"/>
        <w:numPr>
          <w:ilvl w:val="0"/>
          <w:numId w:val="7"/>
        </w:numPr>
      </w:pPr>
      <w:r>
        <w:t>A</w:t>
      </w:r>
      <w:r w:rsidRPr="00175461">
        <w:rPr>
          <w:spacing w:val="1"/>
        </w:rPr>
        <w:t xml:space="preserve"> </w:t>
      </w:r>
      <w:r>
        <w:t>highly</w:t>
      </w:r>
      <w:r w:rsidRPr="00175461">
        <w:rPr>
          <w:spacing w:val="-2"/>
        </w:rPr>
        <w:t xml:space="preserve"> </w:t>
      </w:r>
      <w:r>
        <w:t>portable</w:t>
      </w:r>
      <w:r w:rsidRPr="00175461">
        <w:rPr>
          <w:spacing w:val="1"/>
        </w:rPr>
        <w:t xml:space="preserve"> </w:t>
      </w:r>
      <w:r>
        <w:t>model will be</w:t>
      </w:r>
      <w:r w:rsidRPr="00175461">
        <w:rPr>
          <w:spacing w:val="1"/>
        </w:rPr>
        <w:t xml:space="preserve"> </w:t>
      </w:r>
      <w:r>
        <w:t>developed that</w:t>
      </w:r>
      <w:r w:rsidRPr="00175461">
        <w:rPr>
          <w:spacing w:val="1"/>
        </w:rPr>
        <w:t xml:space="preserve"> </w:t>
      </w:r>
      <w:r>
        <w:t>can</w:t>
      </w:r>
      <w:r w:rsidRPr="00175461">
        <w:rPr>
          <w:spacing w:val="1"/>
        </w:rPr>
        <w:t xml:space="preserve"> </w:t>
      </w:r>
      <w:r>
        <w:t>be</w:t>
      </w:r>
      <w:r w:rsidRPr="00175461">
        <w:rPr>
          <w:spacing w:val="1"/>
        </w:rPr>
        <w:t xml:space="preserve"> </w:t>
      </w:r>
      <w:r>
        <w:t>expanded easily and quickly</w:t>
      </w:r>
      <w:r w:rsidRPr="00175461">
        <w:rPr>
          <w:spacing w:val="-2"/>
        </w:rPr>
        <w:t xml:space="preserve"> </w:t>
      </w:r>
      <w:r>
        <w:t>around</w:t>
      </w:r>
      <w:r w:rsidRPr="00175461">
        <w:rPr>
          <w:spacing w:val="71"/>
        </w:rPr>
        <w:t xml:space="preserve"> </w:t>
      </w:r>
      <w:r>
        <w:t>the nation</w:t>
      </w:r>
      <w:r w:rsidRPr="00175461">
        <w:rPr>
          <w:spacing w:val="1"/>
        </w:rPr>
        <w:t xml:space="preserve"> </w:t>
      </w:r>
      <w:r>
        <w:t>and</w:t>
      </w:r>
      <w:r w:rsidRPr="00175461">
        <w:rPr>
          <w:spacing w:val="1"/>
        </w:rPr>
        <w:t xml:space="preserve"> </w:t>
      </w:r>
      <w:r>
        <w:t>could be applied</w:t>
      </w:r>
      <w:r w:rsidRPr="00175461">
        <w:rPr>
          <w:spacing w:val="1"/>
        </w:rPr>
        <w:t xml:space="preserve"> </w:t>
      </w:r>
      <w:r>
        <w:t>to other fleet operations.</w:t>
      </w:r>
    </w:p>
    <w:p w:rsidR="00175461" w:rsidRDefault="00756374" w:rsidP="00756374">
      <w:pPr>
        <w:pStyle w:val="BodyText"/>
        <w:ind w:left="260" w:right="303"/>
        <w:rPr>
          <w:spacing w:val="-1"/>
        </w:rPr>
      </w:pPr>
      <w:r>
        <w:rPr>
          <w:spacing w:val="-1"/>
        </w:rPr>
        <w:t>We</w:t>
      </w:r>
      <w:r>
        <w:rPr>
          <w:spacing w:val="1"/>
        </w:rPr>
        <w:t xml:space="preserve"> </w:t>
      </w:r>
      <w:r>
        <w:rPr>
          <w:spacing w:val="-1"/>
        </w:rPr>
        <w:t>believe that</w:t>
      </w:r>
      <w:r>
        <w:t xml:space="preserve"> </w:t>
      </w:r>
      <w:r>
        <w:rPr>
          <w:spacing w:val="-1"/>
        </w:rPr>
        <w:t>the</w:t>
      </w:r>
      <w:r>
        <w:rPr>
          <w:spacing w:val="1"/>
        </w:rPr>
        <w:t xml:space="preserve"> </w:t>
      </w:r>
      <w:r>
        <w:rPr>
          <w:spacing w:val="-1"/>
        </w:rPr>
        <w:t>Minnesota</w:t>
      </w:r>
      <w:r>
        <w:rPr>
          <w:spacing w:val="1"/>
        </w:rPr>
        <w:t xml:space="preserve"> </w:t>
      </w:r>
      <w:r>
        <w:rPr>
          <w:spacing w:val="-1"/>
        </w:rPr>
        <w:t>Maas</w:t>
      </w:r>
      <w:r>
        <w:t xml:space="preserve"> </w:t>
      </w:r>
      <w:r>
        <w:rPr>
          <w:spacing w:val="-1"/>
        </w:rPr>
        <w:t>Model represents</w:t>
      </w:r>
      <w:r>
        <w:rPr>
          <w:spacing w:val="-2"/>
        </w:rPr>
        <w:t xml:space="preserve"> </w:t>
      </w:r>
      <w:r>
        <w:t>a</w:t>
      </w:r>
      <w:r>
        <w:rPr>
          <w:spacing w:val="1"/>
        </w:rPr>
        <w:t xml:space="preserve"> </w:t>
      </w:r>
      <w:r>
        <w:rPr>
          <w:spacing w:val="-1"/>
        </w:rPr>
        <w:t>unique and</w:t>
      </w:r>
      <w:r>
        <w:rPr>
          <w:spacing w:val="1"/>
        </w:rPr>
        <w:t xml:space="preserve"> </w:t>
      </w:r>
      <w:r>
        <w:rPr>
          <w:spacing w:val="-1"/>
        </w:rPr>
        <w:t>important</w:t>
      </w:r>
      <w:r>
        <w:rPr>
          <w:spacing w:val="-2"/>
        </w:rPr>
        <w:t xml:space="preserve"> </w:t>
      </w:r>
      <w:r>
        <w:rPr>
          <w:spacing w:val="-1"/>
        </w:rPr>
        <w:t>opportunity</w:t>
      </w:r>
      <w:r>
        <w:t xml:space="preserve"> </w:t>
      </w:r>
      <w:r>
        <w:rPr>
          <w:spacing w:val="-1"/>
        </w:rPr>
        <w:t>for Minnesota</w:t>
      </w:r>
      <w:r>
        <w:rPr>
          <w:spacing w:val="79"/>
        </w:rPr>
        <w:t xml:space="preserve"> </w:t>
      </w:r>
      <w:r>
        <w:t>and</w:t>
      </w:r>
      <w:r>
        <w:rPr>
          <w:spacing w:val="-1"/>
        </w:rPr>
        <w:t xml:space="preserve"> </w:t>
      </w:r>
      <w:r>
        <w:t>the</w:t>
      </w:r>
      <w:r>
        <w:rPr>
          <w:spacing w:val="-1"/>
        </w:rPr>
        <w:t xml:space="preserve"> nation</w:t>
      </w:r>
      <w:r>
        <w:rPr>
          <w:spacing w:val="1"/>
        </w:rPr>
        <w:t xml:space="preserve"> </w:t>
      </w:r>
      <w:r>
        <w:rPr>
          <w:spacing w:val="-1"/>
        </w:rPr>
        <w:t>toward development</w:t>
      </w:r>
      <w:r>
        <w:rPr>
          <w:spacing w:val="-2"/>
        </w:rPr>
        <w:t xml:space="preserve"> </w:t>
      </w:r>
      <w:r>
        <w:t>of</w:t>
      </w:r>
      <w:r>
        <w:rPr>
          <w:spacing w:val="-2"/>
        </w:rPr>
        <w:t xml:space="preserve"> </w:t>
      </w:r>
      <w:r>
        <w:t>a</w:t>
      </w:r>
      <w:r>
        <w:rPr>
          <w:spacing w:val="1"/>
        </w:rPr>
        <w:t xml:space="preserve"> </w:t>
      </w:r>
      <w:r>
        <w:rPr>
          <w:spacing w:val="-1"/>
        </w:rPr>
        <w:t>viable</w:t>
      </w:r>
      <w:r>
        <w:rPr>
          <w:spacing w:val="1"/>
        </w:rPr>
        <w:t xml:space="preserve"> </w:t>
      </w:r>
      <w:r w:rsidRPr="004717EF">
        <w:rPr>
          <w:spacing w:val="-1"/>
        </w:rPr>
        <w:t>user</w:t>
      </w:r>
      <w:r w:rsidRPr="004717EF">
        <w:rPr>
          <w:spacing w:val="-2"/>
        </w:rPr>
        <w:t xml:space="preserve"> </w:t>
      </w:r>
      <w:r w:rsidRPr="004717EF">
        <w:rPr>
          <w:spacing w:val="-1"/>
        </w:rPr>
        <w:t>based</w:t>
      </w:r>
      <w:r w:rsidRPr="004717EF">
        <w:t xml:space="preserve"> </w:t>
      </w:r>
      <w:r w:rsidRPr="004717EF">
        <w:rPr>
          <w:spacing w:val="-1"/>
        </w:rPr>
        <w:t>fee-per-mile</w:t>
      </w:r>
      <w:r w:rsidRPr="004717EF">
        <w:rPr>
          <w:spacing w:val="1"/>
        </w:rPr>
        <w:t xml:space="preserve"> </w:t>
      </w:r>
      <w:r w:rsidRPr="004717EF">
        <w:rPr>
          <w:spacing w:val="-1"/>
        </w:rPr>
        <w:t>revenue</w:t>
      </w:r>
      <w:r w:rsidRPr="004717EF">
        <w:rPr>
          <w:spacing w:val="-2"/>
        </w:rPr>
        <w:t xml:space="preserve"> </w:t>
      </w:r>
      <w:r w:rsidRPr="004717EF">
        <w:rPr>
          <w:spacing w:val="-1"/>
        </w:rPr>
        <w:t>generator</w:t>
      </w:r>
      <w:r>
        <w:rPr>
          <w:spacing w:val="-4"/>
          <w:u w:val="single" w:color="000000"/>
        </w:rPr>
        <w:t xml:space="preserve"> </w:t>
      </w:r>
      <w:r>
        <w:rPr>
          <w:spacing w:val="-1"/>
        </w:rPr>
        <w:t>that</w:t>
      </w:r>
      <w:r>
        <w:t xml:space="preserve"> </w:t>
      </w:r>
      <w:r>
        <w:rPr>
          <w:spacing w:val="-1"/>
        </w:rPr>
        <w:t>will</w:t>
      </w:r>
      <w:r>
        <w:t xml:space="preserve"> </w:t>
      </w:r>
      <w:r>
        <w:rPr>
          <w:spacing w:val="-1"/>
        </w:rPr>
        <w:t>help</w:t>
      </w:r>
      <w:r>
        <w:rPr>
          <w:spacing w:val="70"/>
        </w:rPr>
        <w:t xml:space="preserve"> </w:t>
      </w:r>
      <w:r>
        <w:rPr>
          <w:spacing w:val="-1"/>
        </w:rPr>
        <w:t>maintain</w:t>
      </w:r>
      <w:r>
        <w:rPr>
          <w:spacing w:val="1"/>
        </w:rPr>
        <w:t xml:space="preserve"> </w:t>
      </w:r>
      <w:r>
        <w:rPr>
          <w:spacing w:val="-1"/>
        </w:rPr>
        <w:t>the</w:t>
      </w:r>
      <w:r>
        <w:rPr>
          <w:spacing w:val="1"/>
        </w:rPr>
        <w:t xml:space="preserve"> </w:t>
      </w:r>
      <w:r>
        <w:rPr>
          <w:spacing w:val="-1"/>
        </w:rPr>
        <w:t>long-term solvency</w:t>
      </w:r>
      <w:r>
        <w:t xml:space="preserve"> </w:t>
      </w:r>
      <w:r>
        <w:rPr>
          <w:spacing w:val="-1"/>
        </w:rPr>
        <w:t>of</w:t>
      </w:r>
      <w:r>
        <w:t xml:space="preserve"> </w:t>
      </w:r>
      <w:r>
        <w:rPr>
          <w:spacing w:val="-1"/>
        </w:rPr>
        <w:t>the</w:t>
      </w:r>
      <w:r>
        <w:rPr>
          <w:spacing w:val="1"/>
        </w:rPr>
        <w:t xml:space="preserve"> </w:t>
      </w:r>
      <w:r>
        <w:rPr>
          <w:spacing w:val="-1"/>
        </w:rPr>
        <w:t>Federal</w:t>
      </w:r>
      <w:r>
        <w:t xml:space="preserve"> </w:t>
      </w:r>
      <w:r>
        <w:rPr>
          <w:spacing w:val="-1"/>
        </w:rPr>
        <w:t>Highway</w:t>
      </w:r>
      <w:r>
        <w:t xml:space="preserve"> </w:t>
      </w:r>
      <w:r>
        <w:rPr>
          <w:spacing w:val="-1"/>
        </w:rPr>
        <w:t>Trust</w:t>
      </w:r>
      <w:r>
        <w:t xml:space="preserve"> </w:t>
      </w:r>
      <w:r>
        <w:rPr>
          <w:spacing w:val="-1"/>
        </w:rPr>
        <w:t>Fund.</w:t>
      </w:r>
    </w:p>
    <w:p w:rsidR="00175461" w:rsidRDefault="00175461">
      <w:pPr>
        <w:spacing w:after="200"/>
        <w:rPr>
          <w:rFonts w:eastAsia="Arial Narrow"/>
          <w:spacing w:val="-1"/>
          <w:szCs w:val="24"/>
        </w:rPr>
      </w:pPr>
      <w:r>
        <w:rPr>
          <w:spacing w:val="-1"/>
        </w:rPr>
        <w:br w:type="page"/>
      </w:r>
    </w:p>
    <w:p w:rsidR="007B1F41" w:rsidRPr="00C0008B" w:rsidRDefault="00F27DD9" w:rsidP="009C2BC9">
      <w:pPr>
        <w:pStyle w:val="Heading1"/>
        <w:numPr>
          <w:ilvl w:val="0"/>
          <w:numId w:val="20"/>
        </w:numPr>
      </w:pPr>
      <w:bookmarkStart w:id="17" w:name="_Toc451410074"/>
      <w:r>
        <w:t>Pre-Deployment Description</w:t>
      </w:r>
      <w:bookmarkEnd w:id="17"/>
    </w:p>
    <w:p w:rsidR="007B1F41" w:rsidRPr="005875F9" w:rsidRDefault="00F27DD9" w:rsidP="009C2BC9">
      <w:pPr>
        <w:pStyle w:val="Heading2"/>
        <w:numPr>
          <w:ilvl w:val="0"/>
          <w:numId w:val="9"/>
        </w:numPr>
      </w:pPr>
      <w:bookmarkStart w:id="18" w:name="_Toc451410075"/>
      <w:r w:rsidRPr="00175461">
        <w:t>Introduction</w:t>
      </w:r>
      <w:bookmarkEnd w:id="18"/>
    </w:p>
    <w:p w:rsidR="006827EF" w:rsidRDefault="00673D13" w:rsidP="00175461">
      <w:pPr>
        <w:pStyle w:val="BodyText"/>
      </w:pPr>
      <w:r w:rsidRPr="00150775">
        <w:t xml:space="preserve">This proposal is in response to the U.S.DOT </w:t>
      </w:r>
      <w:r w:rsidR="00883E9E" w:rsidRPr="00150775">
        <w:t>n</w:t>
      </w:r>
      <w:r w:rsidRPr="00150775">
        <w:t>otice of availab</w:t>
      </w:r>
      <w:r w:rsidR="00A406FB">
        <w:t>ility of funding for proposals authorized under</w:t>
      </w:r>
      <w:r w:rsidRPr="00150775">
        <w:t xml:space="preserve"> Section 6020 of the FAST Act</w:t>
      </w:r>
      <w:r w:rsidR="00883E9E" w:rsidRPr="00150775">
        <w:t>, Surface Transportation System Funding Alternatives</w:t>
      </w:r>
      <w:r w:rsidRPr="00150775">
        <w:t xml:space="preserve">. </w:t>
      </w:r>
      <w:r w:rsidR="00883E9E" w:rsidRPr="00150775">
        <w:t xml:space="preserve">As defined in that notice dated March 22, 2016, </w:t>
      </w:r>
      <w:r w:rsidR="000A465A" w:rsidRPr="00150775">
        <w:t xml:space="preserve">those </w:t>
      </w:r>
      <w:r w:rsidR="00883E9E" w:rsidRPr="00150775">
        <w:t>states applying for funding under the program but have not initiated a demonstration project</w:t>
      </w:r>
      <w:r w:rsidR="00C35390">
        <w:t>,</w:t>
      </w:r>
      <w:r w:rsidR="00883E9E" w:rsidRPr="00150775">
        <w:t xml:space="preserve"> or are not prepared to advance a working alternative revenue mechanism at this time</w:t>
      </w:r>
      <w:r w:rsidR="00C35390">
        <w:t>,</w:t>
      </w:r>
      <w:r w:rsidR="00883E9E" w:rsidRPr="00150775">
        <w:t xml:space="preserve"> may submit proposals to conduct the necessary pre-deployment steps to guide the development of a </w:t>
      </w:r>
      <w:r w:rsidR="00345CDD">
        <w:t>user based fee</w:t>
      </w:r>
      <w:r w:rsidR="00883E9E" w:rsidRPr="00150775">
        <w:t xml:space="preserve"> demonstration. </w:t>
      </w:r>
    </w:p>
    <w:p w:rsidR="000A465A" w:rsidRPr="00150775" w:rsidRDefault="004944F6" w:rsidP="00175461">
      <w:pPr>
        <w:pStyle w:val="BodyText"/>
        <w:rPr>
          <w:bCs/>
        </w:rPr>
      </w:pPr>
      <w:r w:rsidRPr="00150775">
        <w:t>The ultimate purpose of this demonstration</w:t>
      </w:r>
      <w:r w:rsidR="00B5659D" w:rsidRPr="00150775">
        <w:t xml:space="preserve"> is to create the</w:t>
      </w:r>
      <w:r w:rsidR="00C35390">
        <w:t xml:space="preserve"> opportunity</w:t>
      </w:r>
      <w:r w:rsidRPr="00150775">
        <w:t xml:space="preserve"> to</w:t>
      </w:r>
      <w:r w:rsidR="00C35390">
        <w:t xml:space="preserve"> test and prove a user fee</w:t>
      </w:r>
      <w:r w:rsidRPr="00150775">
        <w:t xml:space="preserve"> structure that will ensure the long-term solvency of the Federal Highway Trust Fund and generation of adequate revenues at the state level.</w:t>
      </w:r>
      <w:r w:rsidR="00B5659D" w:rsidRPr="00150775">
        <w:rPr>
          <w:bCs/>
        </w:rPr>
        <w:t xml:space="preserve"> The </w:t>
      </w:r>
      <w:r w:rsidR="00EE52CD" w:rsidRPr="00150775">
        <w:rPr>
          <w:bCs/>
        </w:rPr>
        <w:t>pre-deployment proje</w:t>
      </w:r>
      <w:r w:rsidR="007637B0" w:rsidRPr="00150775">
        <w:rPr>
          <w:bCs/>
        </w:rPr>
        <w:t xml:space="preserve">ct will </w:t>
      </w:r>
      <w:r w:rsidR="00EE52CD" w:rsidRPr="00150775">
        <w:rPr>
          <w:bCs/>
        </w:rPr>
        <w:t xml:space="preserve">introduce the user based </w:t>
      </w:r>
      <w:r w:rsidR="00345CDD">
        <w:rPr>
          <w:bCs/>
        </w:rPr>
        <w:t xml:space="preserve">fee </w:t>
      </w:r>
      <w:r w:rsidR="00EE52CD" w:rsidRPr="00150775">
        <w:rPr>
          <w:bCs/>
        </w:rPr>
        <w:t xml:space="preserve">pricing concept </w:t>
      </w:r>
      <w:r w:rsidR="00B12211" w:rsidRPr="00150775">
        <w:rPr>
          <w:bCs/>
        </w:rPr>
        <w:t xml:space="preserve">in Minnesota </w:t>
      </w:r>
      <w:r w:rsidR="00EE52CD" w:rsidRPr="00150775">
        <w:rPr>
          <w:bCs/>
        </w:rPr>
        <w:t>to a developing traveler market</w:t>
      </w:r>
      <w:r w:rsidR="00B12211" w:rsidRPr="00150775">
        <w:rPr>
          <w:bCs/>
        </w:rPr>
        <w:t xml:space="preserve"> called Mobility-as-a-Service</w:t>
      </w:r>
      <w:r w:rsidR="00C35390">
        <w:rPr>
          <w:bCs/>
        </w:rPr>
        <w:t xml:space="preserve"> (MaaS)</w:t>
      </w:r>
      <w:r w:rsidR="00B12211" w:rsidRPr="00150775">
        <w:rPr>
          <w:bCs/>
        </w:rPr>
        <w:t>.  We believe that the Mobility-as-a-Service model</w:t>
      </w:r>
      <w:r w:rsidR="00EE52CD" w:rsidRPr="00150775">
        <w:rPr>
          <w:bCs/>
        </w:rPr>
        <w:t xml:space="preserve"> </w:t>
      </w:r>
      <w:r w:rsidR="007637B0" w:rsidRPr="00150775">
        <w:rPr>
          <w:bCs/>
        </w:rPr>
        <w:t>will</w:t>
      </w:r>
      <w:r w:rsidR="00EE52CD" w:rsidRPr="00150775">
        <w:rPr>
          <w:bCs/>
        </w:rPr>
        <w:t xml:space="preserve"> become increasingly important as</w:t>
      </w:r>
      <w:r w:rsidR="00B12211" w:rsidRPr="00150775">
        <w:rPr>
          <w:bCs/>
        </w:rPr>
        <w:t xml:space="preserve"> on-board vehicle</w:t>
      </w:r>
      <w:r w:rsidR="00EE52CD" w:rsidRPr="00150775">
        <w:rPr>
          <w:bCs/>
        </w:rPr>
        <w:t xml:space="preserve"> technol</w:t>
      </w:r>
      <w:r w:rsidR="007637B0" w:rsidRPr="00150775">
        <w:rPr>
          <w:bCs/>
        </w:rPr>
        <w:t>ogy advances</w:t>
      </w:r>
      <w:r w:rsidR="003B7861" w:rsidRPr="00150775">
        <w:rPr>
          <w:bCs/>
        </w:rPr>
        <w:t xml:space="preserve"> and as personal ownership expectations </w:t>
      </w:r>
      <w:r w:rsidR="005B1115">
        <w:rPr>
          <w:bCs/>
        </w:rPr>
        <w:t>evolve</w:t>
      </w:r>
      <w:r w:rsidR="007637B0" w:rsidRPr="00150775">
        <w:rPr>
          <w:bCs/>
        </w:rPr>
        <w:t xml:space="preserve">. This project </w:t>
      </w:r>
      <w:r w:rsidR="00EE52CD" w:rsidRPr="00150775">
        <w:rPr>
          <w:bCs/>
        </w:rPr>
        <w:t>also strive</w:t>
      </w:r>
      <w:r w:rsidR="007637B0" w:rsidRPr="00150775">
        <w:rPr>
          <w:bCs/>
        </w:rPr>
        <w:t>s</w:t>
      </w:r>
      <w:r w:rsidR="00EE52CD" w:rsidRPr="00150775">
        <w:rPr>
          <w:bCs/>
        </w:rPr>
        <w:t xml:space="preserve"> to </w:t>
      </w:r>
      <w:r w:rsidR="00B5659D" w:rsidRPr="00150775">
        <w:rPr>
          <w:bCs/>
        </w:rPr>
        <w:t xml:space="preserve">simplify the driver-technology interface and to demonstrate a significant reduction in technology costs and the cost of </w:t>
      </w:r>
      <w:r w:rsidR="00B12211" w:rsidRPr="00150775">
        <w:rPr>
          <w:bCs/>
        </w:rPr>
        <w:t xml:space="preserve">operations </w:t>
      </w:r>
      <w:r w:rsidR="00B5659D" w:rsidRPr="00150775">
        <w:rPr>
          <w:bCs/>
        </w:rPr>
        <w:t xml:space="preserve">over previous </w:t>
      </w:r>
      <w:r w:rsidR="00345CDD">
        <w:rPr>
          <w:bCs/>
        </w:rPr>
        <w:t>user based fee</w:t>
      </w:r>
      <w:r w:rsidR="000A465A" w:rsidRPr="00150775">
        <w:rPr>
          <w:bCs/>
        </w:rPr>
        <w:t xml:space="preserve"> </w:t>
      </w:r>
      <w:r w:rsidR="00B5659D" w:rsidRPr="00150775">
        <w:rPr>
          <w:bCs/>
        </w:rPr>
        <w:t xml:space="preserve">demonstrations. </w:t>
      </w:r>
      <w:r w:rsidR="00065901" w:rsidRPr="00150775">
        <w:rPr>
          <w:bCs/>
        </w:rPr>
        <w:t>The Minnesota Department of Transportation will lead this pre-deployment effort in partnership wi</w:t>
      </w:r>
      <w:r w:rsidR="006827EF">
        <w:rPr>
          <w:bCs/>
        </w:rPr>
        <w:t xml:space="preserve">th the </w:t>
      </w:r>
      <w:r w:rsidR="00065901" w:rsidRPr="00150775">
        <w:rPr>
          <w:bCs/>
        </w:rPr>
        <w:t>Humphrey School</w:t>
      </w:r>
      <w:r w:rsidR="006827EF">
        <w:rPr>
          <w:bCs/>
        </w:rPr>
        <w:t xml:space="preserve"> of Public Affairs at the University of Minnesota</w:t>
      </w:r>
      <w:r w:rsidR="00065901" w:rsidRPr="00150775">
        <w:rPr>
          <w:bCs/>
        </w:rPr>
        <w:t>.</w:t>
      </w:r>
    </w:p>
    <w:p w:rsidR="00065901" w:rsidRPr="005875F9" w:rsidRDefault="00065901" w:rsidP="00175461">
      <w:pPr>
        <w:pStyle w:val="Heading2"/>
      </w:pPr>
      <w:bookmarkStart w:id="19" w:name="_Toc451410076"/>
      <w:r w:rsidRPr="005875F9">
        <w:t xml:space="preserve">What is </w:t>
      </w:r>
      <w:r w:rsidRPr="00175461">
        <w:t>Mobility</w:t>
      </w:r>
      <w:r w:rsidRPr="005875F9">
        <w:t>-as-a-Service?</w:t>
      </w:r>
      <w:bookmarkEnd w:id="19"/>
    </w:p>
    <w:p w:rsidR="00065901" w:rsidRPr="00150775" w:rsidRDefault="00A406FB" w:rsidP="00175461">
      <w:pPr>
        <w:pStyle w:val="BodyText"/>
      </w:pPr>
      <w:r>
        <w:t xml:space="preserve">Minnesota’s proposal </w:t>
      </w:r>
      <w:r w:rsidR="00150775" w:rsidRPr="00150775">
        <w:t>relies upon creati</w:t>
      </w:r>
      <w:r w:rsidR="00C35390">
        <w:t>ng</w:t>
      </w:r>
      <w:r w:rsidR="00150775" w:rsidRPr="00150775">
        <w:t xml:space="preserve"> partne</w:t>
      </w:r>
      <w:r w:rsidR="00C35390">
        <w:t xml:space="preserve">rships with </w:t>
      </w:r>
      <w:r w:rsidR="00150775" w:rsidRPr="00150775">
        <w:t>(MaaS) providers. Society is rapidly moving towards a transportation mo</w:t>
      </w:r>
      <w:r w:rsidR="00C35390">
        <w:t>del that provides</w:t>
      </w:r>
      <w:r w:rsidR="00150775" w:rsidRPr="00150775">
        <w:t xml:space="preserve"> mobility to people through services rather than direct vehicle ownership. Th</w:t>
      </w:r>
      <w:r>
        <w:t>is</w:t>
      </w:r>
      <w:r w:rsidR="00150775" w:rsidRPr="00150775">
        <w:t xml:space="preserve"> emerging model stands to profoundly impact the transportation system over the coming years.</w:t>
      </w:r>
      <w:r w:rsidR="00150775" w:rsidRPr="00150775">
        <w:rPr>
          <w:rStyle w:val="FootnoteReference"/>
          <w:rFonts w:cs="Arial"/>
          <w:bCs/>
        </w:rPr>
        <w:footnoteReference w:id="1"/>
      </w:r>
      <w:r w:rsidR="00150775" w:rsidRPr="00150775">
        <w:t xml:space="preserve"> Various forms of MaaS are already affecting the way Minnesotans interact with the transportation system through ridesharing providers (Uber and Lyft) </w:t>
      </w:r>
      <w:r w:rsidR="00BE7795">
        <w:t>and</w:t>
      </w:r>
      <w:r w:rsidR="00BE7795" w:rsidRPr="00150775">
        <w:t xml:space="preserve"> </w:t>
      </w:r>
      <w:r w:rsidR="00150775" w:rsidRPr="00150775">
        <w:t>ca</w:t>
      </w:r>
      <w:r>
        <w:t>r sharing services (HourC</w:t>
      </w:r>
      <w:r w:rsidR="00150775" w:rsidRPr="00150775">
        <w:t xml:space="preserve">ar and Car2Go). These services are significant in their own right, but </w:t>
      </w:r>
      <w:r w:rsidR="00D90C57" w:rsidRPr="00B01B19">
        <w:t>when coupled with emerging autonomous vehicle technology</w:t>
      </w:r>
      <w:r w:rsidR="00C35390">
        <w:t>,</w:t>
      </w:r>
      <w:r w:rsidR="00D90C57" w:rsidRPr="00B01B19">
        <w:t xml:space="preserve"> stand to</w:t>
      </w:r>
      <w:r>
        <w:t xml:space="preserve"> profoundly change the way we travel.</w:t>
      </w:r>
      <w:r w:rsidR="00D90C57" w:rsidRPr="00065901">
        <w:rPr>
          <w:rFonts w:ascii="Arial" w:hAnsi="Arial"/>
        </w:rPr>
        <w:t xml:space="preserve"> </w:t>
      </w:r>
      <w:r w:rsidR="00D90C57" w:rsidRPr="00D90C57">
        <w:t>As vehicle efficiency</w:t>
      </w:r>
      <w:r w:rsidR="00D90C57">
        <w:rPr>
          <w:rFonts w:ascii="Arial" w:hAnsi="Arial"/>
        </w:rPr>
        <w:t xml:space="preserve"> </w:t>
      </w:r>
      <w:r w:rsidR="00B12211" w:rsidRPr="00150775">
        <w:t xml:space="preserve">increases and as new energy forms </w:t>
      </w:r>
      <w:r w:rsidR="000612FB" w:rsidRPr="00150775">
        <w:t>penetrate the personal vehicle market</w:t>
      </w:r>
      <w:r w:rsidR="00C35390">
        <w:t>,</w:t>
      </w:r>
      <w:r w:rsidR="000612FB" w:rsidRPr="00150775">
        <w:t xml:space="preserve"> a new sense of urgency arrives to replace and/or supplement the motor fuel tax.</w:t>
      </w:r>
      <w:r w:rsidR="00B12211" w:rsidRPr="00150775">
        <w:t xml:space="preserve"> </w:t>
      </w:r>
      <w:r w:rsidR="00065901" w:rsidRPr="00150775">
        <w:t>This shift also offers a unique opportunity to</w:t>
      </w:r>
      <w:r w:rsidR="00375E68" w:rsidRPr="00150775">
        <w:t xml:space="preserve"> evolve</w:t>
      </w:r>
      <w:r w:rsidR="00065901" w:rsidRPr="00150775">
        <w:t xml:space="preserve"> the funding structure</w:t>
      </w:r>
      <w:r w:rsidR="000612FB" w:rsidRPr="00150775">
        <w:t xml:space="preserve"> for </w:t>
      </w:r>
      <w:r w:rsidR="00594DDE" w:rsidRPr="00150775">
        <w:t>highway</w:t>
      </w:r>
      <w:r w:rsidR="000612FB" w:rsidRPr="00150775">
        <w:t>s in</w:t>
      </w:r>
      <w:r w:rsidR="003B7861" w:rsidRPr="00150775">
        <w:t xml:space="preserve"> a</w:t>
      </w:r>
      <w:r w:rsidR="000612FB" w:rsidRPr="00150775">
        <w:t xml:space="preserve"> rational</w:t>
      </w:r>
      <w:r w:rsidR="00375E68" w:rsidRPr="00150775">
        <w:t>,</w:t>
      </w:r>
      <w:r w:rsidR="000612FB" w:rsidRPr="00150775">
        <w:t xml:space="preserve"> </w:t>
      </w:r>
      <w:r w:rsidR="00375E68" w:rsidRPr="00150775">
        <w:t>scalable</w:t>
      </w:r>
      <w:r w:rsidR="00C35390">
        <w:t>,</w:t>
      </w:r>
      <w:r w:rsidR="000612FB" w:rsidRPr="00150775">
        <w:t xml:space="preserve"> </w:t>
      </w:r>
      <w:r w:rsidR="00375E68" w:rsidRPr="00150775">
        <w:t xml:space="preserve">and efficient </w:t>
      </w:r>
      <w:r w:rsidR="000612FB" w:rsidRPr="00150775">
        <w:t>way.</w:t>
      </w:r>
      <w:r w:rsidR="00065901" w:rsidRPr="00150775">
        <w:t xml:space="preserve"> </w:t>
      </w:r>
    </w:p>
    <w:p w:rsidR="00065901" w:rsidRPr="005875F9" w:rsidRDefault="00065901" w:rsidP="00175461">
      <w:pPr>
        <w:pStyle w:val="Heading2"/>
      </w:pPr>
      <w:bookmarkStart w:id="20" w:name="_Toc451410077"/>
      <w:r w:rsidRPr="005875F9">
        <w:t>Collaboration</w:t>
      </w:r>
      <w:r w:rsidR="001D798F" w:rsidRPr="005875F9">
        <w:t xml:space="preserve"> with MaaS Providers</w:t>
      </w:r>
      <w:bookmarkEnd w:id="20"/>
    </w:p>
    <w:p w:rsidR="007A5D1F" w:rsidRDefault="00E75BAB" w:rsidP="00175461">
      <w:pPr>
        <w:pStyle w:val="BodyText"/>
        <w:rPr>
          <w:bCs/>
        </w:rPr>
      </w:pPr>
      <w:r w:rsidRPr="00150775">
        <w:t>Minnesota is proposing a two phase project that</w:t>
      </w:r>
      <w:r w:rsidR="00065901" w:rsidRPr="00150775">
        <w:rPr>
          <w:bCs/>
        </w:rPr>
        <w:t xml:space="preserve"> </w:t>
      </w:r>
      <w:r w:rsidR="000A465A" w:rsidRPr="00150775">
        <w:rPr>
          <w:bCs/>
        </w:rPr>
        <w:t xml:space="preserve">will </w:t>
      </w:r>
      <w:r w:rsidR="00375E68" w:rsidRPr="00150775">
        <w:rPr>
          <w:bCs/>
        </w:rPr>
        <w:t xml:space="preserve">test the viability of </w:t>
      </w:r>
      <w:r w:rsidR="00345CDD">
        <w:rPr>
          <w:bCs/>
        </w:rPr>
        <w:t>user based fee</w:t>
      </w:r>
      <w:r w:rsidR="00A406FB">
        <w:rPr>
          <w:bCs/>
        </w:rPr>
        <w:t xml:space="preserve"> collection systems</w:t>
      </w:r>
      <w:r w:rsidR="00375E68" w:rsidRPr="00150775">
        <w:rPr>
          <w:bCs/>
        </w:rPr>
        <w:t xml:space="preserve">.  </w:t>
      </w:r>
      <w:r w:rsidR="00FD3037" w:rsidRPr="00150775">
        <w:rPr>
          <w:bCs/>
        </w:rPr>
        <w:t>Phase I</w:t>
      </w:r>
      <w:r w:rsidR="00375E68" w:rsidRPr="00150775">
        <w:rPr>
          <w:bCs/>
        </w:rPr>
        <w:t xml:space="preserve"> </w:t>
      </w:r>
      <w:r w:rsidR="00FD3037" w:rsidRPr="00150775">
        <w:rPr>
          <w:bCs/>
        </w:rPr>
        <w:t>is to</w:t>
      </w:r>
      <w:r w:rsidR="00375E68" w:rsidRPr="00150775">
        <w:rPr>
          <w:bCs/>
        </w:rPr>
        <w:t xml:space="preserve"> </w:t>
      </w:r>
      <w:r w:rsidR="001D798F" w:rsidRPr="00150775">
        <w:t xml:space="preserve">design a </w:t>
      </w:r>
      <w:r w:rsidR="00345CDD">
        <w:t>user based fee</w:t>
      </w:r>
      <w:r w:rsidR="001D798F" w:rsidRPr="00150775">
        <w:t xml:space="preserve"> system in partnership with MaaS providers that will be focused toward the future of personal travel.  An initial step towards that end is to foster</w:t>
      </w:r>
      <w:r w:rsidR="00C35390">
        <w:rPr>
          <w:bCs/>
        </w:rPr>
        <w:t xml:space="preserve"> </w:t>
      </w:r>
      <w:r w:rsidR="000A465A" w:rsidRPr="00150775">
        <w:rPr>
          <w:bCs/>
        </w:rPr>
        <w:t>collaboration</w:t>
      </w:r>
      <w:r w:rsidR="008E5CB9">
        <w:rPr>
          <w:bCs/>
        </w:rPr>
        <w:t xml:space="preserve"> with</w:t>
      </w:r>
      <w:r w:rsidR="001D798F" w:rsidRPr="00150775">
        <w:rPr>
          <w:bCs/>
        </w:rPr>
        <w:t xml:space="preserve"> provider(s) </w:t>
      </w:r>
      <w:r w:rsidRPr="00150775">
        <w:rPr>
          <w:bCs/>
        </w:rPr>
        <w:t xml:space="preserve">to ultimately </w:t>
      </w:r>
      <w:r w:rsidR="000A465A" w:rsidRPr="00150775">
        <w:rPr>
          <w:bCs/>
        </w:rPr>
        <w:t xml:space="preserve">conduct a </w:t>
      </w:r>
      <w:r w:rsidRPr="00150775">
        <w:rPr>
          <w:bCs/>
        </w:rPr>
        <w:t>trial</w:t>
      </w:r>
      <w:r w:rsidR="00451CA1">
        <w:rPr>
          <w:bCs/>
        </w:rPr>
        <w:t xml:space="preserve">. Our proposal team has already had positive discussions with </w:t>
      </w:r>
      <w:r w:rsidR="00C35390">
        <w:rPr>
          <w:bCs/>
        </w:rPr>
        <w:t>two</w:t>
      </w:r>
      <w:r w:rsidR="00451CA1">
        <w:rPr>
          <w:bCs/>
        </w:rPr>
        <w:t xml:space="preserve"> car sharing</w:t>
      </w:r>
      <w:r w:rsidR="00C35390">
        <w:rPr>
          <w:bCs/>
        </w:rPr>
        <w:t xml:space="preserve"> providers</w:t>
      </w:r>
      <w:r w:rsidR="00451CA1">
        <w:rPr>
          <w:bCs/>
        </w:rPr>
        <w:t xml:space="preserve"> about our concept and </w:t>
      </w:r>
      <w:r w:rsidR="000A465A" w:rsidRPr="00150775">
        <w:rPr>
          <w:bCs/>
        </w:rPr>
        <w:t>w</w:t>
      </w:r>
      <w:r w:rsidR="007637B0" w:rsidRPr="00150775">
        <w:rPr>
          <w:bCs/>
        </w:rPr>
        <w:t>ill</w:t>
      </w:r>
      <w:r w:rsidR="000A465A" w:rsidRPr="00150775">
        <w:rPr>
          <w:bCs/>
        </w:rPr>
        <w:t xml:space="preserve"> </w:t>
      </w:r>
      <w:r w:rsidR="00451CA1">
        <w:rPr>
          <w:bCs/>
        </w:rPr>
        <w:t xml:space="preserve">continue to </w:t>
      </w:r>
      <w:r w:rsidR="000A465A" w:rsidRPr="00150775">
        <w:rPr>
          <w:bCs/>
        </w:rPr>
        <w:t xml:space="preserve">work with </w:t>
      </w:r>
      <w:r w:rsidR="00451CA1">
        <w:rPr>
          <w:bCs/>
        </w:rPr>
        <w:t>other</w:t>
      </w:r>
      <w:r w:rsidR="000A465A" w:rsidRPr="00150775">
        <w:rPr>
          <w:bCs/>
        </w:rPr>
        <w:t xml:space="preserve"> car sharing </w:t>
      </w:r>
      <w:r w:rsidR="00C35390">
        <w:rPr>
          <w:bCs/>
        </w:rPr>
        <w:t xml:space="preserve">or ride-sharing </w:t>
      </w:r>
      <w:r w:rsidR="000A465A" w:rsidRPr="00150775">
        <w:rPr>
          <w:bCs/>
        </w:rPr>
        <w:t>provider</w:t>
      </w:r>
      <w:r w:rsidR="00451CA1">
        <w:rPr>
          <w:bCs/>
        </w:rPr>
        <w:t>s</w:t>
      </w:r>
      <w:r w:rsidR="000A465A" w:rsidRPr="00150775">
        <w:rPr>
          <w:bCs/>
        </w:rPr>
        <w:t xml:space="preserve"> </w:t>
      </w:r>
      <w:r w:rsidRPr="00150775">
        <w:rPr>
          <w:bCs/>
        </w:rPr>
        <w:t xml:space="preserve">to </w:t>
      </w:r>
      <w:r w:rsidR="0025451D" w:rsidRPr="00150775">
        <w:rPr>
          <w:bCs/>
        </w:rPr>
        <w:t>evaluate</w:t>
      </w:r>
      <w:r w:rsidRPr="00150775">
        <w:rPr>
          <w:bCs/>
        </w:rPr>
        <w:t xml:space="preserve"> and design the </w:t>
      </w:r>
      <w:r w:rsidR="00493884">
        <w:rPr>
          <w:bCs/>
        </w:rPr>
        <w:t>road user trial</w:t>
      </w:r>
      <w:r w:rsidRPr="00150775">
        <w:rPr>
          <w:bCs/>
        </w:rPr>
        <w:t xml:space="preserve">.  </w:t>
      </w:r>
      <w:r w:rsidR="008E5CB9">
        <w:rPr>
          <w:bCs/>
        </w:rPr>
        <w:t>A stakeholder analysis and modeling task will be conducted to thoroughly understand and develop pricing structure options and information requirements as well as</w:t>
      </w:r>
      <w:r w:rsidR="00506EE0">
        <w:rPr>
          <w:bCs/>
        </w:rPr>
        <w:t xml:space="preserve"> evaluate</w:t>
      </w:r>
      <w:r w:rsidR="008E5CB9">
        <w:rPr>
          <w:bCs/>
        </w:rPr>
        <w:t xml:space="preserve"> impacts on travel behavior.</w:t>
      </w:r>
      <w:r w:rsidR="00506EE0">
        <w:rPr>
          <w:bCs/>
        </w:rPr>
        <w:t xml:space="preserve"> A multi-modal option will also be asses</w:t>
      </w:r>
      <w:r w:rsidR="008F1AE6">
        <w:rPr>
          <w:bCs/>
        </w:rPr>
        <w:t xml:space="preserve">sed that may include transit </w:t>
      </w:r>
      <w:r w:rsidR="00506EE0">
        <w:rPr>
          <w:bCs/>
        </w:rPr>
        <w:t xml:space="preserve">or </w:t>
      </w:r>
      <w:r w:rsidR="00BE7795">
        <w:rPr>
          <w:bCs/>
        </w:rPr>
        <w:t xml:space="preserve">Minnesota’s </w:t>
      </w:r>
      <w:r w:rsidR="00553E89">
        <w:rPr>
          <w:bCs/>
        </w:rPr>
        <w:t>successful high occupancy toll lane (MnPASS)</w:t>
      </w:r>
      <w:r w:rsidR="000C7A25">
        <w:rPr>
          <w:bCs/>
        </w:rPr>
        <w:t xml:space="preserve"> system</w:t>
      </w:r>
      <w:r w:rsidR="00506EE0">
        <w:rPr>
          <w:bCs/>
        </w:rPr>
        <w:t xml:space="preserve">. </w:t>
      </w:r>
      <w:r w:rsidR="00493884">
        <w:rPr>
          <w:bCs/>
        </w:rPr>
        <w:t>I</w:t>
      </w:r>
      <w:r w:rsidR="00506EE0">
        <w:rPr>
          <w:bCs/>
        </w:rPr>
        <w:t xml:space="preserve">n the </w:t>
      </w:r>
      <w:r w:rsidR="00493884">
        <w:rPr>
          <w:bCs/>
        </w:rPr>
        <w:t>trial</w:t>
      </w:r>
      <w:r w:rsidR="008F1AE6">
        <w:rPr>
          <w:bCs/>
        </w:rPr>
        <w:t>,</w:t>
      </w:r>
      <w:r w:rsidR="00493884">
        <w:rPr>
          <w:bCs/>
        </w:rPr>
        <w:t xml:space="preserve"> financial incentives may be necessary </w:t>
      </w:r>
      <w:r w:rsidR="00B572F6">
        <w:rPr>
          <w:bCs/>
        </w:rPr>
        <w:t xml:space="preserve">to </w:t>
      </w:r>
      <w:r w:rsidR="00493884">
        <w:rPr>
          <w:bCs/>
        </w:rPr>
        <w:t>gain support.  These i</w:t>
      </w:r>
      <w:r w:rsidRPr="00150775">
        <w:rPr>
          <w:bCs/>
        </w:rPr>
        <w:t>ncentive</w:t>
      </w:r>
      <w:r w:rsidR="0025451D" w:rsidRPr="00150775">
        <w:rPr>
          <w:bCs/>
        </w:rPr>
        <w:t>s</w:t>
      </w:r>
      <w:r w:rsidRPr="00150775">
        <w:rPr>
          <w:bCs/>
        </w:rPr>
        <w:t xml:space="preserve"> </w:t>
      </w:r>
      <w:r w:rsidR="00F94C3E" w:rsidRPr="00150775">
        <w:rPr>
          <w:bCs/>
        </w:rPr>
        <w:t>might</w:t>
      </w:r>
      <w:r w:rsidR="0025451D" w:rsidRPr="00150775">
        <w:rPr>
          <w:bCs/>
        </w:rPr>
        <w:t xml:space="preserve"> include</w:t>
      </w:r>
      <w:r w:rsidR="000A465A" w:rsidRPr="00150775">
        <w:rPr>
          <w:bCs/>
        </w:rPr>
        <w:t xml:space="preserve"> offering motor fuel tax abatement </w:t>
      </w:r>
      <w:r w:rsidR="00493884">
        <w:rPr>
          <w:bCs/>
        </w:rPr>
        <w:t xml:space="preserve">in replacement for </w:t>
      </w:r>
      <w:r w:rsidR="000A465A" w:rsidRPr="00150775">
        <w:rPr>
          <w:bCs/>
        </w:rPr>
        <w:t xml:space="preserve">a </w:t>
      </w:r>
      <w:r w:rsidR="00493884">
        <w:rPr>
          <w:bCs/>
        </w:rPr>
        <w:t>distance based</w:t>
      </w:r>
      <w:r w:rsidR="000A465A" w:rsidRPr="00150775">
        <w:rPr>
          <w:bCs/>
        </w:rPr>
        <w:t xml:space="preserve"> user fee, </w:t>
      </w:r>
      <w:r w:rsidR="007637B0" w:rsidRPr="00150775">
        <w:rPr>
          <w:bCs/>
        </w:rPr>
        <w:t xml:space="preserve">along </w:t>
      </w:r>
      <w:r w:rsidR="00FD3037" w:rsidRPr="00150775">
        <w:rPr>
          <w:bCs/>
        </w:rPr>
        <w:t>with other possible</w:t>
      </w:r>
      <w:r w:rsidR="0025451D" w:rsidRPr="00150775">
        <w:rPr>
          <w:bCs/>
        </w:rPr>
        <w:t xml:space="preserve"> tax relief</w:t>
      </w:r>
      <w:r w:rsidR="003B7861" w:rsidRPr="00150775">
        <w:rPr>
          <w:bCs/>
        </w:rPr>
        <w:t xml:space="preserve"> or</w:t>
      </w:r>
      <w:r w:rsidR="00451CA1">
        <w:rPr>
          <w:bCs/>
        </w:rPr>
        <w:t xml:space="preserve"> financial</w:t>
      </w:r>
      <w:r w:rsidR="003B7861" w:rsidRPr="00150775">
        <w:rPr>
          <w:bCs/>
        </w:rPr>
        <w:t xml:space="preserve"> incentives</w:t>
      </w:r>
      <w:r w:rsidR="007A5D1F">
        <w:rPr>
          <w:bCs/>
        </w:rPr>
        <w:t xml:space="preserve"> in the demonstration phase</w:t>
      </w:r>
      <w:r w:rsidR="00FA653E">
        <w:rPr>
          <w:bCs/>
        </w:rPr>
        <w:t>.  It should be noted that the path to full</w:t>
      </w:r>
      <w:r w:rsidR="007A5D1F">
        <w:rPr>
          <w:bCs/>
        </w:rPr>
        <w:t xml:space="preserve"> deployment </w:t>
      </w:r>
      <w:r w:rsidR="00BE7795">
        <w:rPr>
          <w:bCs/>
        </w:rPr>
        <w:t>of the Minnesota</w:t>
      </w:r>
      <w:r w:rsidR="007A5D1F">
        <w:rPr>
          <w:bCs/>
        </w:rPr>
        <w:t xml:space="preserve"> MaaS model will require </w:t>
      </w:r>
      <w:r w:rsidR="00FA653E">
        <w:rPr>
          <w:bCs/>
        </w:rPr>
        <w:t xml:space="preserve">regulatory </w:t>
      </w:r>
      <w:r w:rsidR="00053954">
        <w:rPr>
          <w:bCs/>
        </w:rPr>
        <w:t>framework</w:t>
      </w:r>
      <w:r w:rsidR="008F1AE6">
        <w:rPr>
          <w:bCs/>
        </w:rPr>
        <w:t>,</w:t>
      </w:r>
      <w:r w:rsidR="007A5D1F">
        <w:rPr>
          <w:bCs/>
        </w:rPr>
        <w:t xml:space="preserve"> as will </w:t>
      </w:r>
      <w:r w:rsidR="00FA653E">
        <w:rPr>
          <w:bCs/>
        </w:rPr>
        <w:t xml:space="preserve">full deployment of </w:t>
      </w:r>
      <w:r w:rsidR="007A5D1F">
        <w:rPr>
          <w:bCs/>
        </w:rPr>
        <w:t>all other user based fee models.</w:t>
      </w:r>
    </w:p>
    <w:p w:rsidR="00160EB3" w:rsidRDefault="00BE7795" w:rsidP="00175461">
      <w:pPr>
        <w:pStyle w:val="BodyText"/>
      </w:pPr>
      <w:r>
        <w:t>E</w:t>
      </w:r>
      <w:r w:rsidR="000A465A" w:rsidRPr="00150775">
        <w:t>xisting telematics an</w:t>
      </w:r>
      <w:r w:rsidR="006D5AF4" w:rsidRPr="00150775">
        <w:t>d GPS technology embedded in Maa</w:t>
      </w:r>
      <w:r w:rsidR="000A465A" w:rsidRPr="00150775">
        <w:t>S provider vehicles</w:t>
      </w:r>
      <w:r w:rsidR="0025451D" w:rsidRPr="00150775">
        <w:t xml:space="preserve"> </w:t>
      </w:r>
      <w:r w:rsidR="00451CA1">
        <w:t>is robust enough (or will soon be) to collect</w:t>
      </w:r>
      <w:r w:rsidR="0025451D" w:rsidRPr="00150775">
        <w:t xml:space="preserve"> user based fee</w:t>
      </w:r>
      <w:r w:rsidR="00451CA1">
        <w:t>s</w:t>
      </w:r>
      <w:r w:rsidR="0032704E">
        <w:t xml:space="preserve">.  </w:t>
      </w:r>
      <w:r w:rsidR="00160EB3">
        <w:t>A</w:t>
      </w:r>
      <w:r w:rsidR="00B572F6">
        <w:t xml:space="preserve"> prototype back office operations center will be designed</w:t>
      </w:r>
      <w:r w:rsidR="00160EB3">
        <w:t xml:space="preserve"> </w:t>
      </w:r>
      <w:r>
        <w:t xml:space="preserve">in partnership </w:t>
      </w:r>
      <w:r w:rsidR="00160EB3">
        <w:t>with the Minnesota Department of Revenue</w:t>
      </w:r>
      <w:r w:rsidR="00B572F6">
        <w:t xml:space="preserve"> to </w:t>
      </w:r>
      <w:r w:rsidR="00506EE0">
        <w:t xml:space="preserve">develop a protocol for </w:t>
      </w:r>
      <w:r w:rsidR="00B572F6">
        <w:t>receiv</w:t>
      </w:r>
      <w:r w:rsidR="00506EE0">
        <w:t xml:space="preserve">ing and processing MaaS user data and </w:t>
      </w:r>
      <w:r>
        <w:t>fees.  We</w:t>
      </w:r>
      <w:r w:rsidR="00506EE0">
        <w:t xml:space="preserve"> will </w:t>
      </w:r>
      <w:r>
        <w:t xml:space="preserve">also </w:t>
      </w:r>
      <w:r w:rsidR="00506EE0">
        <w:t xml:space="preserve">execute a legislative strategy to </w:t>
      </w:r>
      <w:r>
        <w:t xml:space="preserve">garner </w:t>
      </w:r>
      <w:r w:rsidR="00506EE0">
        <w:t>s</w:t>
      </w:r>
      <w:r w:rsidR="0032704E">
        <w:t>upport and funding for Phase II</w:t>
      </w:r>
      <w:r w:rsidR="008F1AE6">
        <w:t>,</w:t>
      </w:r>
      <w:r w:rsidR="0032704E">
        <w:t xml:space="preserve"> whic</w:t>
      </w:r>
      <w:r w:rsidR="00160EB3">
        <w:t>h will be the actual deployment</w:t>
      </w:r>
      <w:r>
        <w:t xml:space="preserve"> of the project</w:t>
      </w:r>
      <w:r w:rsidR="00160EB3">
        <w:t>.  Our pre-deployment will also</w:t>
      </w:r>
      <w:r w:rsidR="00FA653E">
        <w:t xml:space="preserve"> </w:t>
      </w:r>
      <w:r w:rsidR="00883E9E" w:rsidRPr="00150775">
        <w:t>include</w:t>
      </w:r>
      <w:r w:rsidR="00EE52CD" w:rsidRPr="00150775">
        <w:t xml:space="preserve"> design and</w:t>
      </w:r>
      <w:r w:rsidR="00883E9E" w:rsidRPr="00150775">
        <w:t xml:space="preserve"> t</w:t>
      </w:r>
      <w:r w:rsidR="00B5659D" w:rsidRPr="00150775">
        <w:t xml:space="preserve">esting this concept with </w:t>
      </w:r>
      <w:r w:rsidR="00883E9E" w:rsidRPr="00150775">
        <w:t xml:space="preserve">MaaS providers and </w:t>
      </w:r>
      <w:r w:rsidR="00B5659D" w:rsidRPr="00150775">
        <w:t xml:space="preserve">actual drivers through personal contact, surveys and focus groups </w:t>
      </w:r>
      <w:r w:rsidR="00AD057F">
        <w:t>in order to</w:t>
      </w:r>
      <w:r w:rsidR="00B5659D" w:rsidRPr="00150775">
        <w:t xml:space="preserve"> understand the </w:t>
      </w:r>
      <w:r w:rsidR="00883E9E" w:rsidRPr="00150775">
        <w:t xml:space="preserve">technical, </w:t>
      </w:r>
      <w:r w:rsidR="00B5659D" w:rsidRPr="00150775">
        <w:t>policy and legal challenges.</w:t>
      </w:r>
    </w:p>
    <w:p w:rsidR="00B5659D" w:rsidRPr="00150775" w:rsidRDefault="00B5659D" w:rsidP="00175461">
      <w:pPr>
        <w:pStyle w:val="BodyText"/>
      </w:pPr>
      <w:r w:rsidRPr="00150775">
        <w:t xml:space="preserve">We </w:t>
      </w:r>
      <w:r w:rsidR="00160EB3">
        <w:t xml:space="preserve">estimate </w:t>
      </w:r>
      <w:r w:rsidR="00AD057F">
        <w:t xml:space="preserve">that </w:t>
      </w:r>
      <w:r w:rsidR="00160EB3">
        <w:t xml:space="preserve">the pre-deployment work under Phase I </w:t>
      </w:r>
      <w:r w:rsidRPr="00150775">
        <w:t xml:space="preserve">can be </w:t>
      </w:r>
      <w:r w:rsidRPr="004B5F76">
        <w:t>completed for $</w:t>
      </w:r>
      <w:r w:rsidR="004B5F76" w:rsidRPr="004B5F76">
        <w:t>6</w:t>
      </w:r>
      <w:r w:rsidRPr="004B5F76">
        <w:t xml:space="preserve">00,000 </w:t>
      </w:r>
      <w:r w:rsidR="008F1AE6" w:rsidRPr="004B5F76">
        <w:t xml:space="preserve">to $1 million </w:t>
      </w:r>
      <w:r w:rsidRPr="004B5F76">
        <w:t xml:space="preserve">and we have assumed 50 percent federal funding </w:t>
      </w:r>
      <w:r w:rsidR="008F1AE6" w:rsidRPr="004B5F76">
        <w:t xml:space="preserve">in the </w:t>
      </w:r>
      <w:r w:rsidRPr="004B5F76">
        <w:t>r</w:t>
      </w:r>
      <w:r w:rsidR="008F1AE6" w:rsidRPr="004B5F76">
        <w:t>ange of</w:t>
      </w:r>
      <w:r w:rsidRPr="004B5F76">
        <w:t xml:space="preserve"> $</w:t>
      </w:r>
      <w:r w:rsidR="004B5F76" w:rsidRPr="004B5F76">
        <w:t>30</w:t>
      </w:r>
      <w:r w:rsidRPr="004B5F76">
        <w:t>0,000</w:t>
      </w:r>
      <w:r w:rsidR="008F1AE6" w:rsidRPr="004B5F76">
        <w:t xml:space="preserve"> to $500,000</w:t>
      </w:r>
      <w:r w:rsidRPr="004B5F76">
        <w:t>.</w:t>
      </w:r>
      <w:r w:rsidR="008F1AE6">
        <w:t xml:space="preserve"> This range is contingent upon the number of MaaS providers we are able to recruit.</w:t>
      </w:r>
      <w:r w:rsidRPr="00150775">
        <w:t xml:space="preserve">  MnDOT is committed to the remaining 50 percent match</w:t>
      </w:r>
      <w:r w:rsidR="008F1AE6">
        <w:t xml:space="preserve"> requirement through state funds or </w:t>
      </w:r>
      <w:r w:rsidR="004E6897">
        <w:t xml:space="preserve">through </w:t>
      </w:r>
      <w:r w:rsidR="008F1AE6">
        <w:t>eligible</w:t>
      </w:r>
      <w:r w:rsidR="004E6897">
        <w:t xml:space="preserve"> soft match contributions</w:t>
      </w:r>
      <w:r w:rsidRPr="00150775">
        <w:t>.  The project will be a</w:t>
      </w:r>
      <w:r w:rsidR="007637B0" w:rsidRPr="00150775">
        <w:t>n eighteen</w:t>
      </w:r>
      <w:r w:rsidR="00160EB3">
        <w:t>-</w:t>
      </w:r>
      <w:r w:rsidR="007637B0" w:rsidRPr="00150775">
        <w:t xml:space="preserve">month </w:t>
      </w:r>
      <w:r w:rsidRPr="00150775">
        <w:t>effort including project planning</w:t>
      </w:r>
      <w:r w:rsidR="00FA653E">
        <w:t xml:space="preserve">, </w:t>
      </w:r>
      <w:r w:rsidRPr="00150775">
        <w:t>data collection</w:t>
      </w:r>
      <w:r w:rsidR="00FA653E">
        <w:t>,</w:t>
      </w:r>
      <w:r w:rsidRPr="00150775">
        <w:t xml:space="preserve"> analysis, </w:t>
      </w:r>
      <w:r w:rsidR="00FA653E">
        <w:t xml:space="preserve">modeling and </w:t>
      </w:r>
      <w:r w:rsidRPr="00150775">
        <w:t>evaluation</w:t>
      </w:r>
      <w:r w:rsidR="00FA653E">
        <w:t xml:space="preserve">. Pre-deployment will also include a robust </w:t>
      </w:r>
      <w:r w:rsidRPr="00150775">
        <w:t>outreach and communications</w:t>
      </w:r>
      <w:r w:rsidR="00FA653E">
        <w:t xml:space="preserve"> effort</w:t>
      </w:r>
      <w:r w:rsidR="004E6897">
        <w:t>,</w:t>
      </w:r>
      <w:r w:rsidR="00FA653E">
        <w:t xml:space="preserve"> along with</w:t>
      </w:r>
      <w:r w:rsidR="00F43EB5">
        <w:t xml:space="preserve"> </w:t>
      </w:r>
      <w:r w:rsidR="00AD057F">
        <w:t xml:space="preserve">the development of </w:t>
      </w:r>
      <w:r w:rsidR="00FA653E">
        <w:t>legislative</w:t>
      </w:r>
      <w:r w:rsidR="00F43EB5">
        <w:t xml:space="preserve"> support</w:t>
      </w:r>
      <w:r w:rsidRPr="00150775">
        <w:t xml:space="preserve">. </w:t>
      </w:r>
      <w:r w:rsidR="005B1115">
        <w:t xml:space="preserve">We will be prepared to apply for funding for </w:t>
      </w:r>
      <w:r w:rsidR="00F43EB5">
        <w:t>a two year deployment within</w:t>
      </w:r>
      <w:r w:rsidR="005B1115">
        <w:t xml:space="preserve"> one year.</w:t>
      </w:r>
    </w:p>
    <w:p w:rsidR="00EC4D24" w:rsidRPr="00150775" w:rsidRDefault="00B572F6" w:rsidP="00175461">
      <w:pPr>
        <w:pStyle w:val="BodyText"/>
      </w:pPr>
      <w:r w:rsidRPr="00150775">
        <w:t xml:space="preserve">The actual demonstration </w:t>
      </w:r>
      <w:r>
        <w:t xml:space="preserve">conducted under Phase II </w:t>
      </w:r>
      <w:r w:rsidRPr="00150775">
        <w:t>will require significant additional reso</w:t>
      </w:r>
      <w:r w:rsidR="00F43EB5">
        <w:t>urce commitment, and</w:t>
      </w:r>
      <w:r w:rsidRPr="00150775">
        <w:t xml:space="preserve"> legislative authorization</w:t>
      </w:r>
      <w:r w:rsidR="00160EB3">
        <w:t xml:space="preserve"> a</w:t>
      </w:r>
      <w:r w:rsidR="004E6897">
        <w:t>nd</w:t>
      </w:r>
      <w:r w:rsidR="00160EB3">
        <w:t xml:space="preserve"> </w:t>
      </w:r>
      <w:r w:rsidR="00F273FC">
        <w:t>funding</w:t>
      </w:r>
      <w:r w:rsidRPr="00150775">
        <w:t xml:space="preserve">.   </w:t>
      </w:r>
      <w:r w:rsidR="00E75BAB" w:rsidRPr="00150775">
        <w:t xml:space="preserve">Under </w:t>
      </w:r>
      <w:r w:rsidR="00EC4D24" w:rsidRPr="00150775">
        <w:t xml:space="preserve">Phase II of this effort </w:t>
      </w:r>
      <w:r w:rsidR="001D798F" w:rsidRPr="00150775">
        <w:t>we will execute</w:t>
      </w:r>
      <w:r w:rsidR="00EC4D24" w:rsidRPr="00150775">
        <w:t xml:space="preserve"> the trial d</w:t>
      </w:r>
      <w:r w:rsidR="00506EE0">
        <w:t xml:space="preserve">esigned in Phase I including negotiating </w:t>
      </w:r>
      <w:r w:rsidR="00EC4D24" w:rsidRPr="00150775">
        <w:t xml:space="preserve">agreements, </w:t>
      </w:r>
      <w:r w:rsidR="00506EE0">
        <w:t xml:space="preserve">software development and </w:t>
      </w:r>
      <w:r w:rsidR="00EC4D24" w:rsidRPr="00150775">
        <w:t>testing, outreach</w:t>
      </w:r>
      <w:r w:rsidR="004E6897">
        <w:t>,</w:t>
      </w:r>
      <w:r w:rsidR="00F273FC">
        <w:t xml:space="preserve"> and other tasks.</w:t>
      </w:r>
    </w:p>
    <w:p w:rsidR="00EE52CD" w:rsidRPr="00175461" w:rsidRDefault="000225D4" w:rsidP="00175461">
      <w:pPr>
        <w:pStyle w:val="BodyText"/>
      </w:pPr>
      <w:r w:rsidRPr="00150775">
        <w:t xml:space="preserve">To the degree possible, </w:t>
      </w:r>
      <w:r w:rsidR="00841EC8" w:rsidRPr="00150775">
        <w:t>this</w:t>
      </w:r>
      <w:r w:rsidRPr="00150775">
        <w:t xml:space="preserve"> </w:t>
      </w:r>
      <w:r w:rsidR="00345CDD">
        <w:t>user based fee</w:t>
      </w:r>
      <w:r w:rsidRPr="00150775">
        <w:t xml:space="preserve"> pilot </w:t>
      </w:r>
      <w:r w:rsidR="00AD057F">
        <w:t xml:space="preserve">project </w:t>
      </w:r>
      <w:r w:rsidRPr="00150775">
        <w:t xml:space="preserve">will </w:t>
      </w:r>
      <w:r w:rsidR="00F43EB5">
        <w:t xml:space="preserve">be designed to </w:t>
      </w:r>
      <w:r w:rsidRPr="00150775">
        <w:t xml:space="preserve">use </w:t>
      </w:r>
      <w:r w:rsidR="00EE52CD" w:rsidRPr="00150775">
        <w:t xml:space="preserve">existing on-board </w:t>
      </w:r>
      <w:r w:rsidR="004E6897">
        <w:t xml:space="preserve">telematics </w:t>
      </w:r>
      <w:r w:rsidR="00EE52CD" w:rsidRPr="00150775">
        <w:t>ca</w:t>
      </w:r>
      <w:r w:rsidR="00C95F39" w:rsidRPr="00150775">
        <w:t>pacity of</w:t>
      </w:r>
      <w:r w:rsidR="00EE52CD" w:rsidRPr="00150775">
        <w:t xml:space="preserve"> MaaS providers </w:t>
      </w:r>
      <w:r w:rsidR="00506EE0">
        <w:t xml:space="preserve">and that of </w:t>
      </w:r>
      <w:r w:rsidR="000F30B4" w:rsidRPr="00150775">
        <w:t xml:space="preserve">auto manufacturers </w:t>
      </w:r>
      <w:r w:rsidR="00EE52CD" w:rsidRPr="00150775">
        <w:t xml:space="preserve">consistent with the needs of the transportation system. </w:t>
      </w:r>
      <w:r w:rsidRPr="00150775">
        <w:t>Where feasible, we will i</w:t>
      </w:r>
      <w:r w:rsidR="00EE52CD" w:rsidRPr="00150775">
        <w:t xml:space="preserve">ncorporate into the system design highly efficient operations, collections and enforcement protocols, as well as transparency and ease of user fee collections.  </w:t>
      </w:r>
      <w:r w:rsidR="00041DE0" w:rsidRPr="00150775">
        <w:t>A major consideration will be to exploit the potential for wider dep</w:t>
      </w:r>
      <w:r w:rsidR="00F273FC">
        <w:t>loyment in the MaaS marketplace in anticipation of a broadly maturing market in the coming years.</w:t>
      </w:r>
    </w:p>
    <w:p w:rsidR="00CA4ECF" w:rsidRPr="005875F9" w:rsidRDefault="00B043CA" w:rsidP="00175461">
      <w:pPr>
        <w:pStyle w:val="Heading2"/>
      </w:pPr>
      <w:bookmarkStart w:id="21" w:name="_Toc451410078"/>
      <w:r w:rsidRPr="005875F9">
        <w:t xml:space="preserve">What is the </w:t>
      </w:r>
      <w:r w:rsidR="00041DE0" w:rsidRPr="005875F9">
        <w:t xml:space="preserve">MaaS </w:t>
      </w:r>
      <w:r w:rsidRPr="005875F9">
        <w:t>Market?</w:t>
      </w:r>
      <w:bookmarkEnd w:id="21"/>
      <w:r w:rsidR="00673D13" w:rsidRPr="005875F9">
        <w:t xml:space="preserve">  </w:t>
      </w:r>
    </w:p>
    <w:p w:rsidR="00F273FC" w:rsidRDefault="00B043CA" w:rsidP="00175461">
      <w:pPr>
        <w:pStyle w:val="BodyText"/>
      </w:pPr>
      <w:r w:rsidRPr="00150775">
        <w:t xml:space="preserve">What is the market for MaaS and </w:t>
      </w:r>
      <w:r w:rsidR="00AD057F">
        <w:t>to what extent</w:t>
      </w:r>
      <w:r w:rsidRPr="00150775">
        <w:t xml:space="preserve"> will it </w:t>
      </w:r>
      <w:r w:rsidR="00041DE0" w:rsidRPr="00150775">
        <w:t>replace</w:t>
      </w:r>
      <w:r w:rsidRPr="00150775">
        <w:t xml:space="preserve"> existing </w:t>
      </w:r>
      <w:r w:rsidR="00041DE0" w:rsidRPr="00150775">
        <w:t xml:space="preserve">forms of </w:t>
      </w:r>
      <w:r w:rsidRPr="00150775">
        <w:t>travel</w:t>
      </w:r>
      <w:r w:rsidR="00B424E5" w:rsidRPr="00150775">
        <w:t xml:space="preserve">? </w:t>
      </w:r>
      <w:r w:rsidR="00841EC8" w:rsidRPr="00150775">
        <w:t>While MaaS includes a range of services</w:t>
      </w:r>
      <w:r w:rsidR="004E6897">
        <w:t>,</w:t>
      </w:r>
      <w:r w:rsidR="0065314C" w:rsidRPr="00150775">
        <w:t xml:space="preserve"> each more progressively automated </w:t>
      </w:r>
      <w:r w:rsidR="00041DE0" w:rsidRPr="00150775">
        <w:t xml:space="preserve">and separated from personal ownership, </w:t>
      </w:r>
      <w:r w:rsidR="0065314C" w:rsidRPr="00150775">
        <w:t xml:space="preserve">the ultimate maturity of this concept is fully autonomous vehicles. </w:t>
      </w:r>
      <w:r w:rsidR="00673D13" w:rsidRPr="00150775">
        <w:t>This proposal develops an approach to testing mileage-based user fees that anticipates w</w:t>
      </w:r>
      <w:r w:rsidR="003B7861" w:rsidRPr="00150775">
        <w:t>h</w:t>
      </w:r>
      <w:r w:rsidR="00673D13" w:rsidRPr="00150775">
        <w:t>ere the personal mobility</w:t>
      </w:r>
      <w:r w:rsidR="004E6897">
        <w:t xml:space="preserve"> market</w:t>
      </w:r>
      <w:r w:rsidR="00673D13" w:rsidRPr="00150775">
        <w:t xml:space="preserve"> will be in the </w:t>
      </w:r>
      <w:r w:rsidR="00B424E5" w:rsidRPr="00150775">
        <w:t xml:space="preserve">15 to </w:t>
      </w:r>
      <w:r w:rsidR="00673D13" w:rsidRPr="00150775">
        <w:t>2</w:t>
      </w:r>
      <w:r w:rsidR="00B424E5" w:rsidRPr="00150775">
        <w:t>5</w:t>
      </w:r>
      <w:r w:rsidR="00673D13" w:rsidRPr="00150775">
        <w:t xml:space="preserve"> year time </w:t>
      </w:r>
      <w:r w:rsidR="00AE798A" w:rsidRPr="00150775">
        <w:t>horizon</w:t>
      </w:r>
      <w:r w:rsidR="004E6897">
        <w:t>,</w:t>
      </w:r>
      <w:r w:rsidR="00AE798A" w:rsidRPr="00150775">
        <w:t xml:space="preserve"> u</w:t>
      </w:r>
      <w:r w:rsidR="000A465A" w:rsidRPr="00150775">
        <w:t>sing the MaaS</w:t>
      </w:r>
      <w:r w:rsidR="00AE798A" w:rsidRPr="00150775">
        <w:t xml:space="preserve"> platform that is rapidly re-defining personal transport around the world. </w:t>
      </w:r>
      <w:r w:rsidR="00841EC8" w:rsidRPr="00150775">
        <w:t xml:space="preserve">The chart below suggests that </w:t>
      </w:r>
      <w:r w:rsidR="0065314C" w:rsidRPr="00150775">
        <w:t xml:space="preserve">travel by autonomous vehicles </w:t>
      </w:r>
      <w:r w:rsidR="00841EC8" w:rsidRPr="00150775">
        <w:t>is poised to explode by the early 2030s and could account for more t</w:t>
      </w:r>
      <w:r w:rsidR="00340990">
        <w:t xml:space="preserve">han three trillion </w:t>
      </w:r>
      <w:r w:rsidR="004E6897">
        <w:t>vehicle-miles of travel (</w:t>
      </w:r>
      <w:r w:rsidR="00340990">
        <w:t>VMT</w:t>
      </w:r>
      <w:r w:rsidR="004E6897">
        <w:t>)</w:t>
      </w:r>
      <w:r w:rsidR="00340990">
        <w:t xml:space="preserve"> by 2040</w:t>
      </w:r>
      <w:r w:rsidR="00841EC8" w:rsidRPr="00150775">
        <w:t>.</w:t>
      </w:r>
      <w:r w:rsidR="00D90C57">
        <w:rPr>
          <w:rStyle w:val="FootnoteReference"/>
          <w:rFonts w:cs="Arial"/>
        </w:rPr>
        <w:footnoteReference w:id="2"/>
      </w:r>
      <w:r w:rsidR="00841EC8" w:rsidRPr="00150775">
        <w:t xml:space="preserve"> </w:t>
      </w:r>
      <w:r w:rsidR="00340990">
        <w:t xml:space="preserve">A recent Morgan Stanley Research report asserted </w:t>
      </w:r>
      <w:r w:rsidR="005B1115">
        <w:t>that</w:t>
      </w:r>
      <w:r w:rsidR="00F273FC">
        <w:t>:</w:t>
      </w:r>
      <w:r w:rsidR="005B1115">
        <w:t xml:space="preserve"> </w:t>
      </w:r>
    </w:p>
    <w:p w:rsidR="00F273FC" w:rsidRPr="00F273FC" w:rsidRDefault="00340990" w:rsidP="00F273FC">
      <w:pPr>
        <w:autoSpaceDE w:val="0"/>
        <w:autoSpaceDN w:val="0"/>
        <w:adjustRightInd w:val="0"/>
        <w:spacing w:after="0" w:line="240" w:lineRule="auto"/>
        <w:ind w:left="720"/>
        <w:rPr>
          <w:rFonts w:cs="Arial"/>
          <w:i/>
          <w:szCs w:val="24"/>
        </w:rPr>
      </w:pPr>
      <w:r w:rsidRPr="00F273FC">
        <w:rPr>
          <w:rFonts w:cs="Arial"/>
          <w:i/>
          <w:szCs w:val="24"/>
        </w:rPr>
        <w:t>“</w:t>
      </w:r>
      <w:r w:rsidRPr="00F273FC">
        <w:rPr>
          <w:rFonts w:cs="SegoeUIRegular"/>
          <w:i/>
          <w:color w:val="191919"/>
          <w:szCs w:val="24"/>
        </w:rPr>
        <w:t>We see today's mostly privately owned car fleet morphing into a shared electric autonomous public</w:t>
      </w:r>
      <w:r w:rsidR="009C5A78" w:rsidRPr="00F273FC">
        <w:rPr>
          <w:rFonts w:cs="SegoeUIRegular"/>
          <w:i/>
          <w:color w:val="191919"/>
          <w:szCs w:val="24"/>
        </w:rPr>
        <w:t xml:space="preserve"> </w:t>
      </w:r>
      <w:r w:rsidRPr="00F273FC">
        <w:rPr>
          <w:rFonts w:cs="SegoeUIRegular"/>
          <w:i/>
          <w:color w:val="191919"/>
          <w:szCs w:val="24"/>
        </w:rPr>
        <w:t xml:space="preserve">transport </w:t>
      </w:r>
      <w:r w:rsidR="00175461" w:rsidRPr="00F273FC">
        <w:rPr>
          <w:rFonts w:cs="SegoeUIRegular"/>
          <w:i/>
          <w:color w:val="191919"/>
          <w:szCs w:val="24"/>
        </w:rPr>
        <w:t>mega fleet</w:t>
      </w:r>
      <w:r w:rsidRPr="00F273FC">
        <w:rPr>
          <w:rFonts w:cs="SegoeUIRegular"/>
          <w:i/>
          <w:color w:val="191919"/>
          <w:szCs w:val="24"/>
        </w:rPr>
        <w:t xml:space="preserve"> one city at a time. We see few gating factors on the technology side and believe </w:t>
      </w:r>
      <w:r w:rsidRPr="00F273FC">
        <w:rPr>
          <w:rFonts w:cs="SegoeUISemiboldRegular"/>
          <w:i/>
          <w:szCs w:val="24"/>
        </w:rPr>
        <w:t>cost is no longer a limiting factor</w:t>
      </w:r>
      <w:r w:rsidRPr="00F273FC">
        <w:rPr>
          <w:rFonts w:cs="SegoeUIRegular"/>
          <w:i/>
          <w:szCs w:val="24"/>
        </w:rPr>
        <w:t>.</w:t>
      </w:r>
      <w:r w:rsidRPr="00F273FC">
        <w:rPr>
          <w:rFonts w:cs="Arial"/>
          <w:i/>
          <w:szCs w:val="24"/>
        </w:rPr>
        <w:t>”</w:t>
      </w:r>
      <w:r w:rsidRPr="00F273FC">
        <w:rPr>
          <w:rStyle w:val="FootnoteReference"/>
          <w:rFonts w:cs="Arial"/>
          <w:i/>
          <w:szCs w:val="24"/>
        </w:rPr>
        <w:footnoteReference w:id="3"/>
      </w:r>
    </w:p>
    <w:p w:rsidR="00F273FC" w:rsidRDefault="00F273FC" w:rsidP="00340990">
      <w:pPr>
        <w:autoSpaceDE w:val="0"/>
        <w:autoSpaceDN w:val="0"/>
        <w:adjustRightInd w:val="0"/>
        <w:spacing w:after="0" w:line="240" w:lineRule="auto"/>
        <w:rPr>
          <w:rFonts w:cs="Arial"/>
          <w:szCs w:val="24"/>
        </w:rPr>
      </w:pPr>
    </w:p>
    <w:p w:rsidR="00B424E5" w:rsidRPr="00340990" w:rsidRDefault="004A0F6C" w:rsidP="00175461">
      <w:pPr>
        <w:pStyle w:val="BodyText"/>
      </w:pPr>
      <w:r>
        <w:rPr>
          <w:rFonts w:ascii="Arial" w:hAnsi="Arial" w:cs="Arial"/>
          <w:noProof/>
        </w:rPr>
        <w:drawing>
          <wp:anchor distT="0" distB="0" distL="114300" distR="114300" simplePos="0" relativeHeight="251638271" behindDoc="0" locked="0" layoutInCell="1" allowOverlap="1" wp14:anchorId="6E804BBF" wp14:editId="4AE6C2B7">
            <wp:simplePos x="0" y="0"/>
            <wp:positionH relativeFrom="column">
              <wp:posOffset>350520</wp:posOffset>
            </wp:positionH>
            <wp:positionV relativeFrom="paragraph">
              <wp:posOffset>855980</wp:posOffset>
            </wp:positionV>
            <wp:extent cx="5100955" cy="3823970"/>
            <wp:effectExtent l="0" t="0" r="4445" b="508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00955" cy="3823970"/>
                    </a:xfrm>
                    <a:prstGeom prst="rect">
                      <a:avLst/>
                    </a:prstGeom>
                    <a:noFill/>
                  </pic:spPr>
                </pic:pic>
              </a:graphicData>
            </a:graphic>
            <wp14:sizeRelH relativeFrom="page">
              <wp14:pctWidth>0</wp14:pctWidth>
            </wp14:sizeRelH>
            <wp14:sizeRelV relativeFrom="page">
              <wp14:pctHeight>0</wp14:pctHeight>
            </wp14:sizeRelV>
          </wp:anchor>
        </w:drawing>
      </w:r>
      <w:r w:rsidR="005B1115">
        <w:t>In addition to economic efficiency and technology readiness, d</w:t>
      </w:r>
      <w:r w:rsidR="009C5A78">
        <w:t>riving forces behind this story include the recognition that automated vehicles are poised to serve disadvantaged populations</w:t>
      </w:r>
      <w:r w:rsidR="00F273FC">
        <w:t>,</w:t>
      </w:r>
      <w:r w:rsidR="009C5A78">
        <w:t xml:space="preserve"> </w:t>
      </w:r>
      <w:r w:rsidR="00AD057F">
        <w:t xml:space="preserve">will </w:t>
      </w:r>
      <w:r w:rsidR="009C5A78">
        <w:t xml:space="preserve">significantly </w:t>
      </w:r>
      <w:r w:rsidR="00AD057F">
        <w:t xml:space="preserve">enhance </w:t>
      </w:r>
      <w:r w:rsidR="00F273FC">
        <w:t>safety</w:t>
      </w:r>
      <w:r w:rsidR="004E6897">
        <w:t>,</w:t>
      </w:r>
      <w:r w:rsidR="00F273FC">
        <w:t xml:space="preserve"> </w:t>
      </w:r>
      <w:r w:rsidR="00AD057F">
        <w:t xml:space="preserve">and will </w:t>
      </w:r>
      <w:r w:rsidR="00F273FC">
        <w:t>help to create greater equity in the transportation system.</w:t>
      </w:r>
      <w:r w:rsidR="00790B60">
        <w:t xml:space="preserve"> </w:t>
      </w:r>
    </w:p>
    <w:p w:rsidR="00B424E5" w:rsidRDefault="00B424E5" w:rsidP="00862EF0">
      <w:pPr>
        <w:spacing w:line="240" w:lineRule="auto"/>
        <w:rPr>
          <w:rFonts w:ascii="Arial" w:hAnsi="Arial" w:cs="Arial"/>
          <w:szCs w:val="24"/>
        </w:rPr>
      </w:pPr>
    </w:p>
    <w:p w:rsidR="00905D8E" w:rsidRPr="00A8393B" w:rsidRDefault="00A8393B" w:rsidP="00862EF0">
      <w:pPr>
        <w:spacing w:line="240" w:lineRule="auto"/>
        <w:rPr>
          <w:rFonts w:ascii="Arial" w:hAnsi="Arial" w:cs="Arial"/>
          <w:b/>
          <w:sz w:val="20"/>
          <w:szCs w:val="20"/>
        </w:rPr>
      </w:pPr>
      <w:r w:rsidRPr="00A8393B">
        <w:rPr>
          <w:rFonts w:ascii="Arial" w:hAnsi="Arial" w:cs="Arial"/>
          <w:b/>
          <w:sz w:val="20"/>
          <w:szCs w:val="20"/>
        </w:rPr>
        <w:t>Source:  National Highway Traffic Safety Administration, 2013</w:t>
      </w:r>
    </w:p>
    <w:p w:rsidR="004A0F6C" w:rsidRDefault="004A0F6C">
      <w:pPr>
        <w:spacing w:after="200"/>
        <w:rPr>
          <w:rFonts w:eastAsia="Arial Narrow"/>
          <w:szCs w:val="24"/>
        </w:rPr>
      </w:pPr>
      <w:r>
        <w:br w:type="page"/>
      </w:r>
    </w:p>
    <w:p w:rsidR="007637B0" w:rsidRPr="00150775" w:rsidRDefault="00AE798A" w:rsidP="00CA57C4">
      <w:pPr>
        <w:pStyle w:val="BodyText"/>
      </w:pPr>
      <w:r w:rsidRPr="00150775">
        <w:t xml:space="preserve">By some predictions, </w:t>
      </w:r>
      <w:r w:rsidR="0065314C" w:rsidRPr="00150775">
        <w:t>MaaS will</w:t>
      </w:r>
      <w:r w:rsidRPr="00150775">
        <w:t xml:space="preserve">l account for 35 percent of all personal mobility by 2030 </w:t>
      </w:r>
      <w:r w:rsidR="006B2E1C" w:rsidRPr="00150775">
        <w:t xml:space="preserve">and perhaps as much as 90 percent by 2040 </w:t>
      </w:r>
      <w:r w:rsidRPr="00150775">
        <w:t>(</w:t>
      </w:r>
      <w:r w:rsidR="006B2E1C" w:rsidRPr="00150775">
        <w:t>NHTSA</w:t>
      </w:r>
      <w:r w:rsidRPr="00150775">
        <w:t>).</w:t>
      </w:r>
      <w:r w:rsidR="00D51CF5">
        <w:rPr>
          <w:rStyle w:val="FootnoteReference"/>
          <w:rFonts w:cs="Arial"/>
        </w:rPr>
        <w:footnoteReference w:id="4"/>
      </w:r>
      <w:r w:rsidRPr="00150775">
        <w:t xml:space="preserve"> </w:t>
      </w:r>
      <w:r w:rsidR="0065314C" w:rsidRPr="00150775">
        <w:t>Although relatively small, v</w:t>
      </w:r>
      <w:r w:rsidR="000A465A" w:rsidRPr="00150775">
        <w:t>arious forms of MaaS are already impacting the way Minnesotans interact with the transportation system through ridesharing providers (Uber and Lyft) to car sharing services (Hourcar and Car2Go). These services are significant in their own right, but when coupled with emerging electric autonomous vehicle technology</w:t>
      </w:r>
      <w:r w:rsidR="002E3277">
        <w:t>, they</w:t>
      </w:r>
      <w:r w:rsidR="000A465A" w:rsidRPr="00150775">
        <w:t xml:space="preserve"> stand to have a very significant impact</w:t>
      </w:r>
      <w:r w:rsidR="0065314C" w:rsidRPr="00150775">
        <w:t xml:space="preserve"> in </w:t>
      </w:r>
      <w:r w:rsidR="00F273FC">
        <w:t xml:space="preserve">a relatively </w:t>
      </w:r>
      <w:r w:rsidR="0065314C" w:rsidRPr="00150775">
        <w:t>short time</w:t>
      </w:r>
      <w:r w:rsidR="00F273FC">
        <w:t xml:space="preserve"> while </w:t>
      </w:r>
      <w:r w:rsidR="002E3277">
        <w:t>simultaneously enhancing efficiency and greatly improving the safety of our highways</w:t>
      </w:r>
      <w:r w:rsidR="0065314C" w:rsidRPr="00150775">
        <w:t>.</w:t>
      </w:r>
      <w:r w:rsidR="000A465A" w:rsidRPr="00150775">
        <w:t xml:space="preserve"> This shift also offers a unique opportunity to change the</w:t>
      </w:r>
      <w:r w:rsidR="00BC1FDF" w:rsidRPr="00150775">
        <w:t xml:space="preserve"> user fee</w:t>
      </w:r>
      <w:r w:rsidR="000A465A" w:rsidRPr="00150775">
        <w:t xml:space="preserve"> funding structure for the </w:t>
      </w:r>
      <w:r w:rsidR="00BC1FDF" w:rsidRPr="00150775">
        <w:t>highway</w:t>
      </w:r>
      <w:r w:rsidR="000A465A" w:rsidRPr="00150775">
        <w:t xml:space="preserve"> system.</w:t>
      </w:r>
    </w:p>
    <w:p w:rsidR="007637B0" w:rsidRDefault="007637B0" w:rsidP="00862EF0">
      <w:pPr>
        <w:spacing w:line="240" w:lineRule="auto"/>
        <w:rPr>
          <w:rFonts w:ascii="Arial" w:hAnsi="Arial" w:cs="Arial"/>
          <w:szCs w:val="24"/>
        </w:rPr>
      </w:pPr>
      <w:r w:rsidRPr="007637B0">
        <w:rPr>
          <w:rFonts w:ascii="Arial" w:hAnsi="Arial" w:cs="Arial"/>
          <w:noProof/>
          <w:szCs w:val="24"/>
        </w:rPr>
        <w:drawing>
          <wp:inline distT="0" distB="0" distL="0" distR="0" wp14:anchorId="11C8C8B7" wp14:editId="5EC8CCFA">
            <wp:extent cx="5943600" cy="466344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55B8C" w:rsidRPr="004452E1" w:rsidRDefault="004452E1" w:rsidP="00862EF0">
      <w:pPr>
        <w:spacing w:line="240" w:lineRule="auto"/>
        <w:rPr>
          <w:rFonts w:ascii="Arial" w:hAnsi="Arial" w:cs="Arial"/>
          <w:b/>
          <w:sz w:val="20"/>
          <w:szCs w:val="20"/>
        </w:rPr>
      </w:pPr>
      <w:r w:rsidRPr="004452E1">
        <w:rPr>
          <w:rFonts w:ascii="Arial" w:hAnsi="Arial" w:cs="Arial"/>
          <w:b/>
          <w:sz w:val="20"/>
          <w:szCs w:val="20"/>
        </w:rPr>
        <w:t xml:space="preserve">Source:  </w:t>
      </w:r>
      <w:r w:rsidR="00C55B8C" w:rsidRPr="004452E1">
        <w:rPr>
          <w:rFonts w:ascii="Arial" w:hAnsi="Arial" w:cs="Arial"/>
          <w:b/>
          <w:sz w:val="20"/>
          <w:szCs w:val="20"/>
        </w:rPr>
        <w:t>NHTSA</w:t>
      </w:r>
      <w:r w:rsidRPr="004452E1">
        <w:rPr>
          <w:rFonts w:ascii="Arial" w:hAnsi="Arial" w:cs="Arial"/>
          <w:b/>
          <w:sz w:val="20"/>
          <w:szCs w:val="20"/>
        </w:rPr>
        <w:t>, 2013</w:t>
      </w:r>
    </w:p>
    <w:p w:rsidR="00CA57C4" w:rsidRDefault="00CA57C4">
      <w:pPr>
        <w:spacing w:after="200"/>
        <w:rPr>
          <w:rFonts w:cs="Arial"/>
          <w:szCs w:val="24"/>
        </w:rPr>
      </w:pPr>
      <w:r>
        <w:rPr>
          <w:rFonts w:cs="Arial"/>
          <w:szCs w:val="24"/>
        </w:rPr>
        <w:br w:type="page"/>
      </w:r>
    </w:p>
    <w:p w:rsidR="00F273FC" w:rsidRDefault="00431026" w:rsidP="00CA57C4">
      <w:pPr>
        <w:pStyle w:val="BodyText"/>
      </w:pPr>
      <w:r>
        <w:t>A January 2016 report by McK</w:t>
      </w:r>
      <w:r w:rsidR="00DC491D" w:rsidRPr="00150775">
        <w:t>insey Consulting outlines the potential for exponential growth of MaaS and autonomous vehicle</w:t>
      </w:r>
      <w:r w:rsidR="00F273FC">
        <w:t xml:space="preserve"> technology with the assertions</w:t>
      </w:r>
      <w:r w:rsidR="005F3464">
        <w:t xml:space="preserve"> that</w:t>
      </w:r>
      <w:r w:rsidR="00F273FC">
        <w:t>:</w:t>
      </w:r>
    </w:p>
    <w:p w:rsidR="00DC491D" w:rsidRPr="00F273FC" w:rsidRDefault="005F3464" w:rsidP="00CA57C4">
      <w:pPr>
        <w:pStyle w:val="BodyText"/>
        <w:ind w:left="720"/>
      </w:pPr>
      <w:r w:rsidRPr="00F273FC">
        <w:t>“</w:t>
      </w:r>
      <w:r w:rsidRPr="00CA57C4">
        <w:rPr>
          <w:i/>
        </w:rPr>
        <w:t>When considering the potential for industry transformation, consumer preferences and behavior are an important starting point. We believe the disruptive te</w:t>
      </w:r>
      <w:r w:rsidR="00BF1F06" w:rsidRPr="00CA57C4">
        <w:rPr>
          <w:i/>
        </w:rPr>
        <w:t>chnology-driven trends</w:t>
      </w:r>
      <w:r w:rsidR="00F273FC" w:rsidRPr="00CA57C4">
        <w:rPr>
          <w:i/>
        </w:rPr>
        <w:t xml:space="preserve"> have the potential to fundamentally change the relationship between the consumer and the automobile.</w:t>
      </w:r>
      <w:r w:rsidR="00F273FC" w:rsidRPr="00F273FC">
        <w:t xml:space="preserve">” </w:t>
      </w:r>
      <w:r w:rsidR="00F273FC" w:rsidRPr="00F273FC">
        <w:rPr>
          <w:vertAlign w:val="superscript"/>
        </w:rPr>
        <w:footnoteReference w:id="5"/>
      </w:r>
    </w:p>
    <w:p w:rsidR="007B1F41" w:rsidRPr="005875F9" w:rsidRDefault="007B1F41" w:rsidP="00CA57C4">
      <w:pPr>
        <w:pStyle w:val="Heading2"/>
      </w:pPr>
      <w:bookmarkStart w:id="22" w:name="_Toc451410079"/>
      <w:r w:rsidRPr="005875F9">
        <w:t xml:space="preserve">Why </w:t>
      </w:r>
      <w:r w:rsidR="005875F9" w:rsidRPr="005875F9">
        <w:t>This Approach Is Prudent</w:t>
      </w:r>
      <w:bookmarkEnd w:id="22"/>
    </w:p>
    <w:p w:rsidR="0065314C" w:rsidRPr="00150775" w:rsidRDefault="0065314C" w:rsidP="00CA57C4">
      <w:pPr>
        <w:pStyle w:val="BodyText"/>
      </w:pPr>
      <w:r w:rsidRPr="00A8393B">
        <w:t>MaaS is rapidly changing expectations on how we move around and how we pay for</w:t>
      </w:r>
      <w:r>
        <w:rPr>
          <w:rFonts w:ascii="Arial" w:hAnsi="Arial"/>
        </w:rPr>
        <w:t xml:space="preserve"> </w:t>
      </w:r>
      <w:r w:rsidRPr="00150775">
        <w:t>transportation.  Importantly, MaaS is also dramatically altering ownership expectations.  Fundamentally, MaaS is creating a new future not bounded by the past. It is a future that promises equal or enhanced mobility for many travelers</w:t>
      </w:r>
      <w:r w:rsidR="004E6897">
        <w:t>,</w:t>
      </w:r>
      <w:r w:rsidRPr="00150775">
        <w:t xml:space="preserve"> at the same time relieving users of personal vehicle ownership burdens, enhancing safety</w:t>
      </w:r>
      <w:r w:rsidR="004E6897">
        <w:t>,</w:t>
      </w:r>
      <w:r w:rsidRPr="00150775">
        <w:t xml:space="preserve"> and perhaps reducing overall travel costs.</w:t>
      </w:r>
    </w:p>
    <w:p w:rsidR="001C79BE" w:rsidRPr="00150775" w:rsidRDefault="001C79BE" w:rsidP="00CA57C4">
      <w:pPr>
        <w:pStyle w:val="BodyText"/>
      </w:pPr>
      <w:r w:rsidRPr="00150775">
        <w:t>Most research and demonstrations</w:t>
      </w:r>
      <w:r w:rsidR="00C55B8C" w:rsidRPr="00150775">
        <w:t xml:space="preserve"> of user </w:t>
      </w:r>
      <w:r w:rsidRPr="00150775">
        <w:t xml:space="preserve">based fees </w:t>
      </w:r>
      <w:r w:rsidR="00C55B8C" w:rsidRPr="00150775">
        <w:t xml:space="preserve">to date </w:t>
      </w:r>
      <w:r w:rsidRPr="00150775">
        <w:t>have focused on strategies to test the application and/or installation of devices on personal vehicles that</w:t>
      </w:r>
      <w:r w:rsidRPr="001C79BE">
        <w:rPr>
          <w:rFonts w:ascii="Arial" w:hAnsi="Arial"/>
        </w:rPr>
        <w:t xml:space="preserve"> </w:t>
      </w:r>
      <w:r w:rsidRPr="00150775">
        <w:t>charge for use of the transportation system by distance traveled</w:t>
      </w:r>
      <w:r w:rsidR="00BC1FDF" w:rsidRPr="00150775">
        <w:t xml:space="preserve"> as a replacement for the motor fuel tax</w:t>
      </w:r>
      <w:r w:rsidRPr="00150775">
        <w:t xml:space="preserve">. This </w:t>
      </w:r>
      <w:r w:rsidR="00BC1FDF" w:rsidRPr="00150775">
        <w:t xml:space="preserve">traditional </w:t>
      </w:r>
      <w:r w:rsidR="00345CDD">
        <w:t>user based fee</w:t>
      </w:r>
      <w:r w:rsidR="00BC1FDF" w:rsidRPr="00150775">
        <w:t xml:space="preserve"> </w:t>
      </w:r>
      <w:r w:rsidRPr="00150775">
        <w:t xml:space="preserve">approach, however, has presented significant barriers. Individuals are being asked to accept higher fees for the system they are already using in its current form. Technology installations are costly and operations support is expensive. Most importantly, none of the previous demonstrations </w:t>
      </w:r>
      <w:r w:rsidR="0082718D" w:rsidRPr="00150775">
        <w:t xml:space="preserve">have charted a viable and affordable path toward wider deployment.  </w:t>
      </w:r>
    </w:p>
    <w:p w:rsidR="0082718D" w:rsidRPr="00150775" w:rsidRDefault="001C79BE" w:rsidP="00CA57C4">
      <w:pPr>
        <w:pStyle w:val="BodyText"/>
      </w:pPr>
      <w:r w:rsidRPr="00150775">
        <w:t xml:space="preserve">By combining MaaS and </w:t>
      </w:r>
      <w:r w:rsidR="0082718D" w:rsidRPr="00150775">
        <w:t>user based fees</w:t>
      </w:r>
      <w:r w:rsidR="00C55B8C" w:rsidRPr="00150775">
        <w:t>,</w:t>
      </w:r>
      <w:r w:rsidRPr="00150775">
        <w:t xml:space="preserve"> transportation</w:t>
      </w:r>
      <w:r w:rsidR="0082718D" w:rsidRPr="00150775">
        <w:t xml:space="preserve"> </w:t>
      </w:r>
      <w:r w:rsidRPr="00150775">
        <w:t xml:space="preserve">providers can go to where transportation </w:t>
      </w:r>
      <w:r w:rsidRPr="00150775">
        <w:rPr>
          <w:i/>
        </w:rPr>
        <w:t>will be</w:t>
      </w:r>
      <w:r w:rsidR="00BF1F06">
        <w:rPr>
          <w:i/>
        </w:rPr>
        <w:t xml:space="preserve"> </w:t>
      </w:r>
      <w:r w:rsidR="00BF1F06">
        <w:t>going</w:t>
      </w:r>
      <w:r w:rsidRPr="00150775">
        <w:t xml:space="preserve"> in the next few years and develop a revamped revenue structure, while recognizing the underlying way people use transportation is evolving and maturing with new technologies and applications.</w:t>
      </w:r>
      <w:r w:rsidR="0082718D" w:rsidRPr="00150775">
        <w:t xml:space="preserve"> </w:t>
      </w:r>
    </w:p>
    <w:p w:rsidR="0065314C" w:rsidRPr="005875F9" w:rsidRDefault="001B703F" w:rsidP="00CA57C4">
      <w:pPr>
        <w:pStyle w:val="Heading2"/>
      </w:pPr>
      <w:bookmarkStart w:id="23" w:name="_Toc451410080"/>
      <w:r>
        <w:t>Future of the Motor Fuel Tax in the Context of User Based Fees a</w:t>
      </w:r>
      <w:r w:rsidR="005875F9" w:rsidRPr="005875F9">
        <w:t>nd Maas</w:t>
      </w:r>
      <w:bookmarkEnd w:id="23"/>
    </w:p>
    <w:p w:rsidR="001B703F" w:rsidRDefault="00C55B8C" w:rsidP="00CA57C4">
      <w:pPr>
        <w:pStyle w:val="BodyText"/>
      </w:pPr>
      <w:r w:rsidRPr="00150775">
        <w:t>Minnesota’s</w:t>
      </w:r>
      <w:r w:rsidR="0082718D" w:rsidRPr="00150775">
        <w:t xml:space="preserve"> app</w:t>
      </w:r>
      <w:r w:rsidR="000E74EF" w:rsidRPr="00150775">
        <w:t>roach recognizes the unsurpassed efficiency of the motor fuel tax and its long and durable history.  The motor fuel tax has been the primary source of highway re</w:t>
      </w:r>
      <w:r w:rsidR="001B703F">
        <w:t xml:space="preserve">venue since the 1920s and it </w:t>
      </w:r>
      <w:r w:rsidR="000E74EF" w:rsidRPr="00150775">
        <w:t>continues to serve us well. That is not to say</w:t>
      </w:r>
      <w:r w:rsidR="00F504D5" w:rsidRPr="00150775">
        <w:t>, however,</w:t>
      </w:r>
      <w:r w:rsidR="000E74EF" w:rsidRPr="00150775">
        <w:t xml:space="preserve"> that adjustments are not necessary. </w:t>
      </w:r>
      <w:r w:rsidR="00F77A7D">
        <w:t>With t</w:t>
      </w:r>
      <w:r w:rsidR="000E74EF" w:rsidRPr="00150775">
        <w:t xml:space="preserve">he </w:t>
      </w:r>
      <w:r w:rsidR="00AD057F">
        <w:t xml:space="preserve">advent </w:t>
      </w:r>
      <w:r w:rsidR="000E74EF" w:rsidRPr="00150775">
        <w:t>of new sources of energy, and the increase in fuel efficiency</w:t>
      </w:r>
      <w:r w:rsidR="001B703F">
        <w:t>,</w:t>
      </w:r>
      <w:r w:rsidR="000E74EF" w:rsidRPr="00150775">
        <w:t xml:space="preserve"> the long-term viability of the motor fuel tax</w:t>
      </w:r>
      <w:r w:rsidR="000F30B4" w:rsidRPr="00150775">
        <w:t xml:space="preserve"> </w:t>
      </w:r>
      <w:r w:rsidR="001B703F">
        <w:t>is in question.  O</w:t>
      </w:r>
      <w:r w:rsidR="003B7861" w:rsidRPr="00150775">
        <w:t>n average,</w:t>
      </w:r>
      <w:r w:rsidR="000F30B4" w:rsidRPr="00150775">
        <w:t xml:space="preserve"> drivers are </w:t>
      </w:r>
      <w:r w:rsidR="003B7861" w:rsidRPr="00150775">
        <w:t>able to drive more and pay less per mile</w:t>
      </w:r>
      <w:r w:rsidR="001B703F">
        <w:t xml:space="preserve"> of travel.</w:t>
      </w:r>
      <w:r w:rsidR="000E74EF" w:rsidRPr="00150775">
        <w:t xml:space="preserve">  </w:t>
      </w:r>
    </w:p>
    <w:p w:rsidR="000F395D" w:rsidRPr="00150775" w:rsidRDefault="000E74EF" w:rsidP="00CA57C4">
      <w:pPr>
        <w:pStyle w:val="BodyText"/>
      </w:pPr>
      <w:r w:rsidRPr="00150775">
        <w:t>The quick and rational approach to solving th</w:t>
      </w:r>
      <w:r w:rsidR="000F395D" w:rsidRPr="00150775">
        <w:t xml:space="preserve">e </w:t>
      </w:r>
      <w:r w:rsidRPr="00150775">
        <w:t xml:space="preserve">problem </w:t>
      </w:r>
      <w:r w:rsidR="00CC7307" w:rsidRPr="00150775">
        <w:t xml:space="preserve">of diminishing revenue </w:t>
      </w:r>
      <w:r w:rsidRPr="00150775">
        <w:t xml:space="preserve">is </w:t>
      </w:r>
      <w:r w:rsidR="00AD057F">
        <w:t>to increase</w:t>
      </w:r>
      <w:r w:rsidRPr="00150775">
        <w:t xml:space="preserve"> motor fuel taxes to level</w:t>
      </w:r>
      <w:r w:rsidR="009E00B6" w:rsidRPr="00150775">
        <w:t>s</w:t>
      </w:r>
      <w:r w:rsidRPr="00150775">
        <w:t xml:space="preserve"> commensurate with </w:t>
      </w:r>
      <w:r w:rsidR="00F77A7D">
        <w:t>the</w:t>
      </w:r>
      <w:r w:rsidR="000F395D" w:rsidRPr="00150775">
        <w:t xml:space="preserve"> efficiency trends and </w:t>
      </w:r>
      <w:r w:rsidR="009E00B6" w:rsidRPr="00150775">
        <w:t xml:space="preserve">the </w:t>
      </w:r>
      <w:r w:rsidR="000F395D" w:rsidRPr="00150775">
        <w:t>necessary inflationary adjustments</w:t>
      </w:r>
      <w:r w:rsidR="009E00B6" w:rsidRPr="00150775">
        <w:t xml:space="preserve">, </w:t>
      </w:r>
      <w:r w:rsidR="000F395D" w:rsidRPr="00150775">
        <w:t xml:space="preserve">recognizing </w:t>
      </w:r>
      <w:r w:rsidR="009E00B6" w:rsidRPr="00150775">
        <w:t>at the same time that</w:t>
      </w:r>
      <w:r w:rsidR="000F395D" w:rsidRPr="00150775">
        <w:t xml:space="preserve"> alternative energy sources require special treatment.  This has</w:t>
      </w:r>
      <w:r w:rsidR="009E00B6" w:rsidRPr="00150775">
        <w:t xml:space="preserve"> always</w:t>
      </w:r>
      <w:r w:rsidR="000F395D" w:rsidRPr="00150775">
        <w:t xml:space="preserve"> been the prerogative of Congress and the States</w:t>
      </w:r>
      <w:r w:rsidR="009E00B6" w:rsidRPr="00150775">
        <w:t xml:space="preserve">, which, </w:t>
      </w:r>
      <w:r w:rsidR="009F6A7A" w:rsidRPr="00150775">
        <w:t>some</w:t>
      </w:r>
      <w:r w:rsidR="009E00B6" w:rsidRPr="00150775">
        <w:t xml:space="preserve"> would argue, </w:t>
      </w:r>
      <w:r w:rsidR="000F395D" w:rsidRPr="00150775">
        <w:t xml:space="preserve">have chosen to </w:t>
      </w:r>
      <w:r w:rsidR="009E00B6" w:rsidRPr="00150775">
        <w:t>ignore or at best i</w:t>
      </w:r>
      <w:r w:rsidR="000F395D" w:rsidRPr="00150775">
        <w:t xml:space="preserve">nadequately address </w:t>
      </w:r>
      <w:r w:rsidR="00CC7307" w:rsidRPr="00150775">
        <w:t>these issues</w:t>
      </w:r>
      <w:r w:rsidR="000F395D" w:rsidRPr="00150775">
        <w:t>. Arguments that political leaders have made to not raise the motor fuel tax</w:t>
      </w:r>
      <w:r w:rsidR="00BF1F06">
        <w:t xml:space="preserve"> in the face of growing needs</w:t>
      </w:r>
      <w:r w:rsidR="000F395D" w:rsidRPr="00150775">
        <w:t xml:space="preserve"> include growing fuel efficiency and</w:t>
      </w:r>
      <w:r w:rsidR="001B703F">
        <w:t xml:space="preserve"> emergence of</w:t>
      </w:r>
      <w:r w:rsidR="000F395D" w:rsidRPr="00150775">
        <w:t xml:space="preserve"> alternative energy sources for motive power that would blunt any such increases</w:t>
      </w:r>
      <w:r w:rsidR="00CC7307" w:rsidRPr="00150775">
        <w:t xml:space="preserve"> as well as inequities that may result</w:t>
      </w:r>
      <w:r w:rsidR="000F395D" w:rsidRPr="00150775">
        <w:t xml:space="preserve">. </w:t>
      </w:r>
      <w:r w:rsidR="00CC7307" w:rsidRPr="00150775">
        <w:t xml:space="preserve">Although these shortcomings of the motor fuel tax are true, all </w:t>
      </w:r>
      <w:r w:rsidR="00345CDD">
        <w:t>user based fee</w:t>
      </w:r>
      <w:r w:rsidR="00F504D5" w:rsidRPr="00150775">
        <w:t xml:space="preserve"> </w:t>
      </w:r>
      <w:r w:rsidR="00CC7307" w:rsidRPr="00150775">
        <w:t xml:space="preserve">alternatives suffer from the same deficiencies </w:t>
      </w:r>
      <w:r w:rsidR="004C4352" w:rsidRPr="00150775">
        <w:t>if they are not designed to include</w:t>
      </w:r>
      <w:r w:rsidR="00CC7307" w:rsidRPr="00150775">
        <w:t xml:space="preserve"> sophisticated features such as allowances for vehicle weight, time-of-day, and very importantly, an inflation adjustment </w:t>
      </w:r>
      <w:r w:rsidR="009E00B6" w:rsidRPr="00150775">
        <w:t>mechanism aka, indexing</w:t>
      </w:r>
      <w:r w:rsidR="00CC7307" w:rsidRPr="00150775">
        <w:t xml:space="preserve">. </w:t>
      </w:r>
    </w:p>
    <w:p w:rsidR="00AE3352" w:rsidRPr="00150775" w:rsidRDefault="00F43EB5" w:rsidP="00CA57C4">
      <w:pPr>
        <w:pStyle w:val="BodyText"/>
      </w:pPr>
      <w:r>
        <w:t>Minnesota’s</w:t>
      </w:r>
      <w:r w:rsidR="009E00B6" w:rsidRPr="00150775">
        <w:t xml:space="preserve"> approach suggests that the motor fuel tax, with all its advantages and deficiencies, is likely to </w:t>
      </w:r>
      <w:r w:rsidR="00AD057F">
        <w:t>continue</w:t>
      </w:r>
      <w:r w:rsidR="009E00B6" w:rsidRPr="00150775">
        <w:t xml:space="preserve"> for a long time. It is enormously challenging to envision a future and design a solution for the universal replacement of the motor fuel tax that begins to approach its simplicity and efficiency. The cost of collecting the motor fuel tax in Minnesota is less than 0.5 percent </w:t>
      </w:r>
      <w:r w:rsidR="00AE3352" w:rsidRPr="00150775">
        <w:t>of the fees collected. By the most optimistic forecasts, the cost</w:t>
      </w:r>
      <w:r w:rsidR="004C4352" w:rsidRPr="00150775">
        <w:t xml:space="preserve"> of</w:t>
      </w:r>
      <w:r w:rsidR="00AE3352" w:rsidRPr="00150775">
        <w:t xml:space="preserve"> operations and </w:t>
      </w:r>
      <w:r w:rsidR="004C4352" w:rsidRPr="00150775">
        <w:t xml:space="preserve">of </w:t>
      </w:r>
      <w:r w:rsidR="00AE3352" w:rsidRPr="00150775">
        <w:t>retro</w:t>
      </w:r>
      <w:r w:rsidR="004C4352" w:rsidRPr="00150775">
        <w:t>-</w:t>
      </w:r>
      <w:r w:rsidR="00AE3352" w:rsidRPr="00150775">
        <w:t xml:space="preserve">fitting vehicles with technology, and/or setting up the appropriate enforcement structures for a mileage-based fee is likely to </w:t>
      </w:r>
      <w:r w:rsidR="004C4352" w:rsidRPr="00150775">
        <w:t xml:space="preserve">be in the </w:t>
      </w:r>
      <w:r w:rsidR="00AE3352" w:rsidRPr="00150775">
        <w:t xml:space="preserve">range </w:t>
      </w:r>
      <w:r w:rsidR="004C4352" w:rsidRPr="00150775">
        <w:t>of</w:t>
      </w:r>
      <w:r w:rsidR="00AE3352" w:rsidRPr="00150775">
        <w:t xml:space="preserve"> 5.0-10.0 percent</w:t>
      </w:r>
      <w:r w:rsidR="004C4352" w:rsidRPr="00150775">
        <w:t xml:space="preserve"> of total fees collected</w:t>
      </w:r>
      <w:r w:rsidR="00AE3352" w:rsidRPr="00150775">
        <w:t>.</w:t>
      </w:r>
      <w:r w:rsidR="00BF1F06">
        <w:rPr>
          <w:rStyle w:val="FootnoteReference"/>
          <w:rFonts w:cs="Arial"/>
        </w:rPr>
        <w:footnoteReference w:id="6"/>
      </w:r>
      <w:r w:rsidR="00AE3352" w:rsidRPr="00150775">
        <w:t xml:space="preserve">  All of this is to say by comparison, the motor fuel tax, while imperfect, is likely to remain in place for a long time.</w:t>
      </w:r>
    </w:p>
    <w:p w:rsidR="00CA4F52" w:rsidRPr="00150775" w:rsidRDefault="009F4731" w:rsidP="00CA57C4">
      <w:pPr>
        <w:pStyle w:val="BodyText"/>
      </w:pPr>
      <w:r w:rsidRPr="00150775">
        <w:t xml:space="preserve">The approach Minnesota is taking to migrate toward </w:t>
      </w:r>
      <w:r w:rsidR="00F504D5" w:rsidRPr="00150775">
        <w:t xml:space="preserve">user based </w:t>
      </w:r>
      <w:r w:rsidRPr="00150775">
        <w:t xml:space="preserve">fees is sensible and </w:t>
      </w:r>
      <w:r w:rsidR="009922A3" w:rsidRPr="00150775">
        <w:t>nimble</w:t>
      </w:r>
      <w:r w:rsidRPr="00150775">
        <w:t xml:space="preserve"> in that it allows powerful societal and technology trends to drive the change. </w:t>
      </w:r>
      <w:r w:rsidR="009922A3" w:rsidRPr="00150775">
        <w:t xml:space="preserve">MaaS is the change agent.  It recognizes that a migration to </w:t>
      </w:r>
      <w:r w:rsidR="00F504D5" w:rsidRPr="00150775">
        <w:t>user based fees</w:t>
      </w:r>
      <w:r w:rsidR="009922A3" w:rsidRPr="00150775">
        <w:t xml:space="preserve"> will be incremental and is the path of least resistance. It will utilize on</w:t>
      </w:r>
      <w:r w:rsidR="005B1115">
        <w:t>-</w:t>
      </w:r>
      <w:r w:rsidR="009922A3" w:rsidRPr="00150775">
        <w:t>b</w:t>
      </w:r>
      <w:r w:rsidR="005B1115">
        <w:t>oar</w:t>
      </w:r>
      <w:r w:rsidR="009922A3" w:rsidRPr="00150775">
        <w:t>d technology and communications capacity, not create new and expensive technology and back office systems and</w:t>
      </w:r>
      <w:r w:rsidR="00BF1F06">
        <w:t xml:space="preserve"> </w:t>
      </w:r>
      <w:r w:rsidR="009922A3" w:rsidRPr="00150775">
        <w:t xml:space="preserve">administrative costs.  It also recognizes that continuation of current trends in fee collection, if left unchanged, will </w:t>
      </w:r>
      <w:r w:rsidR="000E74EF" w:rsidRPr="00150775">
        <w:t xml:space="preserve">likely </w:t>
      </w:r>
      <w:r w:rsidR="009922A3" w:rsidRPr="00150775">
        <w:t xml:space="preserve">not </w:t>
      </w:r>
      <w:r w:rsidR="000E74EF" w:rsidRPr="00150775">
        <w:t>be adequate in the future</w:t>
      </w:r>
      <w:r w:rsidR="009922A3" w:rsidRPr="00150775">
        <w:t xml:space="preserve"> and that</w:t>
      </w:r>
      <w:r w:rsidR="000E74EF" w:rsidRPr="00150775">
        <w:t xml:space="preserve"> we</w:t>
      </w:r>
      <w:r w:rsidR="000E74EF" w:rsidRPr="000E74EF">
        <w:rPr>
          <w:rFonts w:ascii="Arial" w:hAnsi="Arial"/>
        </w:rPr>
        <w:t xml:space="preserve"> </w:t>
      </w:r>
      <w:r w:rsidR="000E74EF" w:rsidRPr="00150775">
        <w:t xml:space="preserve">must begin to chart a path toward a fair and rational </w:t>
      </w:r>
      <w:r w:rsidR="00345CDD">
        <w:t>user based fee</w:t>
      </w:r>
      <w:r w:rsidR="005B1115">
        <w:t xml:space="preserve"> </w:t>
      </w:r>
      <w:r w:rsidR="000E74EF" w:rsidRPr="00150775">
        <w:t xml:space="preserve">system if we are </w:t>
      </w:r>
      <w:r w:rsidR="000F30B4" w:rsidRPr="00150775">
        <w:t>going to meet our future needs.</w:t>
      </w:r>
      <w:r w:rsidR="000E74EF" w:rsidRPr="00150775">
        <w:t xml:space="preserve"> </w:t>
      </w:r>
    </w:p>
    <w:p w:rsidR="00D33D1F" w:rsidRPr="00B213BA" w:rsidRDefault="00170F5A" w:rsidP="009C2BC9">
      <w:pPr>
        <w:pStyle w:val="Heading1"/>
        <w:numPr>
          <w:ilvl w:val="0"/>
          <w:numId w:val="20"/>
        </w:numPr>
      </w:pPr>
      <w:bookmarkStart w:id="24" w:name="_Toc451410081"/>
      <w:r>
        <w:t>Driving Forces</w:t>
      </w:r>
      <w:bookmarkEnd w:id="24"/>
    </w:p>
    <w:p w:rsidR="00E14EEA" w:rsidRPr="00150775" w:rsidRDefault="00E14EEA" w:rsidP="00CA57C4">
      <w:pPr>
        <w:pStyle w:val="BodyText"/>
        <w:rPr>
          <w:bCs/>
        </w:rPr>
      </w:pPr>
      <w:r w:rsidRPr="00150775">
        <w:t xml:space="preserve">Around the country, sentiment is growing that the motor fuel tax is becoming outdated and will be a less reliable source of revenue in the future due to issues such as increasing efficiency of vehicles, alternative fuels, and inflation. </w:t>
      </w:r>
      <w:r w:rsidR="00BF1F06">
        <w:t>Implementation of alternatives such as user based fees, however, have had little public and political support, are technically challenging, and early demonstrations have not charted a feasible and affordable path toward widespread implementation.</w:t>
      </w:r>
      <w:r w:rsidRPr="00150775">
        <w:t xml:space="preserve"> </w:t>
      </w:r>
      <w:r w:rsidRPr="00150775">
        <w:rPr>
          <w:bCs/>
        </w:rPr>
        <w:t>Building upon the learning from Minnesota</w:t>
      </w:r>
      <w:r w:rsidR="00F47506">
        <w:rPr>
          <w:bCs/>
        </w:rPr>
        <w:t>’s mileage-based user fee</w:t>
      </w:r>
      <w:r w:rsidRPr="00150775">
        <w:rPr>
          <w:bCs/>
        </w:rPr>
        <w:t xml:space="preserve"> demonstrations, as well those in other projects around th</w:t>
      </w:r>
      <w:r w:rsidR="00BF1F06">
        <w:rPr>
          <w:bCs/>
        </w:rPr>
        <w:t>e country, we intend to</w:t>
      </w:r>
      <w:r w:rsidRPr="00150775">
        <w:rPr>
          <w:bCs/>
        </w:rPr>
        <w:t xml:space="preserve"> develop</w:t>
      </w:r>
      <w:r w:rsidR="00BF1F06">
        <w:rPr>
          <w:bCs/>
        </w:rPr>
        <w:t xml:space="preserve"> and test</w:t>
      </w:r>
      <w:r w:rsidRPr="00150775">
        <w:rPr>
          <w:bCs/>
        </w:rPr>
        <w:t xml:space="preserve"> a viable and efficient path for implementation of mileage-based fees with the use of the MaaS model.  </w:t>
      </w:r>
    </w:p>
    <w:p w:rsidR="00D33D1F" w:rsidRPr="005875F9" w:rsidRDefault="00055893" w:rsidP="009C2BC9">
      <w:pPr>
        <w:pStyle w:val="Heading2"/>
        <w:numPr>
          <w:ilvl w:val="0"/>
          <w:numId w:val="10"/>
        </w:numPr>
        <w:spacing w:before="0"/>
      </w:pPr>
      <w:bookmarkStart w:id="25" w:name="_Toc451410082"/>
      <w:r w:rsidRPr="005875F9">
        <w:t>R</w:t>
      </w:r>
      <w:r w:rsidR="00D33D1F" w:rsidRPr="005875F9">
        <w:t xml:space="preserve">ecent </w:t>
      </w:r>
      <w:r w:rsidR="00F47506">
        <w:t>Demonstrations:  What Have We Learned a</w:t>
      </w:r>
      <w:r w:rsidR="005875F9" w:rsidRPr="005875F9">
        <w:t>nd How Has That Learning Shaped Our Proposal</w:t>
      </w:r>
      <w:bookmarkEnd w:id="25"/>
    </w:p>
    <w:p w:rsidR="00E14EEA" w:rsidRPr="00150775" w:rsidRDefault="00E14EEA" w:rsidP="00CA57C4">
      <w:pPr>
        <w:pStyle w:val="BodyText"/>
      </w:pPr>
      <w:r w:rsidRPr="00150775">
        <w:t xml:space="preserve">With the baseline of </w:t>
      </w:r>
      <w:r w:rsidR="00F47506">
        <w:t>user based fee</w:t>
      </w:r>
      <w:r w:rsidRPr="00150775">
        <w:t xml:space="preserve"> demonstrations well established through projects in Iowa, Minnesota and Oregon, our proposal is ready to take the next major step in demonstrating the feasibility of </w:t>
      </w:r>
      <w:r w:rsidR="00F47506">
        <w:t>distance</w:t>
      </w:r>
      <w:r w:rsidRPr="00150775">
        <w:t>-based fee collection with the use of MaaS</w:t>
      </w:r>
      <w:r w:rsidR="00F47506">
        <w:t xml:space="preserve">. </w:t>
      </w:r>
      <w:r w:rsidR="004C4352" w:rsidRPr="00150775">
        <w:t>T</w:t>
      </w:r>
      <w:r w:rsidRPr="00150775">
        <w:t>echnology already embedded in the vehicles</w:t>
      </w:r>
      <w:r w:rsidR="00170F5A">
        <w:t>,</w:t>
      </w:r>
      <w:r w:rsidRPr="00150775">
        <w:t xml:space="preserve"> </w:t>
      </w:r>
      <w:r w:rsidR="004C4352" w:rsidRPr="00150775">
        <w:t>we believe</w:t>
      </w:r>
      <w:r w:rsidR="00170F5A">
        <w:t>,</w:t>
      </w:r>
      <w:r w:rsidR="004C4352" w:rsidRPr="00150775">
        <w:t xml:space="preserve"> has enormous capability to efficiently deliver a </w:t>
      </w:r>
      <w:r w:rsidR="00345CDD">
        <w:t>user based fee</w:t>
      </w:r>
      <w:r w:rsidR="004C4352" w:rsidRPr="00150775">
        <w:t xml:space="preserve"> system </w:t>
      </w:r>
      <w:r w:rsidRPr="00150775">
        <w:t xml:space="preserve">and </w:t>
      </w:r>
      <w:r w:rsidR="004C4352" w:rsidRPr="00150775">
        <w:t xml:space="preserve">will </w:t>
      </w:r>
      <w:r w:rsidRPr="00150775">
        <w:t>requir</w:t>
      </w:r>
      <w:r w:rsidR="004C4352" w:rsidRPr="00150775">
        <w:t>e</w:t>
      </w:r>
      <w:r w:rsidRPr="00150775">
        <w:t xml:space="preserve"> virtually no driver-vehicle interface.  To date, all </w:t>
      </w:r>
      <w:r w:rsidR="00F47506">
        <w:t>distance based fee</w:t>
      </w:r>
      <w:r w:rsidRPr="00150775">
        <w:t xml:space="preserve"> demonstrations have used add-on technology </w:t>
      </w:r>
      <w:r w:rsidR="00F47506">
        <w:t xml:space="preserve">requiring </w:t>
      </w:r>
      <w:r w:rsidRPr="00150775">
        <w:t xml:space="preserve">a significant driver involvement in turning on or off devices, plugging or unplugging, declaring or not declaring a trip, or even manually reporting miles driven.  Within these demonstrations, drivers have been faced with incentives or disincentives to pay a flat per-mile fee or a variable rate by time-of-day or jurisdiction.  Follow-up interviews with demonstration participants have suggested </w:t>
      </w:r>
      <w:r w:rsidR="00F504D5" w:rsidRPr="00150775">
        <w:t xml:space="preserve">a high degree of user </w:t>
      </w:r>
      <w:r w:rsidRPr="00150775">
        <w:t>frustration</w:t>
      </w:r>
      <w:r w:rsidR="00F504D5" w:rsidRPr="00150775">
        <w:t>,</w:t>
      </w:r>
      <w:r w:rsidRPr="00150775">
        <w:t xml:space="preserve"> confusion</w:t>
      </w:r>
      <w:r w:rsidR="00F504D5" w:rsidRPr="00150775">
        <w:t xml:space="preserve"> and suspicion</w:t>
      </w:r>
      <w:r w:rsidRPr="00150775">
        <w:t xml:space="preserve"> </w:t>
      </w:r>
      <w:r w:rsidR="00170F5A">
        <w:t xml:space="preserve">which has led to </w:t>
      </w:r>
      <w:r w:rsidRPr="00150775">
        <w:t>dissatisfaction with the experience</w:t>
      </w:r>
      <w:r w:rsidR="00F504D5" w:rsidRPr="00150775">
        <w:t>.</w:t>
      </w:r>
      <w:r w:rsidRPr="00150775">
        <w:t xml:space="preserve"> </w:t>
      </w:r>
      <w:r w:rsidR="00B5659D" w:rsidRPr="00150775">
        <w:t xml:space="preserve">Ultimately, </w:t>
      </w:r>
      <w:r w:rsidR="00AD057F" w:rsidRPr="00150775">
        <w:t>th</w:t>
      </w:r>
      <w:r w:rsidR="00AD057F">
        <w:t>e Minnesota</w:t>
      </w:r>
      <w:r w:rsidR="00AD057F" w:rsidRPr="00150775">
        <w:t xml:space="preserve"> </w:t>
      </w:r>
      <w:r w:rsidR="00B5659D" w:rsidRPr="00150775">
        <w:t>pre-deployment proposal will lead to a</w:t>
      </w:r>
      <w:r w:rsidRPr="00150775">
        <w:t xml:space="preserve"> pilot </w:t>
      </w:r>
      <w:r w:rsidR="00B5659D" w:rsidRPr="00150775">
        <w:t xml:space="preserve">with MaaS providers </w:t>
      </w:r>
      <w:r w:rsidR="00170F5A">
        <w:t>offering</w:t>
      </w:r>
      <w:r w:rsidR="00B5659D" w:rsidRPr="00150775">
        <w:t xml:space="preserve"> a </w:t>
      </w:r>
      <w:r w:rsidRPr="00150775">
        <w:t xml:space="preserve">hands-off approach to </w:t>
      </w:r>
      <w:r w:rsidR="00170F5A">
        <w:t>fee</w:t>
      </w:r>
      <w:r w:rsidRPr="00150775">
        <w:t xml:space="preserve"> collecti</w:t>
      </w:r>
      <w:r w:rsidR="00F504D5" w:rsidRPr="00150775">
        <w:t xml:space="preserve">on.  It will test the </w:t>
      </w:r>
      <w:r w:rsidRPr="00150775">
        <w:t xml:space="preserve">ability of embedded </w:t>
      </w:r>
      <w:r w:rsidR="00F504D5" w:rsidRPr="00150775">
        <w:t>technology</w:t>
      </w:r>
      <w:r w:rsidRPr="00150775">
        <w:t xml:space="preserve"> to collect and report miles, driver’s response and satisfaction, and overall policy and legal issues.  This pilot </w:t>
      </w:r>
      <w:r w:rsidR="00B5659D" w:rsidRPr="00150775">
        <w:t>will</w:t>
      </w:r>
      <w:r w:rsidRPr="00150775">
        <w:t xml:space="preserve"> set the stage for a new and more efficient business model for the c</w:t>
      </w:r>
      <w:r w:rsidR="00170F5A">
        <w:t xml:space="preserve">ollection of </w:t>
      </w:r>
      <w:r w:rsidR="00F47506">
        <w:t>distance</w:t>
      </w:r>
      <w:r w:rsidR="00170F5A">
        <w:t xml:space="preserve">-based fees and </w:t>
      </w:r>
      <w:r w:rsidR="00AD057F">
        <w:t xml:space="preserve">will </w:t>
      </w:r>
      <w:r w:rsidR="00170F5A">
        <w:t>chart a path to</w:t>
      </w:r>
      <w:r w:rsidR="00AD057F">
        <w:t>ward</w:t>
      </w:r>
      <w:r w:rsidR="00170F5A">
        <w:t xml:space="preserve"> wider implementation.</w:t>
      </w:r>
    </w:p>
    <w:p w:rsidR="0026462B" w:rsidRPr="005875F9" w:rsidRDefault="0026462B" w:rsidP="00CA57C4">
      <w:pPr>
        <w:pStyle w:val="Heading2"/>
      </w:pPr>
      <w:bookmarkStart w:id="26" w:name="_Toc451410083"/>
      <w:r w:rsidRPr="005875F9">
        <w:t xml:space="preserve">Summary </w:t>
      </w:r>
      <w:r w:rsidR="00F47506">
        <w:t>o</w:t>
      </w:r>
      <w:r w:rsidR="005875F9" w:rsidRPr="005875F9">
        <w:t xml:space="preserve">f </w:t>
      </w:r>
      <w:r w:rsidR="005875F9" w:rsidRPr="00CA57C4">
        <w:t>Market</w:t>
      </w:r>
      <w:r w:rsidR="005875F9" w:rsidRPr="005875F9">
        <w:t xml:space="preserve"> Research</w:t>
      </w:r>
      <w:bookmarkEnd w:id="26"/>
    </w:p>
    <w:p w:rsidR="0026462B" w:rsidRPr="00150775" w:rsidRDefault="00E112C2" w:rsidP="00CA57C4">
      <w:pPr>
        <w:pStyle w:val="BodyText"/>
      </w:pPr>
      <w:r w:rsidRPr="00150775">
        <w:t>Nearly e</w:t>
      </w:r>
      <w:r w:rsidR="0026462B" w:rsidRPr="00150775">
        <w:t>very user based fee demonstration or study that has been conducted in the United States that uses a traditional approach of convincing drivers to install a transponder has en</w:t>
      </w:r>
      <w:r w:rsidRPr="00150775">
        <w:t xml:space="preserve">gendered widespread opposition </w:t>
      </w:r>
      <w:r w:rsidR="003B7861" w:rsidRPr="00150775">
        <w:t xml:space="preserve">  </w:t>
      </w:r>
      <w:r w:rsidRPr="00150775">
        <w:t xml:space="preserve">as reported in the recently completed report titled </w:t>
      </w:r>
      <w:r w:rsidR="0026462B" w:rsidRPr="00150775">
        <w:t>NCHRP Synthesis 487 Public Percep</w:t>
      </w:r>
      <w:r w:rsidRPr="00150775">
        <w:t>tion of Mileage-Based User Fees</w:t>
      </w:r>
      <w:r w:rsidR="008B4079" w:rsidRPr="00150775">
        <w:rPr>
          <w:rStyle w:val="FootnoteReference"/>
          <w:rFonts w:cs="Arial"/>
        </w:rPr>
        <w:footnoteReference w:id="7"/>
      </w:r>
      <w:r w:rsidR="0026462B" w:rsidRPr="00150775">
        <w:t xml:space="preserve">. Drivers feel that they are already paying for the transportation system through the motor fuels tax and have significant privacy concerns with any transponder installed on their vehicle. Any </w:t>
      </w:r>
      <w:r w:rsidR="00345CDD">
        <w:t>user based fee</w:t>
      </w:r>
      <w:r w:rsidR="0026462B" w:rsidRPr="00150775">
        <w:t xml:space="preserve"> deployment must overcome this significant hurdle.</w:t>
      </w:r>
      <w:r w:rsidR="00055893">
        <w:t xml:space="preserve">  Minnesota’s own market research </w:t>
      </w:r>
      <w:r w:rsidR="00170F5A">
        <w:t>aligns with these conclusions</w:t>
      </w:r>
      <w:r w:rsidR="00916C28">
        <w:t xml:space="preserve">. </w:t>
      </w:r>
      <w:r w:rsidR="007F5952">
        <w:t>Four</w:t>
      </w:r>
      <w:r w:rsidR="00916C28">
        <w:t xml:space="preserve"> major mileage-based user fee efforts conducted in Minnesota have been completed and are summarized</w:t>
      </w:r>
      <w:r w:rsidR="00170F5A">
        <w:t xml:space="preserve"> in Attachment 2.</w:t>
      </w:r>
    </w:p>
    <w:p w:rsidR="00D33D1F" w:rsidRPr="005875F9" w:rsidRDefault="00D33D1F" w:rsidP="00CA57C4">
      <w:pPr>
        <w:pStyle w:val="Heading2"/>
      </w:pPr>
      <w:bookmarkStart w:id="27" w:name="_Toc451410084"/>
      <w:r w:rsidRPr="005875F9">
        <w:t xml:space="preserve">Conclusions </w:t>
      </w:r>
      <w:r w:rsidR="00F47506">
        <w:t>and Experience w</w:t>
      </w:r>
      <w:r w:rsidR="005875F9" w:rsidRPr="005875F9">
        <w:t>ith User</w:t>
      </w:r>
      <w:r w:rsidR="00F47506">
        <w:t>-</w:t>
      </w:r>
      <w:r w:rsidR="005875F9" w:rsidRPr="005875F9">
        <w:t>Based Fees</w:t>
      </w:r>
      <w:bookmarkEnd w:id="27"/>
    </w:p>
    <w:p w:rsidR="00055893" w:rsidRPr="00055893" w:rsidRDefault="00055893" w:rsidP="00CA57C4">
      <w:pPr>
        <w:pStyle w:val="BodyText"/>
      </w:pPr>
      <w:r w:rsidRPr="00055893">
        <w:t xml:space="preserve">A number of important </w:t>
      </w:r>
      <w:r w:rsidR="00170F5A">
        <w:t>trials</w:t>
      </w:r>
      <w:r w:rsidRPr="00055893">
        <w:t xml:space="preserve"> have already been conducted in Minnesota, and elsewhere, that help inform the discussion and highlight issues associated with mileage-based fees from </w:t>
      </w:r>
      <w:r w:rsidR="007C5B39">
        <w:t xml:space="preserve">a </w:t>
      </w:r>
      <w:r w:rsidRPr="00055893">
        <w:t>technology and human interface perspective as we</w:t>
      </w:r>
      <w:r w:rsidR="00170F5A">
        <w:t xml:space="preserve">ll as public acceptance.  </w:t>
      </w:r>
      <w:r w:rsidRPr="00055893">
        <w:t>What has been learned from mileage-based user fee studies and demonstrations?</w:t>
      </w:r>
    </w:p>
    <w:p w:rsidR="00055893" w:rsidRPr="00055893" w:rsidRDefault="00055893" w:rsidP="009C2BC9">
      <w:pPr>
        <w:pStyle w:val="ListParagraph"/>
        <w:numPr>
          <w:ilvl w:val="0"/>
          <w:numId w:val="11"/>
        </w:numPr>
      </w:pPr>
      <w:r w:rsidRPr="00055893">
        <w:t>Public acceptance</w:t>
      </w:r>
      <w:r w:rsidR="00AD66E0">
        <w:t xml:space="preserve"> of distance based fees</w:t>
      </w:r>
      <w:r w:rsidRPr="00055893">
        <w:t xml:space="preserve"> remains a</w:t>
      </w:r>
      <w:r w:rsidR="00916C28">
        <w:t xml:space="preserve"> significant</w:t>
      </w:r>
      <w:r w:rsidRPr="00055893">
        <w:t xml:space="preserve"> challenge</w:t>
      </w:r>
      <w:r w:rsidR="00916C28">
        <w:t xml:space="preserve"> that cannot be ignored</w:t>
      </w:r>
      <w:r w:rsidR="00F47506">
        <w:t>.</w:t>
      </w:r>
    </w:p>
    <w:p w:rsidR="00055893" w:rsidRPr="00055893" w:rsidRDefault="00055893" w:rsidP="009C2BC9">
      <w:pPr>
        <w:pStyle w:val="ListParagraph"/>
        <w:numPr>
          <w:ilvl w:val="0"/>
          <w:numId w:val="11"/>
        </w:numPr>
      </w:pPr>
      <w:r w:rsidRPr="00055893">
        <w:t>Technologies tested to date are inadequate</w:t>
      </w:r>
      <w:r w:rsidR="00AD66E0">
        <w:t xml:space="preserve"> for large-scale deployment</w:t>
      </w:r>
      <w:r w:rsidR="00F47506">
        <w:t>.</w:t>
      </w:r>
    </w:p>
    <w:p w:rsidR="00055893" w:rsidRPr="00055893" w:rsidRDefault="00055893" w:rsidP="009C2BC9">
      <w:pPr>
        <w:pStyle w:val="ListParagraph"/>
        <w:numPr>
          <w:ilvl w:val="0"/>
          <w:numId w:val="11"/>
        </w:numPr>
      </w:pPr>
      <w:r w:rsidRPr="00055893">
        <w:t>Technology costs are a significant impediment and aftermarket devices have many limitations</w:t>
      </w:r>
      <w:r w:rsidR="00170F5A">
        <w:t>,</w:t>
      </w:r>
      <w:r w:rsidRPr="00055893">
        <w:t xml:space="preserve"> extra costs</w:t>
      </w:r>
      <w:r w:rsidR="00170F5A">
        <w:t>, and reliability issues</w:t>
      </w:r>
      <w:r w:rsidR="00F47506">
        <w:t>.</w:t>
      </w:r>
    </w:p>
    <w:p w:rsidR="00055893" w:rsidRPr="00055893" w:rsidRDefault="00055893" w:rsidP="009C2BC9">
      <w:pPr>
        <w:pStyle w:val="ListParagraph"/>
        <w:numPr>
          <w:ilvl w:val="0"/>
          <w:numId w:val="11"/>
        </w:numPr>
      </w:pPr>
      <w:r w:rsidRPr="00055893">
        <w:t xml:space="preserve">Operations costs, while scalable, </w:t>
      </w:r>
      <w:r w:rsidR="00170F5A">
        <w:t>must</w:t>
      </w:r>
      <w:r w:rsidRPr="00055893">
        <w:t xml:space="preserve"> be competitive with the cost of collecting and administering the motor fuel tax</w:t>
      </w:r>
      <w:r w:rsidR="00F47506">
        <w:t>.</w:t>
      </w:r>
      <w:r w:rsidR="00170F5A">
        <w:t xml:space="preserve"> </w:t>
      </w:r>
    </w:p>
    <w:p w:rsidR="00055893" w:rsidRPr="00055893" w:rsidRDefault="00055893" w:rsidP="009C2BC9">
      <w:pPr>
        <w:pStyle w:val="ListParagraph"/>
        <w:numPr>
          <w:ilvl w:val="0"/>
          <w:numId w:val="11"/>
        </w:numPr>
      </w:pPr>
      <w:r w:rsidRPr="00055893">
        <w:t xml:space="preserve">Customer expectations are that </w:t>
      </w:r>
      <w:r w:rsidR="007C5B39">
        <w:t xml:space="preserve">mileage based user fee </w:t>
      </w:r>
      <w:r w:rsidRPr="00055893">
        <w:t xml:space="preserve">collections should be </w:t>
      </w:r>
      <w:r w:rsidR="00B621A8">
        <w:t>nearly e</w:t>
      </w:r>
      <w:r w:rsidRPr="00055893">
        <w:t>ffortless</w:t>
      </w:r>
      <w:r w:rsidR="00B621A8">
        <w:t xml:space="preserve"> for the customer</w:t>
      </w:r>
      <w:r w:rsidR="00F47506">
        <w:t>.</w:t>
      </w:r>
    </w:p>
    <w:p w:rsidR="00055893" w:rsidRDefault="00055893" w:rsidP="009C2BC9">
      <w:pPr>
        <w:pStyle w:val="ListParagraph"/>
        <w:numPr>
          <w:ilvl w:val="0"/>
          <w:numId w:val="11"/>
        </w:numPr>
      </w:pPr>
      <w:r w:rsidRPr="00055893">
        <w:t>Cheating will be a problem unless the</w:t>
      </w:r>
      <w:r w:rsidR="00B621A8">
        <w:t xml:space="preserve"> fee collection</w:t>
      </w:r>
      <w:r w:rsidRPr="00055893">
        <w:t xml:space="preserve"> technology is embedded in the vehicle</w:t>
      </w:r>
      <w:r w:rsidR="00F47506">
        <w:t>.</w:t>
      </w:r>
    </w:p>
    <w:p w:rsidR="000C7A25" w:rsidRPr="001808C7" w:rsidRDefault="000C7A25" w:rsidP="009C2BC9">
      <w:pPr>
        <w:pStyle w:val="ListParagraph"/>
        <w:numPr>
          <w:ilvl w:val="0"/>
          <w:numId w:val="11"/>
        </w:numPr>
      </w:pPr>
      <w:r w:rsidRPr="001808C7">
        <w:t xml:space="preserve">Public acceptance </w:t>
      </w:r>
      <w:r w:rsidR="007F5952" w:rsidRPr="001808C7">
        <w:t>of distance based fee</w:t>
      </w:r>
      <w:r w:rsidRPr="001808C7">
        <w:t xml:space="preserve">s </w:t>
      </w:r>
      <w:r w:rsidR="007F5952" w:rsidRPr="001808C7">
        <w:t xml:space="preserve">increases </w:t>
      </w:r>
      <w:r w:rsidRPr="001808C7">
        <w:t>when there is a direct link from the fee to the</w:t>
      </w:r>
      <w:r w:rsidR="007F5952" w:rsidRPr="001808C7">
        <w:t xml:space="preserve"> customer’s</w:t>
      </w:r>
      <w:r w:rsidRPr="001808C7">
        <w:t xml:space="preserve"> use of the system</w:t>
      </w:r>
      <w:r w:rsidR="004B5F76">
        <w:rPr>
          <w:rStyle w:val="FootnoteReference"/>
        </w:rPr>
        <w:footnoteReference w:id="8"/>
      </w:r>
      <w:r w:rsidR="00F47506" w:rsidRPr="001808C7">
        <w:t>.</w:t>
      </w:r>
    </w:p>
    <w:p w:rsidR="0026462B" w:rsidRPr="00150775" w:rsidRDefault="00055893" w:rsidP="00CA57C4">
      <w:pPr>
        <w:pStyle w:val="BodyText"/>
      </w:pPr>
      <w:r w:rsidRPr="00055893">
        <w:t xml:space="preserve">A </w:t>
      </w:r>
      <w:r w:rsidRPr="00CA57C4">
        <w:t>national</w:t>
      </w:r>
      <w:r w:rsidRPr="00055893">
        <w:t xml:space="preserve"> technology standard for </w:t>
      </w:r>
      <w:r w:rsidR="00F47506">
        <w:t>user</w:t>
      </w:r>
      <w:r w:rsidRPr="00055893">
        <w:t xml:space="preserve">-based fees has not yet emerged, </w:t>
      </w:r>
      <w:r w:rsidR="00B621A8">
        <w:t>although</w:t>
      </w:r>
      <w:r w:rsidRPr="00055893">
        <w:t xml:space="preserve"> the connected vehicle initiative which embraces embedded technology may quickly advance the prospects for a national standard</w:t>
      </w:r>
      <w:r w:rsidR="00B621A8">
        <w:t xml:space="preserve">. </w:t>
      </w:r>
      <w:r>
        <w:t xml:space="preserve"> </w:t>
      </w:r>
      <w:r w:rsidR="0026462B" w:rsidRPr="00150775">
        <w:t>Use a</w:t>
      </w:r>
      <w:r w:rsidR="00F47506">
        <w:t xml:space="preserve">nd adoption of </w:t>
      </w:r>
      <w:r w:rsidR="00CF3300" w:rsidRPr="00150775">
        <w:t>user</w:t>
      </w:r>
      <w:r w:rsidR="00F47506">
        <w:t>-b</w:t>
      </w:r>
      <w:r w:rsidR="00CF3300" w:rsidRPr="00150775">
        <w:t xml:space="preserve">ased fees </w:t>
      </w:r>
      <w:r w:rsidR="0026462B" w:rsidRPr="00150775">
        <w:t xml:space="preserve">will continue to be resisted by the public when applied to longstanding patterns of individual ownership of </w:t>
      </w:r>
      <w:r w:rsidR="003B7861" w:rsidRPr="00150775">
        <w:t xml:space="preserve">internal </w:t>
      </w:r>
      <w:r w:rsidR="0026462B" w:rsidRPr="00150775">
        <w:t>combustion engine vehicles. Instead new models should be developed using emerging approaches to shared vehicle ownership and electric vehicles. Specifically, transportation serv</w:t>
      </w:r>
      <w:r w:rsidR="00CF3300" w:rsidRPr="00150775">
        <w:t>ice</w:t>
      </w:r>
      <w:r w:rsidR="0026462B" w:rsidRPr="00150775">
        <w:t xml:space="preserve"> providers should develop a </w:t>
      </w:r>
      <w:r w:rsidR="00CF3300" w:rsidRPr="00150775">
        <w:t>user</w:t>
      </w:r>
      <w:r w:rsidR="00DA67A8">
        <w:t>-</w:t>
      </w:r>
      <w:r w:rsidR="00CF3300" w:rsidRPr="00150775">
        <w:t xml:space="preserve"> </w:t>
      </w:r>
      <w:r w:rsidR="003B7861" w:rsidRPr="00150775">
        <w:t xml:space="preserve">fee </w:t>
      </w:r>
      <w:r w:rsidR="00CF3300" w:rsidRPr="00150775">
        <w:t xml:space="preserve">based </w:t>
      </w:r>
      <w:r w:rsidR="0026462B" w:rsidRPr="00150775">
        <w:t>strategy for transportation based on these</w:t>
      </w:r>
      <w:r w:rsidR="0026462B" w:rsidRPr="0026462B">
        <w:rPr>
          <w:rFonts w:ascii="Arial" w:hAnsi="Arial"/>
        </w:rPr>
        <w:t xml:space="preserve"> </w:t>
      </w:r>
      <w:r w:rsidR="0026462B" w:rsidRPr="00150775">
        <w:t>new emerging transportation</w:t>
      </w:r>
      <w:r w:rsidR="00CF3300" w:rsidRPr="00150775">
        <w:t xml:space="preserve"> models</w:t>
      </w:r>
      <w:r w:rsidR="0026462B" w:rsidRPr="00150775">
        <w:t xml:space="preserve"> (e.g. shared vehicle ownership, MaaS, and autonomous MaaS). Vehicle ownership that is not attached to an individual offers a natural platform for pivoting to </w:t>
      </w:r>
      <w:r w:rsidR="00CF3300" w:rsidRPr="00150775">
        <w:t>user</w:t>
      </w:r>
      <w:r w:rsidR="00DA67A8">
        <w:t>-</w:t>
      </w:r>
      <w:r w:rsidR="00CF3300" w:rsidRPr="00150775">
        <w:t>based fees.</w:t>
      </w:r>
      <w:r w:rsidR="0026462B" w:rsidRPr="00150775">
        <w:t xml:space="preserve"> </w:t>
      </w:r>
      <w:r w:rsidR="00B621A8">
        <w:t>Under these models, privacy issues are reso</w:t>
      </w:r>
      <w:r w:rsidR="00DA67A8">
        <w:t>l</w:t>
      </w:r>
      <w:r w:rsidR="00B621A8">
        <w:t>ved because reporting of travel is an inherent part of the service.</w:t>
      </w:r>
    </w:p>
    <w:p w:rsidR="00B479A5" w:rsidRPr="00C0008B" w:rsidRDefault="004C4352" w:rsidP="009C2BC9">
      <w:pPr>
        <w:pStyle w:val="Heading1"/>
        <w:numPr>
          <w:ilvl w:val="0"/>
          <w:numId w:val="20"/>
        </w:numPr>
      </w:pPr>
      <w:bookmarkStart w:id="28" w:name="_Toc451410085"/>
      <w:r>
        <w:t xml:space="preserve">Pre-Deployment </w:t>
      </w:r>
      <w:r w:rsidR="00571F81" w:rsidRPr="00C0008B">
        <w:t xml:space="preserve">Vision, </w:t>
      </w:r>
      <w:r w:rsidR="00B479A5" w:rsidRPr="00C0008B">
        <w:t>Goals</w:t>
      </w:r>
      <w:r w:rsidR="00571F81" w:rsidRPr="00C0008B">
        <w:t xml:space="preserve"> and Objectives</w:t>
      </w:r>
      <w:bookmarkEnd w:id="28"/>
    </w:p>
    <w:p w:rsidR="004C4352" w:rsidRPr="005875F9" w:rsidRDefault="004C4352" w:rsidP="009C2BC9">
      <w:pPr>
        <w:pStyle w:val="Heading2"/>
        <w:numPr>
          <w:ilvl w:val="0"/>
          <w:numId w:val="12"/>
        </w:numPr>
      </w:pPr>
      <w:bookmarkStart w:id="29" w:name="_Toc451410086"/>
      <w:r w:rsidRPr="00CA57C4">
        <w:t>Vision</w:t>
      </w:r>
      <w:bookmarkEnd w:id="29"/>
    </w:p>
    <w:p w:rsidR="004C4352" w:rsidRPr="00150775" w:rsidRDefault="004C4352" w:rsidP="00CA57C4">
      <w:pPr>
        <w:pStyle w:val="BodyText"/>
      </w:pPr>
      <w:r w:rsidRPr="00150775">
        <w:t>The ultimate purpose o</w:t>
      </w:r>
      <w:r w:rsidR="00E607F6">
        <w:t>f this demonstration</w:t>
      </w:r>
      <w:r w:rsidRPr="00150775">
        <w:t xml:space="preserve"> is to test and prove a user based </w:t>
      </w:r>
      <w:r w:rsidR="00DA67A8">
        <w:t xml:space="preserve">fee </w:t>
      </w:r>
      <w:r w:rsidRPr="00150775">
        <w:t>structure that will ensure the long-term solvency of the Federal Highway Trust Fund. The Highway Trust Fund, like transportation funding in most states, is experiencing severe stress due to factors such the growing demands for resources where revenues are not keeping pace with construction costs due to inflation</w:t>
      </w:r>
      <w:r w:rsidR="00DA67A8">
        <w:t>,</w:t>
      </w:r>
      <w:r w:rsidRPr="00150775">
        <w:t xml:space="preserve"> and an increasing diversity of new and highly efficient motive power systems, among other forces.  Combined, these trends along with continued technology and product and service innovations, point to great uncertainty about the future.  As the saying goes “The only thing certain is change.”  Our proposal seeks to position the states and the federal government to be prepared to meet the future knowing that today’s personal transportation systems are likely to be substantially different and improved in the future.</w:t>
      </w:r>
    </w:p>
    <w:p w:rsidR="004C4352" w:rsidRPr="00150775" w:rsidRDefault="00CF3300" w:rsidP="0080255E">
      <w:pPr>
        <w:spacing w:line="240" w:lineRule="auto"/>
        <w:rPr>
          <w:rFonts w:cs="Arial"/>
          <w:szCs w:val="24"/>
        </w:rPr>
      </w:pPr>
      <w:r w:rsidRPr="00150775">
        <w:rPr>
          <w:rFonts w:cs="Arial"/>
          <w:szCs w:val="24"/>
        </w:rPr>
        <w:t>Minnesota’s</w:t>
      </w:r>
      <w:r w:rsidR="00E607F6">
        <w:rPr>
          <w:rFonts w:cs="Arial"/>
          <w:szCs w:val="24"/>
        </w:rPr>
        <w:t xml:space="preserve"> user based system</w:t>
      </w:r>
      <w:r w:rsidR="004C4352" w:rsidRPr="00150775">
        <w:rPr>
          <w:rFonts w:cs="Arial"/>
          <w:szCs w:val="24"/>
        </w:rPr>
        <w:t xml:space="preserve"> will strive to achieve broad public and consumer support.  Rate setting will be rational and equitable and will be capable of being adjusted to address vehicle type, roadway design, jurisdiction, time-of-day</w:t>
      </w:r>
      <w:r w:rsidR="00DA67A8">
        <w:rPr>
          <w:rFonts w:cs="Arial"/>
          <w:szCs w:val="24"/>
        </w:rPr>
        <w:t>,</w:t>
      </w:r>
      <w:r w:rsidR="004C4352" w:rsidRPr="00150775">
        <w:rPr>
          <w:rFonts w:cs="Arial"/>
          <w:szCs w:val="24"/>
        </w:rPr>
        <w:t xml:space="preserve"> and other factors. The model that will be designed will be </w:t>
      </w:r>
      <w:r w:rsidR="003B7861" w:rsidRPr="00150775">
        <w:rPr>
          <w:rFonts w:cs="Arial"/>
          <w:szCs w:val="24"/>
        </w:rPr>
        <w:t xml:space="preserve">scalable </w:t>
      </w:r>
      <w:r w:rsidR="004C4352" w:rsidRPr="00150775">
        <w:rPr>
          <w:rFonts w:cs="Arial"/>
          <w:szCs w:val="24"/>
        </w:rPr>
        <w:t xml:space="preserve">to multiple service segments and exportable to other agencies.  Migration to the new system will be </w:t>
      </w:r>
      <w:r w:rsidRPr="00150775">
        <w:rPr>
          <w:rFonts w:cs="Arial"/>
          <w:szCs w:val="24"/>
        </w:rPr>
        <w:t xml:space="preserve">incremental, </w:t>
      </w:r>
      <w:r w:rsidR="004C4352" w:rsidRPr="00150775">
        <w:rPr>
          <w:rFonts w:cs="Arial"/>
          <w:szCs w:val="24"/>
        </w:rPr>
        <w:t>painless</w:t>
      </w:r>
      <w:r w:rsidR="00DA67A8">
        <w:rPr>
          <w:rFonts w:cs="Arial"/>
          <w:szCs w:val="24"/>
        </w:rPr>
        <w:t>,</w:t>
      </w:r>
      <w:r w:rsidR="004C4352" w:rsidRPr="00150775">
        <w:rPr>
          <w:rFonts w:cs="Arial"/>
          <w:szCs w:val="24"/>
        </w:rPr>
        <w:t xml:space="preserve"> and cost effective. </w:t>
      </w:r>
    </w:p>
    <w:p w:rsidR="0080255E" w:rsidRPr="005875F9" w:rsidRDefault="0080255E" w:rsidP="00CA57C4">
      <w:pPr>
        <w:pStyle w:val="Heading2"/>
      </w:pPr>
      <w:bookmarkStart w:id="30" w:name="_Toc451410087"/>
      <w:r w:rsidRPr="00CA57C4">
        <w:t>Goal</w:t>
      </w:r>
      <w:r w:rsidRPr="005875F9">
        <w:t>:</w:t>
      </w:r>
      <w:bookmarkEnd w:id="30"/>
    </w:p>
    <w:p w:rsidR="0080255E" w:rsidRPr="00CA57C4" w:rsidRDefault="0080255E" w:rsidP="004A0F6C">
      <w:pPr>
        <w:rPr>
          <w:b/>
        </w:rPr>
      </w:pPr>
      <w:r w:rsidRPr="00CA57C4">
        <w:rPr>
          <w:b/>
        </w:rPr>
        <w:t>The goal of this pre-deployme</w:t>
      </w:r>
      <w:r w:rsidR="00E607F6" w:rsidRPr="00CA57C4">
        <w:rPr>
          <w:b/>
        </w:rPr>
        <w:t xml:space="preserve">nt demonstration is to design a </w:t>
      </w:r>
      <w:r w:rsidR="00C4698F" w:rsidRPr="00CA57C4">
        <w:rPr>
          <w:b/>
        </w:rPr>
        <w:t xml:space="preserve">highway </w:t>
      </w:r>
      <w:r w:rsidRPr="00CA57C4">
        <w:rPr>
          <w:b/>
        </w:rPr>
        <w:t>user</w:t>
      </w:r>
      <w:r w:rsidR="00BF1ED4" w:rsidRPr="00CA57C4">
        <w:rPr>
          <w:b/>
        </w:rPr>
        <w:t xml:space="preserve"> based fee</w:t>
      </w:r>
      <w:r w:rsidRPr="00CA57C4">
        <w:rPr>
          <w:b/>
        </w:rPr>
        <w:t xml:space="preserve"> system that will be focused </w:t>
      </w:r>
      <w:r w:rsidR="00AD66E0" w:rsidRPr="00CA57C4">
        <w:rPr>
          <w:b/>
        </w:rPr>
        <w:t>on</w:t>
      </w:r>
      <w:r w:rsidR="00E607F6" w:rsidRPr="00CA57C4">
        <w:rPr>
          <w:b/>
        </w:rPr>
        <w:t xml:space="preserve"> the future of personal travel</w:t>
      </w:r>
      <w:r w:rsidR="00AD66E0" w:rsidRPr="00CA57C4">
        <w:rPr>
          <w:b/>
        </w:rPr>
        <w:t xml:space="preserve"> </w:t>
      </w:r>
      <w:r w:rsidR="00C4698F" w:rsidRPr="00CA57C4">
        <w:rPr>
          <w:b/>
        </w:rPr>
        <w:t xml:space="preserve">and will </w:t>
      </w:r>
      <w:r w:rsidR="00F57E2C" w:rsidRPr="00CA57C4">
        <w:rPr>
          <w:b/>
        </w:rPr>
        <w:t>create</w:t>
      </w:r>
      <w:r w:rsidR="00C4698F" w:rsidRPr="00CA57C4">
        <w:rPr>
          <w:b/>
        </w:rPr>
        <w:t xml:space="preserve"> a</w:t>
      </w:r>
      <w:r w:rsidR="00BF1ED4" w:rsidRPr="00CA57C4">
        <w:rPr>
          <w:b/>
        </w:rPr>
        <w:t xml:space="preserve">n efficient and affordable </w:t>
      </w:r>
      <w:r w:rsidR="00C4698F" w:rsidRPr="00CA57C4">
        <w:rPr>
          <w:b/>
        </w:rPr>
        <w:t>path toward broader deployment.</w:t>
      </w:r>
    </w:p>
    <w:p w:rsidR="0080255E" w:rsidRPr="005875F9" w:rsidRDefault="0080255E" w:rsidP="00CA57C4">
      <w:pPr>
        <w:pStyle w:val="Heading2"/>
      </w:pPr>
      <w:bookmarkStart w:id="31" w:name="_Toc451410088"/>
      <w:r w:rsidRPr="00CA57C4">
        <w:t>Objectives</w:t>
      </w:r>
      <w:bookmarkEnd w:id="31"/>
    </w:p>
    <w:p w:rsidR="0080255E" w:rsidRPr="00150775" w:rsidRDefault="0080255E" w:rsidP="004A0F6C">
      <w:pPr>
        <w:pStyle w:val="BodyText"/>
      </w:pPr>
      <w:r w:rsidRPr="00150775">
        <w:t>O</w:t>
      </w:r>
      <w:r w:rsidR="00C4698F">
        <w:t>bjectives of this system</w:t>
      </w:r>
      <w:r w:rsidRPr="00150775">
        <w:t xml:space="preserve"> </w:t>
      </w:r>
      <w:r w:rsidR="00E91182">
        <w:t>are</w:t>
      </w:r>
      <w:r w:rsidRPr="00150775">
        <w:t xml:space="preserve"> to:</w:t>
      </w:r>
    </w:p>
    <w:p w:rsidR="00C55163" w:rsidRPr="00150775" w:rsidRDefault="00C4698F" w:rsidP="009C2BC9">
      <w:pPr>
        <w:pStyle w:val="ListParagraph"/>
        <w:numPr>
          <w:ilvl w:val="0"/>
          <w:numId w:val="14"/>
        </w:numPr>
      </w:pPr>
      <w:r>
        <w:t>Anticipate</w:t>
      </w:r>
      <w:r w:rsidR="003B7861" w:rsidRPr="00150775">
        <w:t xml:space="preserve"> where</w:t>
      </w:r>
      <w:r w:rsidR="00A40557" w:rsidRPr="00150775">
        <w:t xml:space="preserve"> technology, cooperative mobility, electrification</w:t>
      </w:r>
      <w:r w:rsidR="002E7E59">
        <w:t>,</w:t>
      </w:r>
      <w:r w:rsidR="00A40557" w:rsidRPr="00150775">
        <w:t xml:space="preserve"> and computing will be in the coming decades and create partnerships to take advantage of developing opportunities.</w:t>
      </w:r>
    </w:p>
    <w:p w:rsidR="00C55163" w:rsidRPr="00150775" w:rsidRDefault="00A40557" w:rsidP="009C2BC9">
      <w:pPr>
        <w:pStyle w:val="ListParagraph"/>
        <w:numPr>
          <w:ilvl w:val="0"/>
          <w:numId w:val="13"/>
        </w:numPr>
      </w:pPr>
      <w:r w:rsidRPr="00150775">
        <w:t xml:space="preserve">Design a </w:t>
      </w:r>
      <w:r w:rsidR="00273D1B">
        <w:t>user based</w:t>
      </w:r>
      <w:r w:rsidRPr="00150775">
        <w:t xml:space="preserve"> fee system that utilizes existing on-board </w:t>
      </w:r>
      <w:r w:rsidR="000C7A25" w:rsidRPr="002E7E59">
        <w:t>telematics</w:t>
      </w:r>
      <w:r w:rsidR="002E7E59">
        <w:t>,</w:t>
      </w:r>
      <w:r w:rsidR="000C7A25">
        <w:t xml:space="preserve"> </w:t>
      </w:r>
      <w:r w:rsidRPr="00150775">
        <w:t xml:space="preserve">capacity of auto manufacturers and MaaS providers consistent with the needs of the transportation system. </w:t>
      </w:r>
    </w:p>
    <w:p w:rsidR="00C55163" w:rsidRDefault="00A40557" w:rsidP="009C2BC9">
      <w:pPr>
        <w:pStyle w:val="ListParagraph"/>
        <w:numPr>
          <w:ilvl w:val="0"/>
          <w:numId w:val="13"/>
        </w:numPr>
      </w:pPr>
      <w:r w:rsidRPr="00150775">
        <w:t>Incorporate into the system design efficient operations, collections</w:t>
      </w:r>
      <w:r w:rsidR="00C4698F">
        <w:t xml:space="preserve">, enforcement, </w:t>
      </w:r>
      <w:r w:rsidR="00273D1B">
        <w:t>equity considerations</w:t>
      </w:r>
      <w:r w:rsidR="000C7A25">
        <w:t>,</w:t>
      </w:r>
      <w:r w:rsidR="00C4698F">
        <w:t xml:space="preserve"> privacy</w:t>
      </w:r>
      <w:r w:rsidR="000C7A25">
        <w:t xml:space="preserve"> </w:t>
      </w:r>
      <w:r w:rsidR="000C7A25" w:rsidRPr="002E7E59">
        <w:t>and verification</w:t>
      </w:r>
      <w:r w:rsidR="00C4698F">
        <w:t xml:space="preserve"> </w:t>
      </w:r>
      <w:r w:rsidRPr="00150775">
        <w:t xml:space="preserve">protocols, as well as the transparency and ease of user fee collections.  </w:t>
      </w:r>
    </w:p>
    <w:p w:rsidR="00AD66E0" w:rsidRPr="00150775" w:rsidRDefault="00273D1B" w:rsidP="009C2BC9">
      <w:pPr>
        <w:pStyle w:val="ListParagraph"/>
        <w:numPr>
          <w:ilvl w:val="0"/>
          <w:numId w:val="13"/>
        </w:numPr>
      </w:pPr>
      <w:r>
        <w:t xml:space="preserve">Create </w:t>
      </w:r>
      <w:r w:rsidR="007C5B39">
        <w:t>an</w:t>
      </w:r>
      <w:r>
        <w:t xml:space="preserve"> </w:t>
      </w:r>
      <w:r w:rsidR="00AD66E0">
        <w:t xml:space="preserve">opportunity </w:t>
      </w:r>
      <w:r>
        <w:t xml:space="preserve">for the Phase II Demonstration and </w:t>
      </w:r>
      <w:r w:rsidR="000C7A25">
        <w:t xml:space="preserve">the </w:t>
      </w:r>
      <w:r>
        <w:t xml:space="preserve">ultimate deployment of </w:t>
      </w:r>
      <w:r w:rsidR="007C5B39">
        <w:t xml:space="preserve">the Minnesota </w:t>
      </w:r>
      <w:r>
        <w:t>MaaS user based fee system.</w:t>
      </w:r>
    </w:p>
    <w:p w:rsidR="00E67D3D" w:rsidRPr="005875F9" w:rsidRDefault="00E67D3D" w:rsidP="00CA57C4">
      <w:pPr>
        <w:pStyle w:val="Heading2"/>
      </w:pPr>
      <w:bookmarkStart w:id="32" w:name="_Toc451410089"/>
      <w:r w:rsidRPr="005875F9">
        <w:t>System Maturity and Scalability</w:t>
      </w:r>
      <w:bookmarkEnd w:id="32"/>
    </w:p>
    <w:p w:rsidR="0080255E" w:rsidRPr="00150775" w:rsidRDefault="0080255E" w:rsidP="00CA57C4">
      <w:pPr>
        <w:pStyle w:val="BodyText"/>
      </w:pPr>
      <w:r w:rsidRPr="00150775">
        <w:t>The rate of change and adoption of new business models and their impact on the automotive industry is already causing significant change and reaction, and is likely to be</w:t>
      </w:r>
      <w:r w:rsidR="002E7E59">
        <w:t>come</w:t>
      </w:r>
      <w:r w:rsidRPr="00150775">
        <w:t xml:space="preserve"> extremely disruptive in the future.  Coming changes could even make personal vehicle ownership obsolete for large sectors of t</w:t>
      </w:r>
      <w:r w:rsidR="002E7E59">
        <w:t>he population. Today, businesses</w:t>
      </w:r>
      <w:r w:rsidRPr="00150775">
        <w:t xml:space="preserve"> such as car-sharing, ride-sharing, taxi-sharing and even bike-sharing are setting the stage for different transportation expectations and cost structures. While not yet available broadly, automated vehicles, or driverless cars and trucks, could be the most disruptive of all, and what may appear to be a niche market could have broad appeal to the consumers in general when introduced. </w:t>
      </w:r>
    </w:p>
    <w:p w:rsidR="0080255E" w:rsidRPr="00150775" w:rsidRDefault="0080255E" w:rsidP="00CA57C4">
      <w:pPr>
        <w:pStyle w:val="BodyText"/>
      </w:pPr>
      <w:r w:rsidRPr="00150775">
        <w:t>Even though these models are not immediately expandable to the general population, the rate of change and adoption could be rapid given the associated benefits of reduced ownership costs, efficiency, and improved safety with little compromise on personal mobility.  As we know from many examples in today’s world, new technology can ripple through society rapidly. Clearly, these models change the public calculus on service pricing, mobility</w:t>
      </w:r>
      <w:r w:rsidR="002E7E59">
        <w:t>,</w:t>
      </w:r>
      <w:r w:rsidRPr="00150775">
        <w:t xml:space="preserve"> and ownership expectations. </w:t>
      </w:r>
    </w:p>
    <w:p w:rsidR="0080255E" w:rsidRDefault="0080255E" w:rsidP="00CA57C4">
      <w:pPr>
        <w:pStyle w:val="BodyText"/>
      </w:pPr>
      <w:r w:rsidRPr="00150775">
        <w:t>A focus of this demonstration design will be to keep operations costs competitive or below those of the motor fuel tax and to have the ability to adjust rates by select parameters.  This is an imperative because without those features we are merely trading a highly efficient fee collection system. i.e., the motor fuel tax, for a complex and costly fee collection mechanism</w:t>
      </w:r>
      <w:r w:rsidR="002E7E59">
        <w:t>.  M</w:t>
      </w:r>
      <w:r w:rsidRPr="00150775">
        <w:t>arket research shows that that notion is extremely puzzling, irrational</w:t>
      </w:r>
      <w:r w:rsidR="002E7E59">
        <w:t>,</w:t>
      </w:r>
      <w:r w:rsidRPr="00150775">
        <w:t xml:space="preserve"> and volatile with the public.</w:t>
      </w:r>
      <w:r w:rsidR="007F5952">
        <w:t xml:space="preserve">  </w:t>
      </w:r>
    </w:p>
    <w:p w:rsidR="00E67D3D" w:rsidRPr="00150775" w:rsidRDefault="00E67D3D" w:rsidP="0080255E">
      <w:pPr>
        <w:spacing w:line="240" w:lineRule="auto"/>
        <w:rPr>
          <w:rFonts w:cs="Arial"/>
          <w:szCs w:val="24"/>
        </w:rPr>
      </w:pPr>
    </w:p>
    <w:p w:rsidR="00053954" w:rsidRDefault="00053954" w:rsidP="00A8393B">
      <w:r>
        <w:rPr>
          <w:noProof/>
        </w:rPr>
        <w:drawing>
          <wp:inline distT="0" distB="0" distL="0" distR="0" wp14:anchorId="586C6B02" wp14:editId="525223E9">
            <wp:extent cx="5943600" cy="4683153"/>
            <wp:effectExtent l="0" t="0" r="0" b="3175"/>
            <wp:docPr id="15" name="Picture 15" descr="C:\Users\Buck1ken\AppData\Local\Microsoft\Windows\Temporary Internet Files\Content.Outlook\GDXNZW6P\MM_dra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ck1ken\AppData\Local\Microsoft\Windows\Temporary Internet Files\Content.Outlook\GDXNZW6P\MM_draft.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683153"/>
                    </a:xfrm>
                    <a:prstGeom prst="rect">
                      <a:avLst/>
                    </a:prstGeom>
                    <a:noFill/>
                    <a:ln>
                      <a:noFill/>
                    </a:ln>
                  </pic:spPr>
                </pic:pic>
              </a:graphicData>
            </a:graphic>
          </wp:inline>
        </w:drawing>
      </w:r>
    </w:p>
    <w:p w:rsidR="00A7686D" w:rsidRDefault="00A7686D" w:rsidP="00CA57C4">
      <w:pPr>
        <w:pStyle w:val="BodyText"/>
      </w:pPr>
    </w:p>
    <w:p w:rsidR="00CA57C4" w:rsidRDefault="007C5B39" w:rsidP="00CA57C4">
      <w:pPr>
        <w:pStyle w:val="BodyText"/>
      </w:pPr>
      <w:r>
        <w:t>The Minnesota</w:t>
      </w:r>
      <w:r w:rsidRPr="00150775">
        <w:t xml:space="preserve"> </w:t>
      </w:r>
      <w:r w:rsidR="00E67D3D" w:rsidRPr="00150775">
        <w:t xml:space="preserve">user based </w:t>
      </w:r>
      <w:r w:rsidR="002E7E59">
        <w:t xml:space="preserve">fee </w:t>
      </w:r>
      <w:r w:rsidR="00E67D3D" w:rsidRPr="00150775">
        <w:t>demonstration will not only build upon lessons learned in previous demonstrations conducted in Minnesota and other locations, but will take the next step in transportation finance planning by focusing on how personal transportation is likely to develop in the not so distant future.</w:t>
      </w:r>
      <w:r w:rsidR="00E67D3D">
        <w:t xml:space="preserve"> The m</w:t>
      </w:r>
      <w:r w:rsidR="00E67D3D" w:rsidRPr="00E67D3D">
        <w:t>aturity</w:t>
      </w:r>
      <w:r w:rsidR="00E67D3D">
        <w:t xml:space="preserve"> and scalability path is described in the above graphic.</w:t>
      </w:r>
      <w:r w:rsidR="00DD33CA">
        <w:t xml:space="preserve"> Ultimate deployment of</w:t>
      </w:r>
      <w:r w:rsidR="00E67D3D">
        <w:t xml:space="preserve"> a road user charge will</w:t>
      </w:r>
      <w:r w:rsidR="00E67D3D" w:rsidRPr="00E67D3D">
        <w:t xml:space="preserve"> require policy makers to create an appropriate regulatory framework. Though that w</w:t>
      </w:r>
      <w:r w:rsidR="00A179ED">
        <w:t>ill</w:t>
      </w:r>
      <w:r w:rsidR="00E67D3D" w:rsidRPr="00E67D3D">
        <w:t xml:space="preserve"> take political will, any of the potential proposals coming through this demonstration process </w:t>
      </w:r>
      <w:r w:rsidR="00A179ED">
        <w:t>face that same reality</w:t>
      </w:r>
      <w:r w:rsidR="00E67D3D" w:rsidRPr="00E67D3D">
        <w:t xml:space="preserve">. </w:t>
      </w:r>
      <w:r w:rsidR="00A179ED">
        <w:t xml:space="preserve">We believe </w:t>
      </w:r>
      <w:r w:rsidR="00E67D3D" w:rsidRPr="00E67D3D">
        <w:t xml:space="preserve">that </w:t>
      </w:r>
      <w:r w:rsidR="00CA57C4">
        <w:t>the</w:t>
      </w:r>
      <w:r w:rsidR="00E67D3D" w:rsidRPr="00E67D3D">
        <w:t xml:space="preserve"> scalability </w:t>
      </w:r>
      <w:r w:rsidR="00A179ED">
        <w:t>of this approach provides</w:t>
      </w:r>
      <w:r w:rsidR="00E67D3D" w:rsidRPr="00E67D3D">
        <w:t xml:space="preserve"> an easier path for policy makers than convincing the public to apply road user charge to their existing individually owned vehicles. </w:t>
      </w:r>
      <w:r w:rsidR="00E67D3D" w:rsidRPr="00150775">
        <w:t xml:space="preserve">With the rapid pace of adoption of technology and innovations in transportation as the backdrop, </w:t>
      </w:r>
      <w:r w:rsidR="00A179ED">
        <w:t>this approach positions s</w:t>
      </w:r>
      <w:r w:rsidR="00E67D3D" w:rsidRPr="00150775">
        <w:t xml:space="preserve">tates and the federal </w:t>
      </w:r>
      <w:r w:rsidR="00E67D3D" w:rsidRPr="00547816">
        <w:t xml:space="preserve">government </w:t>
      </w:r>
      <w:r w:rsidR="00A179ED" w:rsidRPr="00547816">
        <w:t xml:space="preserve">to prepare for </w:t>
      </w:r>
      <w:r w:rsidR="00E67D3D" w:rsidRPr="00547816">
        <w:t>significant changes</w:t>
      </w:r>
      <w:r w:rsidR="00A179ED" w:rsidRPr="00547816">
        <w:t xml:space="preserve"> over </w:t>
      </w:r>
      <w:r w:rsidR="00E67D3D" w:rsidRPr="00547816">
        <w:t>time.</w:t>
      </w:r>
    </w:p>
    <w:p w:rsidR="00CA57C4" w:rsidRDefault="00CA57C4" w:rsidP="00CA57C4">
      <w:pPr>
        <w:rPr>
          <w:rFonts w:eastAsia="Arial Narrow"/>
          <w:szCs w:val="24"/>
        </w:rPr>
      </w:pPr>
      <w:r>
        <w:br w:type="page"/>
      </w:r>
    </w:p>
    <w:p w:rsidR="00D33D1F" w:rsidRDefault="00D33D1F" w:rsidP="009C2BC9">
      <w:pPr>
        <w:pStyle w:val="Heading1"/>
        <w:numPr>
          <w:ilvl w:val="0"/>
          <w:numId w:val="20"/>
        </w:numPr>
      </w:pPr>
      <w:bookmarkStart w:id="33" w:name="_Toc451410090"/>
      <w:r w:rsidRPr="00547816">
        <w:t xml:space="preserve">Proposed Approach </w:t>
      </w:r>
      <w:r w:rsidR="00571F81" w:rsidRPr="00547816">
        <w:t>and Study Tasks</w:t>
      </w:r>
      <w:r w:rsidR="00A8393B" w:rsidRPr="00547816">
        <w:t xml:space="preserve"> for Pre-Deployment</w:t>
      </w:r>
      <w:bookmarkEnd w:id="33"/>
      <w:r w:rsidR="00E91182" w:rsidRPr="00547816">
        <w:t xml:space="preserve"> </w:t>
      </w:r>
    </w:p>
    <w:p w:rsidR="00CA57C4" w:rsidRPr="00CA57C4" w:rsidRDefault="00CA57C4" w:rsidP="00CA57C4"/>
    <w:p w:rsidR="0078192D" w:rsidRPr="00547816" w:rsidRDefault="0078192D" w:rsidP="00CA57C4">
      <w:pPr>
        <w:pStyle w:val="BodyText"/>
      </w:pPr>
      <w:r w:rsidRPr="00547816">
        <w:t xml:space="preserve">This section provides detail on the elements included in the eight major tasks which will be conducted in the pre-deployment phase of this project. The planning timeline, milestones and budget information listed by task are attached in the tables </w:t>
      </w:r>
      <w:r w:rsidRPr="00CA57C4">
        <w:t>immediately</w:t>
      </w:r>
      <w:r w:rsidRPr="00547816">
        <w:t xml:space="preserve"> following the task descriptions. These tasks are identified below.   </w:t>
      </w:r>
    </w:p>
    <w:p w:rsidR="009A3874" w:rsidRPr="00547816" w:rsidRDefault="000D7A27" w:rsidP="00467D50">
      <w:pPr>
        <w:pStyle w:val="Heading2"/>
        <w:numPr>
          <w:ilvl w:val="0"/>
          <w:numId w:val="0"/>
        </w:numPr>
      </w:pPr>
      <w:bookmarkStart w:id="34" w:name="_Toc451410091"/>
      <w:r w:rsidRPr="00547816">
        <w:t xml:space="preserve">Task 1. </w:t>
      </w:r>
      <w:r w:rsidR="00CA57C4">
        <w:t xml:space="preserve">  </w:t>
      </w:r>
      <w:r w:rsidR="009A3874" w:rsidRPr="00547816">
        <w:t>Project Management</w:t>
      </w:r>
      <w:bookmarkEnd w:id="34"/>
      <w:r w:rsidR="009A3874" w:rsidRPr="00547816">
        <w:t xml:space="preserve"> </w:t>
      </w:r>
    </w:p>
    <w:p w:rsidR="00712526" w:rsidRPr="00547816" w:rsidRDefault="00712526" w:rsidP="00712526">
      <w:pPr>
        <w:spacing w:after="0" w:line="240" w:lineRule="auto"/>
        <w:rPr>
          <w:szCs w:val="24"/>
        </w:rPr>
      </w:pPr>
      <w:r w:rsidRPr="00547816">
        <w:rPr>
          <w:szCs w:val="24"/>
        </w:rPr>
        <w:t xml:space="preserve">Lead:  </w:t>
      </w:r>
      <w:r w:rsidR="0005109D" w:rsidRPr="00547816">
        <w:rPr>
          <w:szCs w:val="24"/>
        </w:rPr>
        <w:t xml:space="preserve">MnDOT </w:t>
      </w:r>
    </w:p>
    <w:p w:rsidR="00712526" w:rsidRPr="00547816" w:rsidRDefault="00712526" w:rsidP="00712526">
      <w:pPr>
        <w:spacing w:after="0" w:line="240" w:lineRule="auto"/>
        <w:rPr>
          <w:szCs w:val="24"/>
        </w:rPr>
      </w:pPr>
      <w:r w:rsidRPr="00547816">
        <w:rPr>
          <w:szCs w:val="24"/>
        </w:rPr>
        <w:t>Duration:</w:t>
      </w:r>
      <w:r w:rsidR="0005109D" w:rsidRPr="00547816">
        <w:rPr>
          <w:szCs w:val="24"/>
        </w:rPr>
        <w:t xml:space="preserve"> 18 months</w:t>
      </w:r>
    </w:p>
    <w:p w:rsidR="00712526" w:rsidRDefault="00712526" w:rsidP="00712526">
      <w:pPr>
        <w:spacing w:after="0" w:line="240" w:lineRule="auto"/>
        <w:rPr>
          <w:szCs w:val="24"/>
        </w:rPr>
      </w:pPr>
      <w:r w:rsidRPr="00547816">
        <w:rPr>
          <w:szCs w:val="24"/>
        </w:rPr>
        <w:t>Cost Estimate:</w:t>
      </w:r>
      <w:r w:rsidR="0005109D" w:rsidRPr="00547816">
        <w:rPr>
          <w:szCs w:val="24"/>
        </w:rPr>
        <w:t xml:space="preserve">  </w:t>
      </w:r>
      <w:r w:rsidR="00643A04">
        <w:rPr>
          <w:szCs w:val="24"/>
        </w:rPr>
        <w:t>$100,000</w:t>
      </w:r>
    </w:p>
    <w:p w:rsidR="009A3874" w:rsidRPr="009A3874" w:rsidRDefault="009A3874" w:rsidP="00CA57C4">
      <w:pPr>
        <w:pStyle w:val="BodyText"/>
      </w:pPr>
      <w:r w:rsidRPr="009A3874">
        <w:t xml:space="preserve">This task focuses on effective project management and oversight by MnDOT to advance the decision making process and maintain the project schedule.  It assumes that the University of Minnesota will be a </w:t>
      </w:r>
      <w:r w:rsidR="009E5402">
        <w:t xml:space="preserve">  </w:t>
      </w:r>
      <w:r w:rsidRPr="009A3874">
        <w:t>collaborative partner for the two year project duration</w:t>
      </w:r>
      <w:r w:rsidR="00C147CD">
        <w:t xml:space="preserve"> focusing on the modeling of pricing strategies, stakeholder outreach, multi-modal analysis</w:t>
      </w:r>
      <w:r w:rsidR="00547816">
        <w:t>,</w:t>
      </w:r>
      <w:r w:rsidR="00C147CD">
        <w:t xml:space="preserve"> and legislative strategies and authority.  We procure technical consulting expertise for conceptual </w:t>
      </w:r>
      <w:r w:rsidR="00C147CD" w:rsidRPr="00C147CD">
        <w:t>design</w:t>
      </w:r>
      <w:r w:rsidR="00C147CD">
        <w:t xml:space="preserve"> of</w:t>
      </w:r>
      <w:r w:rsidR="00C147CD" w:rsidRPr="00C147CD">
        <w:t xml:space="preserve"> back office operations protocol and software</w:t>
      </w:r>
      <w:r w:rsidR="00C147CD" w:rsidRPr="009A3874">
        <w:t xml:space="preserve"> </w:t>
      </w:r>
      <w:r w:rsidRPr="009A3874">
        <w:t xml:space="preserve">and </w:t>
      </w:r>
      <w:r w:rsidR="00C147CD">
        <w:t xml:space="preserve">for </w:t>
      </w:r>
      <w:r w:rsidR="00C147CD" w:rsidRPr="00C147CD">
        <w:t xml:space="preserve">planning and design for deployment in </w:t>
      </w:r>
      <w:r w:rsidR="00C147CD">
        <w:t>P</w:t>
      </w:r>
      <w:r w:rsidR="00C147CD" w:rsidRPr="00C147CD">
        <w:t xml:space="preserve">hase </w:t>
      </w:r>
      <w:r w:rsidR="00C147CD">
        <w:t>II</w:t>
      </w:r>
      <w:r w:rsidR="00C147CD" w:rsidRPr="00C147CD">
        <w:t xml:space="preserve"> demonstration</w:t>
      </w:r>
      <w:r w:rsidR="00C147CD">
        <w:t xml:space="preserve"> and for</w:t>
      </w:r>
      <w:r w:rsidRPr="009A3874">
        <w:t xml:space="preserve"> execution of </w:t>
      </w:r>
      <w:r w:rsidR="00C147CD">
        <w:t>other</w:t>
      </w:r>
      <w:r w:rsidRPr="009A3874">
        <w:t xml:space="preserve"> technical tasks.  The project management team, including MnDOT, the University of Minnesota, and other partners </w:t>
      </w:r>
      <w:r w:rsidR="00C147CD">
        <w:t>essential to the project</w:t>
      </w:r>
      <w:r w:rsidRPr="009A3874">
        <w:t>, will meet on a monthly basis for the project duration. It is anticipated there will be three meetings with MnDOT’s top staff and FHWA to keep all partners apprised of progress and problems that may arise as well as outcomes of experiment</w:t>
      </w:r>
      <w:r w:rsidR="00C147CD">
        <w:t xml:space="preserve"> design</w:t>
      </w:r>
      <w:r w:rsidRPr="009A3874">
        <w:t xml:space="preserve"> and testing.  </w:t>
      </w:r>
      <w:r w:rsidR="00C147CD">
        <w:t xml:space="preserve">To keep stakeholders and our customers apprised of this work, </w:t>
      </w:r>
      <w:r w:rsidRPr="009A3874">
        <w:t>MnDOT will be responsible for creating and maintaining a study website to be accessed through MnDOT’s home page.</w:t>
      </w:r>
    </w:p>
    <w:p w:rsidR="009A3874" w:rsidRPr="009A3874" w:rsidRDefault="009A3874" w:rsidP="00CA57C4">
      <w:pPr>
        <w:pStyle w:val="BodyText"/>
      </w:pPr>
      <w:r w:rsidRPr="009A3874">
        <w:t xml:space="preserve">As the project manager, MnDOT will administer the project, establishing ongoing project coordination with partners, and convene Project Management Team (PMT) meetings and other technical and policy project meetings as </w:t>
      </w:r>
      <w:r w:rsidR="00547816">
        <w:t>necessary.  Deliverables</w:t>
      </w:r>
      <w:r w:rsidRPr="009A3874">
        <w:t xml:space="preserve"> will include a </w:t>
      </w:r>
      <w:r w:rsidR="00C147CD">
        <w:t xml:space="preserve">detailed </w:t>
      </w:r>
      <w:r w:rsidRPr="009A3874">
        <w:t xml:space="preserve">project </w:t>
      </w:r>
      <w:r w:rsidR="00C147CD">
        <w:t xml:space="preserve">plan and </w:t>
      </w:r>
      <w:r w:rsidRPr="009A3874">
        <w:t xml:space="preserve">schedule, monthly progress reports, copies of project correspondence and public meeting material including </w:t>
      </w:r>
      <w:r w:rsidR="00C147CD">
        <w:t xml:space="preserve">presentations and </w:t>
      </w:r>
      <w:r w:rsidRPr="009A3874">
        <w:t>displays and a final report that will be developed in collaboration with research partners.</w:t>
      </w:r>
    </w:p>
    <w:p w:rsidR="009A3874" w:rsidRDefault="009A3874" w:rsidP="00467D50">
      <w:pPr>
        <w:pStyle w:val="Heading2"/>
        <w:numPr>
          <w:ilvl w:val="0"/>
          <w:numId w:val="0"/>
        </w:numPr>
        <w:ind w:left="360" w:hanging="360"/>
      </w:pPr>
      <w:bookmarkStart w:id="35" w:name="_Toc451410092"/>
      <w:r>
        <w:t xml:space="preserve">Task 2. </w:t>
      </w:r>
      <w:r w:rsidR="00CA57C4">
        <w:t xml:space="preserve">  </w:t>
      </w:r>
      <w:r>
        <w:t>Recruit MaaS Providers</w:t>
      </w:r>
      <w:r w:rsidR="006A1B13">
        <w:t>: Customer Needs</w:t>
      </w:r>
      <w:r w:rsidR="00CC7E6A">
        <w:t xml:space="preserve"> and </w:t>
      </w:r>
      <w:r w:rsidR="006A1B13">
        <w:t>Data Privacy</w:t>
      </w:r>
      <w:r w:rsidR="00743589">
        <w:t xml:space="preserve">, </w:t>
      </w:r>
      <w:r w:rsidR="00CA57C4">
        <w:t>S</w:t>
      </w:r>
      <w:r w:rsidR="00743589">
        <w:t>ecurity and Enforcement</w:t>
      </w:r>
      <w:r w:rsidR="006A1B13">
        <w:t xml:space="preserve"> Requirements</w:t>
      </w:r>
      <w:bookmarkEnd w:id="35"/>
      <w:r w:rsidR="006A1B13">
        <w:t xml:space="preserve"> </w:t>
      </w:r>
    </w:p>
    <w:p w:rsidR="00712526" w:rsidRPr="00547816" w:rsidRDefault="00712526" w:rsidP="00712526">
      <w:pPr>
        <w:spacing w:after="0" w:line="240" w:lineRule="auto"/>
        <w:rPr>
          <w:szCs w:val="24"/>
        </w:rPr>
      </w:pPr>
      <w:r w:rsidRPr="00547816">
        <w:rPr>
          <w:szCs w:val="24"/>
        </w:rPr>
        <w:t xml:space="preserve">Lead:  </w:t>
      </w:r>
      <w:r w:rsidR="0005109D" w:rsidRPr="00547816">
        <w:rPr>
          <w:szCs w:val="24"/>
        </w:rPr>
        <w:t>Humphrey School with MnDOT</w:t>
      </w:r>
    </w:p>
    <w:p w:rsidR="00712526" w:rsidRPr="00547816" w:rsidRDefault="00712526" w:rsidP="00712526">
      <w:pPr>
        <w:spacing w:after="0" w:line="240" w:lineRule="auto"/>
        <w:rPr>
          <w:szCs w:val="24"/>
        </w:rPr>
      </w:pPr>
      <w:r w:rsidRPr="00547816">
        <w:rPr>
          <w:szCs w:val="24"/>
        </w:rPr>
        <w:t>Duration:</w:t>
      </w:r>
      <w:r w:rsidR="0005109D" w:rsidRPr="00547816">
        <w:rPr>
          <w:szCs w:val="24"/>
        </w:rPr>
        <w:t xml:space="preserve">  14 months</w:t>
      </w:r>
    </w:p>
    <w:p w:rsidR="00712526" w:rsidRDefault="00712526" w:rsidP="00712526">
      <w:pPr>
        <w:spacing w:after="0" w:line="240" w:lineRule="auto"/>
        <w:rPr>
          <w:szCs w:val="24"/>
        </w:rPr>
      </w:pPr>
      <w:r w:rsidRPr="00547816">
        <w:rPr>
          <w:szCs w:val="24"/>
        </w:rPr>
        <w:t>Cost Estimate:</w:t>
      </w:r>
      <w:r w:rsidR="0005109D" w:rsidRPr="00547816">
        <w:rPr>
          <w:szCs w:val="24"/>
        </w:rPr>
        <w:t xml:space="preserve">  $75,000</w:t>
      </w:r>
    </w:p>
    <w:p w:rsidR="00743589" w:rsidRDefault="008E6F9A" w:rsidP="00CA57C4">
      <w:pPr>
        <w:pStyle w:val="BodyText"/>
      </w:pPr>
      <w:r w:rsidRPr="00150775">
        <w:t xml:space="preserve">Minnesota is uniquely positioned to deploy a demonstration of a </w:t>
      </w:r>
      <w:r w:rsidR="00345CDD">
        <w:t>user based fee</w:t>
      </w:r>
      <w:r w:rsidR="009B148C">
        <w:t xml:space="preserve"> </w:t>
      </w:r>
      <w:r w:rsidR="0089042A">
        <w:t xml:space="preserve">system with </w:t>
      </w:r>
      <w:r w:rsidRPr="00150775">
        <w:t>MaaS provider</w:t>
      </w:r>
      <w:r w:rsidR="0089042A">
        <w:t xml:space="preserve">s. </w:t>
      </w:r>
      <w:r w:rsidR="00E37E94">
        <w:t xml:space="preserve"> </w:t>
      </w:r>
      <w:r w:rsidRPr="00150775">
        <w:t xml:space="preserve">MnDOT has already established a relationship with </w:t>
      </w:r>
      <w:r w:rsidR="007C5B39">
        <w:t>the</w:t>
      </w:r>
      <w:r w:rsidR="007C5B39" w:rsidRPr="00150775">
        <w:t xml:space="preserve"> </w:t>
      </w:r>
      <w:r w:rsidRPr="00150775">
        <w:t xml:space="preserve">local nonprofit MaaS provider </w:t>
      </w:r>
      <w:r w:rsidR="00743589" w:rsidRPr="004717EF">
        <w:t xml:space="preserve">HourCar, </w:t>
      </w:r>
      <w:r w:rsidR="0089042A" w:rsidRPr="004717EF">
        <w:t xml:space="preserve">which </w:t>
      </w:r>
      <w:r w:rsidR="007C5B39" w:rsidRPr="004717EF">
        <w:t xml:space="preserve">currently </w:t>
      </w:r>
      <w:r w:rsidR="0089042A" w:rsidRPr="004717EF">
        <w:t>has</w:t>
      </w:r>
      <w:r w:rsidR="004717EF" w:rsidRPr="004717EF">
        <w:t xml:space="preserve"> 25</w:t>
      </w:r>
      <w:r w:rsidR="00743589" w:rsidRPr="004717EF">
        <w:t>00 members in the St. Paul and Minneapolis metropolitan area.  MnDOT has also established a relationship with Car2Go, a for profit car-sharing business in the St.Paul and Minneapolis metropolitan area with 28,000 members.</w:t>
      </w:r>
      <w:r w:rsidR="00743589">
        <w:t xml:space="preserve">  Both car-sharing business</w:t>
      </w:r>
      <w:r w:rsidR="007C5B39">
        <w:t>es</w:t>
      </w:r>
      <w:r w:rsidR="00743589">
        <w:t xml:space="preserve"> have </w:t>
      </w:r>
      <w:r w:rsidR="0089042A">
        <w:t xml:space="preserve">expressed interest </w:t>
      </w:r>
      <w:r w:rsidR="007C5B39">
        <w:t>in partnering in this demonstration project.</w:t>
      </w:r>
      <w:r w:rsidRPr="00150775">
        <w:t xml:space="preserve"> </w:t>
      </w:r>
    </w:p>
    <w:p w:rsidR="00C147CD" w:rsidRPr="00C147CD" w:rsidRDefault="008E6F9A" w:rsidP="00CA57C4">
      <w:pPr>
        <w:pStyle w:val="BodyText"/>
      </w:pPr>
      <w:r w:rsidRPr="00150775">
        <w:t xml:space="preserve">MnDOT is also working with the University of Minnesota to engage other MaaS providers in the demonstration. </w:t>
      </w:r>
      <w:r w:rsidR="00E37E94">
        <w:t>One expectation of the partnerships we form with</w:t>
      </w:r>
      <w:r w:rsidR="009B148C">
        <w:t xml:space="preserve"> MaaS </w:t>
      </w:r>
      <w:r w:rsidR="00E37E94">
        <w:t>providers</w:t>
      </w:r>
      <w:r w:rsidR="009B148C">
        <w:t xml:space="preserve"> </w:t>
      </w:r>
      <w:r w:rsidR="00E37E94">
        <w:t xml:space="preserve">will be the ability to </w:t>
      </w:r>
      <w:r w:rsidR="00E866CC">
        <w:t>interface with t</w:t>
      </w:r>
      <w:r w:rsidR="009B148C">
        <w:t>he</w:t>
      </w:r>
      <w:r w:rsidR="009B148C" w:rsidRPr="00150775">
        <w:t xml:space="preserve"> embedded telematics </w:t>
      </w:r>
      <w:r w:rsidR="00E37E94">
        <w:t xml:space="preserve">already provided </w:t>
      </w:r>
      <w:r w:rsidR="009B148C" w:rsidRPr="00150775">
        <w:t xml:space="preserve">on the </w:t>
      </w:r>
      <w:r w:rsidR="00E37E94">
        <w:t xml:space="preserve">MaaS </w:t>
      </w:r>
      <w:r w:rsidR="009B148C" w:rsidRPr="00150775">
        <w:t>vehicles</w:t>
      </w:r>
      <w:r w:rsidR="00E37E94">
        <w:t xml:space="preserve"> to account for various fee based alternatives.  It is assumed that </w:t>
      </w:r>
      <w:r w:rsidR="009B148C" w:rsidRPr="00150775">
        <w:t xml:space="preserve">MaaS providers have the GPS and location software capacity to </w:t>
      </w:r>
      <w:r w:rsidR="00045E1F">
        <w:t>demonstrate a variable</w:t>
      </w:r>
      <w:r w:rsidR="009B148C" w:rsidRPr="00150775">
        <w:t xml:space="preserve"> user based fee </w:t>
      </w:r>
      <w:r w:rsidR="00E866CC">
        <w:t xml:space="preserve">system </w:t>
      </w:r>
      <w:r w:rsidR="00045E1F">
        <w:t>with existing on board technology.</w:t>
      </w:r>
      <w:r w:rsidR="00CC7E6A">
        <w:t xml:space="preserve"> The issues of data privacy and customer expectations are integral to recruitment and discussions with MaaS providers and their customers.</w:t>
      </w:r>
      <w:r w:rsidR="00C147CD" w:rsidRPr="00C147CD">
        <w:t xml:space="preserve"> Output </w:t>
      </w:r>
      <w:r w:rsidR="00743589">
        <w:t xml:space="preserve">from </w:t>
      </w:r>
      <w:r w:rsidR="00C147CD">
        <w:t xml:space="preserve">this task </w:t>
      </w:r>
      <w:r w:rsidR="00C147CD" w:rsidRPr="00C147CD">
        <w:t>feeds into Task 3 and Task 4</w:t>
      </w:r>
      <w:r w:rsidR="00C147CD">
        <w:t>.</w:t>
      </w:r>
    </w:p>
    <w:p w:rsidR="007D0A45" w:rsidRDefault="00E866CC" w:rsidP="00CA57C4">
      <w:pPr>
        <w:pStyle w:val="BodyText"/>
      </w:pPr>
      <w:r>
        <w:t xml:space="preserve">Under Phase I of our </w:t>
      </w:r>
      <w:r w:rsidR="00345CDD">
        <w:t>user based fee</w:t>
      </w:r>
      <w:r>
        <w:t xml:space="preserve"> trial, </w:t>
      </w:r>
      <w:r w:rsidR="009A3874" w:rsidRPr="00150775">
        <w:t>MnDOT will establish a collaborative partnership with MaaS providers that will identify the logistical and operational</w:t>
      </w:r>
      <w:r w:rsidR="00045E1F">
        <w:t xml:space="preserve"> requirements for conducting a </w:t>
      </w:r>
      <w:r w:rsidR="009A3874" w:rsidRPr="00150775">
        <w:t xml:space="preserve">demonstration. </w:t>
      </w:r>
    </w:p>
    <w:p w:rsidR="009A3874" w:rsidRPr="00150775" w:rsidRDefault="009A3874" w:rsidP="00CA57C4">
      <w:pPr>
        <w:pStyle w:val="BodyText"/>
      </w:pPr>
      <w:r w:rsidRPr="00150775">
        <w:t xml:space="preserve">Key </w:t>
      </w:r>
      <w:r w:rsidR="00275C86">
        <w:t xml:space="preserve">questions to be answered and </w:t>
      </w:r>
      <w:r w:rsidRPr="00150775">
        <w:t>information to be gathered</w:t>
      </w:r>
      <w:r w:rsidR="00275C86">
        <w:t xml:space="preserve"> in the pre-deployment</w:t>
      </w:r>
      <w:r w:rsidRPr="00150775">
        <w:t xml:space="preserve"> includes:</w:t>
      </w:r>
    </w:p>
    <w:p w:rsidR="00BF1ED4" w:rsidRPr="00431328" w:rsidRDefault="00275C86" w:rsidP="009C2BC9">
      <w:pPr>
        <w:pStyle w:val="ListParagraph"/>
        <w:numPr>
          <w:ilvl w:val="0"/>
          <w:numId w:val="15"/>
        </w:numPr>
      </w:pPr>
      <w:r w:rsidRPr="00431328">
        <w:t>Identif</w:t>
      </w:r>
      <w:r w:rsidR="00547816">
        <w:t>ying</w:t>
      </w:r>
      <w:r w:rsidRPr="00431328">
        <w:t xml:space="preserve"> MaaS provider needs and policy requirements for administering a user based fee</w:t>
      </w:r>
      <w:r w:rsidR="007C5B39">
        <w:t xml:space="preserve"> </w:t>
      </w:r>
      <w:r w:rsidRPr="00431328">
        <w:t xml:space="preserve">demonstration </w:t>
      </w:r>
    </w:p>
    <w:p w:rsidR="00275C86" w:rsidRDefault="00B163CF" w:rsidP="009C2BC9">
      <w:pPr>
        <w:pStyle w:val="ListParagraph"/>
        <w:numPr>
          <w:ilvl w:val="0"/>
          <w:numId w:val="15"/>
        </w:numPr>
      </w:pPr>
      <w:r>
        <w:t>C</w:t>
      </w:r>
      <w:r w:rsidR="00BF1ED4">
        <w:t>onduct</w:t>
      </w:r>
      <w:r w:rsidR="00431328">
        <w:t>ing</w:t>
      </w:r>
      <w:r w:rsidR="00BF1ED4">
        <w:t xml:space="preserve"> </w:t>
      </w:r>
      <w:r w:rsidR="00275C86" w:rsidRPr="00275C86">
        <w:t>customer outreach</w:t>
      </w:r>
      <w:r w:rsidR="00275C86">
        <w:t xml:space="preserve"> and market research</w:t>
      </w:r>
      <w:r>
        <w:t xml:space="preserve"> with MaaS providers</w:t>
      </w:r>
    </w:p>
    <w:p w:rsidR="00BF1ED4" w:rsidRPr="00275C86" w:rsidRDefault="00547816" w:rsidP="009C2BC9">
      <w:pPr>
        <w:pStyle w:val="ListParagraph"/>
        <w:numPr>
          <w:ilvl w:val="0"/>
          <w:numId w:val="15"/>
        </w:numPr>
      </w:pPr>
      <w:r>
        <w:t>Determining</w:t>
      </w:r>
      <w:r w:rsidR="00BF1ED4">
        <w:t xml:space="preserve"> the data privacy</w:t>
      </w:r>
      <w:r w:rsidR="00743589">
        <w:t>, security and enforcement</w:t>
      </w:r>
      <w:r w:rsidR="00BF1ED4">
        <w:t xml:space="preserve"> expectations and needs and protocols for MaaS providers and MaaS customers</w:t>
      </w:r>
    </w:p>
    <w:p w:rsidR="00275C86" w:rsidRDefault="00275C86" w:rsidP="009C2BC9">
      <w:pPr>
        <w:pStyle w:val="ListParagraph"/>
        <w:numPr>
          <w:ilvl w:val="0"/>
          <w:numId w:val="15"/>
        </w:numPr>
      </w:pPr>
      <w:r>
        <w:t>Develop</w:t>
      </w:r>
      <w:r w:rsidR="00431328">
        <w:t>ing</w:t>
      </w:r>
      <w:r>
        <w:t xml:space="preserve"> a range of </w:t>
      </w:r>
      <w:r w:rsidR="00345CDD">
        <w:t>user based fee</w:t>
      </w:r>
      <w:r>
        <w:t xml:space="preserve"> options with MaaS providers and test</w:t>
      </w:r>
      <w:r w:rsidR="007C5B39">
        <w:t>ing</w:t>
      </w:r>
      <w:r>
        <w:t xml:space="preserve"> financial viability and market response to transparent distance based charges</w:t>
      </w:r>
    </w:p>
    <w:p w:rsidR="009A3874" w:rsidRPr="00150775" w:rsidRDefault="002171E6" w:rsidP="009C2BC9">
      <w:pPr>
        <w:pStyle w:val="ListParagraph"/>
        <w:numPr>
          <w:ilvl w:val="0"/>
          <w:numId w:val="15"/>
        </w:numPr>
      </w:pPr>
      <w:r w:rsidRPr="00150775">
        <w:t>Identif</w:t>
      </w:r>
      <w:r>
        <w:t>ying</w:t>
      </w:r>
      <w:r w:rsidR="009A3874" w:rsidRPr="00150775">
        <w:t xml:space="preserve"> a scalable approach to administering user based fees with a MaaS provider</w:t>
      </w:r>
      <w:r w:rsidR="007C5B39">
        <w:t xml:space="preserve">’s </w:t>
      </w:r>
      <w:r w:rsidR="009A3874" w:rsidRPr="00150775">
        <w:t xml:space="preserve">defined fleet </w:t>
      </w:r>
      <w:r w:rsidR="00E56A88">
        <w:t xml:space="preserve">of </w:t>
      </w:r>
      <w:r w:rsidR="009A3874" w:rsidRPr="00150775">
        <w:t>vehicles</w:t>
      </w:r>
    </w:p>
    <w:p w:rsidR="009A3874" w:rsidRDefault="009A3874" w:rsidP="009C2BC9">
      <w:pPr>
        <w:pStyle w:val="ListParagraph"/>
        <w:numPr>
          <w:ilvl w:val="0"/>
          <w:numId w:val="15"/>
        </w:numPr>
      </w:pPr>
      <w:r w:rsidRPr="00150775">
        <w:t>Document</w:t>
      </w:r>
      <w:r w:rsidR="00431328">
        <w:t>ing</w:t>
      </w:r>
      <w:r w:rsidRPr="00150775">
        <w:t xml:space="preserve"> how telematics information will be collected with the lowest administrative burden</w:t>
      </w:r>
    </w:p>
    <w:p w:rsidR="00F2417A" w:rsidRDefault="00DA319F" w:rsidP="009C2BC9">
      <w:pPr>
        <w:pStyle w:val="ListParagraph"/>
        <w:numPr>
          <w:ilvl w:val="0"/>
          <w:numId w:val="15"/>
        </w:numPr>
      </w:pPr>
      <w:r>
        <w:t>Develop</w:t>
      </w:r>
      <w:r w:rsidR="00431328">
        <w:t>ing</w:t>
      </w:r>
      <w:r>
        <w:t xml:space="preserve"> an</w:t>
      </w:r>
      <w:r w:rsidR="009B148C">
        <w:t xml:space="preserve"> understanding of s</w:t>
      </w:r>
      <w:r w:rsidR="00F2417A">
        <w:t>oftware requirements</w:t>
      </w:r>
      <w:r w:rsidR="00275C86">
        <w:t>, support systems</w:t>
      </w:r>
      <w:r w:rsidR="00E54394">
        <w:t>,</w:t>
      </w:r>
      <w:r w:rsidR="00275C86">
        <w:t xml:space="preserve"> and compliance tools</w:t>
      </w:r>
      <w:r w:rsidR="00743589">
        <w:t xml:space="preserve"> </w:t>
      </w:r>
    </w:p>
    <w:p w:rsidR="009B148C" w:rsidRPr="009B148C" w:rsidRDefault="009B148C" w:rsidP="009C2BC9">
      <w:pPr>
        <w:pStyle w:val="ListParagraph"/>
        <w:numPr>
          <w:ilvl w:val="0"/>
          <w:numId w:val="15"/>
        </w:numPr>
      </w:pPr>
      <w:r w:rsidRPr="009B148C">
        <w:t>Design</w:t>
      </w:r>
      <w:r w:rsidR="00431328">
        <w:t>ing</w:t>
      </w:r>
      <w:r w:rsidRPr="009B148C">
        <w:t xml:space="preserve"> supporting system and incentives</w:t>
      </w:r>
      <w:r w:rsidR="006A1B13">
        <w:t xml:space="preserve"> concepts</w:t>
      </w:r>
    </w:p>
    <w:p w:rsidR="009A3874" w:rsidRDefault="009A3874" w:rsidP="00467D50">
      <w:pPr>
        <w:pStyle w:val="Heading2"/>
        <w:numPr>
          <w:ilvl w:val="0"/>
          <w:numId w:val="0"/>
        </w:numPr>
      </w:pPr>
      <w:bookmarkStart w:id="36" w:name="_Toc451410093"/>
      <w:r>
        <w:t>Task 3.  Modeling of Pricing Strategies</w:t>
      </w:r>
      <w:bookmarkEnd w:id="36"/>
      <w:r w:rsidR="004F680A">
        <w:t xml:space="preserve"> </w:t>
      </w:r>
    </w:p>
    <w:p w:rsidR="00712526" w:rsidRPr="00E54394" w:rsidRDefault="00712526" w:rsidP="00712526">
      <w:pPr>
        <w:spacing w:after="0" w:line="240" w:lineRule="auto"/>
        <w:rPr>
          <w:szCs w:val="24"/>
        </w:rPr>
      </w:pPr>
      <w:r w:rsidRPr="00E54394">
        <w:rPr>
          <w:szCs w:val="24"/>
        </w:rPr>
        <w:t xml:space="preserve">Lead:  </w:t>
      </w:r>
      <w:r w:rsidR="0005109D" w:rsidRPr="00E54394">
        <w:rPr>
          <w:szCs w:val="24"/>
        </w:rPr>
        <w:t>Humphrey School</w:t>
      </w:r>
    </w:p>
    <w:p w:rsidR="00712526" w:rsidRPr="00E54394" w:rsidRDefault="00712526" w:rsidP="00712526">
      <w:pPr>
        <w:spacing w:after="0" w:line="240" w:lineRule="auto"/>
        <w:rPr>
          <w:szCs w:val="24"/>
        </w:rPr>
      </w:pPr>
      <w:r w:rsidRPr="00E54394">
        <w:rPr>
          <w:szCs w:val="24"/>
        </w:rPr>
        <w:t>Duration:</w:t>
      </w:r>
      <w:r w:rsidR="0005109D" w:rsidRPr="00E54394">
        <w:rPr>
          <w:szCs w:val="24"/>
        </w:rPr>
        <w:t xml:space="preserve"> 5.5 months</w:t>
      </w:r>
    </w:p>
    <w:p w:rsidR="00712526" w:rsidRPr="0005109D" w:rsidRDefault="00712526" w:rsidP="00712526">
      <w:pPr>
        <w:spacing w:after="0" w:line="240" w:lineRule="auto"/>
        <w:rPr>
          <w:szCs w:val="24"/>
        </w:rPr>
      </w:pPr>
      <w:r w:rsidRPr="00E54394">
        <w:rPr>
          <w:szCs w:val="24"/>
        </w:rPr>
        <w:t>Cost Estimate:</w:t>
      </w:r>
      <w:r w:rsidR="0005109D" w:rsidRPr="00E54394">
        <w:rPr>
          <w:szCs w:val="24"/>
        </w:rPr>
        <w:t xml:space="preserve">  $40,000</w:t>
      </w:r>
    </w:p>
    <w:p w:rsidR="00467D50" w:rsidRDefault="00E95A2B" w:rsidP="00CA57C4">
      <w:pPr>
        <w:pStyle w:val="BodyText"/>
        <w:rPr>
          <w:rStyle w:val="BodyTextChar"/>
        </w:rPr>
      </w:pPr>
      <w:r w:rsidRPr="00E95A2B">
        <w:t xml:space="preserve">The project team will work with MaaS </w:t>
      </w:r>
      <w:r w:rsidRPr="00CA57C4">
        <w:t>providers to explore multiple pricing schemes of user-based fees, which MaaS providers will be charged during the trial period in Phase II. In exchange, they will receive fuel tax rebates in addition to other necessary trial financial incentives. Pricing may be applied at the provider level, with participating MaaS providers making</w:t>
      </w:r>
      <w:r w:rsidRPr="00E95A2B">
        <w:t xml:space="preserve"> annual payments to MnDOT based on total </w:t>
      </w:r>
      <w:r w:rsidR="007C5B39">
        <w:t>operating</w:t>
      </w:r>
      <w:r w:rsidRPr="00E95A2B">
        <w:t xml:space="preserve"> mileage for different vehicle types. The research may also explore the option of providers receiving financial incentives to design their operating systems so as to encourage more customer usage in less congested time of the day or less congeste</w:t>
      </w:r>
      <w:r w:rsidRPr="002171E6">
        <w:rPr>
          <w:rStyle w:val="BodyTextChar"/>
        </w:rPr>
        <w:t xml:space="preserve">d areas. Alternatively, the user-based fees could be collected at </w:t>
      </w:r>
    </w:p>
    <w:p w:rsidR="00E95A2B" w:rsidRPr="00E95A2B" w:rsidRDefault="00E95A2B" w:rsidP="00CA57C4">
      <w:pPr>
        <w:pStyle w:val="BodyText"/>
      </w:pPr>
      <w:r w:rsidRPr="002171E6">
        <w:rPr>
          <w:rStyle w:val="BodyTextChar"/>
        </w:rPr>
        <w:t>the customer level, for example, as</w:t>
      </w:r>
      <w:r w:rsidRPr="00E95A2B">
        <w:t xml:space="preserve"> a surcharge calculated per mile (varying by vehicle types) or as a fixed percentage of MaaS charges. </w:t>
      </w:r>
    </w:p>
    <w:p w:rsidR="00E54394" w:rsidRDefault="00E95A2B" w:rsidP="00CA57C4">
      <w:pPr>
        <w:pStyle w:val="BodyText"/>
      </w:pPr>
      <w:r w:rsidRPr="00E95A2B">
        <w:t>Each pricing scheme will be evaluated base</w:t>
      </w:r>
      <w:r w:rsidR="00E54394">
        <w:t>d</w:t>
      </w:r>
      <w:r w:rsidRPr="00E95A2B">
        <w:t xml:space="preserve"> on mult</w:t>
      </w:r>
      <w:r w:rsidR="00E54394">
        <w:t>iple criteria, including (1)</w:t>
      </w:r>
      <w:r w:rsidRPr="00E95A2B">
        <w:t xml:space="preserve"> effectiveness in changing travel behavior in a way that lead</w:t>
      </w:r>
      <w:r w:rsidR="007C5B39">
        <w:t>s</w:t>
      </w:r>
      <w:r w:rsidRPr="00E95A2B">
        <w:t xml:space="preserve"> to more efficient use of</w:t>
      </w:r>
      <w:r w:rsidR="00E54394">
        <w:t xml:space="preserve"> roadway infrastructure; (2)</w:t>
      </w:r>
      <w:r w:rsidRPr="00E95A2B">
        <w:t xml:space="preserve"> ability to recover fuel tax revenues that are </w:t>
      </w:r>
      <w:r w:rsidR="00E54394">
        <w:t>forgone through rebates; (3)</w:t>
      </w:r>
      <w:r w:rsidRPr="00E95A2B">
        <w:t xml:space="preserve"> extent and types of incentives </w:t>
      </w:r>
      <w:r w:rsidR="007C5B39">
        <w:t xml:space="preserve">created </w:t>
      </w:r>
      <w:r w:rsidRPr="00E95A2B">
        <w:t>for particip</w:t>
      </w:r>
      <w:r w:rsidR="00E54394">
        <w:t>ation by MaaS providers; (4)</w:t>
      </w:r>
      <w:r w:rsidRPr="00E95A2B">
        <w:t xml:space="preserve"> cost of implementing the scheme both from </w:t>
      </w:r>
      <w:r w:rsidR="007C5B39">
        <w:t xml:space="preserve">an </w:t>
      </w:r>
      <w:r w:rsidRPr="00E95A2B">
        <w:t xml:space="preserve">administrative perspective (for MnDOT) and from </w:t>
      </w:r>
      <w:r w:rsidR="007C5B39">
        <w:t xml:space="preserve">a </w:t>
      </w:r>
      <w:r w:rsidRPr="00E95A2B">
        <w:t xml:space="preserve">compliance perspective (for MaaS providers and customers; and (5) other possible policy concerns. </w:t>
      </w:r>
    </w:p>
    <w:p w:rsidR="00E95A2B" w:rsidRDefault="00E95A2B" w:rsidP="00CA57C4">
      <w:pPr>
        <w:pStyle w:val="BodyText"/>
      </w:pPr>
      <w:r w:rsidRPr="00E95A2B">
        <w:t xml:space="preserve">Several options that are considered viable will be applied </w:t>
      </w:r>
      <w:r w:rsidR="00E54394">
        <w:t xml:space="preserve">later </w:t>
      </w:r>
      <w:r w:rsidRPr="00E95A2B">
        <w:t>in the trial deployment period, when empirical data can be collected to analyze the actual outcomes.</w:t>
      </w:r>
      <w:r w:rsidR="00743589">
        <w:t xml:space="preserve"> </w:t>
      </w:r>
      <w:r w:rsidR="00743589" w:rsidRPr="00C147CD">
        <w:rPr>
          <w:rFonts w:cs="Arial"/>
        </w:rPr>
        <w:t xml:space="preserve">Output </w:t>
      </w:r>
      <w:r w:rsidR="00743589">
        <w:rPr>
          <w:rFonts w:cs="Arial"/>
        </w:rPr>
        <w:t xml:space="preserve">from this task </w:t>
      </w:r>
      <w:r w:rsidR="00743589" w:rsidRPr="00C147CD">
        <w:rPr>
          <w:rFonts w:cs="Arial"/>
        </w:rPr>
        <w:t xml:space="preserve">feeds into </w:t>
      </w:r>
      <w:r w:rsidR="00743589" w:rsidRPr="004717EF">
        <w:rPr>
          <w:rFonts w:cs="Arial"/>
        </w:rPr>
        <w:t>Task 2</w:t>
      </w:r>
      <w:r w:rsidR="00743589">
        <w:rPr>
          <w:rFonts w:cs="Arial"/>
        </w:rPr>
        <w:t>.</w:t>
      </w:r>
    </w:p>
    <w:p w:rsidR="00F2417A" w:rsidRDefault="00F2417A" w:rsidP="00467D50">
      <w:pPr>
        <w:pStyle w:val="Heading2"/>
        <w:numPr>
          <w:ilvl w:val="0"/>
          <w:numId w:val="0"/>
        </w:numPr>
      </w:pPr>
      <w:bookmarkStart w:id="37" w:name="_Toc451410094"/>
      <w:r>
        <w:t>Task 4.</w:t>
      </w:r>
      <w:r w:rsidR="009A4A90">
        <w:t xml:space="preserve">  Design Back Office </w:t>
      </w:r>
      <w:r>
        <w:t>Operations Protocol</w:t>
      </w:r>
      <w:r w:rsidR="009A4A90">
        <w:t xml:space="preserve"> and Software</w:t>
      </w:r>
      <w:bookmarkEnd w:id="37"/>
      <w:r w:rsidR="004235FD">
        <w:t xml:space="preserve"> </w:t>
      </w:r>
    </w:p>
    <w:p w:rsidR="00712526" w:rsidRPr="00E54394" w:rsidRDefault="00712526" w:rsidP="00712526">
      <w:pPr>
        <w:spacing w:after="0" w:line="240" w:lineRule="auto"/>
        <w:rPr>
          <w:szCs w:val="24"/>
        </w:rPr>
      </w:pPr>
      <w:r w:rsidRPr="00E54394">
        <w:rPr>
          <w:szCs w:val="24"/>
        </w:rPr>
        <w:t xml:space="preserve">Lead:  </w:t>
      </w:r>
      <w:r w:rsidR="008F5EB9" w:rsidRPr="00E54394">
        <w:rPr>
          <w:szCs w:val="24"/>
        </w:rPr>
        <w:t>MnDOT with Professional-Technical Consultant</w:t>
      </w:r>
    </w:p>
    <w:p w:rsidR="00712526" w:rsidRPr="00E54394" w:rsidRDefault="00712526" w:rsidP="00712526">
      <w:pPr>
        <w:spacing w:after="0" w:line="240" w:lineRule="auto"/>
        <w:rPr>
          <w:szCs w:val="24"/>
        </w:rPr>
      </w:pPr>
      <w:r w:rsidRPr="00E54394">
        <w:rPr>
          <w:szCs w:val="24"/>
        </w:rPr>
        <w:t>Duration:</w:t>
      </w:r>
      <w:r w:rsidR="008F5EB9" w:rsidRPr="00E54394">
        <w:rPr>
          <w:szCs w:val="24"/>
        </w:rPr>
        <w:t xml:space="preserve"> 6 months</w:t>
      </w:r>
    </w:p>
    <w:p w:rsidR="00712526" w:rsidRDefault="00712526" w:rsidP="00712526">
      <w:pPr>
        <w:spacing w:after="0" w:line="240" w:lineRule="auto"/>
        <w:rPr>
          <w:szCs w:val="24"/>
        </w:rPr>
      </w:pPr>
      <w:r w:rsidRPr="00E54394">
        <w:rPr>
          <w:szCs w:val="24"/>
        </w:rPr>
        <w:t>Cost Estimate:</w:t>
      </w:r>
      <w:r w:rsidR="008F5EB9" w:rsidRPr="00E54394">
        <w:rPr>
          <w:szCs w:val="24"/>
        </w:rPr>
        <w:t xml:space="preserve"> $110,000</w:t>
      </w:r>
    </w:p>
    <w:p w:rsidR="009A4A90" w:rsidRDefault="007F4357" w:rsidP="00663C67">
      <w:pPr>
        <w:pStyle w:val="BodyText"/>
      </w:pPr>
      <w:r>
        <w:t xml:space="preserve">Under this task, several alternative models will be </w:t>
      </w:r>
      <w:r w:rsidR="007F31C3">
        <w:t>evaluated to help</w:t>
      </w:r>
      <w:r>
        <w:t xml:space="preserve"> design the most cost effective interface with MaaS providers </w:t>
      </w:r>
      <w:r w:rsidR="007F31C3">
        <w:t xml:space="preserve">in cooperation with </w:t>
      </w:r>
      <w:r>
        <w:t xml:space="preserve">the </w:t>
      </w:r>
      <w:r w:rsidR="009A4A90">
        <w:t xml:space="preserve">State of Minnesota Department of Revenue. </w:t>
      </w:r>
      <w:r w:rsidRPr="007F4357">
        <w:t xml:space="preserve">The back office infrastructure </w:t>
      </w:r>
      <w:r w:rsidR="009A4A90">
        <w:t>could</w:t>
      </w:r>
      <w:r w:rsidRPr="007F4357">
        <w:t xml:space="preserve"> consist of a private server stored in a secure location or an external cloud-based service. While a private server will enable finer control of the back office infrastructure, this usually also translates to higher costs in data backup and redundancy, and data security. This will be evaluated against various cloud service providers and one system will be chosen to host the back office. </w:t>
      </w:r>
      <w:r w:rsidR="009A4A90">
        <w:t>T</w:t>
      </w:r>
      <w:r w:rsidRPr="007F4357">
        <w:t>he ba</w:t>
      </w:r>
      <w:r w:rsidR="009A4A90">
        <w:t>ck office software design specifications will be developed to support the actual trial.  Those specifications will include:</w:t>
      </w:r>
    </w:p>
    <w:p w:rsidR="00743589" w:rsidRPr="00663C67" w:rsidRDefault="00743589" w:rsidP="009C2BC9">
      <w:pPr>
        <w:pStyle w:val="ListParagraph"/>
        <w:numPr>
          <w:ilvl w:val="0"/>
          <w:numId w:val="16"/>
        </w:numPr>
        <w:rPr>
          <w:szCs w:val="24"/>
        </w:rPr>
      </w:pPr>
      <w:r w:rsidRPr="00663C67">
        <w:rPr>
          <w:szCs w:val="24"/>
        </w:rPr>
        <w:t>Technology/processing needs specifications</w:t>
      </w:r>
    </w:p>
    <w:p w:rsidR="00743589" w:rsidRPr="00663C67" w:rsidRDefault="007C5B39" w:rsidP="009C2BC9">
      <w:pPr>
        <w:pStyle w:val="ListParagraph"/>
        <w:numPr>
          <w:ilvl w:val="0"/>
          <w:numId w:val="16"/>
        </w:numPr>
        <w:rPr>
          <w:szCs w:val="24"/>
        </w:rPr>
      </w:pPr>
      <w:r w:rsidRPr="00663C67">
        <w:rPr>
          <w:szCs w:val="24"/>
        </w:rPr>
        <w:t>E</w:t>
      </w:r>
      <w:r w:rsidR="00743589" w:rsidRPr="00663C67">
        <w:rPr>
          <w:szCs w:val="24"/>
        </w:rPr>
        <w:t>ase of user compliance</w:t>
      </w:r>
    </w:p>
    <w:p w:rsidR="00743589" w:rsidRPr="00663C67" w:rsidRDefault="00743589" w:rsidP="009C2BC9">
      <w:pPr>
        <w:pStyle w:val="ListParagraph"/>
        <w:numPr>
          <w:ilvl w:val="0"/>
          <w:numId w:val="16"/>
        </w:numPr>
        <w:rPr>
          <w:szCs w:val="24"/>
        </w:rPr>
      </w:pPr>
      <w:r w:rsidRPr="00663C67">
        <w:rPr>
          <w:szCs w:val="24"/>
        </w:rPr>
        <w:t>Reliability and security specifications</w:t>
      </w:r>
    </w:p>
    <w:p w:rsidR="00743589" w:rsidRPr="00663C67" w:rsidRDefault="00743589" w:rsidP="009C2BC9">
      <w:pPr>
        <w:pStyle w:val="ListParagraph"/>
        <w:numPr>
          <w:ilvl w:val="0"/>
          <w:numId w:val="16"/>
        </w:numPr>
        <w:rPr>
          <w:szCs w:val="24"/>
        </w:rPr>
      </w:pPr>
      <w:r w:rsidRPr="00663C67">
        <w:rPr>
          <w:szCs w:val="24"/>
        </w:rPr>
        <w:t>Develop</w:t>
      </w:r>
      <w:r w:rsidR="007C5B39" w:rsidRPr="00663C67">
        <w:rPr>
          <w:szCs w:val="24"/>
        </w:rPr>
        <w:t>ing</w:t>
      </w:r>
      <w:r w:rsidRPr="00663C67">
        <w:rPr>
          <w:szCs w:val="24"/>
        </w:rPr>
        <w:t xml:space="preserve"> tests to ensure accuracy of data</w:t>
      </w:r>
    </w:p>
    <w:p w:rsidR="00743589" w:rsidRPr="00663C67" w:rsidRDefault="00743589" w:rsidP="009C2BC9">
      <w:pPr>
        <w:pStyle w:val="ListParagraph"/>
        <w:numPr>
          <w:ilvl w:val="0"/>
          <w:numId w:val="16"/>
        </w:numPr>
        <w:rPr>
          <w:szCs w:val="24"/>
        </w:rPr>
      </w:pPr>
      <w:r w:rsidRPr="00663C67">
        <w:rPr>
          <w:szCs w:val="24"/>
        </w:rPr>
        <w:t>Participant account reconciliation</w:t>
      </w:r>
    </w:p>
    <w:p w:rsidR="009A4A90" w:rsidRPr="00663C67" w:rsidRDefault="00743589" w:rsidP="009C2BC9">
      <w:pPr>
        <w:pStyle w:val="ListParagraph"/>
        <w:numPr>
          <w:ilvl w:val="0"/>
          <w:numId w:val="16"/>
        </w:numPr>
        <w:rPr>
          <w:szCs w:val="24"/>
        </w:rPr>
      </w:pPr>
      <w:r w:rsidRPr="00663C67">
        <w:rPr>
          <w:szCs w:val="24"/>
        </w:rPr>
        <w:t>Business rules</w:t>
      </w:r>
    </w:p>
    <w:p w:rsidR="007F4357" w:rsidRDefault="007F31C3" w:rsidP="00663C67">
      <w:pPr>
        <w:pStyle w:val="BodyText"/>
      </w:pPr>
      <w:r>
        <w:t>In the Phase II deployment these specification</w:t>
      </w:r>
      <w:r w:rsidR="00E54394">
        <w:t>s</w:t>
      </w:r>
      <w:r>
        <w:t xml:space="preserve"> will </w:t>
      </w:r>
      <w:r w:rsidR="007F4357" w:rsidRPr="007F4357">
        <w:t xml:space="preserve">be installed and setup on this system. Tests will be conducted to ensure that the system is ready for operation for the period of this </w:t>
      </w:r>
      <w:r w:rsidR="00E54394">
        <w:t>phase</w:t>
      </w:r>
      <w:r w:rsidR="007F4357" w:rsidRPr="007F4357">
        <w:t>.  The back office will also demonstrate the unique motor fuel tax reconciliation</w:t>
      </w:r>
      <w:r w:rsidR="00BB1150">
        <w:t>, if</w:t>
      </w:r>
      <w:r w:rsidR="007F4357" w:rsidRPr="007F4357">
        <w:t xml:space="preserve"> necessary</w:t>
      </w:r>
      <w:r w:rsidR="00BB1150">
        <w:t>,</w:t>
      </w:r>
      <w:r w:rsidR="007F4357" w:rsidRPr="007F4357">
        <w:t xml:space="preserve"> to collect the equivalent mileage-based fee (associated with each vehicle/driver) and will consider, based on the travel data available, what the implications</w:t>
      </w:r>
      <w:r w:rsidR="007C5B39">
        <w:t xml:space="preserve"> are</w:t>
      </w:r>
      <w:r w:rsidR="007F4357" w:rsidRPr="007F4357">
        <w:t xml:space="preserve"> for </w:t>
      </w:r>
      <w:r w:rsidR="00BB1150">
        <w:t xml:space="preserve">inclusion of variables </w:t>
      </w:r>
      <w:r w:rsidR="007F4357" w:rsidRPr="007F4357">
        <w:t xml:space="preserve">such as time-of-day or facility type or </w:t>
      </w:r>
      <w:r w:rsidR="00527A5E">
        <w:t>variable rates by jurisdiction.</w:t>
      </w:r>
    </w:p>
    <w:p w:rsidR="00467D50" w:rsidRDefault="00467D50">
      <w:pPr>
        <w:spacing w:after="200"/>
        <w:rPr>
          <w:rFonts w:asciiTheme="majorHAnsi" w:eastAsiaTheme="majorEastAsia" w:hAnsiTheme="majorHAnsi" w:cstheme="majorBidi"/>
          <w:b/>
          <w:bCs/>
          <w:sz w:val="26"/>
          <w:szCs w:val="26"/>
        </w:rPr>
      </w:pPr>
      <w:r>
        <w:br w:type="page"/>
      </w:r>
    </w:p>
    <w:p w:rsidR="00E95A2B" w:rsidRDefault="00F2417A" w:rsidP="00467D50">
      <w:pPr>
        <w:pStyle w:val="Heading2"/>
        <w:numPr>
          <w:ilvl w:val="0"/>
          <w:numId w:val="0"/>
        </w:numPr>
      </w:pPr>
      <w:bookmarkStart w:id="38" w:name="_Toc451410095"/>
      <w:r>
        <w:t xml:space="preserve">Task 5.  </w:t>
      </w:r>
      <w:r w:rsidR="00663C67">
        <w:t xml:space="preserve"> </w:t>
      </w:r>
      <w:r>
        <w:t>Stakeholder Analysis</w:t>
      </w:r>
      <w:r w:rsidR="008E6F9A">
        <w:t xml:space="preserve"> and Outreach</w:t>
      </w:r>
      <w:bookmarkEnd w:id="38"/>
      <w:r w:rsidR="004F680A">
        <w:t xml:space="preserve"> </w:t>
      </w:r>
    </w:p>
    <w:p w:rsidR="00712526" w:rsidRPr="00E54394" w:rsidRDefault="00712526" w:rsidP="00712526">
      <w:pPr>
        <w:spacing w:after="0" w:line="240" w:lineRule="auto"/>
        <w:rPr>
          <w:szCs w:val="24"/>
        </w:rPr>
      </w:pPr>
      <w:r w:rsidRPr="00E54394">
        <w:rPr>
          <w:szCs w:val="24"/>
        </w:rPr>
        <w:t xml:space="preserve">Lead:  </w:t>
      </w:r>
      <w:r w:rsidR="008F5EB9" w:rsidRPr="00E54394">
        <w:rPr>
          <w:szCs w:val="24"/>
        </w:rPr>
        <w:t>Humphrey School with MnDOT and Professional-Technical Consultant</w:t>
      </w:r>
    </w:p>
    <w:p w:rsidR="00712526" w:rsidRPr="00E54394" w:rsidRDefault="00712526" w:rsidP="00712526">
      <w:pPr>
        <w:spacing w:after="0" w:line="240" w:lineRule="auto"/>
        <w:rPr>
          <w:szCs w:val="24"/>
        </w:rPr>
      </w:pPr>
      <w:r w:rsidRPr="00E54394">
        <w:rPr>
          <w:szCs w:val="24"/>
        </w:rPr>
        <w:t>Duration:</w:t>
      </w:r>
      <w:r w:rsidR="008F5EB9" w:rsidRPr="00E54394">
        <w:rPr>
          <w:szCs w:val="24"/>
        </w:rPr>
        <w:t xml:space="preserve"> 12.5 months</w:t>
      </w:r>
    </w:p>
    <w:p w:rsidR="00712526" w:rsidRPr="008F5EB9" w:rsidRDefault="00712526" w:rsidP="00712526">
      <w:pPr>
        <w:spacing w:after="0" w:line="240" w:lineRule="auto"/>
        <w:rPr>
          <w:szCs w:val="24"/>
        </w:rPr>
      </w:pPr>
      <w:r w:rsidRPr="00E54394">
        <w:rPr>
          <w:szCs w:val="24"/>
        </w:rPr>
        <w:t>Cost Estimate:</w:t>
      </w:r>
      <w:r w:rsidR="008F5EB9" w:rsidRPr="00E54394">
        <w:rPr>
          <w:szCs w:val="24"/>
        </w:rPr>
        <w:t xml:space="preserve"> $85,000</w:t>
      </w:r>
    </w:p>
    <w:p w:rsidR="00E95A2B" w:rsidRPr="00E95A2B" w:rsidRDefault="00E95A2B" w:rsidP="00663C67">
      <w:pPr>
        <w:pStyle w:val="BodyText"/>
      </w:pPr>
      <w:r w:rsidRPr="00E95A2B">
        <w:t>A key outcome of the pre-implementation phase will be a demonstration plan that has support and commitment from all participants needed to make it happen.  This includes MaaS providers, the DOT, state and local government leaders</w:t>
      </w:r>
      <w:r w:rsidR="00E54394">
        <w:t>,</w:t>
      </w:r>
      <w:r w:rsidRPr="00E95A2B">
        <w:t xml:space="preserve"> and others.  Under this task, stakeholders will be identified and brought into the conversation to clarify their role, determine their interest and incorporate their needs into the Phase II deployment</w:t>
      </w:r>
      <w:r w:rsidR="00E54394">
        <w:t>.  The models developed in T</w:t>
      </w:r>
      <w:r w:rsidRPr="00E95A2B">
        <w:t>ask 3 will incorporate these variables and help determine the most viable options and partners for implementing them.</w:t>
      </w:r>
    </w:p>
    <w:p w:rsidR="00527A5E" w:rsidRPr="00150775" w:rsidRDefault="00527A5E" w:rsidP="00663C67">
      <w:pPr>
        <w:pStyle w:val="BodyText"/>
        <w:rPr>
          <w:rFonts w:cs="Arial"/>
        </w:rPr>
      </w:pPr>
      <w:r>
        <w:rPr>
          <w:rFonts w:cs="Arial"/>
        </w:rPr>
        <w:t>Through this task, we will d</w:t>
      </w:r>
      <w:r w:rsidRPr="00150775">
        <w:rPr>
          <w:rFonts w:cs="Arial"/>
        </w:rPr>
        <w:t>evelop publi</w:t>
      </w:r>
      <w:r w:rsidR="00E54394">
        <w:rPr>
          <w:rFonts w:cs="Arial"/>
        </w:rPr>
        <w:t xml:space="preserve">c awareness for </w:t>
      </w:r>
      <w:r w:rsidR="007C5B39">
        <w:rPr>
          <w:rFonts w:cs="Arial"/>
        </w:rPr>
        <w:t xml:space="preserve">the </w:t>
      </w:r>
      <w:r w:rsidR="00E54394">
        <w:rPr>
          <w:rFonts w:cs="Arial"/>
        </w:rPr>
        <w:t>need of user</w:t>
      </w:r>
      <w:r w:rsidRPr="00150775">
        <w:rPr>
          <w:rFonts w:cs="Arial"/>
        </w:rPr>
        <w:t xml:space="preserve"> based </w:t>
      </w:r>
      <w:r w:rsidR="00E54394">
        <w:rPr>
          <w:rFonts w:cs="Arial"/>
        </w:rPr>
        <w:t xml:space="preserve">fee </w:t>
      </w:r>
      <w:r w:rsidRPr="00150775">
        <w:rPr>
          <w:rFonts w:cs="Arial"/>
        </w:rPr>
        <w:t>syst</w:t>
      </w:r>
      <w:r>
        <w:rPr>
          <w:rFonts w:cs="Arial"/>
        </w:rPr>
        <w:t xml:space="preserve">ems and alternative approaches. It is imperative that we address the </w:t>
      </w:r>
      <w:r w:rsidRPr="00150775">
        <w:rPr>
          <w:rFonts w:cs="Arial"/>
        </w:rPr>
        <w:t xml:space="preserve">“value proposition” </w:t>
      </w:r>
      <w:r>
        <w:rPr>
          <w:rFonts w:cs="Arial"/>
        </w:rPr>
        <w:t>of user based fee system</w:t>
      </w:r>
      <w:r w:rsidR="007C5B39">
        <w:rPr>
          <w:rFonts w:cs="Arial"/>
        </w:rPr>
        <w:t>s</w:t>
      </w:r>
      <w:r>
        <w:rPr>
          <w:rFonts w:cs="Arial"/>
        </w:rPr>
        <w:t xml:space="preserve"> for the public </w:t>
      </w:r>
      <w:r w:rsidRPr="00150775">
        <w:rPr>
          <w:rFonts w:cs="Arial"/>
        </w:rPr>
        <w:t xml:space="preserve">and </w:t>
      </w:r>
      <w:r>
        <w:rPr>
          <w:rFonts w:cs="Arial"/>
        </w:rPr>
        <w:t xml:space="preserve">develop persuasive arguments as to </w:t>
      </w:r>
      <w:r w:rsidRPr="00150775">
        <w:rPr>
          <w:rFonts w:cs="Arial"/>
        </w:rPr>
        <w:t xml:space="preserve">why </w:t>
      </w:r>
      <w:r>
        <w:rPr>
          <w:rFonts w:cs="Arial"/>
        </w:rPr>
        <w:t xml:space="preserve">such systems are </w:t>
      </w:r>
      <w:r w:rsidRPr="00150775">
        <w:rPr>
          <w:rFonts w:cs="Arial"/>
        </w:rPr>
        <w:t>better than the current system(s)</w:t>
      </w:r>
      <w:r>
        <w:rPr>
          <w:rFonts w:cs="Arial"/>
        </w:rPr>
        <w:t xml:space="preserve">.  This task will include symposiums on user based fees, other stakeholder meetings, </w:t>
      </w:r>
      <w:r w:rsidR="006A7019">
        <w:rPr>
          <w:rFonts w:cs="Arial"/>
        </w:rPr>
        <w:t xml:space="preserve">and website support </w:t>
      </w:r>
      <w:r>
        <w:rPr>
          <w:rFonts w:cs="Arial"/>
        </w:rPr>
        <w:t xml:space="preserve">for </w:t>
      </w:r>
      <w:r w:rsidR="006A7019">
        <w:rPr>
          <w:rFonts w:cs="Arial"/>
        </w:rPr>
        <w:t xml:space="preserve">the </w:t>
      </w:r>
      <w:r>
        <w:rPr>
          <w:rFonts w:cs="Arial"/>
        </w:rPr>
        <w:t>project</w:t>
      </w:r>
      <w:r w:rsidR="00E54394">
        <w:rPr>
          <w:rFonts w:cs="Arial"/>
        </w:rPr>
        <w:t xml:space="preserve">. </w:t>
      </w:r>
      <w:r w:rsidR="006A7019">
        <w:rPr>
          <w:rFonts w:cs="Arial"/>
        </w:rPr>
        <w:t xml:space="preserve"> Concepts and issues to be probed include:</w:t>
      </w:r>
    </w:p>
    <w:p w:rsidR="00527A5E" w:rsidRPr="006A7019" w:rsidRDefault="00527A5E" w:rsidP="009C2BC9">
      <w:pPr>
        <w:pStyle w:val="ListParagraph"/>
        <w:numPr>
          <w:ilvl w:val="0"/>
          <w:numId w:val="17"/>
        </w:numPr>
      </w:pPr>
      <w:r w:rsidRPr="006A7019">
        <w:t>Equity analysis</w:t>
      </w:r>
    </w:p>
    <w:p w:rsidR="00527A5E" w:rsidRPr="006A7019" w:rsidRDefault="00527A5E" w:rsidP="009C2BC9">
      <w:pPr>
        <w:pStyle w:val="ListParagraph"/>
        <w:numPr>
          <w:ilvl w:val="0"/>
          <w:numId w:val="17"/>
        </w:numPr>
      </w:pPr>
      <w:r w:rsidRPr="006A7019">
        <w:t xml:space="preserve">Decision makers input </w:t>
      </w:r>
    </w:p>
    <w:p w:rsidR="00527A5E" w:rsidRPr="006A7019" w:rsidRDefault="00527A5E" w:rsidP="009C2BC9">
      <w:pPr>
        <w:pStyle w:val="ListParagraph"/>
        <w:numPr>
          <w:ilvl w:val="0"/>
          <w:numId w:val="17"/>
        </w:numPr>
      </w:pPr>
      <w:r w:rsidRPr="006A7019">
        <w:t>Market research</w:t>
      </w:r>
    </w:p>
    <w:p w:rsidR="00527A5E" w:rsidRPr="006A7019" w:rsidRDefault="00527A5E" w:rsidP="009C2BC9">
      <w:pPr>
        <w:pStyle w:val="ListParagraph"/>
        <w:numPr>
          <w:ilvl w:val="0"/>
          <w:numId w:val="17"/>
        </w:numPr>
      </w:pPr>
      <w:r w:rsidRPr="006A7019">
        <w:t xml:space="preserve">How </w:t>
      </w:r>
      <w:r w:rsidR="006A7019">
        <w:t>to effectively</w:t>
      </w:r>
      <w:r w:rsidRPr="006A7019">
        <w:t xml:space="preserve"> use the finding/recommendations</w:t>
      </w:r>
    </w:p>
    <w:p w:rsidR="00527A5E" w:rsidRDefault="006A7019" w:rsidP="009C2BC9">
      <w:pPr>
        <w:pStyle w:val="ListParagraph"/>
        <w:numPr>
          <w:ilvl w:val="0"/>
          <w:numId w:val="17"/>
        </w:numPr>
      </w:pPr>
      <w:r>
        <w:t>Develop m</w:t>
      </w:r>
      <w:r w:rsidR="00527A5E" w:rsidRPr="006A7019">
        <w:t>easures of support</w:t>
      </w:r>
    </w:p>
    <w:p w:rsidR="00E95A2B" w:rsidRPr="00E95A2B" w:rsidRDefault="00E95A2B" w:rsidP="00663C67">
      <w:pPr>
        <w:pStyle w:val="BodyText"/>
      </w:pPr>
      <w:r w:rsidRPr="00E95A2B">
        <w:t xml:space="preserve">Further, learning these perspectives will serve as inputs for key factors to be addressed in developing and presenting the Phase II deployment.  These factors include discussions of how data will be handled and privacy issues addressed, what measures will be taken to ensure participation by users from </w:t>
      </w:r>
      <w:r w:rsidR="00E54394">
        <w:t>diverse</w:t>
      </w:r>
      <w:r w:rsidR="006A4EF7">
        <w:t xml:space="preserve"> backgrounds, </w:t>
      </w:r>
      <w:r w:rsidRPr="00E95A2B">
        <w:t xml:space="preserve">and other points </w:t>
      </w:r>
      <w:r w:rsidR="006A4EF7">
        <w:t>to</w:t>
      </w:r>
      <w:r w:rsidRPr="00E95A2B">
        <w:t xml:space="preserve"> ensure </w:t>
      </w:r>
      <w:r w:rsidR="006A4EF7" w:rsidRPr="00E95A2B">
        <w:t>t</w:t>
      </w:r>
      <w:r w:rsidR="006A4EF7">
        <w:t>hat</w:t>
      </w:r>
      <w:r w:rsidR="006A4EF7" w:rsidRPr="00E95A2B">
        <w:t xml:space="preserve"> </w:t>
      </w:r>
      <w:r w:rsidRPr="00E95A2B">
        <w:t>MaaS providers retain their current members</w:t>
      </w:r>
      <w:r w:rsidR="006A4EF7">
        <w:t>hip</w:t>
      </w:r>
      <w:r w:rsidR="006A7019">
        <w:t xml:space="preserve"> and business models.  I</w:t>
      </w:r>
      <w:r w:rsidRPr="00E95A2B">
        <w:t>deally,</w:t>
      </w:r>
      <w:r w:rsidR="006A7019">
        <w:t xml:space="preserve"> we will collaboratively d</w:t>
      </w:r>
      <w:r w:rsidRPr="00E95A2B">
        <w:t xml:space="preserve">evelop new </w:t>
      </w:r>
      <w:r w:rsidR="006A7019">
        <w:t>strategies</w:t>
      </w:r>
      <w:r w:rsidRPr="00E95A2B">
        <w:t xml:space="preserve"> to increase their membership.</w:t>
      </w:r>
    </w:p>
    <w:p w:rsidR="00F2417A" w:rsidRPr="00F2417A" w:rsidRDefault="00E95A2B" w:rsidP="00663C67">
      <w:pPr>
        <w:pStyle w:val="BodyText"/>
      </w:pPr>
      <w:r w:rsidRPr="00E95A2B">
        <w:t xml:space="preserve">Specific efforts include individual and stakeholder meetings, presentations and policy briefings to transportation, business and community policy leaders, as described in </w:t>
      </w:r>
      <w:r w:rsidR="006A4EF7">
        <w:t>T</w:t>
      </w:r>
      <w:r w:rsidR="006A4EF7" w:rsidRPr="00E95A2B">
        <w:t xml:space="preserve">ask </w:t>
      </w:r>
      <w:r w:rsidRPr="00E95A2B">
        <w:t xml:space="preserve">7, </w:t>
      </w:r>
      <w:r w:rsidR="006A4EF7">
        <w:t xml:space="preserve">and </w:t>
      </w:r>
      <w:r w:rsidRPr="00E95A2B">
        <w:t xml:space="preserve">surveys of MaaS </w:t>
      </w:r>
      <w:r w:rsidR="006A7019">
        <w:t xml:space="preserve">membership as appropriate.  </w:t>
      </w:r>
    </w:p>
    <w:p w:rsidR="00F2417A" w:rsidRDefault="00F2417A" w:rsidP="00467D50">
      <w:pPr>
        <w:pStyle w:val="Heading2"/>
        <w:numPr>
          <w:ilvl w:val="0"/>
          <w:numId w:val="0"/>
        </w:numPr>
      </w:pPr>
      <w:bookmarkStart w:id="39" w:name="_Toc451410096"/>
      <w:r>
        <w:t xml:space="preserve">Task 6.  </w:t>
      </w:r>
      <w:r w:rsidR="00663C67">
        <w:t xml:space="preserve"> </w:t>
      </w:r>
      <w:r>
        <w:t>Multi-</w:t>
      </w:r>
      <w:r w:rsidR="006A4EF7">
        <w:t xml:space="preserve">Modal </w:t>
      </w:r>
      <w:r>
        <w:t>Pricing Options</w:t>
      </w:r>
      <w:bookmarkEnd w:id="39"/>
      <w:r w:rsidR="004F680A">
        <w:t xml:space="preserve"> </w:t>
      </w:r>
    </w:p>
    <w:p w:rsidR="00712526" w:rsidRPr="00BD46F5" w:rsidRDefault="00712526" w:rsidP="00712526">
      <w:pPr>
        <w:spacing w:after="0" w:line="240" w:lineRule="auto"/>
        <w:rPr>
          <w:szCs w:val="24"/>
        </w:rPr>
      </w:pPr>
      <w:r w:rsidRPr="00BD46F5">
        <w:rPr>
          <w:szCs w:val="24"/>
        </w:rPr>
        <w:t xml:space="preserve">Lead:  </w:t>
      </w:r>
      <w:r w:rsidR="008F5EB9" w:rsidRPr="00BD46F5">
        <w:rPr>
          <w:szCs w:val="24"/>
        </w:rPr>
        <w:t>Humphrey School</w:t>
      </w:r>
    </w:p>
    <w:p w:rsidR="00712526" w:rsidRPr="00BD46F5" w:rsidRDefault="00712526" w:rsidP="00712526">
      <w:pPr>
        <w:spacing w:after="0" w:line="240" w:lineRule="auto"/>
        <w:rPr>
          <w:szCs w:val="24"/>
        </w:rPr>
      </w:pPr>
      <w:r w:rsidRPr="00BD46F5">
        <w:rPr>
          <w:szCs w:val="24"/>
        </w:rPr>
        <w:t>Duration:</w:t>
      </w:r>
      <w:r w:rsidR="008F5EB9" w:rsidRPr="00BD46F5">
        <w:rPr>
          <w:szCs w:val="24"/>
        </w:rPr>
        <w:t xml:space="preserve"> 7 months</w:t>
      </w:r>
    </w:p>
    <w:p w:rsidR="00712526" w:rsidRPr="008F5EB9" w:rsidRDefault="00712526" w:rsidP="00712526">
      <w:pPr>
        <w:spacing w:after="0" w:line="240" w:lineRule="auto"/>
        <w:rPr>
          <w:szCs w:val="24"/>
        </w:rPr>
      </w:pPr>
      <w:r w:rsidRPr="00BD46F5">
        <w:rPr>
          <w:szCs w:val="24"/>
        </w:rPr>
        <w:t>Cost Estimate:</w:t>
      </w:r>
      <w:r w:rsidR="008F5EB9" w:rsidRPr="00BD46F5">
        <w:rPr>
          <w:szCs w:val="24"/>
        </w:rPr>
        <w:t xml:space="preserve"> $40,000</w:t>
      </w:r>
    </w:p>
    <w:p w:rsidR="00E95A2B" w:rsidRPr="006A7019" w:rsidRDefault="00266616" w:rsidP="00663C67">
      <w:pPr>
        <w:pStyle w:val="BodyText"/>
      </w:pPr>
      <w:r w:rsidRPr="00150775">
        <w:t>User based fees with MaaS could be much more easily scaled than those of traditional approaches. People using MaaS platforms are already embracing the telematics that enables this service. Since user based fees would be applied to a shared vehicle and not necessarily an individual, privacy concerns would be greatly reduced or removed all together.</w:t>
      </w:r>
    </w:p>
    <w:p w:rsidR="00E54394" w:rsidRDefault="00266616" w:rsidP="00663C67">
      <w:pPr>
        <w:pStyle w:val="BodyText"/>
      </w:pPr>
      <w:r w:rsidRPr="00150775">
        <w:t>MaaS, electric vehicles, and autonomous driving are the future of transportation and user based fees applied</w:t>
      </w:r>
      <w:r w:rsidR="00E54394">
        <w:t xml:space="preserve"> to these emerging approaches are</w:t>
      </w:r>
      <w:r w:rsidRPr="00150775">
        <w:t xml:space="preserve"> currently feasible with existing technology. </w:t>
      </w:r>
      <w:r w:rsidR="00E95A2B" w:rsidRPr="00E95A2B">
        <w:t>Further, MaaS services can be made even more attractive through coordination with other transportation modes including transit, access to MnPASS high-occupancy toll lanes</w:t>
      </w:r>
      <w:r w:rsidR="00E54394">
        <w:t>,</w:t>
      </w:r>
      <w:r w:rsidR="00E95A2B" w:rsidRPr="00E95A2B">
        <w:t xml:space="preserve"> and even bike-sharing. (For example, in Minneapolis – St. Paul, one carsharing provider has already upgraded its technology such that members can access a car though their transit pass card). With a coordinated collection system, for example, through a common multi-modal transportation card, customers may get access to MaaS services, use MnPASS lanes (with additional charges determined by the dynamic pricing system), ride the public transit, or even transfer to a shared bike to cover the “last mile” from a parking facility or transit stop.</w:t>
      </w:r>
    </w:p>
    <w:p w:rsidR="00266616" w:rsidRPr="00150775" w:rsidRDefault="00E54394" w:rsidP="00663C67">
      <w:pPr>
        <w:pStyle w:val="BodyText"/>
      </w:pPr>
      <w:r>
        <w:t>T</w:t>
      </w:r>
      <w:r w:rsidR="00E95A2B" w:rsidRPr="00E95A2B">
        <w:t>his study will be to investigate the feasibility of creating the opportunity for customers to make a combined trip that involves multiple transportation modes, for example, ridesharing or car</w:t>
      </w:r>
      <w:r w:rsidR="00D97E8C">
        <w:t>-</w:t>
      </w:r>
      <w:r w:rsidR="00E95A2B" w:rsidRPr="00E95A2B">
        <w:t>sharing to a park-and-ride, taking transit</w:t>
      </w:r>
      <w:r>
        <w:t>,</w:t>
      </w:r>
      <w:r w:rsidR="00E95A2B" w:rsidRPr="00E95A2B">
        <w:t xml:space="preserve"> and/or riding a shared bike for one single payment.</w:t>
      </w:r>
    </w:p>
    <w:p w:rsidR="00266616" w:rsidRDefault="00266616" w:rsidP="00467D50">
      <w:pPr>
        <w:pStyle w:val="Heading2"/>
        <w:numPr>
          <w:ilvl w:val="0"/>
          <w:numId w:val="0"/>
        </w:numPr>
      </w:pPr>
      <w:bookmarkStart w:id="40" w:name="_Toc451410097"/>
      <w:r>
        <w:t xml:space="preserve">Task </w:t>
      </w:r>
      <w:r w:rsidR="00AA194F">
        <w:t>7</w:t>
      </w:r>
      <w:r>
        <w:t xml:space="preserve">.  </w:t>
      </w:r>
      <w:r w:rsidR="00663C67">
        <w:t xml:space="preserve"> </w:t>
      </w:r>
      <w:r>
        <w:t>Develop and Execute Legislative Strategies</w:t>
      </w:r>
      <w:bookmarkEnd w:id="40"/>
      <w:r w:rsidR="004F680A">
        <w:t xml:space="preserve"> </w:t>
      </w:r>
    </w:p>
    <w:p w:rsidR="00712526" w:rsidRPr="00E54394" w:rsidRDefault="00712526" w:rsidP="00712526">
      <w:pPr>
        <w:spacing w:after="0" w:line="240" w:lineRule="auto"/>
        <w:rPr>
          <w:szCs w:val="24"/>
        </w:rPr>
      </w:pPr>
      <w:r w:rsidRPr="00E54394">
        <w:rPr>
          <w:szCs w:val="24"/>
        </w:rPr>
        <w:t xml:space="preserve">Lead:  </w:t>
      </w:r>
      <w:r w:rsidR="008F5EB9" w:rsidRPr="00E54394">
        <w:rPr>
          <w:szCs w:val="24"/>
        </w:rPr>
        <w:t>Humphrey School</w:t>
      </w:r>
    </w:p>
    <w:p w:rsidR="00712526" w:rsidRPr="00E54394" w:rsidRDefault="00712526" w:rsidP="00712526">
      <w:pPr>
        <w:spacing w:after="0" w:line="240" w:lineRule="auto"/>
        <w:rPr>
          <w:szCs w:val="24"/>
        </w:rPr>
      </w:pPr>
      <w:r w:rsidRPr="00E54394">
        <w:rPr>
          <w:szCs w:val="24"/>
        </w:rPr>
        <w:t>Duration:</w:t>
      </w:r>
      <w:r w:rsidR="008F5EB9" w:rsidRPr="00E54394">
        <w:rPr>
          <w:szCs w:val="24"/>
        </w:rPr>
        <w:t xml:space="preserve"> 14 months</w:t>
      </w:r>
    </w:p>
    <w:p w:rsidR="00712526" w:rsidRPr="008F5EB9" w:rsidRDefault="00712526" w:rsidP="00712526">
      <w:pPr>
        <w:spacing w:after="0" w:line="240" w:lineRule="auto"/>
        <w:rPr>
          <w:szCs w:val="24"/>
        </w:rPr>
      </w:pPr>
      <w:r w:rsidRPr="00E54394">
        <w:rPr>
          <w:szCs w:val="24"/>
        </w:rPr>
        <w:t>Cost Estimate:</w:t>
      </w:r>
      <w:r w:rsidR="008F5EB9" w:rsidRPr="00E54394">
        <w:rPr>
          <w:szCs w:val="24"/>
        </w:rPr>
        <w:t xml:space="preserve">  $20,000</w:t>
      </w:r>
    </w:p>
    <w:p w:rsidR="00E95A2B" w:rsidRPr="00E95A2B" w:rsidRDefault="00E95A2B" w:rsidP="00663C67">
      <w:pPr>
        <w:pStyle w:val="BodyText"/>
      </w:pPr>
      <w:r w:rsidRPr="00E95A2B">
        <w:t>Legislative support will be critical for user based</w:t>
      </w:r>
      <w:r w:rsidR="00E54394">
        <w:t xml:space="preserve"> fee</w:t>
      </w:r>
      <w:r w:rsidRPr="00E95A2B">
        <w:t xml:space="preserve"> systems and alternative approaches to be demonstrated and ultimately implemented.  The Minnesota State Legislature has previously funded research for testing mileage-based user fees</w:t>
      </w:r>
      <w:r w:rsidR="00E54394">
        <w:t>,</w:t>
      </w:r>
      <w:r w:rsidRPr="00E95A2B">
        <w:t xml:space="preserve"> and legislative transportation leaders participated in a Minnesota policy task force examining the policy issues related to user fees in 2010.  The task force identified the challenges that would be necessary for mileage-based user fees to move forward, which offers a useful roadmap as this project moves forward.</w:t>
      </w:r>
    </w:p>
    <w:p w:rsidR="00E95A2B" w:rsidRPr="00E95A2B" w:rsidRDefault="00E95A2B" w:rsidP="00E95A2B">
      <w:pPr>
        <w:spacing w:line="240" w:lineRule="auto"/>
        <w:rPr>
          <w:rFonts w:cs="Arial"/>
          <w:szCs w:val="24"/>
        </w:rPr>
      </w:pPr>
      <w:r w:rsidRPr="00E95A2B">
        <w:rPr>
          <w:rFonts w:cs="Arial"/>
          <w:szCs w:val="24"/>
        </w:rPr>
        <w:t>While it is not yet clear what legislative action will be required during the course of the pre-implementation and implementation phases of this proje</w:t>
      </w:r>
      <w:r w:rsidRPr="00663C67">
        <w:rPr>
          <w:rStyle w:val="BodyTextChar"/>
        </w:rPr>
        <w:t>c</w:t>
      </w:r>
      <w:r w:rsidRPr="00E95A2B">
        <w:rPr>
          <w:rFonts w:cs="Arial"/>
          <w:szCs w:val="24"/>
        </w:rPr>
        <w:t>t, it will be important to engage legislators in this project so that they are informed and engaged in the issues.  In addition, their feedback will help in informing the project team on the political sensitivity toward user based fees and the necessary outreach and education to assure a successful outcome.  Minnesota’s experience with priced managed lanes demonstrates the importance of engaging legislative leaders and policy makers early on as a “grass tops” approach.  These leaders play a critical role in explaining what can be a very complex and challenging issue to the public</w:t>
      </w:r>
      <w:r w:rsidR="00E54394">
        <w:rPr>
          <w:rFonts w:cs="Arial"/>
          <w:szCs w:val="24"/>
        </w:rPr>
        <w:t>,</w:t>
      </w:r>
      <w:r w:rsidRPr="00E95A2B">
        <w:rPr>
          <w:rFonts w:cs="Arial"/>
          <w:szCs w:val="24"/>
        </w:rPr>
        <w:t xml:space="preserve"> and taking the correct steps to assure public support and avoid or address organized opposition. </w:t>
      </w:r>
    </w:p>
    <w:p w:rsidR="00E95A2B" w:rsidRPr="00E95A2B" w:rsidRDefault="00E95A2B" w:rsidP="00663C67">
      <w:pPr>
        <w:pStyle w:val="BodyText"/>
      </w:pPr>
      <w:r w:rsidRPr="00E95A2B">
        <w:t>The Minnesota State Legislature funds a multi-year project on Transportation Policy and Economic Competitiveness (TPEC) for research by the Humphrey School of Public Affairs on transportation finance,</w:t>
      </w:r>
      <w:r w:rsidR="00B94D94">
        <w:t xml:space="preserve"> </w:t>
      </w:r>
      <w:r w:rsidRPr="00E95A2B">
        <w:t xml:space="preserve">economic development and new technologies.  The TPEC advisory board, which meets twice a year, includes the transportation committee chairs and ranking members from the Minnesota State Legislature as well as other transportation, business and community policy leaders.  We propose to use the TPEC advisory board as a primary approach to engage state legislative leadership on legislative strategies related to this project in the pre-deployment phase.  </w:t>
      </w:r>
    </w:p>
    <w:p w:rsidR="00266616" w:rsidRDefault="00E95A2B" w:rsidP="00663C67">
      <w:pPr>
        <w:pStyle w:val="BodyText"/>
      </w:pPr>
      <w:r w:rsidRPr="00E95A2B">
        <w:t xml:space="preserve">In addition, periodic policy briefings will be conducted for legislators and legislators will be invited to </w:t>
      </w:r>
      <w:r w:rsidRPr="00E44124">
        <w:rPr>
          <w:i/>
        </w:rPr>
        <w:t>Rethinking Transportation Finance Roundtables</w:t>
      </w:r>
      <w:r w:rsidRPr="00E95A2B">
        <w:t xml:space="preserve"> hosted jointly by MnDOT, the Humphrey School and the University’s Center for Transportation Studies.  These roundtables have typically attracted policy leaders and interested citizens</w:t>
      </w:r>
      <w:r w:rsidR="00F028DB">
        <w:t>,</w:t>
      </w:r>
      <w:r w:rsidRPr="00E95A2B">
        <w:t xml:space="preserve"> and are an effective way of keeping the transportation policy community informed on transportation finance and pricing innovations.  The project team will also work closely with MnDOT’s legislative lia</w:t>
      </w:r>
      <w:r w:rsidR="006A7019">
        <w:t>i</w:t>
      </w:r>
      <w:r w:rsidRPr="00E95A2B">
        <w:t>son to assure that legislators are well-informed on the progress of the project at key points and that required legislative actions are incorporated into the MnDOT legislative program and that any legislative concerns or priorities are addressed in a timely way</w:t>
      </w:r>
      <w:r w:rsidR="00BD46F5">
        <w:t>.</w:t>
      </w:r>
    </w:p>
    <w:p w:rsidR="00F2417A" w:rsidRDefault="00266616" w:rsidP="00467D50">
      <w:pPr>
        <w:pStyle w:val="Heading2"/>
        <w:numPr>
          <w:ilvl w:val="0"/>
          <w:numId w:val="0"/>
        </w:numPr>
      </w:pPr>
      <w:bookmarkStart w:id="41" w:name="_Toc451410098"/>
      <w:r>
        <w:t xml:space="preserve">Task </w:t>
      </w:r>
      <w:r w:rsidR="00AA194F">
        <w:t>8</w:t>
      </w:r>
      <w:r>
        <w:t>.  Planning and</w:t>
      </w:r>
      <w:r w:rsidRPr="00663C67">
        <w:rPr>
          <w:rStyle w:val="Heading3Char"/>
        </w:rPr>
        <w:t xml:space="preserve"> </w:t>
      </w:r>
      <w:r>
        <w:t>Design for Deployment in Phase II Demonstration</w:t>
      </w:r>
      <w:bookmarkEnd w:id="41"/>
      <w:r w:rsidR="004F680A">
        <w:t xml:space="preserve"> </w:t>
      </w:r>
    </w:p>
    <w:p w:rsidR="00712526" w:rsidRPr="00F028DB" w:rsidRDefault="00712526" w:rsidP="00712526">
      <w:pPr>
        <w:spacing w:after="0" w:line="240" w:lineRule="auto"/>
        <w:rPr>
          <w:szCs w:val="24"/>
        </w:rPr>
      </w:pPr>
      <w:r w:rsidRPr="00F028DB">
        <w:rPr>
          <w:szCs w:val="24"/>
        </w:rPr>
        <w:t>Lead:  MnDOT with Professional/Technical Consultant</w:t>
      </w:r>
    </w:p>
    <w:p w:rsidR="00712526" w:rsidRPr="00F028DB" w:rsidRDefault="00712526" w:rsidP="00712526">
      <w:pPr>
        <w:spacing w:after="0" w:line="240" w:lineRule="auto"/>
        <w:rPr>
          <w:szCs w:val="24"/>
        </w:rPr>
      </w:pPr>
      <w:r w:rsidRPr="00F028DB">
        <w:rPr>
          <w:szCs w:val="24"/>
        </w:rPr>
        <w:t>Duration:</w:t>
      </w:r>
      <w:r w:rsidR="008F5EB9" w:rsidRPr="00F028DB">
        <w:rPr>
          <w:szCs w:val="24"/>
        </w:rPr>
        <w:t xml:space="preserve"> 12 months</w:t>
      </w:r>
    </w:p>
    <w:p w:rsidR="00712526" w:rsidRPr="008F5EB9" w:rsidRDefault="00712526" w:rsidP="00712526">
      <w:pPr>
        <w:spacing w:after="0" w:line="240" w:lineRule="auto"/>
        <w:rPr>
          <w:szCs w:val="24"/>
        </w:rPr>
      </w:pPr>
      <w:r w:rsidRPr="00F028DB">
        <w:rPr>
          <w:szCs w:val="24"/>
        </w:rPr>
        <w:t>Cost Estimate:</w:t>
      </w:r>
      <w:r w:rsidR="008F5EB9" w:rsidRPr="00F028DB">
        <w:rPr>
          <w:szCs w:val="24"/>
        </w:rPr>
        <w:t xml:space="preserve">  $130,000</w:t>
      </w:r>
    </w:p>
    <w:p w:rsidR="00FD4E36" w:rsidRPr="00FD4E36" w:rsidRDefault="00F5634A" w:rsidP="00663C67">
      <w:pPr>
        <w:pStyle w:val="BodyText"/>
      </w:pPr>
      <w:r>
        <w:t>The wide range of</w:t>
      </w:r>
      <w:r w:rsidR="007B7085">
        <w:t xml:space="preserve"> knowledge and</w:t>
      </w:r>
      <w:r>
        <w:t xml:space="preserve"> information </w:t>
      </w:r>
      <w:r w:rsidRPr="00150775">
        <w:t>gathered</w:t>
      </w:r>
      <w:r w:rsidR="00E112C2" w:rsidRPr="00150775">
        <w:t xml:space="preserve"> from </w:t>
      </w:r>
      <w:r w:rsidR="007B7085">
        <w:t xml:space="preserve">the </w:t>
      </w:r>
      <w:r w:rsidR="00E112C2" w:rsidRPr="00150775">
        <w:t xml:space="preserve">Phase I </w:t>
      </w:r>
      <w:r>
        <w:t>pre-</w:t>
      </w:r>
      <w:r w:rsidR="00E112C2" w:rsidRPr="00150775">
        <w:t xml:space="preserve">deployment </w:t>
      </w:r>
      <w:r w:rsidR="007B7085">
        <w:t>will feed into this Task with the objective of designing a cogent approach for an</w:t>
      </w:r>
      <w:r>
        <w:t xml:space="preserve"> actual deployment under</w:t>
      </w:r>
      <w:r w:rsidR="007B7085">
        <w:t xml:space="preserve"> Phase II. </w:t>
      </w:r>
      <w:r w:rsidR="00E112C2" w:rsidRPr="00150775">
        <w:t xml:space="preserve"> </w:t>
      </w:r>
      <w:r w:rsidR="00C52233">
        <w:t>Our main goals for this task</w:t>
      </w:r>
      <w:r w:rsidR="00F028DB">
        <w:t xml:space="preserve"> are</w:t>
      </w:r>
      <w:r w:rsidR="00C52233">
        <w:t xml:space="preserve"> to execute an agreement with a MaaS provider or providers</w:t>
      </w:r>
      <w:r w:rsidR="00D97E8C">
        <w:t xml:space="preserve"> and to</w:t>
      </w:r>
      <w:r w:rsidR="00C52233">
        <w:t xml:space="preserve"> create the system architecture and back office design</w:t>
      </w:r>
      <w:r w:rsidR="00F028DB">
        <w:t xml:space="preserve"> to efficiently collect user based fees</w:t>
      </w:r>
      <w:r w:rsidR="00C52233">
        <w:t xml:space="preserve">. </w:t>
      </w:r>
      <w:r w:rsidR="00FD4E36" w:rsidRPr="00FD4E36">
        <w:t>In this phase</w:t>
      </w:r>
      <w:r w:rsidR="00F028DB">
        <w:t xml:space="preserve"> we will develop the </w:t>
      </w:r>
      <w:r w:rsidR="00FD4E36" w:rsidRPr="00FD4E36">
        <w:t>concept</w:t>
      </w:r>
      <w:r w:rsidR="00C52233">
        <w:t xml:space="preserve"> of operations and system requirements </w:t>
      </w:r>
      <w:r w:rsidR="00FD4E36" w:rsidRPr="00FD4E36">
        <w:t>suitable for further design, building, testing, and operation</w:t>
      </w:r>
      <w:r w:rsidR="007B7085">
        <w:t xml:space="preserve"> with careful attention to completion of the subtasks identified below</w:t>
      </w:r>
      <w:r w:rsidR="00FD4E36" w:rsidRPr="00FD4E36">
        <w:t>. The structured concept will</w:t>
      </w:r>
      <w:r w:rsidR="00FD4E36">
        <w:t xml:space="preserve"> </w:t>
      </w:r>
      <w:r w:rsidR="00FD4E36" w:rsidRPr="00FD4E36">
        <w:t>include identifying specific performance measures, targets, and capabilities associated</w:t>
      </w:r>
      <w:r w:rsidR="00FD4E36">
        <w:t xml:space="preserve"> </w:t>
      </w:r>
      <w:r w:rsidR="00FD4E36" w:rsidRPr="00FD4E36">
        <w:t>with performance monitoring and performance manag</w:t>
      </w:r>
      <w:r w:rsidR="007B7085">
        <w:t xml:space="preserve">ement. </w:t>
      </w:r>
    </w:p>
    <w:p w:rsidR="00FD4E36" w:rsidRDefault="00FD4E36" w:rsidP="00663C67">
      <w:pPr>
        <w:pStyle w:val="BodyText"/>
      </w:pPr>
      <w:r w:rsidRPr="00FD4E36">
        <w:t>In this phase, the pilot deployment concept is designed in detail</w:t>
      </w:r>
      <w:r w:rsidR="00431328">
        <w:t xml:space="preserve"> through the development of a Comprehensive Pilot Deployment Plan which will be built</w:t>
      </w:r>
      <w:r w:rsidRPr="00FD4E36">
        <w:t xml:space="preserve"> and tested prior to</w:t>
      </w:r>
      <w:r w:rsidR="00431328">
        <w:t xml:space="preserve"> </w:t>
      </w:r>
      <w:r w:rsidRPr="00FD4E36">
        <w:t>operation.</w:t>
      </w:r>
      <w:r w:rsidR="00C52233">
        <w:t xml:space="preserve"> </w:t>
      </w:r>
      <w:r w:rsidR="00431328">
        <w:t xml:space="preserve"> Elements of this plan will </w:t>
      </w:r>
      <w:r w:rsidR="00DD0B69">
        <w:t xml:space="preserve">detail </w:t>
      </w:r>
      <w:r w:rsidR="00431328">
        <w:t>specifications</w:t>
      </w:r>
      <w:r w:rsidR="00DD0B69">
        <w:t xml:space="preserve"> including</w:t>
      </w:r>
      <w:r w:rsidR="00431328">
        <w:t>:</w:t>
      </w:r>
    </w:p>
    <w:p w:rsidR="005F0293" w:rsidRPr="005F0293" w:rsidRDefault="005F0293" w:rsidP="009C2BC9">
      <w:pPr>
        <w:pStyle w:val="ListParagraph"/>
        <w:numPr>
          <w:ilvl w:val="0"/>
          <w:numId w:val="18"/>
        </w:numPr>
      </w:pPr>
      <w:r>
        <w:t>Project m</w:t>
      </w:r>
      <w:r w:rsidRPr="005F0293">
        <w:t>anagement</w:t>
      </w:r>
      <w:r>
        <w:t xml:space="preserve"> plan</w:t>
      </w:r>
      <w:r w:rsidR="00DD0B69">
        <w:t>, milestones, budget and timeline</w:t>
      </w:r>
    </w:p>
    <w:p w:rsidR="005F0293" w:rsidRPr="005F0293" w:rsidRDefault="005F0293" w:rsidP="009C2BC9">
      <w:pPr>
        <w:pStyle w:val="ListParagraph"/>
        <w:numPr>
          <w:ilvl w:val="0"/>
          <w:numId w:val="18"/>
        </w:numPr>
      </w:pPr>
      <w:r>
        <w:t>Execute MaaS a</w:t>
      </w:r>
      <w:r w:rsidRPr="005F0293">
        <w:t>greement</w:t>
      </w:r>
      <w:r>
        <w:t>s</w:t>
      </w:r>
    </w:p>
    <w:p w:rsidR="005F0293" w:rsidRPr="00431328" w:rsidRDefault="005F0293" w:rsidP="009C2BC9">
      <w:pPr>
        <w:pStyle w:val="ListParagraph"/>
        <w:numPr>
          <w:ilvl w:val="0"/>
          <w:numId w:val="18"/>
        </w:numPr>
      </w:pPr>
      <w:r>
        <w:t>Develop c</w:t>
      </w:r>
      <w:r w:rsidRPr="00431328">
        <w:t xml:space="preserve">oncept of operations and system </w:t>
      </w:r>
      <w:r>
        <w:t>r</w:t>
      </w:r>
      <w:r w:rsidRPr="00431328">
        <w:t>equirements</w:t>
      </w:r>
    </w:p>
    <w:p w:rsidR="00FD4E36" w:rsidRPr="00DD0B69" w:rsidRDefault="005F0293" w:rsidP="009C2BC9">
      <w:pPr>
        <w:pStyle w:val="ListParagraph"/>
        <w:numPr>
          <w:ilvl w:val="0"/>
          <w:numId w:val="18"/>
        </w:numPr>
      </w:pPr>
      <w:r>
        <w:t>System a</w:t>
      </w:r>
      <w:r w:rsidR="00FD4E36" w:rsidRPr="00431328">
        <w:t xml:space="preserve">rchitecture and </w:t>
      </w:r>
      <w:r>
        <w:t>s</w:t>
      </w:r>
      <w:r w:rsidR="00FD4E36" w:rsidRPr="00431328">
        <w:t>yste</w:t>
      </w:r>
      <w:r>
        <w:t>m d</w:t>
      </w:r>
      <w:r w:rsidR="00FD4E36" w:rsidRPr="00431328">
        <w:t>esign</w:t>
      </w:r>
      <w:r>
        <w:t xml:space="preserve"> and d</w:t>
      </w:r>
      <w:r w:rsidR="00FD4E36" w:rsidRPr="00431328">
        <w:t>evelopment</w:t>
      </w:r>
    </w:p>
    <w:p w:rsidR="00DD0B69" w:rsidRDefault="00DD0B69" w:rsidP="009C2BC9">
      <w:pPr>
        <w:pStyle w:val="ListParagraph"/>
        <w:numPr>
          <w:ilvl w:val="0"/>
          <w:numId w:val="18"/>
        </w:numPr>
      </w:pPr>
      <w:r w:rsidRPr="00DD0B69">
        <w:t>Back office setup and operations</w:t>
      </w:r>
    </w:p>
    <w:p w:rsidR="00DD0B69" w:rsidRDefault="00DD0B69" w:rsidP="009C2BC9">
      <w:pPr>
        <w:pStyle w:val="ListParagraph"/>
        <w:numPr>
          <w:ilvl w:val="0"/>
          <w:numId w:val="18"/>
        </w:numPr>
      </w:pPr>
      <w:r w:rsidRPr="00DD0B69">
        <w:t>Verification and reconciliation protocol</w:t>
      </w:r>
    </w:p>
    <w:p w:rsidR="00DD0B69" w:rsidRPr="00DD0B69" w:rsidRDefault="00DD0B69" w:rsidP="009C2BC9">
      <w:pPr>
        <w:pStyle w:val="ListParagraph"/>
        <w:numPr>
          <w:ilvl w:val="0"/>
          <w:numId w:val="18"/>
        </w:numPr>
      </w:pPr>
      <w:r w:rsidRPr="00DD0B69">
        <w:t xml:space="preserve">Data collection </w:t>
      </w:r>
      <w:r>
        <w:t xml:space="preserve">plan </w:t>
      </w:r>
      <w:r w:rsidRPr="00DD0B69">
        <w:t>and analysis of results</w:t>
      </w:r>
    </w:p>
    <w:p w:rsidR="00DD0B69" w:rsidRPr="00431328" w:rsidRDefault="00DD0B69" w:rsidP="009C2BC9">
      <w:pPr>
        <w:pStyle w:val="ListParagraph"/>
        <w:numPr>
          <w:ilvl w:val="0"/>
          <w:numId w:val="18"/>
        </w:numPr>
      </w:pPr>
      <w:r w:rsidRPr="00DD0B69">
        <w:t>Evaluation and monitoring of fee collection and operations costs</w:t>
      </w:r>
    </w:p>
    <w:p w:rsidR="00DD0B69" w:rsidRDefault="005F0293" w:rsidP="009C2BC9">
      <w:pPr>
        <w:pStyle w:val="ListParagraph"/>
        <w:numPr>
          <w:ilvl w:val="0"/>
          <w:numId w:val="18"/>
        </w:numPr>
      </w:pPr>
      <w:r>
        <w:t>Pilot d</w:t>
      </w:r>
      <w:r w:rsidR="00FD4E36" w:rsidRPr="00431328">
        <w:t xml:space="preserve">eployment </w:t>
      </w:r>
      <w:r>
        <w:t>and system build o</w:t>
      </w:r>
      <w:r w:rsidR="00FD4E36" w:rsidRPr="00431328">
        <w:t>ut</w:t>
      </w:r>
      <w:r w:rsidR="00DD0B69">
        <w:t xml:space="preserve"> </w:t>
      </w:r>
    </w:p>
    <w:p w:rsidR="00FD4E36" w:rsidRPr="005F0293" w:rsidRDefault="00DD0B69" w:rsidP="009C2BC9">
      <w:pPr>
        <w:pStyle w:val="ListParagraph"/>
        <w:numPr>
          <w:ilvl w:val="0"/>
          <w:numId w:val="18"/>
        </w:numPr>
      </w:pPr>
      <w:r>
        <w:t>P</w:t>
      </w:r>
      <w:r w:rsidR="005F0293">
        <w:t xml:space="preserve">roviding </w:t>
      </w:r>
      <w:r>
        <w:t xml:space="preserve">partner and </w:t>
      </w:r>
      <w:r w:rsidR="005F0293">
        <w:t>c</w:t>
      </w:r>
      <w:r w:rsidR="005F0293" w:rsidRPr="005F0293">
        <w:t xml:space="preserve">ustomer support  </w:t>
      </w:r>
    </w:p>
    <w:p w:rsidR="00FD4E36" w:rsidRDefault="005F0293" w:rsidP="009C2BC9">
      <w:pPr>
        <w:pStyle w:val="ListParagraph"/>
        <w:numPr>
          <w:ilvl w:val="0"/>
          <w:numId w:val="18"/>
        </w:numPr>
      </w:pPr>
      <w:r>
        <w:t>System testing and</w:t>
      </w:r>
      <w:r w:rsidR="00FD4E36" w:rsidRPr="00431328">
        <w:t xml:space="preserve"> secur</w:t>
      </w:r>
      <w:r>
        <w:t xml:space="preserve">ity operations interface </w:t>
      </w:r>
    </w:p>
    <w:p w:rsidR="005F0293" w:rsidRPr="00431328" w:rsidRDefault="00DD0B69" w:rsidP="009C2BC9">
      <w:pPr>
        <w:pStyle w:val="ListParagraph"/>
        <w:numPr>
          <w:ilvl w:val="0"/>
          <w:numId w:val="18"/>
        </w:numPr>
      </w:pPr>
      <w:r>
        <w:t>Reporting plan / f</w:t>
      </w:r>
      <w:r w:rsidRPr="00DD0B69">
        <w:t>indings and recommendations</w:t>
      </w:r>
    </w:p>
    <w:p w:rsidR="00467D50" w:rsidRDefault="00467D50">
      <w:pPr>
        <w:spacing w:after="200"/>
        <w:rPr>
          <w:rFonts w:asciiTheme="majorHAnsi" w:eastAsiaTheme="majorEastAsia" w:hAnsiTheme="majorHAnsi" w:cstheme="majorBidi"/>
          <w:b/>
          <w:bCs/>
          <w:sz w:val="28"/>
          <w:szCs w:val="28"/>
        </w:rPr>
      </w:pPr>
      <w:r>
        <w:rPr>
          <w:sz w:val="28"/>
          <w:szCs w:val="28"/>
        </w:rPr>
        <w:br w:type="page"/>
      </w:r>
    </w:p>
    <w:p w:rsidR="00080CC5" w:rsidRPr="00467D50" w:rsidRDefault="00080CC5" w:rsidP="00741E1A">
      <w:pPr>
        <w:pStyle w:val="Heading2"/>
        <w:numPr>
          <w:ilvl w:val="0"/>
          <w:numId w:val="0"/>
        </w:numPr>
        <w:rPr>
          <w:sz w:val="28"/>
          <w:szCs w:val="28"/>
        </w:rPr>
      </w:pPr>
      <w:bookmarkStart w:id="42" w:name="_Toc451410099"/>
      <w:r w:rsidRPr="00467D50">
        <w:rPr>
          <w:sz w:val="28"/>
          <w:szCs w:val="28"/>
        </w:rPr>
        <w:t>Planning Timeline and Milestones</w:t>
      </w:r>
      <w:r w:rsidR="00571F81" w:rsidRPr="00467D50">
        <w:rPr>
          <w:sz w:val="28"/>
          <w:szCs w:val="28"/>
        </w:rPr>
        <w:t xml:space="preserve"> for Pre-deployment</w:t>
      </w:r>
      <w:bookmarkEnd w:id="42"/>
      <w:r w:rsidR="00495DA2" w:rsidRPr="00467D50">
        <w:rPr>
          <w:sz w:val="28"/>
          <w:szCs w:val="28"/>
        </w:rPr>
        <w:t xml:space="preserve"> </w:t>
      </w:r>
    </w:p>
    <w:p w:rsidR="00112627" w:rsidRDefault="00112627" w:rsidP="00C06AD0">
      <w:pPr>
        <w:spacing w:line="240" w:lineRule="auto"/>
        <w:rPr>
          <w:rFonts w:ascii="Arial" w:hAnsi="Arial" w:cs="Arial"/>
          <w:b/>
          <w:szCs w:val="24"/>
        </w:rPr>
      </w:pPr>
      <w:r w:rsidRPr="00C06AD0">
        <w:rPr>
          <w:rFonts w:ascii="Arial" w:hAnsi="Arial" w:cs="Arial"/>
          <w:b/>
          <w:szCs w:val="24"/>
        </w:rPr>
        <w:t>Listing of major milestones in the process</w:t>
      </w:r>
    </w:p>
    <w:p w:rsidR="00C06AD0" w:rsidRPr="00150775" w:rsidRDefault="00C06AD0" w:rsidP="009C2BC9">
      <w:pPr>
        <w:pStyle w:val="ListParagraph"/>
        <w:numPr>
          <w:ilvl w:val="0"/>
          <w:numId w:val="19"/>
        </w:numPr>
      </w:pPr>
      <w:r w:rsidRPr="00150775">
        <w:t>April</w:t>
      </w:r>
      <w:r w:rsidR="006D3417">
        <w:t xml:space="preserve">-May </w:t>
      </w:r>
      <w:r w:rsidRPr="00150775">
        <w:t xml:space="preserve"> 2016 – Meet with first MaaS provider to gauge interes</w:t>
      </w:r>
      <w:r w:rsidR="00F028DB">
        <w:t xml:space="preserve">t in </w:t>
      </w:r>
      <w:r w:rsidRPr="00150775">
        <w:t>pre-deployment partnership</w:t>
      </w:r>
    </w:p>
    <w:p w:rsidR="00C06AD0" w:rsidRPr="00150775" w:rsidRDefault="00C06AD0" w:rsidP="009C2BC9">
      <w:pPr>
        <w:pStyle w:val="ListParagraph"/>
        <w:numPr>
          <w:ilvl w:val="0"/>
          <w:numId w:val="19"/>
        </w:numPr>
      </w:pPr>
      <w:r w:rsidRPr="00150775">
        <w:t xml:space="preserve">Summer 2016 – Meet with MaaS providers in Minnesota to identify </w:t>
      </w:r>
      <w:r w:rsidR="00F028DB">
        <w:t>on</w:t>
      </w:r>
      <w:r w:rsidR="00B93DBA">
        <w:t>e</w:t>
      </w:r>
      <w:r w:rsidR="00F028DB">
        <w:t xml:space="preserve"> to three</w:t>
      </w:r>
      <w:r w:rsidRPr="00150775">
        <w:t xml:space="preserve"> partners for the pre-deployment analysis</w:t>
      </w:r>
    </w:p>
    <w:p w:rsidR="00C06AD0" w:rsidRPr="00150775" w:rsidRDefault="00C06AD0" w:rsidP="009C2BC9">
      <w:pPr>
        <w:pStyle w:val="ListParagraph"/>
        <w:numPr>
          <w:ilvl w:val="0"/>
          <w:numId w:val="19"/>
        </w:numPr>
      </w:pPr>
      <w:r w:rsidRPr="00150775">
        <w:t>Fall 2016 – Conduct pre-deployment study with MaaS provider partners</w:t>
      </w:r>
    </w:p>
    <w:p w:rsidR="007F31C3" w:rsidRDefault="00C06AD0" w:rsidP="009C2BC9">
      <w:pPr>
        <w:pStyle w:val="ListParagraph"/>
        <w:numPr>
          <w:ilvl w:val="0"/>
          <w:numId w:val="19"/>
        </w:numPr>
      </w:pPr>
      <w:r w:rsidRPr="00150775">
        <w:t xml:space="preserve">Spring 2017 – </w:t>
      </w:r>
      <w:r w:rsidR="007F31C3">
        <w:t xml:space="preserve">Legislative authority and matching funds. </w:t>
      </w:r>
    </w:p>
    <w:p w:rsidR="009E7768" w:rsidRDefault="009E7768" w:rsidP="009C2BC9">
      <w:pPr>
        <w:pStyle w:val="ListParagraph"/>
        <w:numPr>
          <w:ilvl w:val="0"/>
          <w:numId w:val="19"/>
        </w:numPr>
      </w:pPr>
      <w:r>
        <w:t>Summer 2017</w:t>
      </w:r>
      <w:r w:rsidR="00D97E8C">
        <w:t xml:space="preserve"> -</w:t>
      </w:r>
      <w:r>
        <w:t xml:space="preserve"> Federal Demonstration grant award</w:t>
      </w:r>
    </w:p>
    <w:p w:rsidR="009E7768" w:rsidRDefault="009E7768" w:rsidP="009C2BC9">
      <w:pPr>
        <w:pStyle w:val="ListParagraph"/>
        <w:numPr>
          <w:ilvl w:val="0"/>
          <w:numId w:val="19"/>
        </w:numPr>
      </w:pPr>
      <w:r>
        <w:t>Fall 2017</w:t>
      </w:r>
      <w:r w:rsidR="00D97E8C">
        <w:t xml:space="preserve"> -</w:t>
      </w:r>
      <w:r>
        <w:t xml:space="preserve"> </w:t>
      </w:r>
      <w:r w:rsidR="00D97E8C">
        <w:t>P</w:t>
      </w:r>
      <w:r>
        <w:t>rep for launch</w:t>
      </w:r>
    </w:p>
    <w:p w:rsidR="009E7768" w:rsidRDefault="009E7768" w:rsidP="009C2BC9">
      <w:pPr>
        <w:pStyle w:val="ListParagraph"/>
        <w:numPr>
          <w:ilvl w:val="0"/>
          <w:numId w:val="19"/>
        </w:numPr>
      </w:pPr>
      <w:r>
        <w:t>Winter 2018</w:t>
      </w:r>
      <w:r w:rsidR="00D97E8C">
        <w:t xml:space="preserve"> - D</w:t>
      </w:r>
      <w:r>
        <w:t>emonstration launch</w:t>
      </w:r>
    </w:p>
    <w:p w:rsidR="009E7768" w:rsidRDefault="009E7768" w:rsidP="009C2BC9">
      <w:pPr>
        <w:pStyle w:val="ListParagraph"/>
        <w:numPr>
          <w:ilvl w:val="0"/>
          <w:numId w:val="19"/>
        </w:numPr>
      </w:pPr>
      <w:r>
        <w:t>2018</w:t>
      </w:r>
      <w:r w:rsidR="00D97E8C">
        <w:t xml:space="preserve"> to </w:t>
      </w:r>
      <w:r>
        <w:t>Summer 2019</w:t>
      </w:r>
      <w:r w:rsidR="00D97E8C">
        <w:t xml:space="preserve"> - C</w:t>
      </w:r>
      <w:r>
        <w:t>onduct demo</w:t>
      </w:r>
    </w:p>
    <w:p w:rsidR="009E7768" w:rsidRDefault="009E7768" w:rsidP="009C2BC9">
      <w:pPr>
        <w:pStyle w:val="ListParagraph"/>
        <w:numPr>
          <w:ilvl w:val="0"/>
          <w:numId w:val="19"/>
        </w:numPr>
      </w:pPr>
      <w:r>
        <w:t>Fall 2019</w:t>
      </w:r>
      <w:r w:rsidR="00D97E8C">
        <w:t xml:space="preserve"> - </w:t>
      </w:r>
      <w:r>
        <w:t xml:space="preserve"> Final Report to U.S. DOT</w:t>
      </w:r>
      <w:r w:rsidR="00C06AD0" w:rsidRPr="00150775">
        <w:t xml:space="preserve">  </w:t>
      </w:r>
    </w:p>
    <w:p w:rsidR="00B93DBA" w:rsidRDefault="00B93DBA">
      <w:pPr>
        <w:spacing w:after="200"/>
      </w:pPr>
      <w:r>
        <w:br w:type="page"/>
      </w:r>
    </w:p>
    <w:p w:rsidR="004452E1" w:rsidRPr="00643A04" w:rsidRDefault="004452E1" w:rsidP="00B93DBA">
      <w:pPr>
        <w:pStyle w:val="Heading4"/>
        <w:rPr>
          <w:rFonts w:eastAsia="Times New Roman"/>
        </w:rPr>
      </w:pPr>
      <w:r w:rsidRPr="00643A04">
        <w:rPr>
          <w:rFonts w:eastAsia="Times New Roman"/>
        </w:rPr>
        <w:t>Proposed Time</w:t>
      </w:r>
      <w:r w:rsidR="00F028DB" w:rsidRPr="00643A04">
        <w:rPr>
          <w:rFonts w:eastAsia="Times New Roman"/>
        </w:rPr>
        <w:t>l</w:t>
      </w:r>
      <w:r w:rsidRPr="00643A04">
        <w:rPr>
          <w:rFonts w:eastAsia="Times New Roman"/>
        </w:rPr>
        <w:t>ine</w:t>
      </w:r>
      <w:r w:rsidR="00D809DB" w:rsidRPr="00643A04">
        <w:rPr>
          <w:rFonts w:eastAsia="Times New Roman"/>
        </w:rPr>
        <w:t xml:space="preserve"> and Deliverables</w:t>
      </w:r>
    </w:p>
    <w:tbl>
      <w:tblPr>
        <w:tblStyle w:val="TableGrid1"/>
        <w:tblW w:w="11326" w:type="dxa"/>
        <w:tblInd w:w="-778" w:type="dxa"/>
        <w:tblBorders>
          <w:top w:val="thinThickSmallGap" w:sz="24" w:space="0" w:color="7F7F7F" w:themeColor="text1" w:themeTint="80"/>
          <w:left w:val="thinThickSmallGap" w:sz="24" w:space="0" w:color="7F7F7F" w:themeColor="text1" w:themeTint="80"/>
          <w:bottom w:val="thickThinSmallGap" w:sz="24" w:space="0" w:color="7F7F7F" w:themeColor="text1" w:themeTint="80"/>
          <w:right w:val="thickThinSmallGap" w:sz="24" w:space="0" w:color="7F7F7F" w:themeColor="text1" w:themeTint="80"/>
          <w:insideH w:val="single" w:sz="6" w:space="0" w:color="7F7F7F" w:themeColor="text1" w:themeTint="80"/>
          <w:insideV w:val="single" w:sz="6" w:space="0" w:color="7F7F7F" w:themeColor="text1" w:themeTint="80"/>
        </w:tblBorders>
        <w:tblLayout w:type="fixed"/>
        <w:tblLook w:val="04A0" w:firstRow="1" w:lastRow="0" w:firstColumn="1" w:lastColumn="0" w:noHBand="0" w:noVBand="1"/>
      </w:tblPr>
      <w:tblGrid>
        <w:gridCol w:w="2565"/>
        <w:gridCol w:w="471"/>
        <w:gridCol w:w="471"/>
        <w:gridCol w:w="471"/>
        <w:gridCol w:w="471"/>
        <w:gridCol w:w="471"/>
        <w:gridCol w:w="471"/>
        <w:gridCol w:w="471"/>
        <w:gridCol w:w="471"/>
        <w:gridCol w:w="471"/>
        <w:gridCol w:w="471"/>
        <w:gridCol w:w="471"/>
        <w:gridCol w:w="471"/>
        <w:gridCol w:w="471"/>
        <w:gridCol w:w="471"/>
        <w:gridCol w:w="471"/>
        <w:gridCol w:w="471"/>
        <w:gridCol w:w="471"/>
        <w:gridCol w:w="471"/>
        <w:gridCol w:w="283"/>
      </w:tblGrid>
      <w:tr w:rsidR="004452E1" w:rsidRPr="004452E1" w:rsidTr="004A0F6C">
        <w:trPr>
          <w:trHeight w:val="316"/>
        </w:trPr>
        <w:tc>
          <w:tcPr>
            <w:tcW w:w="2565" w:type="dxa"/>
            <w:vMerge w:val="restart"/>
          </w:tcPr>
          <w:p w:rsidR="004452E1" w:rsidRPr="004452E1" w:rsidRDefault="004452E1" w:rsidP="004452E1">
            <w:pPr>
              <w:rPr>
                <w:b/>
                <w:sz w:val="28"/>
                <w:szCs w:val="28"/>
              </w:rPr>
            </w:pPr>
            <w:r w:rsidRPr="004452E1">
              <w:rPr>
                <w:b/>
                <w:sz w:val="28"/>
                <w:szCs w:val="28"/>
              </w:rPr>
              <w:t>Tasks</w:t>
            </w:r>
          </w:p>
        </w:tc>
        <w:tc>
          <w:tcPr>
            <w:tcW w:w="8761" w:type="dxa"/>
            <w:gridSpan w:val="19"/>
          </w:tcPr>
          <w:p w:rsidR="004452E1" w:rsidRPr="004452E1" w:rsidRDefault="004452E1" w:rsidP="004452E1">
            <w:pPr>
              <w:jc w:val="center"/>
              <w:rPr>
                <w:b/>
                <w:sz w:val="28"/>
                <w:szCs w:val="28"/>
              </w:rPr>
            </w:pPr>
            <w:r w:rsidRPr="004452E1">
              <w:rPr>
                <w:b/>
                <w:sz w:val="28"/>
                <w:szCs w:val="28"/>
              </w:rPr>
              <w:t>Months</w:t>
            </w:r>
          </w:p>
        </w:tc>
      </w:tr>
      <w:tr w:rsidR="004452E1" w:rsidRPr="004452E1" w:rsidTr="004A0F6C">
        <w:trPr>
          <w:trHeight w:val="20"/>
        </w:trPr>
        <w:tc>
          <w:tcPr>
            <w:tcW w:w="2565" w:type="dxa"/>
            <w:vMerge/>
          </w:tcPr>
          <w:p w:rsidR="004452E1" w:rsidRPr="004452E1" w:rsidRDefault="004452E1" w:rsidP="004452E1">
            <w:pPr>
              <w:rPr>
                <w:b/>
              </w:rPr>
            </w:pPr>
          </w:p>
        </w:tc>
        <w:tc>
          <w:tcPr>
            <w:tcW w:w="471" w:type="dxa"/>
          </w:tcPr>
          <w:p w:rsidR="004452E1" w:rsidRPr="004452E1" w:rsidRDefault="004452E1" w:rsidP="004452E1">
            <w:r w:rsidRPr="004452E1">
              <w:t>1</w:t>
            </w:r>
          </w:p>
        </w:tc>
        <w:tc>
          <w:tcPr>
            <w:tcW w:w="471" w:type="dxa"/>
          </w:tcPr>
          <w:p w:rsidR="004452E1" w:rsidRPr="004452E1" w:rsidRDefault="004452E1" w:rsidP="004452E1">
            <w:r w:rsidRPr="004452E1">
              <w:t>2</w:t>
            </w:r>
          </w:p>
        </w:tc>
        <w:tc>
          <w:tcPr>
            <w:tcW w:w="471" w:type="dxa"/>
          </w:tcPr>
          <w:p w:rsidR="004452E1" w:rsidRPr="004452E1" w:rsidRDefault="004452E1" w:rsidP="004452E1">
            <w:r w:rsidRPr="004452E1">
              <w:t>3</w:t>
            </w:r>
          </w:p>
        </w:tc>
        <w:tc>
          <w:tcPr>
            <w:tcW w:w="471" w:type="dxa"/>
          </w:tcPr>
          <w:p w:rsidR="004452E1" w:rsidRPr="004452E1" w:rsidRDefault="004452E1" w:rsidP="004452E1">
            <w:r w:rsidRPr="004452E1">
              <w:t>4</w:t>
            </w:r>
          </w:p>
        </w:tc>
        <w:tc>
          <w:tcPr>
            <w:tcW w:w="471" w:type="dxa"/>
          </w:tcPr>
          <w:p w:rsidR="004452E1" w:rsidRPr="004452E1" w:rsidRDefault="004452E1" w:rsidP="004452E1">
            <w:r w:rsidRPr="004452E1">
              <w:t>5</w:t>
            </w:r>
          </w:p>
        </w:tc>
        <w:tc>
          <w:tcPr>
            <w:tcW w:w="471" w:type="dxa"/>
          </w:tcPr>
          <w:p w:rsidR="004452E1" w:rsidRPr="004452E1" w:rsidRDefault="004452E1" w:rsidP="004452E1">
            <w:r w:rsidRPr="004452E1">
              <w:t>6</w:t>
            </w:r>
          </w:p>
        </w:tc>
        <w:tc>
          <w:tcPr>
            <w:tcW w:w="471" w:type="dxa"/>
          </w:tcPr>
          <w:p w:rsidR="004452E1" w:rsidRPr="004452E1" w:rsidRDefault="004452E1" w:rsidP="004452E1">
            <w:r w:rsidRPr="004452E1">
              <w:t>7</w:t>
            </w:r>
          </w:p>
        </w:tc>
        <w:tc>
          <w:tcPr>
            <w:tcW w:w="471" w:type="dxa"/>
          </w:tcPr>
          <w:p w:rsidR="004452E1" w:rsidRPr="004452E1" w:rsidRDefault="004452E1" w:rsidP="004452E1">
            <w:r w:rsidRPr="004452E1">
              <w:t>8</w:t>
            </w:r>
          </w:p>
        </w:tc>
        <w:tc>
          <w:tcPr>
            <w:tcW w:w="471" w:type="dxa"/>
          </w:tcPr>
          <w:p w:rsidR="004452E1" w:rsidRPr="004452E1" w:rsidRDefault="004452E1" w:rsidP="004452E1">
            <w:r w:rsidRPr="004452E1">
              <w:t>9</w:t>
            </w:r>
          </w:p>
        </w:tc>
        <w:tc>
          <w:tcPr>
            <w:tcW w:w="471" w:type="dxa"/>
          </w:tcPr>
          <w:p w:rsidR="004452E1" w:rsidRPr="004452E1" w:rsidRDefault="004452E1" w:rsidP="004452E1">
            <w:r w:rsidRPr="004452E1">
              <w:t>10</w:t>
            </w:r>
          </w:p>
        </w:tc>
        <w:tc>
          <w:tcPr>
            <w:tcW w:w="471" w:type="dxa"/>
          </w:tcPr>
          <w:p w:rsidR="004452E1" w:rsidRPr="004452E1" w:rsidRDefault="004452E1" w:rsidP="004452E1">
            <w:r w:rsidRPr="004452E1">
              <w:t>11</w:t>
            </w:r>
          </w:p>
        </w:tc>
        <w:tc>
          <w:tcPr>
            <w:tcW w:w="471" w:type="dxa"/>
          </w:tcPr>
          <w:p w:rsidR="004452E1" w:rsidRPr="004452E1" w:rsidRDefault="004452E1" w:rsidP="004452E1">
            <w:r w:rsidRPr="004452E1">
              <w:t>12</w:t>
            </w:r>
          </w:p>
        </w:tc>
        <w:tc>
          <w:tcPr>
            <w:tcW w:w="471" w:type="dxa"/>
          </w:tcPr>
          <w:p w:rsidR="004452E1" w:rsidRPr="004452E1" w:rsidRDefault="004452E1" w:rsidP="004452E1">
            <w:r w:rsidRPr="004452E1">
              <w:t>13</w:t>
            </w:r>
          </w:p>
        </w:tc>
        <w:tc>
          <w:tcPr>
            <w:tcW w:w="471" w:type="dxa"/>
          </w:tcPr>
          <w:p w:rsidR="004452E1" w:rsidRPr="004452E1" w:rsidRDefault="004452E1" w:rsidP="004452E1">
            <w:r w:rsidRPr="004452E1">
              <w:t>14</w:t>
            </w:r>
          </w:p>
        </w:tc>
        <w:tc>
          <w:tcPr>
            <w:tcW w:w="471" w:type="dxa"/>
          </w:tcPr>
          <w:p w:rsidR="004452E1" w:rsidRPr="004452E1" w:rsidRDefault="004452E1" w:rsidP="004452E1">
            <w:r w:rsidRPr="004452E1">
              <w:t>15</w:t>
            </w:r>
          </w:p>
        </w:tc>
        <w:tc>
          <w:tcPr>
            <w:tcW w:w="471" w:type="dxa"/>
          </w:tcPr>
          <w:p w:rsidR="004452E1" w:rsidRPr="004452E1" w:rsidRDefault="004452E1" w:rsidP="004452E1">
            <w:r w:rsidRPr="004452E1">
              <w:t>16</w:t>
            </w:r>
          </w:p>
        </w:tc>
        <w:tc>
          <w:tcPr>
            <w:tcW w:w="471" w:type="dxa"/>
          </w:tcPr>
          <w:p w:rsidR="004452E1" w:rsidRPr="004452E1" w:rsidRDefault="004452E1" w:rsidP="004452E1">
            <w:r w:rsidRPr="004452E1">
              <w:t>17</w:t>
            </w:r>
          </w:p>
        </w:tc>
        <w:tc>
          <w:tcPr>
            <w:tcW w:w="471" w:type="dxa"/>
          </w:tcPr>
          <w:p w:rsidR="004452E1" w:rsidRPr="004452E1" w:rsidRDefault="004452E1" w:rsidP="004452E1">
            <w:r w:rsidRPr="004452E1">
              <w:t>18</w:t>
            </w:r>
          </w:p>
        </w:tc>
        <w:tc>
          <w:tcPr>
            <w:tcW w:w="281" w:type="dxa"/>
            <w:vMerge w:val="restart"/>
          </w:tcPr>
          <w:p w:rsidR="004452E1" w:rsidRPr="004452E1" w:rsidRDefault="004452E1" w:rsidP="004452E1"/>
        </w:tc>
      </w:tr>
      <w:tr w:rsidR="004452E1" w:rsidRPr="004452E1" w:rsidTr="004A0F6C">
        <w:trPr>
          <w:trHeight w:val="20"/>
        </w:trPr>
        <w:tc>
          <w:tcPr>
            <w:tcW w:w="2565" w:type="dxa"/>
            <w:vAlign w:val="center"/>
          </w:tcPr>
          <w:p w:rsidR="004452E1" w:rsidRPr="004A0F6C" w:rsidRDefault="004452E1" w:rsidP="00B93DBA">
            <w:pPr>
              <w:rPr>
                <w:rFonts w:ascii="Arial" w:hAnsi="Arial" w:cs="Arial"/>
                <w:sz w:val="22"/>
                <w:szCs w:val="22"/>
              </w:rPr>
            </w:pPr>
            <w:r w:rsidRPr="004A0F6C">
              <w:rPr>
                <w:rFonts w:ascii="Arial" w:hAnsi="Arial" w:cs="Arial"/>
                <w:sz w:val="22"/>
                <w:szCs w:val="22"/>
              </w:rPr>
              <w:t>1.Project Management</w:t>
            </w:r>
          </w:p>
        </w:tc>
        <w:tc>
          <w:tcPr>
            <w:tcW w:w="471" w:type="dxa"/>
          </w:tcPr>
          <w:p w:rsidR="004452E1" w:rsidRPr="004452E1" w:rsidRDefault="004452E1" w:rsidP="004452E1"/>
          <w:p w:rsidR="004452E1" w:rsidRPr="004452E1" w:rsidRDefault="004452E1" w:rsidP="004452E1">
            <w:r w:rsidRPr="004452E1">
              <w:rPr>
                <w:noProof/>
              </w:rPr>
              <mc:AlternateContent>
                <mc:Choice Requires="wps">
                  <w:drawing>
                    <wp:anchor distT="0" distB="0" distL="114300" distR="114300" simplePos="0" relativeHeight="251639296" behindDoc="0" locked="0" layoutInCell="1" allowOverlap="1" wp14:anchorId="343888F9" wp14:editId="77EB7E70">
                      <wp:simplePos x="0" y="0"/>
                      <wp:positionH relativeFrom="column">
                        <wp:posOffset>91440</wp:posOffset>
                      </wp:positionH>
                      <wp:positionV relativeFrom="paragraph">
                        <wp:posOffset>96520</wp:posOffset>
                      </wp:positionV>
                      <wp:extent cx="5019675" cy="0"/>
                      <wp:effectExtent l="0" t="57150" r="9525" b="76200"/>
                      <wp:wrapNone/>
                      <wp:docPr id="39" name="Straight Connector 39"/>
                      <wp:cNvGraphicFramePr/>
                      <a:graphic xmlns:a="http://schemas.openxmlformats.org/drawingml/2006/main">
                        <a:graphicData uri="http://schemas.microsoft.com/office/word/2010/wordprocessingShape">
                          <wps:wsp>
                            <wps:cNvCnPr/>
                            <wps:spPr>
                              <a:xfrm>
                                <a:off x="0" y="0"/>
                                <a:ext cx="5019675" cy="0"/>
                              </a:xfrm>
                              <a:prstGeom prst="line">
                                <a:avLst/>
                              </a:prstGeom>
                              <a:noFill/>
                              <a:ln w="1270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A6B535" id="Straight Connector 39"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7.6pt" to="402.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" strokecolor="#4a7ebb" strokeweight="10pt"/>
                  </w:pict>
                </mc:Fallback>
              </mc:AlternateContent>
            </w:r>
          </w:p>
        </w:tc>
        <w:tc>
          <w:tcPr>
            <w:tcW w:w="471" w:type="dxa"/>
          </w:tcPr>
          <w:p w:rsidR="004452E1" w:rsidRPr="004452E1" w:rsidRDefault="004452E1" w:rsidP="004452E1"/>
        </w:tc>
        <w:tc>
          <w:tcPr>
            <w:tcW w:w="471" w:type="dxa"/>
          </w:tcPr>
          <w:p w:rsidR="004452E1" w:rsidRPr="004452E1" w:rsidRDefault="00720BB9" w:rsidP="004452E1">
            <w:r>
              <w:rPr>
                <w:noProof/>
              </w:rPr>
              <mc:AlternateContent>
                <mc:Choice Requires="wps">
                  <w:drawing>
                    <wp:anchor distT="0" distB="0" distL="114300" distR="114300" simplePos="0" relativeHeight="251665920" behindDoc="0" locked="0" layoutInCell="1" allowOverlap="1" wp14:anchorId="205E818E" wp14:editId="649CE998">
                      <wp:simplePos x="0" y="0"/>
                      <wp:positionH relativeFrom="column">
                        <wp:posOffset>-64079</wp:posOffset>
                      </wp:positionH>
                      <wp:positionV relativeFrom="paragraph">
                        <wp:posOffset>142240</wp:posOffset>
                      </wp:positionV>
                      <wp:extent cx="241300" cy="196850"/>
                      <wp:effectExtent l="0" t="0" r="25400" b="12700"/>
                      <wp:wrapNone/>
                      <wp:docPr id="1" name="Isosceles Triangle 1"/>
                      <wp:cNvGraphicFramePr/>
                      <a:graphic xmlns:a="http://schemas.openxmlformats.org/drawingml/2006/main">
                        <a:graphicData uri="http://schemas.microsoft.com/office/word/2010/wordprocessingShape">
                          <wps:wsp>
                            <wps:cNvSpPr/>
                            <wps:spPr>
                              <a:xfrm>
                                <a:off x="0" y="0"/>
                                <a:ext cx="241300" cy="19685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220B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5.05pt;margin-top:11.2pt;width:19pt;height:1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" fillcolor="#4f81bd [3204]" strokecolor="#243f60 [1604]" strokeweight="2pt"/>
                  </w:pict>
                </mc:Fallback>
              </mc:AlternateContent>
            </w:r>
          </w:p>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281" w:type="dxa"/>
            <w:vMerge/>
          </w:tcPr>
          <w:p w:rsidR="004452E1" w:rsidRPr="004452E1" w:rsidRDefault="004452E1" w:rsidP="004452E1"/>
        </w:tc>
      </w:tr>
      <w:tr w:rsidR="004452E1" w:rsidRPr="004452E1" w:rsidTr="004A0F6C">
        <w:trPr>
          <w:trHeight w:val="20"/>
        </w:trPr>
        <w:tc>
          <w:tcPr>
            <w:tcW w:w="2565" w:type="dxa"/>
            <w:vAlign w:val="center"/>
          </w:tcPr>
          <w:p w:rsidR="004452E1" w:rsidRPr="004A0F6C" w:rsidRDefault="004452E1" w:rsidP="00B93DBA">
            <w:pPr>
              <w:rPr>
                <w:rFonts w:ascii="Arial" w:hAnsi="Arial" w:cs="Arial"/>
                <w:sz w:val="22"/>
                <w:szCs w:val="22"/>
              </w:rPr>
            </w:pPr>
            <w:r w:rsidRPr="004A0F6C">
              <w:rPr>
                <w:rFonts w:ascii="Arial" w:hAnsi="Arial" w:cs="Arial"/>
                <w:sz w:val="22"/>
                <w:szCs w:val="22"/>
              </w:rPr>
              <w:t xml:space="preserve">2.Recruit MaaS Providers:  Customer Needs and Data Privacy Requirements </w:t>
            </w:r>
          </w:p>
        </w:tc>
        <w:tc>
          <w:tcPr>
            <w:tcW w:w="471" w:type="dxa"/>
          </w:tcPr>
          <w:p w:rsidR="004452E1" w:rsidRPr="004452E1" w:rsidRDefault="004452E1" w:rsidP="004452E1"/>
        </w:tc>
        <w:tc>
          <w:tcPr>
            <w:tcW w:w="471" w:type="dxa"/>
          </w:tcPr>
          <w:p w:rsidR="004452E1" w:rsidRPr="004452E1" w:rsidRDefault="004452E1" w:rsidP="004452E1">
            <w:r w:rsidRPr="004452E1">
              <w:rPr>
                <w:noProof/>
              </w:rPr>
              <mc:AlternateContent>
                <mc:Choice Requires="wps">
                  <w:drawing>
                    <wp:anchor distT="0" distB="0" distL="114300" distR="114300" simplePos="0" relativeHeight="251642368" behindDoc="0" locked="0" layoutInCell="1" allowOverlap="1" wp14:anchorId="72BA5138" wp14:editId="70CACBD9">
                      <wp:simplePos x="0" y="0"/>
                      <wp:positionH relativeFrom="column">
                        <wp:posOffset>142694</wp:posOffset>
                      </wp:positionH>
                      <wp:positionV relativeFrom="paragraph">
                        <wp:posOffset>331016</wp:posOffset>
                      </wp:positionV>
                      <wp:extent cx="4125685" cy="0"/>
                      <wp:effectExtent l="0" t="57150" r="27305" b="76200"/>
                      <wp:wrapNone/>
                      <wp:docPr id="40" name="Straight Connector 40"/>
                      <wp:cNvGraphicFramePr/>
                      <a:graphic xmlns:a="http://schemas.openxmlformats.org/drawingml/2006/main">
                        <a:graphicData uri="http://schemas.microsoft.com/office/word/2010/wordprocessingShape">
                          <wps:wsp>
                            <wps:cNvCnPr/>
                            <wps:spPr>
                              <a:xfrm>
                                <a:off x="0" y="0"/>
                                <a:ext cx="4125685" cy="0"/>
                              </a:xfrm>
                              <a:prstGeom prst="line">
                                <a:avLst/>
                              </a:prstGeom>
                              <a:noFill/>
                              <a:ln w="127000"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500402F1" id="Straight Connector 40" o:spid="_x0000_s1026" style="position:absolute;z-index:251642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5pt,26.05pt" to="336.1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" strokecolor="#4a7ebb" strokeweight="10pt"/>
                  </w:pict>
                </mc:Fallback>
              </mc:AlternateContent>
            </w:r>
          </w:p>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6D3417" w:rsidP="004452E1">
            <w:r>
              <w:rPr>
                <w:noProof/>
              </w:rPr>
              <mc:AlternateContent>
                <mc:Choice Requires="wps">
                  <w:drawing>
                    <wp:anchor distT="0" distB="0" distL="114300" distR="114300" simplePos="0" relativeHeight="251680256" behindDoc="0" locked="0" layoutInCell="1" allowOverlap="1" wp14:anchorId="2EFB4370" wp14:editId="7856E00C">
                      <wp:simplePos x="0" y="0"/>
                      <wp:positionH relativeFrom="column">
                        <wp:posOffset>-65405</wp:posOffset>
                      </wp:positionH>
                      <wp:positionV relativeFrom="paragraph">
                        <wp:posOffset>234315</wp:posOffset>
                      </wp:positionV>
                      <wp:extent cx="241300" cy="196850"/>
                      <wp:effectExtent l="0" t="0" r="25400" b="12700"/>
                      <wp:wrapNone/>
                      <wp:docPr id="3" name="Isosceles Triangle 3"/>
                      <wp:cNvGraphicFramePr/>
                      <a:graphic xmlns:a="http://schemas.openxmlformats.org/drawingml/2006/main">
                        <a:graphicData uri="http://schemas.microsoft.com/office/word/2010/wordprocessingShape">
                          <wps:wsp>
                            <wps:cNvSpPr/>
                            <wps:spPr>
                              <a:xfrm>
                                <a:off x="0" y="0"/>
                                <a:ext cx="241300" cy="196850"/>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96EC6" id="Isosceles Triangle 3" o:spid="_x0000_s1026" type="#_x0000_t5" style="position:absolute;margin-left:-5.15pt;margin-top:18.45pt;width:19pt;height:1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" fillcolor="#4f81bd" strokecolor="#385d8a" strokeweight="2pt"/>
                  </w:pict>
                </mc:Fallback>
              </mc:AlternateContent>
            </w:r>
          </w:p>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r w:rsidRPr="004452E1">
              <w:rPr>
                <w:noProof/>
              </w:rPr>
              <w:t xml:space="preserve">  </w:t>
            </w:r>
          </w:p>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281" w:type="dxa"/>
            <w:vMerge/>
          </w:tcPr>
          <w:p w:rsidR="004452E1" w:rsidRPr="004452E1" w:rsidRDefault="004452E1" w:rsidP="004452E1"/>
        </w:tc>
      </w:tr>
      <w:tr w:rsidR="004452E1" w:rsidRPr="004452E1" w:rsidTr="004A0F6C">
        <w:trPr>
          <w:trHeight w:val="20"/>
        </w:trPr>
        <w:tc>
          <w:tcPr>
            <w:tcW w:w="2565" w:type="dxa"/>
            <w:vAlign w:val="center"/>
          </w:tcPr>
          <w:p w:rsidR="004452E1" w:rsidRPr="004A0F6C" w:rsidRDefault="004452E1" w:rsidP="00B93DBA">
            <w:pPr>
              <w:rPr>
                <w:rFonts w:ascii="Arial" w:hAnsi="Arial" w:cs="Arial"/>
                <w:sz w:val="22"/>
                <w:szCs w:val="22"/>
              </w:rPr>
            </w:pPr>
            <w:r w:rsidRPr="004A0F6C">
              <w:rPr>
                <w:rFonts w:ascii="Arial" w:hAnsi="Arial" w:cs="Arial"/>
                <w:sz w:val="22"/>
                <w:szCs w:val="22"/>
              </w:rPr>
              <w:t>3.Modeling of Pricing Strategies</w:t>
            </w:r>
          </w:p>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r w:rsidRPr="004452E1">
              <w:rPr>
                <w:noProof/>
              </w:rPr>
              <mc:AlternateContent>
                <mc:Choice Requires="wps">
                  <w:drawing>
                    <wp:anchor distT="0" distB="0" distL="114300" distR="114300" simplePos="0" relativeHeight="251645440" behindDoc="0" locked="0" layoutInCell="1" allowOverlap="1" wp14:anchorId="37DE2DB0" wp14:editId="618B800B">
                      <wp:simplePos x="0" y="0"/>
                      <wp:positionH relativeFrom="column">
                        <wp:posOffset>83820</wp:posOffset>
                      </wp:positionH>
                      <wp:positionV relativeFrom="paragraph">
                        <wp:posOffset>154940</wp:posOffset>
                      </wp:positionV>
                      <wp:extent cx="1562100" cy="0"/>
                      <wp:effectExtent l="0" t="57150" r="19050" b="76200"/>
                      <wp:wrapNone/>
                      <wp:docPr id="41" name="Straight Connector 41"/>
                      <wp:cNvGraphicFramePr/>
                      <a:graphic xmlns:a="http://schemas.openxmlformats.org/drawingml/2006/main">
                        <a:graphicData uri="http://schemas.microsoft.com/office/word/2010/wordprocessingShape">
                          <wps:wsp>
                            <wps:cNvCnPr/>
                            <wps:spPr>
                              <a:xfrm>
                                <a:off x="0" y="0"/>
                                <a:ext cx="1562100" cy="0"/>
                              </a:xfrm>
                              <a:prstGeom prst="line">
                                <a:avLst/>
                              </a:prstGeom>
                              <a:noFill/>
                              <a:ln w="127000"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2D21D93C" id="Straight Connector 41" o:spid="_x0000_s1026" style="position:absolute;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pt,12.2pt" to="129.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" strokecolor="#4a7ebb" strokeweight="10pt"/>
                  </w:pict>
                </mc:Fallback>
              </mc:AlternateContent>
            </w:r>
          </w:p>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7461A7" w:rsidP="004452E1">
            <w:r>
              <w:rPr>
                <w:noProof/>
              </w:rPr>
              <mc:AlternateContent>
                <mc:Choice Requires="wps">
                  <w:drawing>
                    <wp:anchor distT="0" distB="0" distL="114300" distR="114300" simplePos="0" relativeHeight="251667968" behindDoc="0" locked="0" layoutInCell="1" allowOverlap="1" wp14:anchorId="3FBC0E4C" wp14:editId="2C7D4D75">
                      <wp:simplePos x="0" y="0"/>
                      <wp:positionH relativeFrom="column">
                        <wp:posOffset>-93345</wp:posOffset>
                      </wp:positionH>
                      <wp:positionV relativeFrom="paragraph">
                        <wp:posOffset>57785</wp:posOffset>
                      </wp:positionV>
                      <wp:extent cx="241300" cy="196850"/>
                      <wp:effectExtent l="0" t="0" r="25400" b="12700"/>
                      <wp:wrapNone/>
                      <wp:docPr id="4" name="Isosceles Triangle 4"/>
                      <wp:cNvGraphicFramePr/>
                      <a:graphic xmlns:a="http://schemas.openxmlformats.org/drawingml/2006/main">
                        <a:graphicData uri="http://schemas.microsoft.com/office/word/2010/wordprocessingShape">
                          <wps:wsp>
                            <wps:cNvSpPr/>
                            <wps:spPr>
                              <a:xfrm>
                                <a:off x="0" y="0"/>
                                <a:ext cx="241300" cy="196850"/>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8EBDB" id="Isosceles Triangle 4" o:spid="_x0000_s1026" type="#_x0000_t5" style="position:absolute;margin-left:-7.35pt;margin-top:4.55pt;width:19pt;height:1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" fillcolor="#4f81bd" strokecolor="#385d8a" strokeweight="2pt"/>
                  </w:pict>
                </mc:Fallback>
              </mc:AlternateContent>
            </w:r>
          </w:p>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281" w:type="dxa"/>
            <w:vMerge/>
          </w:tcPr>
          <w:p w:rsidR="004452E1" w:rsidRPr="004452E1" w:rsidRDefault="004452E1" w:rsidP="004452E1"/>
        </w:tc>
      </w:tr>
      <w:tr w:rsidR="004452E1" w:rsidRPr="004452E1" w:rsidTr="004A0F6C">
        <w:trPr>
          <w:trHeight w:val="20"/>
        </w:trPr>
        <w:tc>
          <w:tcPr>
            <w:tcW w:w="2565" w:type="dxa"/>
            <w:vAlign w:val="center"/>
          </w:tcPr>
          <w:p w:rsidR="004452E1" w:rsidRPr="004A0F6C" w:rsidRDefault="004452E1" w:rsidP="00B93DBA">
            <w:pPr>
              <w:rPr>
                <w:rFonts w:ascii="Arial" w:hAnsi="Arial" w:cs="Arial"/>
                <w:sz w:val="22"/>
                <w:szCs w:val="22"/>
              </w:rPr>
            </w:pPr>
            <w:r w:rsidRPr="004A0F6C">
              <w:rPr>
                <w:rFonts w:ascii="Arial" w:hAnsi="Arial" w:cs="Arial"/>
                <w:sz w:val="22"/>
                <w:szCs w:val="22"/>
              </w:rPr>
              <w:t xml:space="preserve">4.Design Back Office Operations Protocol and Software </w:t>
            </w:r>
          </w:p>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r w:rsidRPr="004452E1">
              <w:rPr>
                <w:noProof/>
              </w:rPr>
              <mc:AlternateContent>
                <mc:Choice Requires="wps">
                  <w:drawing>
                    <wp:anchor distT="0" distB="0" distL="114300" distR="114300" simplePos="0" relativeHeight="251648512" behindDoc="0" locked="0" layoutInCell="1" allowOverlap="1" wp14:anchorId="5E113ECB" wp14:editId="56A2E1EA">
                      <wp:simplePos x="0" y="0"/>
                      <wp:positionH relativeFrom="column">
                        <wp:posOffset>213360</wp:posOffset>
                      </wp:positionH>
                      <wp:positionV relativeFrom="paragraph">
                        <wp:posOffset>263525</wp:posOffset>
                      </wp:positionV>
                      <wp:extent cx="1724025" cy="0"/>
                      <wp:effectExtent l="0" t="57150" r="9525" b="76200"/>
                      <wp:wrapNone/>
                      <wp:docPr id="44" name="Straight Connector 44"/>
                      <wp:cNvGraphicFramePr/>
                      <a:graphic xmlns:a="http://schemas.openxmlformats.org/drawingml/2006/main">
                        <a:graphicData uri="http://schemas.microsoft.com/office/word/2010/wordprocessingShape">
                          <wps:wsp>
                            <wps:cNvCnPr/>
                            <wps:spPr>
                              <a:xfrm>
                                <a:off x="0" y="0"/>
                                <a:ext cx="1724025" cy="0"/>
                              </a:xfrm>
                              <a:prstGeom prst="line">
                                <a:avLst/>
                              </a:prstGeom>
                              <a:noFill/>
                              <a:ln w="1270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6249A9" id="Straight Connector 4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20.75pt" to="152.5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" strokecolor="#4a7ebb" strokeweight="10pt"/>
                  </w:pict>
                </mc:Fallback>
              </mc:AlternateContent>
            </w:r>
          </w:p>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7461A7" w:rsidP="004452E1">
            <w:r>
              <w:rPr>
                <w:noProof/>
              </w:rPr>
              <mc:AlternateContent>
                <mc:Choice Requires="wps">
                  <w:drawing>
                    <wp:anchor distT="0" distB="0" distL="114300" distR="114300" simplePos="0" relativeHeight="251670016" behindDoc="0" locked="0" layoutInCell="1" allowOverlap="1" wp14:anchorId="41C1A4A0" wp14:editId="3CD56711">
                      <wp:simplePos x="0" y="0"/>
                      <wp:positionH relativeFrom="column">
                        <wp:posOffset>-76835</wp:posOffset>
                      </wp:positionH>
                      <wp:positionV relativeFrom="paragraph">
                        <wp:posOffset>129540</wp:posOffset>
                      </wp:positionV>
                      <wp:extent cx="241300" cy="196850"/>
                      <wp:effectExtent l="0" t="0" r="25400" b="12700"/>
                      <wp:wrapNone/>
                      <wp:docPr id="6" name="Isosceles Triangle 6"/>
                      <wp:cNvGraphicFramePr/>
                      <a:graphic xmlns:a="http://schemas.openxmlformats.org/drawingml/2006/main">
                        <a:graphicData uri="http://schemas.microsoft.com/office/word/2010/wordprocessingShape">
                          <wps:wsp>
                            <wps:cNvSpPr/>
                            <wps:spPr>
                              <a:xfrm>
                                <a:off x="0" y="0"/>
                                <a:ext cx="241300" cy="196850"/>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02781" id="Isosceles Triangle 6" o:spid="_x0000_s1026" type="#_x0000_t5" style="position:absolute;margin-left:-6.05pt;margin-top:10.2pt;width:19pt;height:1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" fillcolor="#4f81bd" strokecolor="#385d8a" strokeweight="2pt"/>
                  </w:pict>
                </mc:Fallback>
              </mc:AlternateContent>
            </w:r>
          </w:p>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281" w:type="dxa"/>
            <w:vMerge/>
          </w:tcPr>
          <w:p w:rsidR="004452E1" w:rsidRPr="004452E1" w:rsidRDefault="004452E1" w:rsidP="004452E1"/>
        </w:tc>
      </w:tr>
      <w:tr w:rsidR="004452E1" w:rsidRPr="004452E1" w:rsidTr="004A0F6C">
        <w:trPr>
          <w:trHeight w:val="20"/>
        </w:trPr>
        <w:tc>
          <w:tcPr>
            <w:tcW w:w="2565" w:type="dxa"/>
            <w:vAlign w:val="center"/>
          </w:tcPr>
          <w:p w:rsidR="004452E1" w:rsidRPr="004A0F6C" w:rsidRDefault="004452E1" w:rsidP="00B93DBA">
            <w:pPr>
              <w:rPr>
                <w:rFonts w:ascii="Arial" w:hAnsi="Arial" w:cs="Arial"/>
                <w:sz w:val="22"/>
                <w:szCs w:val="22"/>
              </w:rPr>
            </w:pPr>
            <w:r w:rsidRPr="004A0F6C">
              <w:rPr>
                <w:rFonts w:ascii="Arial" w:hAnsi="Arial" w:cs="Arial"/>
                <w:sz w:val="22"/>
                <w:szCs w:val="22"/>
              </w:rPr>
              <w:t>5.Stakeholder Analysis and Outreach</w:t>
            </w:r>
          </w:p>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6D3417" w:rsidP="004452E1">
            <w:r w:rsidRPr="004452E1">
              <w:rPr>
                <w:noProof/>
              </w:rPr>
              <mc:AlternateContent>
                <mc:Choice Requires="wps">
                  <w:drawing>
                    <wp:anchor distT="0" distB="0" distL="114300" distR="114300" simplePos="0" relativeHeight="251651584" behindDoc="0" locked="0" layoutInCell="1" allowOverlap="1" wp14:anchorId="61DFC1F4" wp14:editId="6020921E">
                      <wp:simplePos x="0" y="0"/>
                      <wp:positionH relativeFrom="column">
                        <wp:posOffset>172085</wp:posOffset>
                      </wp:positionH>
                      <wp:positionV relativeFrom="paragraph">
                        <wp:posOffset>226060</wp:posOffset>
                      </wp:positionV>
                      <wp:extent cx="3630295" cy="0"/>
                      <wp:effectExtent l="0" t="57150" r="27305" b="76200"/>
                      <wp:wrapNone/>
                      <wp:docPr id="45" name="Straight Connector 45"/>
                      <wp:cNvGraphicFramePr/>
                      <a:graphic xmlns:a="http://schemas.openxmlformats.org/drawingml/2006/main">
                        <a:graphicData uri="http://schemas.microsoft.com/office/word/2010/wordprocessingShape">
                          <wps:wsp>
                            <wps:cNvCnPr/>
                            <wps:spPr>
                              <a:xfrm>
                                <a:off x="0" y="0"/>
                                <a:ext cx="3630295" cy="0"/>
                              </a:xfrm>
                              <a:prstGeom prst="line">
                                <a:avLst/>
                              </a:prstGeom>
                              <a:noFill/>
                              <a:ln w="1270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6ECD45" id="Straight Connector 4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17.8pt" to="299.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" strokecolor="#4a7ebb" strokeweight="10pt"/>
                  </w:pict>
                </mc:Fallback>
              </mc:AlternateContent>
            </w:r>
          </w:p>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7461A7" w:rsidP="004452E1">
            <w:r>
              <w:rPr>
                <w:noProof/>
              </w:rPr>
              <mc:AlternateContent>
                <mc:Choice Requires="wps">
                  <w:drawing>
                    <wp:anchor distT="0" distB="0" distL="114300" distR="114300" simplePos="0" relativeHeight="251672064" behindDoc="0" locked="0" layoutInCell="1" allowOverlap="1" wp14:anchorId="5C9278FD" wp14:editId="7A3877EB">
                      <wp:simplePos x="0" y="0"/>
                      <wp:positionH relativeFrom="column">
                        <wp:posOffset>64884</wp:posOffset>
                      </wp:positionH>
                      <wp:positionV relativeFrom="paragraph">
                        <wp:posOffset>118252</wp:posOffset>
                      </wp:positionV>
                      <wp:extent cx="241300" cy="196850"/>
                      <wp:effectExtent l="0" t="0" r="25400" b="12700"/>
                      <wp:wrapNone/>
                      <wp:docPr id="8" name="Isosceles Triangle 8"/>
                      <wp:cNvGraphicFramePr/>
                      <a:graphic xmlns:a="http://schemas.openxmlformats.org/drawingml/2006/main">
                        <a:graphicData uri="http://schemas.microsoft.com/office/word/2010/wordprocessingShape">
                          <wps:wsp>
                            <wps:cNvSpPr/>
                            <wps:spPr>
                              <a:xfrm>
                                <a:off x="0" y="0"/>
                                <a:ext cx="241300" cy="196850"/>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30BD5" id="Isosceles Triangle 8" o:spid="_x0000_s1026" type="#_x0000_t5" style="position:absolute;margin-left:5.1pt;margin-top:9.3pt;width:19pt;height:1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" fillcolor="#4f81bd" strokecolor="#385d8a" strokeweight="2pt"/>
                  </w:pict>
                </mc:Fallback>
              </mc:AlternateContent>
            </w:r>
          </w:p>
        </w:tc>
        <w:tc>
          <w:tcPr>
            <w:tcW w:w="471" w:type="dxa"/>
          </w:tcPr>
          <w:p w:rsidR="004452E1" w:rsidRPr="004452E1" w:rsidRDefault="004452E1" w:rsidP="004452E1"/>
        </w:tc>
        <w:tc>
          <w:tcPr>
            <w:tcW w:w="471" w:type="dxa"/>
          </w:tcPr>
          <w:p w:rsidR="004452E1" w:rsidRPr="004452E1" w:rsidRDefault="004452E1" w:rsidP="004452E1"/>
        </w:tc>
        <w:tc>
          <w:tcPr>
            <w:tcW w:w="281" w:type="dxa"/>
            <w:vMerge/>
          </w:tcPr>
          <w:p w:rsidR="004452E1" w:rsidRPr="004452E1" w:rsidRDefault="004452E1" w:rsidP="004452E1"/>
        </w:tc>
      </w:tr>
      <w:tr w:rsidR="004452E1" w:rsidRPr="004452E1" w:rsidTr="004A0F6C">
        <w:trPr>
          <w:trHeight w:val="20"/>
        </w:trPr>
        <w:tc>
          <w:tcPr>
            <w:tcW w:w="2565" w:type="dxa"/>
            <w:vAlign w:val="center"/>
          </w:tcPr>
          <w:p w:rsidR="004452E1" w:rsidRPr="004A0F6C" w:rsidRDefault="004452E1" w:rsidP="00B93DBA">
            <w:pPr>
              <w:rPr>
                <w:rFonts w:ascii="Arial" w:hAnsi="Arial" w:cs="Arial"/>
                <w:sz w:val="22"/>
                <w:szCs w:val="22"/>
              </w:rPr>
            </w:pPr>
            <w:r w:rsidRPr="004A0F6C">
              <w:rPr>
                <w:rFonts w:ascii="Arial" w:hAnsi="Arial" w:cs="Arial"/>
                <w:sz w:val="22"/>
                <w:szCs w:val="22"/>
              </w:rPr>
              <w:t>6.Multi-Modal Pricing Options</w:t>
            </w:r>
          </w:p>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r w:rsidRPr="004452E1">
              <w:rPr>
                <w:noProof/>
              </w:rPr>
              <mc:AlternateContent>
                <mc:Choice Requires="wps">
                  <w:drawing>
                    <wp:anchor distT="0" distB="0" distL="114300" distR="114300" simplePos="0" relativeHeight="251654656" behindDoc="0" locked="0" layoutInCell="1" allowOverlap="1" wp14:anchorId="635D75CB" wp14:editId="137CDD84">
                      <wp:simplePos x="0" y="0"/>
                      <wp:positionH relativeFrom="column">
                        <wp:posOffset>213360</wp:posOffset>
                      </wp:positionH>
                      <wp:positionV relativeFrom="paragraph">
                        <wp:posOffset>204470</wp:posOffset>
                      </wp:positionV>
                      <wp:extent cx="2000250" cy="0"/>
                      <wp:effectExtent l="0" t="57150" r="19050" b="76200"/>
                      <wp:wrapNone/>
                      <wp:docPr id="46" name="Straight Connector 46"/>
                      <wp:cNvGraphicFramePr/>
                      <a:graphic xmlns:a="http://schemas.openxmlformats.org/drawingml/2006/main">
                        <a:graphicData uri="http://schemas.microsoft.com/office/word/2010/wordprocessingShape">
                          <wps:wsp>
                            <wps:cNvCnPr/>
                            <wps:spPr>
                              <a:xfrm>
                                <a:off x="0" y="0"/>
                                <a:ext cx="2000250" cy="0"/>
                              </a:xfrm>
                              <a:prstGeom prst="line">
                                <a:avLst/>
                              </a:prstGeom>
                              <a:noFill/>
                              <a:ln w="127000"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5BEBBBEE" id="Straight Connector 46"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pt,16.1pt" to="174.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" strokecolor="#4a7ebb" strokeweight="10pt"/>
                  </w:pict>
                </mc:Fallback>
              </mc:AlternateContent>
            </w:r>
          </w:p>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720BB9" w:rsidP="004452E1">
            <w:r>
              <w:rPr>
                <w:noProof/>
              </w:rPr>
              <mc:AlternateContent>
                <mc:Choice Requires="wps">
                  <w:drawing>
                    <wp:anchor distT="0" distB="0" distL="114300" distR="114300" simplePos="0" relativeHeight="251682304" behindDoc="0" locked="0" layoutInCell="1" allowOverlap="1" wp14:anchorId="384AD297" wp14:editId="297DC931">
                      <wp:simplePos x="0" y="0"/>
                      <wp:positionH relativeFrom="column">
                        <wp:posOffset>170180</wp:posOffset>
                      </wp:positionH>
                      <wp:positionV relativeFrom="paragraph">
                        <wp:posOffset>84455</wp:posOffset>
                      </wp:positionV>
                      <wp:extent cx="241300" cy="196850"/>
                      <wp:effectExtent l="0" t="0" r="25400" b="12700"/>
                      <wp:wrapNone/>
                      <wp:docPr id="14" name="Isosceles Triangle 14"/>
                      <wp:cNvGraphicFramePr/>
                      <a:graphic xmlns:a="http://schemas.openxmlformats.org/drawingml/2006/main">
                        <a:graphicData uri="http://schemas.microsoft.com/office/word/2010/wordprocessingShape">
                          <wps:wsp>
                            <wps:cNvSpPr/>
                            <wps:spPr>
                              <a:xfrm>
                                <a:off x="0" y="0"/>
                                <a:ext cx="241300" cy="196850"/>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5FB92" id="Isosceles Triangle 14" o:spid="_x0000_s1026" type="#_x0000_t5" style="position:absolute;margin-left:13.4pt;margin-top:6.65pt;width:19pt;height:1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" fillcolor="#4f81bd" strokecolor="#385d8a" strokeweight="2pt"/>
                  </w:pict>
                </mc:Fallback>
              </mc:AlternateContent>
            </w:r>
          </w:p>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281" w:type="dxa"/>
            <w:vMerge/>
          </w:tcPr>
          <w:p w:rsidR="004452E1" w:rsidRPr="004452E1" w:rsidRDefault="004452E1" w:rsidP="004452E1"/>
        </w:tc>
      </w:tr>
      <w:tr w:rsidR="004452E1" w:rsidRPr="004452E1" w:rsidTr="004A0F6C">
        <w:trPr>
          <w:trHeight w:val="20"/>
        </w:trPr>
        <w:tc>
          <w:tcPr>
            <w:tcW w:w="2565" w:type="dxa"/>
            <w:vAlign w:val="center"/>
          </w:tcPr>
          <w:p w:rsidR="004452E1" w:rsidRPr="004A0F6C" w:rsidRDefault="004452E1" w:rsidP="00B93DBA">
            <w:pPr>
              <w:rPr>
                <w:rFonts w:ascii="Arial" w:hAnsi="Arial" w:cs="Arial"/>
                <w:sz w:val="22"/>
                <w:szCs w:val="22"/>
              </w:rPr>
            </w:pPr>
            <w:r w:rsidRPr="004A0F6C">
              <w:rPr>
                <w:rFonts w:ascii="Arial" w:hAnsi="Arial" w:cs="Arial"/>
                <w:sz w:val="22"/>
                <w:szCs w:val="22"/>
              </w:rPr>
              <w:t>7.Develop and Execute Legislative Strategy</w:t>
            </w:r>
          </w:p>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6D3417" w:rsidP="004452E1">
            <w:r>
              <w:rPr>
                <w:noProof/>
              </w:rPr>
              <mc:AlternateContent>
                <mc:Choice Requires="wps">
                  <w:drawing>
                    <wp:anchor distT="0" distB="0" distL="114300" distR="114300" simplePos="0" relativeHeight="251674112" behindDoc="0" locked="0" layoutInCell="1" allowOverlap="1" wp14:anchorId="599C2A93" wp14:editId="571A3812">
                      <wp:simplePos x="0" y="0"/>
                      <wp:positionH relativeFrom="column">
                        <wp:posOffset>83820</wp:posOffset>
                      </wp:positionH>
                      <wp:positionV relativeFrom="paragraph">
                        <wp:posOffset>160837</wp:posOffset>
                      </wp:positionV>
                      <wp:extent cx="241300" cy="196850"/>
                      <wp:effectExtent l="0" t="0" r="25400" b="12700"/>
                      <wp:wrapNone/>
                      <wp:docPr id="9" name="Isosceles Triangle 9"/>
                      <wp:cNvGraphicFramePr/>
                      <a:graphic xmlns:a="http://schemas.openxmlformats.org/drawingml/2006/main">
                        <a:graphicData uri="http://schemas.microsoft.com/office/word/2010/wordprocessingShape">
                          <wps:wsp>
                            <wps:cNvSpPr/>
                            <wps:spPr>
                              <a:xfrm>
                                <a:off x="0" y="0"/>
                                <a:ext cx="241300" cy="196850"/>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0E830" id="Isosceles Triangle 9" o:spid="_x0000_s1026" type="#_x0000_t5" style="position:absolute;margin-left:6.6pt;margin-top:12.65pt;width:19pt;height:1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" fillcolor="#4f81bd" strokecolor="#385d8a" strokeweight="2pt"/>
                  </w:pict>
                </mc:Fallback>
              </mc:AlternateContent>
            </w:r>
          </w:p>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DB3337" w:rsidP="004452E1">
            <w:r w:rsidRPr="004452E1">
              <w:rPr>
                <w:noProof/>
              </w:rPr>
              <mc:AlternateContent>
                <mc:Choice Requires="wps">
                  <w:drawing>
                    <wp:anchor distT="0" distB="0" distL="114300" distR="114300" simplePos="0" relativeHeight="251659776" behindDoc="0" locked="0" layoutInCell="1" allowOverlap="1" wp14:anchorId="23E5EF3F" wp14:editId="4717FC28">
                      <wp:simplePos x="0" y="0"/>
                      <wp:positionH relativeFrom="column">
                        <wp:posOffset>-4027170</wp:posOffset>
                      </wp:positionH>
                      <wp:positionV relativeFrom="paragraph">
                        <wp:posOffset>264795</wp:posOffset>
                      </wp:positionV>
                      <wp:extent cx="4019550" cy="8890"/>
                      <wp:effectExtent l="0" t="57150" r="19050" b="86360"/>
                      <wp:wrapNone/>
                      <wp:docPr id="48" name="Straight Connector 48"/>
                      <wp:cNvGraphicFramePr/>
                      <a:graphic xmlns:a="http://schemas.openxmlformats.org/drawingml/2006/main">
                        <a:graphicData uri="http://schemas.microsoft.com/office/word/2010/wordprocessingShape">
                          <wps:wsp>
                            <wps:cNvCnPr/>
                            <wps:spPr>
                              <a:xfrm flipV="1">
                                <a:off x="0" y="0"/>
                                <a:ext cx="4019550" cy="8890"/>
                              </a:xfrm>
                              <a:prstGeom prst="line">
                                <a:avLst/>
                              </a:prstGeom>
                              <a:noFill/>
                              <a:ln w="127000"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756436BD" id="Straight Connector 48" o:spid="_x0000_s1026" style="position:absolute;flip:y;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7.1pt,20.85pt" to="-.6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" strokecolor="#4a7ebb" strokeweight="10pt"/>
                  </w:pict>
                </mc:Fallback>
              </mc:AlternateContent>
            </w:r>
          </w:p>
        </w:tc>
        <w:tc>
          <w:tcPr>
            <w:tcW w:w="281" w:type="dxa"/>
            <w:vMerge/>
          </w:tcPr>
          <w:p w:rsidR="004452E1" w:rsidRPr="004452E1" w:rsidRDefault="004452E1" w:rsidP="004452E1"/>
        </w:tc>
      </w:tr>
      <w:tr w:rsidR="004452E1" w:rsidRPr="004452E1" w:rsidTr="004A0F6C">
        <w:trPr>
          <w:trHeight w:val="20"/>
        </w:trPr>
        <w:tc>
          <w:tcPr>
            <w:tcW w:w="2565" w:type="dxa"/>
            <w:vAlign w:val="center"/>
          </w:tcPr>
          <w:p w:rsidR="004452E1" w:rsidRPr="004A0F6C" w:rsidRDefault="004452E1" w:rsidP="00B93DBA">
            <w:pPr>
              <w:rPr>
                <w:rFonts w:ascii="Arial" w:hAnsi="Arial" w:cs="Arial"/>
                <w:sz w:val="22"/>
                <w:szCs w:val="22"/>
              </w:rPr>
            </w:pPr>
            <w:r w:rsidRPr="004A0F6C">
              <w:rPr>
                <w:rFonts w:ascii="Arial" w:hAnsi="Arial" w:cs="Arial"/>
                <w:sz w:val="22"/>
                <w:szCs w:val="22"/>
              </w:rPr>
              <w:t>8.Planning and Designs for Phase II Deployment</w:t>
            </w:r>
          </w:p>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DB3337" w:rsidP="004452E1">
            <w:r w:rsidRPr="004452E1">
              <w:rPr>
                <w:noProof/>
              </w:rPr>
              <mc:AlternateContent>
                <mc:Choice Requires="wps">
                  <w:drawing>
                    <wp:anchor distT="0" distB="0" distL="114300" distR="114300" simplePos="0" relativeHeight="251662848" behindDoc="0" locked="0" layoutInCell="1" allowOverlap="1" wp14:anchorId="7E31742D" wp14:editId="4A42E6E5">
                      <wp:simplePos x="0" y="0"/>
                      <wp:positionH relativeFrom="column">
                        <wp:posOffset>-2068195</wp:posOffset>
                      </wp:positionH>
                      <wp:positionV relativeFrom="paragraph">
                        <wp:posOffset>208280</wp:posOffset>
                      </wp:positionV>
                      <wp:extent cx="3467100" cy="0"/>
                      <wp:effectExtent l="0" t="57150" r="19050" b="76200"/>
                      <wp:wrapNone/>
                      <wp:docPr id="49" name="Straight Connector 49"/>
                      <wp:cNvGraphicFramePr/>
                      <a:graphic xmlns:a="http://schemas.openxmlformats.org/drawingml/2006/main">
                        <a:graphicData uri="http://schemas.microsoft.com/office/word/2010/wordprocessingShape">
                          <wps:wsp>
                            <wps:cNvCnPr/>
                            <wps:spPr>
                              <a:xfrm>
                                <a:off x="0" y="0"/>
                                <a:ext cx="3467100" cy="0"/>
                              </a:xfrm>
                              <a:prstGeom prst="line">
                                <a:avLst/>
                              </a:prstGeom>
                              <a:noFill/>
                              <a:ln w="1270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3BBBEC" id="Straight Connector 4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85pt,16.4pt" to="110.1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" strokecolor="#4a7ebb" strokeweight="10pt"/>
                  </w:pict>
                </mc:Fallback>
              </mc:AlternateContent>
            </w:r>
          </w:p>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4452E1" w:rsidP="004452E1"/>
        </w:tc>
        <w:tc>
          <w:tcPr>
            <w:tcW w:w="471" w:type="dxa"/>
          </w:tcPr>
          <w:p w:rsidR="004452E1" w:rsidRPr="004452E1" w:rsidRDefault="00DB3337" w:rsidP="004452E1">
            <w:r>
              <w:rPr>
                <w:noProof/>
              </w:rPr>
              <mc:AlternateContent>
                <mc:Choice Requires="wps">
                  <w:drawing>
                    <wp:anchor distT="0" distB="0" distL="114300" distR="114300" simplePos="0" relativeHeight="251677184" behindDoc="0" locked="0" layoutInCell="1" allowOverlap="1" wp14:anchorId="03A0C579" wp14:editId="49C4641C">
                      <wp:simplePos x="0" y="0"/>
                      <wp:positionH relativeFrom="column">
                        <wp:posOffset>-20955</wp:posOffset>
                      </wp:positionH>
                      <wp:positionV relativeFrom="paragraph">
                        <wp:posOffset>81280</wp:posOffset>
                      </wp:positionV>
                      <wp:extent cx="241300" cy="196850"/>
                      <wp:effectExtent l="0" t="0" r="25400" b="12700"/>
                      <wp:wrapNone/>
                      <wp:docPr id="11" name="Isosceles Triangle 11"/>
                      <wp:cNvGraphicFramePr/>
                      <a:graphic xmlns:a="http://schemas.openxmlformats.org/drawingml/2006/main">
                        <a:graphicData uri="http://schemas.microsoft.com/office/word/2010/wordprocessingShape">
                          <wps:wsp>
                            <wps:cNvSpPr/>
                            <wps:spPr>
                              <a:xfrm>
                                <a:off x="0" y="0"/>
                                <a:ext cx="241300" cy="196850"/>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D128C" id="Isosceles Triangle 11" o:spid="_x0000_s1026" type="#_x0000_t5" style="position:absolute;margin-left:-1.65pt;margin-top:6.4pt;width:19pt;height:1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" fillcolor="#4f81bd" strokecolor="#385d8a" strokeweight="2pt"/>
                  </w:pict>
                </mc:Fallback>
              </mc:AlternateContent>
            </w:r>
          </w:p>
        </w:tc>
        <w:tc>
          <w:tcPr>
            <w:tcW w:w="281" w:type="dxa"/>
            <w:vMerge/>
          </w:tcPr>
          <w:p w:rsidR="004452E1" w:rsidRPr="004452E1" w:rsidRDefault="004452E1" w:rsidP="004452E1"/>
        </w:tc>
      </w:tr>
    </w:tbl>
    <w:p w:rsidR="00DA319F" w:rsidRDefault="00B93DBA" w:rsidP="00DA319F">
      <w:pPr>
        <w:tabs>
          <w:tab w:val="left" w:pos="7845"/>
        </w:tabs>
        <w:rPr>
          <w:rFonts w:ascii="Arial" w:hAnsi="Arial" w:cs="Arial"/>
          <w:color w:val="000000" w:themeColor="text1"/>
          <w:szCs w:val="24"/>
        </w:rPr>
      </w:pPr>
      <w:r>
        <w:rPr>
          <w:noProof/>
        </w:rPr>
        <mc:AlternateContent>
          <mc:Choice Requires="wps">
            <w:drawing>
              <wp:anchor distT="0" distB="0" distL="114300" distR="114300" simplePos="0" relativeHeight="251678208" behindDoc="0" locked="0" layoutInCell="1" allowOverlap="1" wp14:anchorId="0E416602" wp14:editId="7DF31A6A">
                <wp:simplePos x="0" y="0"/>
                <wp:positionH relativeFrom="column">
                  <wp:posOffset>324647</wp:posOffset>
                </wp:positionH>
                <wp:positionV relativeFrom="paragraph">
                  <wp:posOffset>30480</wp:posOffset>
                </wp:positionV>
                <wp:extent cx="1077595" cy="0"/>
                <wp:effectExtent l="0" t="0" r="8255" b="1905"/>
                <wp:wrapNone/>
                <wp:docPr id="12" name="Text Box 12"/>
                <wp:cNvGraphicFramePr/>
                <a:graphic xmlns:a="http://schemas.openxmlformats.org/drawingml/2006/main">
                  <a:graphicData uri="http://schemas.microsoft.com/office/word/2010/wordprocessingShape">
                    <wps:wsp>
                      <wps:cNvSpPr txBox="1"/>
                      <wps:spPr>
                        <a:xfrm>
                          <a:off x="0" y="0"/>
                          <a:ext cx="1077595" cy="0"/>
                        </a:xfrm>
                        <a:prstGeom prst="rect">
                          <a:avLst/>
                        </a:prstGeom>
                        <a:solidFill>
                          <a:prstClr val="white"/>
                        </a:solidFill>
                        <a:ln>
                          <a:noFill/>
                        </a:ln>
                      </wps:spPr>
                      <wps:txbx>
                        <w:txbxContent>
                          <w:p w:rsidR="001808C7" w:rsidRPr="00AA7B1A" w:rsidRDefault="001808C7" w:rsidP="00E56A88">
                            <w:pPr>
                              <w:pStyle w:val="Caption"/>
                              <w:rPr>
                                <w:noProof/>
                              </w:rPr>
                            </w:pPr>
                            <w:r>
                              <w:t xml:space="preserve">Milestone Deliverable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E416602" id="_x0000_t202" coordsize="21600,21600" o:spt="202" path="m,l,21600r21600,l21600,xe">
                <v:stroke joinstyle="miter"/>
                <v:path gradientshapeok="t" o:connecttype="rect"/>
              </v:shapetype>
              <v:shape id="Text Box 12" o:spid="_x0000_s1026" type="#_x0000_t202" style="position:absolute;margin-left:25.55pt;margin-top:2.4pt;width:84.85pt;height:0;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" stroked="f">
                <v:textbox style="mso-fit-shape-to-text:t" inset="0,0,0,0">
                  <w:txbxContent>
                    <w:p w:rsidR="001808C7" w:rsidRPr="00AA7B1A" w:rsidRDefault="001808C7" w:rsidP="00E56A88">
                      <w:pPr>
                        <w:pStyle w:val="Caption"/>
                        <w:rPr>
                          <w:noProof/>
                        </w:rPr>
                      </w:pPr>
                      <w:r>
                        <w:t xml:space="preserve">Milestone Deliverable </w:t>
                      </w:r>
                    </w:p>
                  </w:txbxContent>
                </v:textbox>
              </v:shape>
            </w:pict>
          </mc:Fallback>
        </mc:AlternateContent>
      </w:r>
      <w:r>
        <w:rPr>
          <w:noProof/>
        </w:rPr>
        <mc:AlternateContent>
          <mc:Choice Requires="wps">
            <w:drawing>
              <wp:anchor distT="0" distB="0" distL="114300" distR="114300" simplePos="0" relativeHeight="251675136" behindDoc="0" locked="0" layoutInCell="1" allowOverlap="1" wp14:anchorId="72493D7B" wp14:editId="7EC883F4">
                <wp:simplePos x="0" y="0"/>
                <wp:positionH relativeFrom="column">
                  <wp:posOffset>10160</wp:posOffset>
                </wp:positionH>
                <wp:positionV relativeFrom="paragraph">
                  <wp:posOffset>30480</wp:posOffset>
                </wp:positionV>
                <wp:extent cx="241300" cy="177800"/>
                <wp:effectExtent l="0" t="0" r="25400" b="12700"/>
                <wp:wrapNone/>
                <wp:docPr id="10" name="Isosceles Triangle 10"/>
                <wp:cNvGraphicFramePr/>
                <a:graphic xmlns:a="http://schemas.openxmlformats.org/drawingml/2006/main">
                  <a:graphicData uri="http://schemas.microsoft.com/office/word/2010/wordprocessingShape">
                    <wps:wsp>
                      <wps:cNvSpPr/>
                      <wps:spPr>
                        <a:xfrm>
                          <a:off x="0" y="0"/>
                          <a:ext cx="241300" cy="177800"/>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336CA" id="Isosceles Triangle 10" o:spid="_x0000_s1026" type="#_x0000_t5" style="position:absolute;margin-left:.8pt;margin-top:2.4pt;width:19pt;height:1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" fillcolor="#4f81bd" strokecolor="#385d8a" strokeweight="2pt"/>
            </w:pict>
          </mc:Fallback>
        </mc:AlternateContent>
      </w:r>
      <w:r w:rsidR="00DA319F">
        <w:rPr>
          <w:rFonts w:ascii="Arial" w:hAnsi="Arial" w:cs="Arial"/>
          <w:color w:val="000000" w:themeColor="text1"/>
          <w:szCs w:val="24"/>
        </w:rPr>
        <w:tab/>
      </w:r>
    </w:p>
    <w:tbl>
      <w:tblPr>
        <w:tblStyle w:val="TableGrid"/>
        <w:tblW w:w="10645" w:type="dxa"/>
        <w:tblInd w:w="-432" w:type="dxa"/>
        <w:tblLook w:val="04A0" w:firstRow="1" w:lastRow="0" w:firstColumn="1" w:lastColumn="0" w:noHBand="0" w:noVBand="1"/>
      </w:tblPr>
      <w:tblGrid>
        <w:gridCol w:w="6797"/>
        <w:gridCol w:w="1627"/>
        <w:gridCol w:w="2221"/>
      </w:tblGrid>
      <w:tr w:rsidR="00652B16" w:rsidTr="004A0F6C">
        <w:trPr>
          <w:cantSplit/>
          <w:trHeight w:val="379"/>
        </w:trPr>
        <w:tc>
          <w:tcPr>
            <w:tcW w:w="6797" w:type="dxa"/>
            <w:vAlign w:val="bottom"/>
          </w:tcPr>
          <w:p w:rsidR="00652B16" w:rsidRPr="009D1778" w:rsidRDefault="00652B16" w:rsidP="00B93DBA">
            <w:pPr>
              <w:tabs>
                <w:tab w:val="left" w:pos="7845"/>
              </w:tabs>
              <w:rPr>
                <w:rFonts w:ascii="Arial" w:hAnsi="Arial" w:cs="Arial"/>
                <w:b/>
                <w:color w:val="000000" w:themeColor="text1"/>
                <w:sz w:val="22"/>
                <w:szCs w:val="22"/>
              </w:rPr>
            </w:pPr>
            <w:r w:rsidRPr="009D1778">
              <w:rPr>
                <w:rFonts w:ascii="Arial" w:hAnsi="Arial" w:cs="Arial"/>
                <w:b/>
                <w:color w:val="000000" w:themeColor="text1"/>
                <w:sz w:val="22"/>
                <w:szCs w:val="22"/>
              </w:rPr>
              <w:t>Deliverable</w:t>
            </w:r>
          </w:p>
        </w:tc>
        <w:tc>
          <w:tcPr>
            <w:tcW w:w="1627" w:type="dxa"/>
            <w:vAlign w:val="bottom"/>
          </w:tcPr>
          <w:p w:rsidR="00652B16" w:rsidRPr="009D1778" w:rsidRDefault="00652B16" w:rsidP="00B93DBA">
            <w:pPr>
              <w:tabs>
                <w:tab w:val="left" w:pos="7845"/>
              </w:tabs>
              <w:jc w:val="center"/>
              <w:rPr>
                <w:rFonts w:ascii="Arial" w:hAnsi="Arial" w:cs="Arial"/>
                <w:b/>
                <w:color w:val="000000" w:themeColor="text1"/>
                <w:sz w:val="22"/>
                <w:szCs w:val="22"/>
              </w:rPr>
            </w:pPr>
            <w:r w:rsidRPr="009D1778">
              <w:rPr>
                <w:rFonts w:ascii="Arial" w:hAnsi="Arial" w:cs="Arial"/>
                <w:b/>
                <w:color w:val="000000" w:themeColor="text1"/>
                <w:sz w:val="22"/>
                <w:szCs w:val="22"/>
              </w:rPr>
              <w:t>Due Date</w:t>
            </w:r>
          </w:p>
        </w:tc>
        <w:tc>
          <w:tcPr>
            <w:tcW w:w="2221" w:type="dxa"/>
            <w:vAlign w:val="bottom"/>
          </w:tcPr>
          <w:p w:rsidR="00652B16" w:rsidRPr="009D1778" w:rsidRDefault="00652B16" w:rsidP="00B93DBA">
            <w:pPr>
              <w:tabs>
                <w:tab w:val="left" w:pos="7845"/>
              </w:tabs>
              <w:jc w:val="center"/>
              <w:rPr>
                <w:rFonts w:ascii="Arial" w:hAnsi="Arial" w:cs="Arial"/>
                <w:b/>
                <w:color w:val="000000" w:themeColor="text1"/>
                <w:sz w:val="22"/>
                <w:szCs w:val="22"/>
              </w:rPr>
            </w:pPr>
            <w:r w:rsidRPr="009D1778">
              <w:rPr>
                <w:rFonts w:ascii="Arial" w:hAnsi="Arial" w:cs="Arial"/>
                <w:b/>
                <w:color w:val="000000" w:themeColor="text1"/>
                <w:sz w:val="22"/>
                <w:szCs w:val="22"/>
              </w:rPr>
              <w:t>Sec. 508 Compl.</w:t>
            </w:r>
          </w:p>
        </w:tc>
      </w:tr>
      <w:tr w:rsidR="009D1778" w:rsidTr="004A0F6C">
        <w:trPr>
          <w:trHeight w:val="262"/>
        </w:trPr>
        <w:tc>
          <w:tcPr>
            <w:tcW w:w="6797" w:type="dxa"/>
          </w:tcPr>
          <w:p w:rsidR="009D1778" w:rsidRPr="009D1778" w:rsidRDefault="009D1778" w:rsidP="00720BB9">
            <w:pPr>
              <w:tabs>
                <w:tab w:val="left" w:pos="7845"/>
              </w:tabs>
              <w:rPr>
                <w:rFonts w:ascii="Arial" w:hAnsi="Arial" w:cs="Arial"/>
                <w:color w:val="000000" w:themeColor="text1"/>
                <w:sz w:val="18"/>
                <w:szCs w:val="18"/>
              </w:rPr>
            </w:pPr>
            <w:r>
              <w:rPr>
                <w:rFonts w:ascii="Arial" w:hAnsi="Arial" w:cs="Arial"/>
                <w:color w:val="000000" w:themeColor="text1"/>
                <w:sz w:val="18"/>
                <w:szCs w:val="18"/>
              </w:rPr>
              <w:t>1.</w:t>
            </w:r>
            <w:r w:rsidR="00720BB9">
              <w:rPr>
                <w:rFonts w:ascii="Arial" w:hAnsi="Arial" w:cs="Arial"/>
                <w:color w:val="000000" w:themeColor="text1"/>
                <w:sz w:val="18"/>
                <w:szCs w:val="18"/>
              </w:rPr>
              <w:t>P</w:t>
            </w:r>
            <w:r>
              <w:rPr>
                <w:rFonts w:ascii="Arial" w:hAnsi="Arial" w:cs="Arial"/>
                <w:color w:val="000000" w:themeColor="text1"/>
                <w:sz w:val="18"/>
                <w:szCs w:val="18"/>
              </w:rPr>
              <w:t>roject management</w:t>
            </w:r>
            <w:r w:rsidR="00720BB9">
              <w:rPr>
                <w:rFonts w:ascii="Arial" w:hAnsi="Arial" w:cs="Arial"/>
                <w:color w:val="000000" w:themeColor="text1"/>
                <w:sz w:val="18"/>
                <w:szCs w:val="18"/>
              </w:rPr>
              <w:t xml:space="preserve"> plan </w:t>
            </w:r>
          </w:p>
        </w:tc>
        <w:tc>
          <w:tcPr>
            <w:tcW w:w="1627" w:type="dxa"/>
          </w:tcPr>
          <w:p w:rsidR="009D1778" w:rsidRPr="00D809DB" w:rsidRDefault="00720BB9" w:rsidP="00D809DB">
            <w:pPr>
              <w:tabs>
                <w:tab w:val="left" w:pos="7845"/>
              </w:tabs>
              <w:rPr>
                <w:rFonts w:ascii="Arial" w:hAnsi="Arial" w:cs="Arial"/>
                <w:color w:val="000000" w:themeColor="text1"/>
              </w:rPr>
            </w:pPr>
            <w:r w:rsidRPr="00D809DB">
              <w:rPr>
                <w:rFonts w:ascii="Arial" w:hAnsi="Arial" w:cs="Arial"/>
                <w:color w:val="000000" w:themeColor="text1"/>
              </w:rPr>
              <w:t>12/</w:t>
            </w:r>
            <w:r w:rsidR="00D809DB">
              <w:rPr>
                <w:rFonts w:ascii="Arial" w:hAnsi="Arial" w:cs="Arial"/>
                <w:color w:val="000000" w:themeColor="text1"/>
              </w:rPr>
              <w:t>15</w:t>
            </w:r>
            <w:r w:rsidRPr="00D809DB">
              <w:rPr>
                <w:rFonts w:ascii="Arial" w:hAnsi="Arial" w:cs="Arial"/>
                <w:color w:val="000000" w:themeColor="text1"/>
              </w:rPr>
              <w:t>/2016</w:t>
            </w:r>
          </w:p>
        </w:tc>
        <w:tc>
          <w:tcPr>
            <w:tcW w:w="2221" w:type="dxa"/>
          </w:tcPr>
          <w:p w:rsidR="009D1778" w:rsidRDefault="009D1778" w:rsidP="00DA319F">
            <w:pPr>
              <w:tabs>
                <w:tab w:val="left" w:pos="7845"/>
              </w:tabs>
              <w:rPr>
                <w:rFonts w:ascii="Arial" w:hAnsi="Arial" w:cs="Arial"/>
                <w:color w:val="000000" w:themeColor="text1"/>
                <w:szCs w:val="24"/>
              </w:rPr>
            </w:pPr>
          </w:p>
        </w:tc>
      </w:tr>
      <w:tr w:rsidR="00652B16" w:rsidTr="004A0F6C">
        <w:trPr>
          <w:trHeight w:val="20"/>
        </w:trPr>
        <w:tc>
          <w:tcPr>
            <w:tcW w:w="6797" w:type="dxa"/>
          </w:tcPr>
          <w:p w:rsidR="00652B16" w:rsidRPr="00652B16" w:rsidRDefault="00652B16" w:rsidP="00652B16">
            <w:pPr>
              <w:tabs>
                <w:tab w:val="left" w:pos="7845"/>
              </w:tabs>
              <w:rPr>
                <w:rFonts w:ascii="Arial" w:hAnsi="Arial" w:cs="Arial"/>
                <w:color w:val="000000" w:themeColor="text1"/>
                <w:sz w:val="18"/>
                <w:szCs w:val="18"/>
              </w:rPr>
            </w:pPr>
            <w:r>
              <w:rPr>
                <w:rFonts w:ascii="Arial" w:hAnsi="Arial" w:cs="Arial"/>
                <w:color w:val="000000" w:themeColor="text1"/>
                <w:sz w:val="18"/>
                <w:szCs w:val="18"/>
              </w:rPr>
              <w:t>2. Report on customer needs, data privacy requirements</w:t>
            </w:r>
          </w:p>
        </w:tc>
        <w:tc>
          <w:tcPr>
            <w:tcW w:w="1627" w:type="dxa"/>
          </w:tcPr>
          <w:p w:rsidR="00652B16" w:rsidRPr="00D809DB" w:rsidRDefault="006D3417" w:rsidP="00DA319F">
            <w:pPr>
              <w:tabs>
                <w:tab w:val="left" w:pos="7845"/>
              </w:tabs>
              <w:rPr>
                <w:rFonts w:ascii="Arial" w:hAnsi="Arial" w:cs="Arial"/>
                <w:color w:val="000000" w:themeColor="text1"/>
              </w:rPr>
            </w:pPr>
            <w:r>
              <w:rPr>
                <w:rFonts w:ascii="Arial" w:hAnsi="Arial" w:cs="Arial"/>
                <w:color w:val="000000" w:themeColor="text1"/>
              </w:rPr>
              <w:t>2</w:t>
            </w:r>
            <w:r w:rsidR="00720BB9" w:rsidRPr="00D809DB">
              <w:rPr>
                <w:rFonts w:ascii="Arial" w:hAnsi="Arial" w:cs="Arial"/>
                <w:color w:val="000000" w:themeColor="text1"/>
              </w:rPr>
              <w:t>/15/2017</w:t>
            </w:r>
          </w:p>
        </w:tc>
        <w:tc>
          <w:tcPr>
            <w:tcW w:w="2221" w:type="dxa"/>
          </w:tcPr>
          <w:p w:rsidR="00652B16" w:rsidRDefault="00652B16" w:rsidP="00DA319F">
            <w:pPr>
              <w:tabs>
                <w:tab w:val="left" w:pos="7845"/>
              </w:tabs>
              <w:rPr>
                <w:rFonts w:ascii="Arial" w:hAnsi="Arial" w:cs="Arial"/>
                <w:color w:val="000000" w:themeColor="text1"/>
                <w:szCs w:val="24"/>
              </w:rPr>
            </w:pPr>
          </w:p>
        </w:tc>
      </w:tr>
      <w:tr w:rsidR="00652B16" w:rsidTr="004A0F6C">
        <w:trPr>
          <w:trHeight w:val="20"/>
        </w:trPr>
        <w:tc>
          <w:tcPr>
            <w:tcW w:w="6797" w:type="dxa"/>
          </w:tcPr>
          <w:p w:rsidR="00652B16" w:rsidRPr="00652B16" w:rsidRDefault="00652B16" w:rsidP="00DA319F">
            <w:pPr>
              <w:tabs>
                <w:tab w:val="left" w:pos="7845"/>
              </w:tabs>
              <w:rPr>
                <w:rFonts w:ascii="Arial" w:hAnsi="Arial" w:cs="Arial"/>
                <w:color w:val="000000" w:themeColor="text1"/>
                <w:sz w:val="18"/>
                <w:szCs w:val="18"/>
              </w:rPr>
            </w:pPr>
            <w:r>
              <w:rPr>
                <w:rFonts w:ascii="Arial" w:hAnsi="Arial" w:cs="Arial"/>
                <w:color w:val="000000" w:themeColor="text1"/>
                <w:sz w:val="18"/>
                <w:szCs w:val="18"/>
              </w:rPr>
              <w:t>3. Report on modeling and pricing strategies</w:t>
            </w:r>
          </w:p>
        </w:tc>
        <w:tc>
          <w:tcPr>
            <w:tcW w:w="1627" w:type="dxa"/>
          </w:tcPr>
          <w:p w:rsidR="00652B16" w:rsidRPr="00D809DB" w:rsidRDefault="00720BB9" w:rsidP="00DA319F">
            <w:pPr>
              <w:tabs>
                <w:tab w:val="left" w:pos="7845"/>
              </w:tabs>
              <w:rPr>
                <w:rFonts w:ascii="Arial" w:hAnsi="Arial" w:cs="Arial"/>
                <w:color w:val="000000" w:themeColor="text1"/>
              </w:rPr>
            </w:pPr>
            <w:r w:rsidRPr="00D809DB">
              <w:rPr>
                <w:rFonts w:ascii="Arial" w:hAnsi="Arial" w:cs="Arial"/>
                <w:color w:val="000000" w:themeColor="text1"/>
              </w:rPr>
              <w:t>8/30/2017</w:t>
            </w:r>
          </w:p>
        </w:tc>
        <w:tc>
          <w:tcPr>
            <w:tcW w:w="2221" w:type="dxa"/>
          </w:tcPr>
          <w:p w:rsidR="00652B16" w:rsidRDefault="00652B16" w:rsidP="00DA319F">
            <w:pPr>
              <w:tabs>
                <w:tab w:val="left" w:pos="7845"/>
              </w:tabs>
              <w:rPr>
                <w:rFonts w:ascii="Arial" w:hAnsi="Arial" w:cs="Arial"/>
                <w:color w:val="000000" w:themeColor="text1"/>
                <w:szCs w:val="24"/>
              </w:rPr>
            </w:pPr>
          </w:p>
        </w:tc>
      </w:tr>
      <w:tr w:rsidR="00652B16" w:rsidTr="004A0F6C">
        <w:trPr>
          <w:trHeight w:val="20"/>
        </w:trPr>
        <w:tc>
          <w:tcPr>
            <w:tcW w:w="6797" w:type="dxa"/>
          </w:tcPr>
          <w:p w:rsidR="00652B16" w:rsidRPr="00652B16" w:rsidRDefault="00652B16" w:rsidP="00DA319F">
            <w:pPr>
              <w:tabs>
                <w:tab w:val="left" w:pos="7845"/>
              </w:tabs>
              <w:rPr>
                <w:rFonts w:ascii="Arial" w:hAnsi="Arial" w:cs="Arial"/>
                <w:color w:val="000000" w:themeColor="text1"/>
                <w:sz w:val="18"/>
                <w:szCs w:val="18"/>
              </w:rPr>
            </w:pPr>
            <w:r>
              <w:rPr>
                <w:rFonts w:ascii="Arial" w:hAnsi="Arial" w:cs="Arial"/>
                <w:color w:val="000000" w:themeColor="text1"/>
                <w:sz w:val="18"/>
                <w:szCs w:val="18"/>
              </w:rPr>
              <w:t>4. Report on back office concept design, software, and ops protocol</w:t>
            </w:r>
          </w:p>
        </w:tc>
        <w:tc>
          <w:tcPr>
            <w:tcW w:w="1627" w:type="dxa"/>
          </w:tcPr>
          <w:p w:rsidR="00652B16" w:rsidRPr="00D809DB" w:rsidRDefault="00720BB9" w:rsidP="00DA319F">
            <w:pPr>
              <w:tabs>
                <w:tab w:val="left" w:pos="7845"/>
              </w:tabs>
              <w:rPr>
                <w:rFonts w:ascii="Arial" w:hAnsi="Arial" w:cs="Arial"/>
                <w:color w:val="000000" w:themeColor="text1"/>
              </w:rPr>
            </w:pPr>
            <w:r w:rsidRPr="00D809DB">
              <w:rPr>
                <w:rFonts w:ascii="Arial" w:hAnsi="Arial" w:cs="Arial"/>
                <w:color w:val="000000" w:themeColor="text1"/>
              </w:rPr>
              <w:t>10/30/2017</w:t>
            </w:r>
          </w:p>
        </w:tc>
        <w:tc>
          <w:tcPr>
            <w:tcW w:w="2221" w:type="dxa"/>
          </w:tcPr>
          <w:p w:rsidR="00652B16" w:rsidRDefault="00652B16" w:rsidP="00DA319F">
            <w:pPr>
              <w:tabs>
                <w:tab w:val="left" w:pos="7845"/>
              </w:tabs>
              <w:rPr>
                <w:rFonts w:ascii="Arial" w:hAnsi="Arial" w:cs="Arial"/>
                <w:color w:val="000000" w:themeColor="text1"/>
                <w:szCs w:val="24"/>
              </w:rPr>
            </w:pPr>
          </w:p>
        </w:tc>
      </w:tr>
      <w:tr w:rsidR="00652B16" w:rsidTr="004A0F6C">
        <w:trPr>
          <w:trHeight w:val="20"/>
        </w:trPr>
        <w:tc>
          <w:tcPr>
            <w:tcW w:w="6797" w:type="dxa"/>
          </w:tcPr>
          <w:p w:rsidR="00652B16" w:rsidRPr="00652B16" w:rsidRDefault="00652B16" w:rsidP="00D809DB">
            <w:pPr>
              <w:tabs>
                <w:tab w:val="left" w:pos="7845"/>
              </w:tabs>
              <w:rPr>
                <w:rFonts w:ascii="Arial" w:hAnsi="Arial" w:cs="Arial"/>
                <w:color w:val="000000" w:themeColor="text1"/>
                <w:sz w:val="18"/>
                <w:szCs w:val="18"/>
              </w:rPr>
            </w:pPr>
            <w:r>
              <w:rPr>
                <w:rFonts w:ascii="Arial" w:hAnsi="Arial" w:cs="Arial"/>
                <w:color w:val="000000" w:themeColor="text1"/>
                <w:sz w:val="18"/>
                <w:szCs w:val="18"/>
              </w:rPr>
              <w:t xml:space="preserve">5. Report on </w:t>
            </w:r>
            <w:r w:rsidR="009D1778">
              <w:rPr>
                <w:rFonts w:ascii="Arial" w:hAnsi="Arial" w:cs="Arial"/>
                <w:color w:val="000000" w:themeColor="text1"/>
                <w:sz w:val="18"/>
                <w:szCs w:val="18"/>
              </w:rPr>
              <w:t>stakeholder analysis</w:t>
            </w:r>
            <w:r w:rsidR="00D809DB">
              <w:rPr>
                <w:rFonts w:ascii="Arial" w:hAnsi="Arial" w:cs="Arial"/>
                <w:color w:val="000000" w:themeColor="text1"/>
                <w:sz w:val="18"/>
                <w:szCs w:val="18"/>
              </w:rPr>
              <w:t xml:space="preserve">, </w:t>
            </w:r>
            <w:r w:rsidR="009D1778">
              <w:rPr>
                <w:rFonts w:ascii="Arial" w:hAnsi="Arial" w:cs="Arial"/>
                <w:color w:val="000000" w:themeColor="text1"/>
                <w:sz w:val="18"/>
                <w:szCs w:val="18"/>
              </w:rPr>
              <w:t>outreach</w:t>
            </w:r>
            <w:r w:rsidR="00D809DB">
              <w:rPr>
                <w:rFonts w:ascii="Arial" w:hAnsi="Arial" w:cs="Arial"/>
                <w:color w:val="000000" w:themeColor="text1"/>
                <w:sz w:val="18"/>
                <w:szCs w:val="18"/>
              </w:rPr>
              <w:t xml:space="preserve"> and equity</w:t>
            </w:r>
          </w:p>
        </w:tc>
        <w:tc>
          <w:tcPr>
            <w:tcW w:w="1627" w:type="dxa"/>
          </w:tcPr>
          <w:p w:rsidR="00652B16" w:rsidRPr="00D809DB" w:rsidRDefault="00720BB9" w:rsidP="00D809DB">
            <w:pPr>
              <w:tabs>
                <w:tab w:val="left" w:pos="7845"/>
              </w:tabs>
              <w:rPr>
                <w:rFonts w:ascii="Arial" w:hAnsi="Arial" w:cs="Arial"/>
                <w:color w:val="000000" w:themeColor="text1"/>
              </w:rPr>
            </w:pPr>
            <w:r w:rsidRPr="00D809DB">
              <w:rPr>
                <w:rFonts w:ascii="Arial" w:hAnsi="Arial" w:cs="Arial"/>
                <w:color w:val="000000" w:themeColor="text1"/>
              </w:rPr>
              <w:t>1/1</w:t>
            </w:r>
            <w:r w:rsidR="00D809DB" w:rsidRPr="00D809DB">
              <w:rPr>
                <w:rFonts w:ascii="Arial" w:hAnsi="Arial" w:cs="Arial"/>
                <w:color w:val="000000" w:themeColor="text1"/>
              </w:rPr>
              <w:t>5</w:t>
            </w:r>
            <w:r w:rsidRPr="00D809DB">
              <w:rPr>
                <w:rFonts w:ascii="Arial" w:hAnsi="Arial" w:cs="Arial"/>
                <w:color w:val="000000" w:themeColor="text1"/>
              </w:rPr>
              <w:t>/1</w:t>
            </w:r>
            <w:r w:rsidR="00D809DB" w:rsidRPr="00D809DB">
              <w:rPr>
                <w:rFonts w:ascii="Arial" w:hAnsi="Arial" w:cs="Arial"/>
                <w:color w:val="000000" w:themeColor="text1"/>
              </w:rPr>
              <w:t>8</w:t>
            </w:r>
          </w:p>
        </w:tc>
        <w:tc>
          <w:tcPr>
            <w:tcW w:w="2221" w:type="dxa"/>
          </w:tcPr>
          <w:p w:rsidR="00652B16" w:rsidRDefault="00652B16" w:rsidP="00DA319F">
            <w:pPr>
              <w:tabs>
                <w:tab w:val="left" w:pos="7845"/>
              </w:tabs>
              <w:rPr>
                <w:rFonts w:ascii="Arial" w:hAnsi="Arial" w:cs="Arial"/>
                <w:color w:val="000000" w:themeColor="text1"/>
                <w:szCs w:val="24"/>
              </w:rPr>
            </w:pPr>
          </w:p>
        </w:tc>
      </w:tr>
      <w:tr w:rsidR="00652B16" w:rsidTr="004A0F6C">
        <w:trPr>
          <w:trHeight w:val="20"/>
        </w:trPr>
        <w:tc>
          <w:tcPr>
            <w:tcW w:w="6797" w:type="dxa"/>
          </w:tcPr>
          <w:p w:rsidR="00652B16" w:rsidRPr="009D1778" w:rsidRDefault="009D1778" w:rsidP="00DA319F">
            <w:pPr>
              <w:tabs>
                <w:tab w:val="left" w:pos="7845"/>
              </w:tabs>
              <w:rPr>
                <w:rFonts w:ascii="Arial" w:hAnsi="Arial" w:cs="Arial"/>
                <w:color w:val="000000" w:themeColor="text1"/>
                <w:sz w:val="18"/>
                <w:szCs w:val="18"/>
              </w:rPr>
            </w:pPr>
            <w:r>
              <w:rPr>
                <w:rFonts w:ascii="Arial" w:hAnsi="Arial" w:cs="Arial"/>
                <w:color w:val="000000" w:themeColor="text1"/>
                <w:sz w:val="18"/>
                <w:szCs w:val="18"/>
              </w:rPr>
              <w:t>6. Report on multi-modal pricing options</w:t>
            </w:r>
          </w:p>
        </w:tc>
        <w:tc>
          <w:tcPr>
            <w:tcW w:w="1627" w:type="dxa"/>
          </w:tcPr>
          <w:p w:rsidR="00652B16" w:rsidRPr="00D809DB" w:rsidRDefault="00D809DB" w:rsidP="00DA319F">
            <w:pPr>
              <w:tabs>
                <w:tab w:val="left" w:pos="7845"/>
              </w:tabs>
              <w:rPr>
                <w:rFonts w:ascii="Arial" w:hAnsi="Arial" w:cs="Arial"/>
                <w:color w:val="000000" w:themeColor="text1"/>
              </w:rPr>
            </w:pPr>
            <w:r w:rsidRPr="00D809DB">
              <w:rPr>
                <w:rFonts w:ascii="Arial" w:hAnsi="Arial" w:cs="Arial"/>
                <w:color w:val="000000" w:themeColor="text1"/>
              </w:rPr>
              <w:t>12/30/17</w:t>
            </w:r>
          </w:p>
        </w:tc>
        <w:tc>
          <w:tcPr>
            <w:tcW w:w="2221" w:type="dxa"/>
          </w:tcPr>
          <w:p w:rsidR="00652B16" w:rsidRDefault="00652B16" w:rsidP="00DA319F">
            <w:pPr>
              <w:tabs>
                <w:tab w:val="left" w:pos="7845"/>
              </w:tabs>
              <w:rPr>
                <w:rFonts w:ascii="Arial" w:hAnsi="Arial" w:cs="Arial"/>
                <w:color w:val="000000" w:themeColor="text1"/>
                <w:szCs w:val="24"/>
              </w:rPr>
            </w:pPr>
          </w:p>
        </w:tc>
      </w:tr>
      <w:tr w:rsidR="00652B16" w:rsidTr="004A0F6C">
        <w:trPr>
          <w:trHeight w:val="20"/>
        </w:trPr>
        <w:tc>
          <w:tcPr>
            <w:tcW w:w="6797" w:type="dxa"/>
          </w:tcPr>
          <w:p w:rsidR="00652B16" w:rsidRPr="009D1778" w:rsidRDefault="009D1778" w:rsidP="00720BB9">
            <w:pPr>
              <w:tabs>
                <w:tab w:val="left" w:pos="7845"/>
              </w:tabs>
              <w:rPr>
                <w:rFonts w:ascii="Arial" w:hAnsi="Arial" w:cs="Arial"/>
                <w:color w:val="000000" w:themeColor="text1"/>
                <w:sz w:val="18"/>
                <w:szCs w:val="18"/>
              </w:rPr>
            </w:pPr>
            <w:r>
              <w:rPr>
                <w:rFonts w:ascii="Arial" w:hAnsi="Arial" w:cs="Arial"/>
                <w:color w:val="000000" w:themeColor="text1"/>
                <w:sz w:val="18"/>
                <w:szCs w:val="18"/>
              </w:rPr>
              <w:t xml:space="preserve">7. Legislative </w:t>
            </w:r>
            <w:r w:rsidR="00720BB9">
              <w:rPr>
                <w:rFonts w:ascii="Arial" w:hAnsi="Arial" w:cs="Arial"/>
                <w:color w:val="000000" w:themeColor="text1"/>
                <w:sz w:val="18"/>
                <w:szCs w:val="18"/>
              </w:rPr>
              <w:t>authorization and funding</w:t>
            </w:r>
          </w:p>
        </w:tc>
        <w:tc>
          <w:tcPr>
            <w:tcW w:w="1627" w:type="dxa"/>
          </w:tcPr>
          <w:p w:rsidR="00652B16" w:rsidRPr="00D809DB" w:rsidRDefault="006D3417" w:rsidP="006D3417">
            <w:pPr>
              <w:tabs>
                <w:tab w:val="left" w:pos="7845"/>
              </w:tabs>
              <w:rPr>
                <w:rFonts w:ascii="Arial" w:hAnsi="Arial" w:cs="Arial"/>
                <w:color w:val="000000" w:themeColor="text1"/>
              </w:rPr>
            </w:pPr>
            <w:r>
              <w:rPr>
                <w:rFonts w:ascii="Arial" w:hAnsi="Arial" w:cs="Arial"/>
                <w:color w:val="000000" w:themeColor="text1"/>
              </w:rPr>
              <w:t>5/30/17</w:t>
            </w:r>
          </w:p>
        </w:tc>
        <w:tc>
          <w:tcPr>
            <w:tcW w:w="2221" w:type="dxa"/>
          </w:tcPr>
          <w:p w:rsidR="00652B16" w:rsidRDefault="00652B16" w:rsidP="00DA319F">
            <w:pPr>
              <w:tabs>
                <w:tab w:val="left" w:pos="7845"/>
              </w:tabs>
              <w:rPr>
                <w:rFonts w:ascii="Arial" w:hAnsi="Arial" w:cs="Arial"/>
                <w:color w:val="000000" w:themeColor="text1"/>
                <w:szCs w:val="24"/>
              </w:rPr>
            </w:pPr>
          </w:p>
        </w:tc>
      </w:tr>
      <w:tr w:rsidR="009D1778" w:rsidTr="004A0F6C">
        <w:trPr>
          <w:trHeight w:val="20"/>
        </w:trPr>
        <w:tc>
          <w:tcPr>
            <w:tcW w:w="6797" w:type="dxa"/>
          </w:tcPr>
          <w:p w:rsidR="009D1778" w:rsidRPr="009D1778" w:rsidRDefault="009D1778" w:rsidP="00053954">
            <w:pPr>
              <w:tabs>
                <w:tab w:val="left" w:pos="7845"/>
              </w:tabs>
              <w:rPr>
                <w:rFonts w:ascii="Arial" w:hAnsi="Arial" w:cs="Arial"/>
                <w:color w:val="000000" w:themeColor="text1"/>
                <w:sz w:val="18"/>
                <w:szCs w:val="18"/>
              </w:rPr>
            </w:pPr>
            <w:r>
              <w:rPr>
                <w:rFonts w:ascii="Arial" w:hAnsi="Arial" w:cs="Arial"/>
                <w:color w:val="000000" w:themeColor="text1"/>
                <w:sz w:val="18"/>
                <w:szCs w:val="18"/>
              </w:rPr>
              <w:t>8. Report on system design recommendations and Phase II deployment</w:t>
            </w:r>
          </w:p>
        </w:tc>
        <w:tc>
          <w:tcPr>
            <w:tcW w:w="1627" w:type="dxa"/>
          </w:tcPr>
          <w:p w:rsidR="009D1778" w:rsidRPr="00D809DB" w:rsidRDefault="00D809DB" w:rsidP="00DA319F">
            <w:pPr>
              <w:tabs>
                <w:tab w:val="left" w:pos="7845"/>
              </w:tabs>
              <w:rPr>
                <w:rFonts w:ascii="Arial" w:hAnsi="Arial" w:cs="Arial"/>
                <w:color w:val="000000" w:themeColor="text1"/>
              </w:rPr>
            </w:pPr>
            <w:r w:rsidRPr="00D809DB">
              <w:rPr>
                <w:rFonts w:ascii="Arial" w:hAnsi="Arial" w:cs="Arial"/>
                <w:color w:val="000000" w:themeColor="text1"/>
              </w:rPr>
              <w:t>3/15/18</w:t>
            </w:r>
          </w:p>
        </w:tc>
        <w:tc>
          <w:tcPr>
            <w:tcW w:w="2221" w:type="dxa"/>
          </w:tcPr>
          <w:p w:rsidR="009D1778" w:rsidRDefault="009D1778" w:rsidP="00DA319F">
            <w:pPr>
              <w:tabs>
                <w:tab w:val="left" w:pos="7845"/>
              </w:tabs>
              <w:rPr>
                <w:rFonts w:ascii="Arial" w:hAnsi="Arial" w:cs="Arial"/>
                <w:color w:val="000000" w:themeColor="text1"/>
                <w:szCs w:val="24"/>
              </w:rPr>
            </w:pPr>
          </w:p>
        </w:tc>
      </w:tr>
    </w:tbl>
    <w:p w:rsidR="00CB5931" w:rsidRDefault="00CB5931" w:rsidP="004A0F6C">
      <w:pPr>
        <w:pStyle w:val="Heading4"/>
        <w:rPr>
          <w:rFonts w:eastAsia="Times New Roman"/>
        </w:rPr>
      </w:pPr>
      <w:r w:rsidRPr="008D2498">
        <w:rPr>
          <w:rFonts w:eastAsia="Times New Roman"/>
        </w:rPr>
        <w:t xml:space="preserve">Proposed Budget for Pre-Deployment Activities for a </w:t>
      </w:r>
      <w:r w:rsidR="00345CDD">
        <w:rPr>
          <w:rFonts w:eastAsia="Times New Roman"/>
        </w:rPr>
        <w:t>User based fee</w:t>
      </w:r>
      <w:r w:rsidRPr="008D2498">
        <w:rPr>
          <w:rFonts w:eastAsia="Times New Roman"/>
        </w:rPr>
        <w:t xml:space="preserve"> Demonstration</w:t>
      </w:r>
      <w:r>
        <w:rPr>
          <w:rFonts w:eastAsia="Times New Roman"/>
        </w:rPr>
        <w:t xml:space="preserve"> in Minnesota</w:t>
      </w:r>
      <w:r w:rsidR="00B415C5">
        <w:rPr>
          <w:rFonts w:eastAsia="Times New Roman"/>
        </w:rPr>
        <w:t>*</w:t>
      </w:r>
    </w:p>
    <w:tbl>
      <w:tblPr>
        <w:tblStyle w:val="TableGrid"/>
        <w:tblW w:w="10656" w:type="dxa"/>
        <w:tblInd w:w="-495" w:type="dxa"/>
        <w:tblBorders>
          <w:top w:val="thinThickSmallGap" w:sz="24" w:space="0" w:color="A6A6A6" w:themeColor="background1" w:themeShade="A6"/>
          <w:left w:val="thinThickSmallGap" w:sz="24" w:space="0" w:color="A6A6A6" w:themeColor="background1" w:themeShade="A6"/>
          <w:bottom w:val="thickThinSmallGap" w:sz="24" w:space="0" w:color="A6A6A6" w:themeColor="background1" w:themeShade="A6"/>
          <w:right w:val="thickThinSmallGap" w:sz="2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0" w:type="dxa"/>
          <w:right w:w="0" w:type="dxa"/>
        </w:tblCellMar>
        <w:tblLook w:val="04A0" w:firstRow="1" w:lastRow="0" w:firstColumn="1" w:lastColumn="0" w:noHBand="0" w:noVBand="1"/>
      </w:tblPr>
      <w:tblGrid>
        <w:gridCol w:w="3402"/>
        <w:gridCol w:w="2511"/>
        <w:gridCol w:w="2325"/>
        <w:gridCol w:w="2418"/>
      </w:tblGrid>
      <w:tr w:rsidR="00880AB3" w:rsidTr="004A0F6C">
        <w:trPr>
          <w:trHeight w:val="914"/>
        </w:trPr>
        <w:tc>
          <w:tcPr>
            <w:tcW w:w="3402" w:type="dxa"/>
            <w:shd w:val="clear" w:color="auto" w:fill="BFBFBF" w:themeFill="background1" w:themeFillShade="BF"/>
            <w:vAlign w:val="center"/>
          </w:tcPr>
          <w:p w:rsidR="00880AB3" w:rsidRDefault="00880AB3" w:rsidP="004A0F6C">
            <w:pPr>
              <w:ind w:right="990"/>
              <w:jc w:val="center"/>
              <w:rPr>
                <w:rFonts w:ascii="Arial" w:hAnsi="Arial" w:cs="Arial"/>
                <w:sz w:val="28"/>
                <w:szCs w:val="28"/>
              </w:rPr>
            </w:pPr>
            <w:r>
              <w:rPr>
                <w:rFonts w:ascii="Arial" w:hAnsi="Arial" w:cs="Arial"/>
                <w:sz w:val="28"/>
                <w:szCs w:val="28"/>
              </w:rPr>
              <w:t>Tasks</w:t>
            </w:r>
          </w:p>
        </w:tc>
        <w:tc>
          <w:tcPr>
            <w:tcW w:w="2511" w:type="dxa"/>
            <w:shd w:val="clear" w:color="auto" w:fill="BFBFBF" w:themeFill="background1" w:themeFillShade="BF"/>
            <w:vAlign w:val="center"/>
          </w:tcPr>
          <w:p w:rsidR="00880AB3" w:rsidRDefault="00880AB3" w:rsidP="004A0F6C">
            <w:pPr>
              <w:ind w:right="990"/>
              <w:jc w:val="center"/>
              <w:rPr>
                <w:rFonts w:ascii="Arial" w:hAnsi="Arial" w:cs="Arial"/>
                <w:sz w:val="28"/>
                <w:szCs w:val="28"/>
              </w:rPr>
            </w:pPr>
            <w:r>
              <w:rPr>
                <w:rFonts w:ascii="Arial" w:hAnsi="Arial" w:cs="Arial"/>
                <w:sz w:val="28"/>
                <w:szCs w:val="28"/>
              </w:rPr>
              <w:t>Federal</w:t>
            </w:r>
          </w:p>
          <w:p w:rsidR="00880AB3" w:rsidRDefault="00880AB3" w:rsidP="004A0F6C">
            <w:pPr>
              <w:ind w:right="990"/>
              <w:jc w:val="center"/>
              <w:rPr>
                <w:rFonts w:ascii="Arial" w:hAnsi="Arial" w:cs="Arial"/>
                <w:sz w:val="28"/>
                <w:szCs w:val="28"/>
              </w:rPr>
            </w:pPr>
            <w:r>
              <w:rPr>
                <w:rFonts w:ascii="Arial" w:hAnsi="Arial" w:cs="Arial"/>
                <w:sz w:val="28"/>
                <w:szCs w:val="28"/>
              </w:rPr>
              <w:t>(50%)</w:t>
            </w:r>
          </w:p>
        </w:tc>
        <w:tc>
          <w:tcPr>
            <w:tcW w:w="2325" w:type="dxa"/>
            <w:shd w:val="clear" w:color="auto" w:fill="BFBFBF" w:themeFill="background1" w:themeFillShade="BF"/>
            <w:vAlign w:val="center"/>
          </w:tcPr>
          <w:p w:rsidR="00880AB3" w:rsidRDefault="00880AB3" w:rsidP="004A0F6C">
            <w:pPr>
              <w:ind w:right="990"/>
              <w:jc w:val="center"/>
              <w:rPr>
                <w:rFonts w:ascii="Arial" w:hAnsi="Arial" w:cs="Arial"/>
                <w:sz w:val="28"/>
                <w:szCs w:val="28"/>
              </w:rPr>
            </w:pPr>
            <w:r>
              <w:rPr>
                <w:rFonts w:ascii="Arial" w:hAnsi="Arial" w:cs="Arial"/>
                <w:sz w:val="28"/>
                <w:szCs w:val="28"/>
              </w:rPr>
              <w:t>State</w:t>
            </w:r>
          </w:p>
          <w:p w:rsidR="00880AB3" w:rsidRDefault="00880AB3" w:rsidP="004A0F6C">
            <w:pPr>
              <w:ind w:right="990"/>
              <w:jc w:val="center"/>
              <w:rPr>
                <w:rFonts w:ascii="Arial" w:hAnsi="Arial" w:cs="Arial"/>
                <w:sz w:val="28"/>
                <w:szCs w:val="28"/>
              </w:rPr>
            </w:pPr>
            <w:r>
              <w:rPr>
                <w:rFonts w:ascii="Arial" w:hAnsi="Arial" w:cs="Arial"/>
                <w:sz w:val="28"/>
                <w:szCs w:val="28"/>
              </w:rPr>
              <w:t>(50%)</w:t>
            </w:r>
          </w:p>
        </w:tc>
        <w:tc>
          <w:tcPr>
            <w:tcW w:w="2418" w:type="dxa"/>
            <w:shd w:val="clear" w:color="auto" w:fill="BFBFBF" w:themeFill="background1" w:themeFillShade="BF"/>
            <w:vAlign w:val="center"/>
          </w:tcPr>
          <w:p w:rsidR="00880AB3" w:rsidRDefault="00880AB3" w:rsidP="004A0F6C">
            <w:pPr>
              <w:ind w:right="990"/>
              <w:jc w:val="center"/>
              <w:rPr>
                <w:rFonts w:ascii="Arial" w:hAnsi="Arial" w:cs="Arial"/>
                <w:sz w:val="28"/>
                <w:szCs w:val="28"/>
              </w:rPr>
            </w:pPr>
            <w:r>
              <w:rPr>
                <w:rFonts w:ascii="Arial" w:hAnsi="Arial" w:cs="Arial"/>
                <w:sz w:val="28"/>
                <w:szCs w:val="28"/>
              </w:rPr>
              <w:t>Total</w:t>
            </w:r>
          </w:p>
        </w:tc>
      </w:tr>
      <w:tr w:rsidR="00880AB3" w:rsidTr="004A0F6C">
        <w:trPr>
          <w:trHeight w:val="615"/>
        </w:trPr>
        <w:tc>
          <w:tcPr>
            <w:tcW w:w="3402" w:type="dxa"/>
          </w:tcPr>
          <w:p w:rsidR="00880AB3" w:rsidRPr="00B415C5" w:rsidRDefault="00880AB3" w:rsidP="004A0F6C">
            <w:pPr>
              <w:ind w:right="990"/>
              <w:rPr>
                <w:rFonts w:cs="Arial"/>
              </w:rPr>
            </w:pPr>
            <w:r w:rsidRPr="00B415C5">
              <w:rPr>
                <w:rFonts w:cs="Arial"/>
              </w:rPr>
              <w:t xml:space="preserve">1.Project </w:t>
            </w:r>
            <w:r w:rsidR="004A0F6C">
              <w:rPr>
                <w:rFonts w:cs="Arial"/>
              </w:rPr>
              <w:t>M</w:t>
            </w:r>
            <w:r w:rsidRPr="00B415C5">
              <w:rPr>
                <w:rFonts w:cs="Arial"/>
              </w:rPr>
              <w:t>anagement</w:t>
            </w:r>
          </w:p>
        </w:tc>
        <w:tc>
          <w:tcPr>
            <w:tcW w:w="2511" w:type="dxa"/>
            <w:vAlign w:val="center"/>
          </w:tcPr>
          <w:p w:rsidR="00880AB3" w:rsidRPr="00B415C5" w:rsidRDefault="00643A04" w:rsidP="004A0F6C">
            <w:pPr>
              <w:ind w:right="994"/>
              <w:jc w:val="center"/>
              <w:rPr>
                <w:rFonts w:ascii="Arial" w:hAnsi="Arial" w:cs="Arial"/>
              </w:rPr>
            </w:pPr>
            <w:r>
              <w:rPr>
                <w:rFonts w:ascii="Arial" w:hAnsi="Arial" w:cs="Arial"/>
              </w:rPr>
              <w:t>$50,000</w:t>
            </w:r>
          </w:p>
        </w:tc>
        <w:tc>
          <w:tcPr>
            <w:tcW w:w="2325" w:type="dxa"/>
            <w:vAlign w:val="center"/>
          </w:tcPr>
          <w:p w:rsidR="00880AB3" w:rsidRPr="00B415C5" w:rsidRDefault="00643A04" w:rsidP="004A0F6C">
            <w:pPr>
              <w:ind w:right="994"/>
              <w:jc w:val="center"/>
              <w:rPr>
                <w:rFonts w:ascii="Arial" w:hAnsi="Arial" w:cs="Arial"/>
              </w:rPr>
            </w:pPr>
            <w:r>
              <w:rPr>
                <w:rFonts w:ascii="Arial" w:hAnsi="Arial" w:cs="Arial"/>
              </w:rPr>
              <w:t>$50,000</w:t>
            </w:r>
          </w:p>
        </w:tc>
        <w:tc>
          <w:tcPr>
            <w:tcW w:w="2418" w:type="dxa"/>
            <w:vAlign w:val="center"/>
          </w:tcPr>
          <w:p w:rsidR="00880AB3" w:rsidRPr="00B415C5" w:rsidRDefault="00643A04" w:rsidP="004A0F6C">
            <w:pPr>
              <w:ind w:right="990"/>
              <w:jc w:val="center"/>
              <w:rPr>
                <w:rFonts w:ascii="Arial" w:hAnsi="Arial" w:cs="Arial"/>
              </w:rPr>
            </w:pPr>
            <w:r>
              <w:rPr>
                <w:rFonts w:ascii="Arial" w:hAnsi="Arial" w:cs="Arial"/>
              </w:rPr>
              <w:t>$100,000</w:t>
            </w:r>
          </w:p>
        </w:tc>
      </w:tr>
      <w:tr w:rsidR="00880AB3" w:rsidTr="004A0F6C">
        <w:trPr>
          <w:trHeight w:val="1290"/>
        </w:trPr>
        <w:tc>
          <w:tcPr>
            <w:tcW w:w="3402" w:type="dxa"/>
            <w:vAlign w:val="center"/>
          </w:tcPr>
          <w:p w:rsidR="00880AB3" w:rsidRPr="00B415C5" w:rsidRDefault="00880AB3" w:rsidP="004A0F6C">
            <w:pPr>
              <w:ind w:right="990"/>
              <w:rPr>
                <w:rFonts w:cs="Arial"/>
              </w:rPr>
            </w:pPr>
            <w:r w:rsidRPr="00B415C5">
              <w:rPr>
                <w:rFonts w:cs="Arial"/>
              </w:rPr>
              <w:t xml:space="preserve">2.Recruit MaaS </w:t>
            </w:r>
            <w:r w:rsidR="004A0F6C">
              <w:rPr>
                <w:rFonts w:cs="Arial"/>
              </w:rPr>
              <w:t>P</w:t>
            </w:r>
            <w:r w:rsidRPr="00B415C5">
              <w:rPr>
                <w:rFonts w:cs="Arial"/>
              </w:rPr>
              <w:t xml:space="preserve">roviders:  Customer </w:t>
            </w:r>
            <w:r w:rsidR="004A0F6C">
              <w:rPr>
                <w:rFonts w:cs="Arial"/>
              </w:rPr>
              <w:t xml:space="preserve">  </w:t>
            </w:r>
            <w:r w:rsidRPr="00B415C5">
              <w:rPr>
                <w:rFonts w:cs="Arial"/>
              </w:rPr>
              <w:t>Needs and Data</w:t>
            </w:r>
            <w:r w:rsidR="004A0F6C">
              <w:rPr>
                <w:rFonts w:cs="Arial"/>
              </w:rPr>
              <w:t xml:space="preserve"> </w:t>
            </w:r>
            <w:r w:rsidRPr="00B415C5">
              <w:rPr>
                <w:rFonts w:cs="Arial"/>
              </w:rPr>
              <w:t>Privacy Requirements</w:t>
            </w:r>
          </w:p>
        </w:tc>
        <w:tc>
          <w:tcPr>
            <w:tcW w:w="2511" w:type="dxa"/>
            <w:vAlign w:val="center"/>
          </w:tcPr>
          <w:p w:rsidR="00880AB3" w:rsidRPr="00B415C5" w:rsidRDefault="00880AB3" w:rsidP="004A0F6C">
            <w:pPr>
              <w:ind w:right="990"/>
              <w:jc w:val="center"/>
              <w:rPr>
                <w:rFonts w:ascii="Arial" w:hAnsi="Arial" w:cs="Arial"/>
              </w:rPr>
            </w:pPr>
          </w:p>
          <w:p w:rsidR="00880AB3" w:rsidRPr="00B415C5" w:rsidRDefault="00880AB3" w:rsidP="004A0F6C">
            <w:pPr>
              <w:ind w:right="990"/>
              <w:jc w:val="center"/>
              <w:rPr>
                <w:rFonts w:ascii="Arial" w:hAnsi="Arial" w:cs="Arial"/>
              </w:rPr>
            </w:pPr>
            <w:r w:rsidRPr="00B415C5">
              <w:rPr>
                <w:rFonts w:ascii="Arial" w:hAnsi="Arial" w:cs="Arial"/>
              </w:rPr>
              <w:t>$37,500</w:t>
            </w:r>
          </w:p>
        </w:tc>
        <w:tc>
          <w:tcPr>
            <w:tcW w:w="2325" w:type="dxa"/>
            <w:vAlign w:val="center"/>
          </w:tcPr>
          <w:p w:rsidR="00880AB3" w:rsidRPr="00B415C5" w:rsidRDefault="00880AB3" w:rsidP="004A0F6C">
            <w:pPr>
              <w:ind w:right="990"/>
              <w:jc w:val="center"/>
              <w:rPr>
                <w:rFonts w:ascii="Arial" w:hAnsi="Arial" w:cs="Arial"/>
              </w:rPr>
            </w:pPr>
          </w:p>
          <w:p w:rsidR="00880AB3" w:rsidRPr="00B415C5" w:rsidRDefault="00880AB3" w:rsidP="004A0F6C">
            <w:pPr>
              <w:ind w:right="990"/>
              <w:jc w:val="center"/>
              <w:rPr>
                <w:rFonts w:ascii="Arial" w:hAnsi="Arial" w:cs="Arial"/>
              </w:rPr>
            </w:pPr>
            <w:r w:rsidRPr="00B415C5">
              <w:rPr>
                <w:rFonts w:ascii="Arial" w:hAnsi="Arial" w:cs="Arial"/>
              </w:rPr>
              <w:t>$37,500</w:t>
            </w:r>
          </w:p>
        </w:tc>
        <w:tc>
          <w:tcPr>
            <w:tcW w:w="2418" w:type="dxa"/>
            <w:vAlign w:val="center"/>
          </w:tcPr>
          <w:p w:rsidR="00880AB3" w:rsidRPr="00B415C5" w:rsidRDefault="00880AB3" w:rsidP="004A0F6C">
            <w:pPr>
              <w:ind w:right="990"/>
              <w:jc w:val="center"/>
              <w:rPr>
                <w:rFonts w:ascii="Arial" w:hAnsi="Arial" w:cs="Arial"/>
              </w:rPr>
            </w:pPr>
          </w:p>
          <w:p w:rsidR="00880AB3" w:rsidRPr="00B415C5" w:rsidRDefault="00880AB3" w:rsidP="004A0F6C">
            <w:pPr>
              <w:ind w:right="990"/>
              <w:jc w:val="center"/>
              <w:rPr>
                <w:rFonts w:ascii="Arial" w:hAnsi="Arial" w:cs="Arial"/>
              </w:rPr>
            </w:pPr>
            <w:r w:rsidRPr="00B415C5">
              <w:rPr>
                <w:rFonts w:ascii="Arial" w:hAnsi="Arial" w:cs="Arial"/>
              </w:rPr>
              <w:t>$75,000</w:t>
            </w:r>
          </w:p>
        </w:tc>
      </w:tr>
      <w:tr w:rsidR="00880AB3" w:rsidTr="004A0F6C">
        <w:trPr>
          <w:trHeight w:val="669"/>
        </w:trPr>
        <w:tc>
          <w:tcPr>
            <w:tcW w:w="3402" w:type="dxa"/>
          </w:tcPr>
          <w:p w:rsidR="00880AB3" w:rsidRPr="00B415C5" w:rsidRDefault="00880AB3" w:rsidP="006709CB">
            <w:pPr>
              <w:ind w:right="990"/>
              <w:rPr>
                <w:rFonts w:cs="Arial"/>
              </w:rPr>
            </w:pPr>
            <w:r w:rsidRPr="00B415C5">
              <w:rPr>
                <w:rFonts w:cs="Arial"/>
              </w:rPr>
              <w:t>3.Modeling of Pricing Strategies</w:t>
            </w:r>
          </w:p>
        </w:tc>
        <w:tc>
          <w:tcPr>
            <w:tcW w:w="2511" w:type="dxa"/>
            <w:vAlign w:val="center"/>
          </w:tcPr>
          <w:p w:rsidR="00880AB3" w:rsidRPr="00B415C5" w:rsidRDefault="00880AB3" w:rsidP="004A0F6C">
            <w:pPr>
              <w:ind w:right="990"/>
              <w:jc w:val="center"/>
              <w:rPr>
                <w:rFonts w:ascii="Arial" w:hAnsi="Arial" w:cs="Arial"/>
              </w:rPr>
            </w:pPr>
          </w:p>
          <w:p w:rsidR="00880AB3" w:rsidRPr="00B415C5" w:rsidRDefault="00FB31B5" w:rsidP="004A0F6C">
            <w:pPr>
              <w:ind w:right="990"/>
              <w:jc w:val="center"/>
              <w:rPr>
                <w:rFonts w:ascii="Arial" w:hAnsi="Arial" w:cs="Arial"/>
              </w:rPr>
            </w:pPr>
            <w:r>
              <w:rPr>
                <w:rFonts w:ascii="Arial" w:hAnsi="Arial" w:cs="Arial"/>
              </w:rPr>
              <w:t>$</w:t>
            </w:r>
            <w:r w:rsidR="00880AB3" w:rsidRPr="00B415C5">
              <w:rPr>
                <w:rFonts w:ascii="Arial" w:hAnsi="Arial" w:cs="Arial"/>
              </w:rPr>
              <w:t>15,000</w:t>
            </w:r>
          </w:p>
        </w:tc>
        <w:tc>
          <w:tcPr>
            <w:tcW w:w="2325" w:type="dxa"/>
            <w:vAlign w:val="center"/>
          </w:tcPr>
          <w:p w:rsidR="00880AB3" w:rsidRPr="00B415C5" w:rsidRDefault="00880AB3" w:rsidP="004A0F6C">
            <w:pPr>
              <w:ind w:right="990"/>
              <w:jc w:val="center"/>
              <w:rPr>
                <w:rFonts w:ascii="Arial" w:hAnsi="Arial" w:cs="Arial"/>
              </w:rPr>
            </w:pPr>
          </w:p>
          <w:p w:rsidR="00880AB3" w:rsidRPr="00B415C5" w:rsidRDefault="00FB31B5" w:rsidP="004A0F6C">
            <w:pPr>
              <w:ind w:right="990"/>
              <w:jc w:val="center"/>
              <w:rPr>
                <w:rFonts w:ascii="Arial" w:hAnsi="Arial" w:cs="Arial"/>
              </w:rPr>
            </w:pPr>
            <w:r>
              <w:rPr>
                <w:rFonts w:ascii="Arial" w:hAnsi="Arial" w:cs="Arial"/>
              </w:rPr>
              <w:t>$</w:t>
            </w:r>
            <w:r w:rsidR="00880AB3" w:rsidRPr="00B415C5">
              <w:rPr>
                <w:rFonts w:ascii="Arial" w:hAnsi="Arial" w:cs="Arial"/>
              </w:rPr>
              <w:t>25,000</w:t>
            </w:r>
          </w:p>
        </w:tc>
        <w:tc>
          <w:tcPr>
            <w:tcW w:w="2418" w:type="dxa"/>
            <w:vAlign w:val="center"/>
          </w:tcPr>
          <w:p w:rsidR="00880AB3" w:rsidRPr="00B415C5" w:rsidRDefault="00880AB3" w:rsidP="004A0F6C">
            <w:pPr>
              <w:ind w:right="990"/>
              <w:jc w:val="center"/>
              <w:rPr>
                <w:rFonts w:ascii="Arial" w:hAnsi="Arial" w:cs="Arial"/>
              </w:rPr>
            </w:pPr>
          </w:p>
          <w:p w:rsidR="00880AB3" w:rsidRPr="00B415C5" w:rsidRDefault="00FB31B5" w:rsidP="004A0F6C">
            <w:pPr>
              <w:ind w:right="990"/>
              <w:jc w:val="center"/>
              <w:rPr>
                <w:rFonts w:ascii="Arial" w:hAnsi="Arial" w:cs="Arial"/>
              </w:rPr>
            </w:pPr>
            <w:r>
              <w:rPr>
                <w:rFonts w:ascii="Arial" w:hAnsi="Arial" w:cs="Arial"/>
              </w:rPr>
              <w:t>$</w:t>
            </w:r>
            <w:r w:rsidR="00880AB3" w:rsidRPr="00B415C5">
              <w:rPr>
                <w:rFonts w:ascii="Arial" w:hAnsi="Arial" w:cs="Arial"/>
              </w:rPr>
              <w:t>40,000</w:t>
            </w:r>
          </w:p>
        </w:tc>
      </w:tr>
      <w:tr w:rsidR="00880AB3" w:rsidTr="004A0F6C">
        <w:trPr>
          <w:trHeight w:val="1218"/>
        </w:trPr>
        <w:tc>
          <w:tcPr>
            <w:tcW w:w="3402" w:type="dxa"/>
          </w:tcPr>
          <w:p w:rsidR="00880AB3" w:rsidRPr="00B415C5" w:rsidRDefault="00880AB3" w:rsidP="006709CB">
            <w:pPr>
              <w:ind w:right="990"/>
              <w:rPr>
                <w:rFonts w:cs="Arial"/>
              </w:rPr>
            </w:pPr>
            <w:r w:rsidRPr="00B415C5">
              <w:rPr>
                <w:rFonts w:cs="Arial"/>
              </w:rPr>
              <w:t xml:space="preserve">4.Concept Design / Requirements for Back Office Operations Protocol and Software </w:t>
            </w:r>
          </w:p>
        </w:tc>
        <w:tc>
          <w:tcPr>
            <w:tcW w:w="2511" w:type="dxa"/>
            <w:vAlign w:val="center"/>
          </w:tcPr>
          <w:p w:rsidR="00880AB3" w:rsidRPr="00B415C5" w:rsidRDefault="00880AB3" w:rsidP="004A0F6C">
            <w:pPr>
              <w:ind w:right="990"/>
              <w:jc w:val="center"/>
              <w:rPr>
                <w:rFonts w:ascii="Arial" w:hAnsi="Arial" w:cs="Arial"/>
              </w:rPr>
            </w:pPr>
          </w:p>
          <w:p w:rsidR="00880AB3" w:rsidRPr="00B415C5" w:rsidRDefault="00FB31B5" w:rsidP="004A0F6C">
            <w:pPr>
              <w:ind w:right="990"/>
              <w:jc w:val="center"/>
              <w:rPr>
                <w:rFonts w:ascii="Arial" w:hAnsi="Arial" w:cs="Arial"/>
              </w:rPr>
            </w:pPr>
            <w:r>
              <w:rPr>
                <w:rFonts w:ascii="Arial" w:hAnsi="Arial" w:cs="Arial"/>
              </w:rPr>
              <w:t>$</w:t>
            </w:r>
            <w:r w:rsidR="00880AB3" w:rsidRPr="00B415C5">
              <w:rPr>
                <w:rFonts w:ascii="Arial" w:hAnsi="Arial" w:cs="Arial"/>
              </w:rPr>
              <w:t>55,000</w:t>
            </w:r>
          </w:p>
        </w:tc>
        <w:tc>
          <w:tcPr>
            <w:tcW w:w="2325" w:type="dxa"/>
            <w:vAlign w:val="center"/>
          </w:tcPr>
          <w:p w:rsidR="00880AB3" w:rsidRPr="00B415C5" w:rsidRDefault="00880AB3" w:rsidP="004A0F6C">
            <w:pPr>
              <w:ind w:right="990"/>
              <w:jc w:val="center"/>
              <w:rPr>
                <w:rFonts w:ascii="Arial" w:hAnsi="Arial" w:cs="Arial"/>
              </w:rPr>
            </w:pPr>
          </w:p>
          <w:p w:rsidR="00880AB3" w:rsidRPr="00B415C5" w:rsidRDefault="00FB31B5" w:rsidP="004A0F6C">
            <w:pPr>
              <w:ind w:right="990"/>
              <w:jc w:val="center"/>
              <w:rPr>
                <w:rFonts w:ascii="Arial" w:hAnsi="Arial" w:cs="Arial"/>
              </w:rPr>
            </w:pPr>
            <w:r>
              <w:rPr>
                <w:rFonts w:ascii="Arial" w:hAnsi="Arial" w:cs="Arial"/>
              </w:rPr>
              <w:t>$</w:t>
            </w:r>
            <w:r w:rsidR="00880AB3" w:rsidRPr="00B415C5">
              <w:rPr>
                <w:rFonts w:ascii="Arial" w:hAnsi="Arial" w:cs="Arial"/>
              </w:rPr>
              <w:t>55,000</w:t>
            </w:r>
          </w:p>
        </w:tc>
        <w:tc>
          <w:tcPr>
            <w:tcW w:w="2418" w:type="dxa"/>
            <w:vAlign w:val="center"/>
          </w:tcPr>
          <w:p w:rsidR="00880AB3" w:rsidRPr="00B415C5" w:rsidRDefault="00880AB3" w:rsidP="004A0F6C">
            <w:pPr>
              <w:ind w:right="990"/>
              <w:jc w:val="center"/>
              <w:rPr>
                <w:rFonts w:ascii="Arial" w:hAnsi="Arial" w:cs="Arial"/>
              </w:rPr>
            </w:pPr>
          </w:p>
          <w:p w:rsidR="00880AB3" w:rsidRPr="00B415C5" w:rsidRDefault="00FB31B5" w:rsidP="004A0F6C">
            <w:pPr>
              <w:ind w:right="990"/>
              <w:jc w:val="center"/>
              <w:rPr>
                <w:rFonts w:ascii="Arial" w:hAnsi="Arial" w:cs="Arial"/>
              </w:rPr>
            </w:pPr>
            <w:r>
              <w:rPr>
                <w:rFonts w:ascii="Arial" w:hAnsi="Arial" w:cs="Arial"/>
              </w:rPr>
              <w:t>$</w:t>
            </w:r>
            <w:r w:rsidR="00880AB3" w:rsidRPr="00B415C5">
              <w:rPr>
                <w:rFonts w:ascii="Arial" w:hAnsi="Arial" w:cs="Arial"/>
              </w:rPr>
              <w:t>110,000</w:t>
            </w:r>
          </w:p>
        </w:tc>
      </w:tr>
      <w:tr w:rsidR="00880AB3" w:rsidTr="004A0F6C">
        <w:trPr>
          <w:trHeight w:val="786"/>
        </w:trPr>
        <w:tc>
          <w:tcPr>
            <w:tcW w:w="3402" w:type="dxa"/>
          </w:tcPr>
          <w:p w:rsidR="00880AB3" w:rsidRPr="00B415C5" w:rsidRDefault="00880AB3" w:rsidP="006709CB">
            <w:pPr>
              <w:ind w:right="990"/>
              <w:rPr>
                <w:rFonts w:cs="Arial"/>
              </w:rPr>
            </w:pPr>
            <w:r w:rsidRPr="00B415C5">
              <w:rPr>
                <w:rFonts w:cs="Arial"/>
              </w:rPr>
              <w:t xml:space="preserve">5. Stakeholder Analysis and Outreach </w:t>
            </w:r>
          </w:p>
        </w:tc>
        <w:tc>
          <w:tcPr>
            <w:tcW w:w="2511" w:type="dxa"/>
            <w:vAlign w:val="center"/>
          </w:tcPr>
          <w:p w:rsidR="00880AB3" w:rsidRPr="00B415C5" w:rsidRDefault="00880AB3" w:rsidP="004A0F6C">
            <w:pPr>
              <w:ind w:right="990"/>
              <w:jc w:val="center"/>
              <w:rPr>
                <w:rFonts w:ascii="Arial" w:hAnsi="Arial" w:cs="Arial"/>
              </w:rPr>
            </w:pPr>
          </w:p>
          <w:p w:rsidR="00880AB3" w:rsidRPr="00B415C5" w:rsidRDefault="00FB31B5" w:rsidP="004A0F6C">
            <w:pPr>
              <w:ind w:right="990"/>
              <w:jc w:val="center"/>
              <w:rPr>
                <w:rFonts w:ascii="Arial" w:hAnsi="Arial" w:cs="Arial"/>
              </w:rPr>
            </w:pPr>
            <w:r>
              <w:rPr>
                <w:rFonts w:ascii="Arial" w:hAnsi="Arial" w:cs="Arial"/>
              </w:rPr>
              <w:t>$</w:t>
            </w:r>
            <w:r w:rsidR="00880AB3" w:rsidRPr="00B415C5">
              <w:rPr>
                <w:rFonts w:ascii="Arial" w:hAnsi="Arial" w:cs="Arial"/>
              </w:rPr>
              <w:t>42,500</w:t>
            </w:r>
          </w:p>
        </w:tc>
        <w:tc>
          <w:tcPr>
            <w:tcW w:w="2325" w:type="dxa"/>
            <w:vAlign w:val="center"/>
          </w:tcPr>
          <w:p w:rsidR="00880AB3" w:rsidRPr="00B415C5" w:rsidRDefault="00880AB3" w:rsidP="004A0F6C">
            <w:pPr>
              <w:ind w:right="990"/>
              <w:jc w:val="center"/>
              <w:rPr>
                <w:rFonts w:ascii="Arial" w:hAnsi="Arial" w:cs="Arial"/>
              </w:rPr>
            </w:pPr>
          </w:p>
          <w:p w:rsidR="00880AB3" w:rsidRPr="00B415C5" w:rsidRDefault="00FB31B5" w:rsidP="004A0F6C">
            <w:pPr>
              <w:ind w:right="990"/>
              <w:jc w:val="center"/>
              <w:rPr>
                <w:rFonts w:ascii="Arial" w:hAnsi="Arial" w:cs="Arial"/>
              </w:rPr>
            </w:pPr>
            <w:r>
              <w:rPr>
                <w:rFonts w:ascii="Arial" w:hAnsi="Arial" w:cs="Arial"/>
              </w:rPr>
              <w:t>$</w:t>
            </w:r>
            <w:r w:rsidR="00880AB3" w:rsidRPr="00B415C5">
              <w:rPr>
                <w:rFonts w:ascii="Arial" w:hAnsi="Arial" w:cs="Arial"/>
              </w:rPr>
              <w:t>42,500</w:t>
            </w:r>
          </w:p>
        </w:tc>
        <w:tc>
          <w:tcPr>
            <w:tcW w:w="2418" w:type="dxa"/>
            <w:vAlign w:val="center"/>
          </w:tcPr>
          <w:p w:rsidR="00880AB3" w:rsidRPr="00B415C5" w:rsidRDefault="00880AB3" w:rsidP="004A0F6C">
            <w:pPr>
              <w:ind w:right="990"/>
              <w:jc w:val="center"/>
              <w:rPr>
                <w:rFonts w:ascii="Arial" w:hAnsi="Arial" w:cs="Arial"/>
              </w:rPr>
            </w:pPr>
          </w:p>
          <w:p w:rsidR="00880AB3" w:rsidRPr="00B415C5" w:rsidRDefault="00FB31B5" w:rsidP="004A0F6C">
            <w:pPr>
              <w:ind w:right="990"/>
              <w:jc w:val="center"/>
              <w:rPr>
                <w:rFonts w:ascii="Arial" w:hAnsi="Arial" w:cs="Arial"/>
              </w:rPr>
            </w:pPr>
            <w:r>
              <w:rPr>
                <w:rFonts w:ascii="Arial" w:hAnsi="Arial" w:cs="Arial"/>
              </w:rPr>
              <w:t>$</w:t>
            </w:r>
            <w:r w:rsidR="00880AB3" w:rsidRPr="00B415C5">
              <w:rPr>
                <w:rFonts w:ascii="Arial" w:hAnsi="Arial" w:cs="Arial"/>
              </w:rPr>
              <w:t>85,000</w:t>
            </w:r>
          </w:p>
        </w:tc>
      </w:tr>
      <w:tr w:rsidR="00880AB3" w:rsidTr="004A0F6C">
        <w:trPr>
          <w:trHeight w:val="642"/>
        </w:trPr>
        <w:tc>
          <w:tcPr>
            <w:tcW w:w="3402" w:type="dxa"/>
          </w:tcPr>
          <w:p w:rsidR="00880AB3" w:rsidRPr="00B415C5" w:rsidRDefault="00880AB3" w:rsidP="006709CB">
            <w:pPr>
              <w:ind w:right="990"/>
              <w:rPr>
                <w:rFonts w:cs="Arial"/>
              </w:rPr>
            </w:pPr>
            <w:r w:rsidRPr="00B415C5">
              <w:rPr>
                <w:rFonts w:cs="Arial"/>
              </w:rPr>
              <w:t>6.Multi-modal Pricing Options</w:t>
            </w:r>
          </w:p>
        </w:tc>
        <w:tc>
          <w:tcPr>
            <w:tcW w:w="2511" w:type="dxa"/>
            <w:vAlign w:val="center"/>
          </w:tcPr>
          <w:p w:rsidR="00880AB3" w:rsidRPr="00B415C5" w:rsidRDefault="00FB31B5" w:rsidP="004A0F6C">
            <w:pPr>
              <w:ind w:right="990"/>
              <w:jc w:val="center"/>
              <w:rPr>
                <w:rFonts w:ascii="Arial" w:hAnsi="Arial" w:cs="Arial"/>
              </w:rPr>
            </w:pPr>
            <w:r>
              <w:rPr>
                <w:rFonts w:ascii="Arial" w:hAnsi="Arial" w:cs="Arial"/>
              </w:rPr>
              <w:t>$</w:t>
            </w:r>
            <w:r w:rsidR="00880AB3" w:rsidRPr="00B415C5">
              <w:rPr>
                <w:rFonts w:ascii="Arial" w:hAnsi="Arial" w:cs="Arial"/>
              </w:rPr>
              <w:t>20,000</w:t>
            </w:r>
          </w:p>
        </w:tc>
        <w:tc>
          <w:tcPr>
            <w:tcW w:w="2325" w:type="dxa"/>
            <w:vAlign w:val="center"/>
          </w:tcPr>
          <w:p w:rsidR="00880AB3" w:rsidRPr="00B415C5" w:rsidRDefault="00FB31B5" w:rsidP="004A0F6C">
            <w:pPr>
              <w:ind w:right="990"/>
              <w:jc w:val="center"/>
              <w:rPr>
                <w:rFonts w:ascii="Arial" w:hAnsi="Arial" w:cs="Arial"/>
              </w:rPr>
            </w:pPr>
            <w:r>
              <w:rPr>
                <w:rFonts w:ascii="Arial" w:hAnsi="Arial" w:cs="Arial"/>
              </w:rPr>
              <w:t>$</w:t>
            </w:r>
            <w:r w:rsidR="00880AB3" w:rsidRPr="00B415C5">
              <w:rPr>
                <w:rFonts w:ascii="Arial" w:hAnsi="Arial" w:cs="Arial"/>
              </w:rPr>
              <w:t>20,000</w:t>
            </w:r>
          </w:p>
        </w:tc>
        <w:tc>
          <w:tcPr>
            <w:tcW w:w="2418" w:type="dxa"/>
            <w:vAlign w:val="center"/>
          </w:tcPr>
          <w:p w:rsidR="00880AB3" w:rsidRPr="00B415C5" w:rsidRDefault="00FB31B5" w:rsidP="004A0F6C">
            <w:pPr>
              <w:ind w:right="990"/>
              <w:jc w:val="center"/>
              <w:rPr>
                <w:rFonts w:ascii="Arial" w:hAnsi="Arial" w:cs="Arial"/>
              </w:rPr>
            </w:pPr>
            <w:r>
              <w:rPr>
                <w:rFonts w:ascii="Arial" w:hAnsi="Arial" w:cs="Arial"/>
              </w:rPr>
              <w:t>$</w:t>
            </w:r>
            <w:r w:rsidR="00880AB3" w:rsidRPr="00B415C5">
              <w:rPr>
                <w:rFonts w:ascii="Arial" w:hAnsi="Arial" w:cs="Arial"/>
              </w:rPr>
              <w:t>40,000</w:t>
            </w:r>
          </w:p>
        </w:tc>
      </w:tr>
      <w:tr w:rsidR="00880AB3" w:rsidTr="004A0F6C">
        <w:trPr>
          <w:trHeight w:val="831"/>
        </w:trPr>
        <w:tc>
          <w:tcPr>
            <w:tcW w:w="3402" w:type="dxa"/>
          </w:tcPr>
          <w:p w:rsidR="00880AB3" w:rsidRPr="00B415C5" w:rsidRDefault="00880AB3" w:rsidP="006709CB">
            <w:pPr>
              <w:ind w:right="990"/>
              <w:rPr>
                <w:rFonts w:cs="Arial"/>
              </w:rPr>
            </w:pPr>
            <w:r w:rsidRPr="00B415C5">
              <w:rPr>
                <w:rFonts w:cs="Arial"/>
              </w:rPr>
              <w:t>7. Develop and Execute Legislative Strategies</w:t>
            </w:r>
          </w:p>
        </w:tc>
        <w:tc>
          <w:tcPr>
            <w:tcW w:w="2511" w:type="dxa"/>
            <w:vAlign w:val="center"/>
          </w:tcPr>
          <w:p w:rsidR="00880AB3" w:rsidRPr="00B415C5" w:rsidRDefault="00880AB3" w:rsidP="004A0F6C">
            <w:pPr>
              <w:ind w:right="990"/>
              <w:jc w:val="center"/>
              <w:rPr>
                <w:rFonts w:ascii="Arial" w:hAnsi="Arial" w:cs="Arial"/>
              </w:rPr>
            </w:pPr>
          </w:p>
          <w:p w:rsidR="00880AB3" w:rsidRPr="00B415C5" w:rsidRDefault="00FB31B5" w:rsidP="004A0F6C">
            <w:pPr>
              <w:ind w:right="990"/>
              <w:jc w:val="center"/>
              <w:rPr>
                <w:rFonts w:ascii="Arial" w:hAnsi="Arial" w:cs="Arial"/>
              </w:rPr>
            </w:pPr>
            <w:r>
              <w:rPr>
                <w:rFonts w:ascii="Arial" w:hAnsi="Arial" w:cs="Arial"/>
              </w:rPr>
              <w:t>$</w:t>
            </w:r>
            <w:r w:rsidR="00880AB3" w:rsidRPr="00B415C5">
              <w:rPr>
                <w:rFonts w:ascii="Arial" w:hAnsi="Arial" w:cs="Arial"/>
              </w:rPr>
              <w:t>20,000</w:t>
            </w:r>
          </w:p>
        </w:tc>
        <w:tc>
          <w:tcPr>
            <w:tcW w:w="2325" w:type="dxa"/>
            <w:vAlign w:val="center"/>
          </w:tcPr>
          <w:p w:rsidR="00880AB3" w:rsidRPr="00B415C5" w:rsidRDefault="00880AB3" w:rsidP="004A0F6C">
            <w:pPr>
              <w:ind w:right="990"/>
              <w:jc w:val="center"/>
              <w:rPr>
                <w:rFonts w:ascii="Arial" w:hAnsi="Arial" w:cs="Arial"/>
              </w:rPr>
            </w:pPr>
          </w:p>
          <w:p w:rsidR="00880AB3" w:rsidRPr="00B415C5" w:rsidRDefault="00880AB3" w:rsidP="004A0F6C">
            <w:pPr>
              <w:ind w:right="990"/>
              <w:jc w:val="center"/>
              <w:rPr>
                <w:rFonts w:ascii="Arial" w:hAnsi="Arial" w:cs="Arial"/>
              </w:rPr>
            </w:pPr>
            <w:r w:rsidRPr="00B415C5">
              <w:rPr>
                <w:rFonts w:ascii="Arial" w:hAnsi="Arial" w:cs="Arial"/>
              </w:rPr>
              <w:t>-</w:t>
            </w:r>
          </w:p>
        </w:tc>
        <w:tc>
          <w:tcPr>
            <w:tcW w:w="2418" w:type="dxa"/>
            <w:vAlign w:val="center"/>
          </w:tcPr>
          <w:p w:rsidR="00880AB3" w:rsidRPr="00B415C5" w:rsidRDefault="00880AB3" w:rsidP="004A0F6C">
            <w:pPr>
              <w:ind w:right="990"/>
              <w:jc w:val="center"/>
              <w:rPr>
                <w:rFonts w:ascii="Arial" w:hAnsi="Arial" w:cs="Arial"/>
              </w:rPr>
            </w:pPr>
          </w:p>
          <w:p w:rsidR="00880AB3" w:rsidRPr="00B415C5" w:rsidRDefault="00FB31B5" w:rsidP="004A0F6C">
            <w:pPr>
              <w:ind w:right="990"/>
              <w:jc w:val="center"/>
              <w:rPr>
                <w:rFonts w:ascii="Arial" w:hAnsi="Arial" w:cs="Arial"/>
              </w:rPr>
            </w:pPr>
            <w:r>
              <w:rPr>
                <w:rFonts w:ascii="Arial" w:hAnsi="Arial" w:cs="Arial"/>
              </w:rPr>
              <w:t>$</w:t>
            </w:r>
            <w:r w:rsidR="00880AB3" w:rsidRPr="00B415C5">
              <w:rPr>
                <w:rFonts w:ascii="Arial" w:hAnsi="Arial" w:cs="Arial"/>
              </w:rPr>
              <w:t>20,000</w:t>
            </w:r>
          </w:p>
        </w:tc>
      </w:tr>
      <w:tr w:rsidR="00880AB3" w:rsidTr="004A0F6C">
        <w:trPr>
          <w:trHeight w:val="966"/>
        </w:trPr>
        <w:tc>
          <w:tcPr>
            <w:tcW w:w="3402" w:type="dxa"/>
          </w:tcPr>
          <w:p w:rsidR="00880AB3" w:rsidRPr="00B415C5" w:rsidRDefault="00880AB3" w:rsidP="006709CB">
            <w:pPr>
              <w:ind w:right="990"/>
              <w:rPr>
                <w:rFonts w:cs="Arial"/>
              </w:rPr>
            </w:pPr>
            <w:r w:rsidRPr="00B415C5">
              <w:rPr>
                <w:rFonts w:cs="Arial"/>
              </w:rPr>
              <w:t>8.Planning and Design for Deployment in Phase II Evaluation</w:t>
            </w:r>
          </w:p>
        </w:tc>
        <w:tc>
          <w:tcPr>
            <w:tcW w:w="2511" w:type="dxa"/>
            <w:vAlign w:val="center"/>
          </w:tcPr>
          <w:p w:rsidR="00880AB3" w:rsidRPr="00B415C5" w:rsidRDefault="00880AB3" w:rsidP="004A0F6C">
            <w:pPr>
              <w:ind w:right="990"/>
              <w:jc w:val="center"/>
              <w:rPr>
                <w:rFonts w:ascii="Arial" w:hAnsi="Arial" w:cs="Arial"/>
              </w:rPr>
            </w:pPr>
          </w:p>
          <w:p w:rsidR="00880AB3" w:rsidRPr="00B415C5" w:rsidRDefault="00FB31B5" w:rsidP="004A0F6C">
            <w:pPr>
              <w:ind w:right="990"/>
              <w:jc w:val="center"/>
              <w:rPr>
                <w:rFonts w:ascii="Arial" w:hAnsi="Arial" w:cs="Arial"/>
              </w:rPr>
            </w:pPr>
            <w:r>
              <w:rPr>
                <w:rFonts w:ascii="Arial" w:hAnsi="Arial" w:cs="Arial"/>
              </w:rPr>
              <w:t>$</w:t>
            </w:r>
            <w:r w:rsidR="00880AB3" w:rsidRPr="00B415C5">
              <w:rPr>
                <w:rFonts w:ascii="Arial" w:hAnsi="Arial" w:cs="Arial"/>
              </w:rPr>
              <w:t>60,000</w:t>
            </w:r>
          </w:p>
        </w:tc>
        <w:tc>
          <w:tcPr>
            <w:tcW w:w="2325" w:type="dxa"/>
            <w:vAlign w:val="center"/>
          </w:tcPr>
          <w:p w:rsidR="00880AB3" w:rsidRPr="00B415C5" w:rsidRDefault="00880AB3" w:rsidP="004A0F6C">
            <w:pPr>
              <w:ind w:right="990"/>
              <w:jc w:val="center"/>
              <w:rPr>
                <w:rFonts w:ascii="Arial" w:hAnsi="Arial" w:cs="Arial"/>
              </w:rPr>
            </w:pPr>
          </w:p>
          <w:p w:rsidR="00880AB3" w:rsidRPr="00B415C5" w:rsidRDefault="00FB31B5" w:rsidP="004A0F6C">
            <w:pPr>
              <w:ind w:right="990"/>
              <w:jc w:val="center"/>
              <w:rPr>
                <w:rFonts w:ascii="Arial" w:hAnsi="Arial" w:cs="Arial"/>
              </w:rPr>
            </w:pPr>
            <w:r>
              <w:rPr>
                <w:rFonts w:ascii="Arial" w:hAnsi="Arial" w:cs="Arial"/>
              </w:rPr>
              <w:t>$</w:t>
            </w:r>
            <w:r w:rsidR="00880AB3" w:rsidRPr="00B415C5">
              <w:rPr>
                <w:rFonts w:ascii="Arial" w:hAnsi="Arial" w:cs="Arial"/>
              </w:rPr>
              <w:t>70,000</w:t>
            </w:r>
          </w:p>
        </w:tc>
        <w:tc>
          <w:tcPr>
            <w:tcW w:w="2418" w:type="dxa"/>
            <w:vAlign w:val="center"/>
          </w:tcPr>
          <w:p w:rsidR="00880AB3" w:rsidRPr="00B415C5" w:rsidRDefault="00880AB3" w:rsidP="004A0F6C">
            <w:pPr>
              <w:ind w:right="990"/>
              <w:jc w:val="center"/>
              <w:rPr>
                <w:rFonts w:ascii="Arial" w:hAnsi="Arial" w:cs="Arial"/>
              </w:rPr>
            </w:pPr>
          </w:p>
          <w:p w:rsidR="00880AB3" w:rsidRPr="00B415C5" w:rsidRDefault="00FB31B5" w:rsidP="004A0F6C">
            <w:pPr>
              <w:ind w:right="990"/>
              <w:jc w:val="center"/>
              <w:rPr>
                <w:rFonts w:ascii="Arial" w:hAnsi="Arial" w:cs="Arial"/>
              </w:rPr>
            </w:pPr>
            <w:r>
              <w:rPr>
                <w:rFonts w:ascii="Arial" w:hAnsi="Arial" w:cs="Arial"/>
              </w:rPr>
              <w:t>$</w:t>
            </w:r>
            <w:r w:rsidR="00880AB3" w:rsidRPr="00B415C5">
              <w:rPr>
                <w:rFonts w:ascii="Arial" w:hAnsi="Arial" w:cs="Arial"/>
              </w:rPr>
              <w:t>130,000</w:t>
            </w:r>
          </w:p>
        </w:tc>
      </w:tr>
      <w:tr w:rsidR="00880AB3" w:rsidTr="004A0F6C">
        <w:trPr>
          <w:trHeight w:val="462"/>
        </w:trPr>
        <w:tc>
          <w:tcPr>
            <w:tcW w:w="3402" w:type="dxa"/>
          </w:tcPr>
          <w:p w:rsidR="00880AB3" w:rsidRPr="00B415C5" w:rsidRDefault="00880AB3" w:rsidP="006709CB">
            <w:pPr>
              <w:ind w:right="990"/>
              <w:rPr>
                <w:rFonts w:ascii="Arial" w:hAnsi="Arial" w:cs="Arial"/>
                <w:b/>
              </w:rPr>
            </w:pPr>
          </w:p>
          <w:p w:rsidR="00880AB3" w:rsidRPr="00B415C5" w:rsidRDefault="00880AB3" w:rsidP="006709CB">
            <w:pPr>
              <w:ind w:right="990"/>
              <w:rPr>
                <w:rFonts w:ascii="Arial" w:hAnsi="Arial" w:cs="Arial"/>
                <w:b/>
              </w:rPr>
            </w:pPr>
            <w:r w:rsidRPr="00B415C5">
              <w:rPr>
                <w:rFonts w:ascii="Arial" w:hAnsi="Arial" w:cs="Arial"/>
                <w:b/>
              </w:rPr>
              <w:t>Total</w:t>
            </w:r>
          </w:p>
          <w:p w:rsidR="00880AB3" w:rsidRPr="00B415C5" w:rsidRDefault="00880AB3" w:rsidP="006709CB">
            <w:pPr>
              <w:ind w:right="990"/>
              <w:rPr>
                <w:rFonts w:cs="Arial"/>
              </w:rPr>
            </w:pPr>
          </w:p>
        </w:tc>
        <w:tc>
          <w:tcPr>
            <w:tcW w:w="2511" w:type="dxa"/>
            <w:vAlign w:val="center"/>
          </w:tcPr>
          <w:p w:rsidR="00880AB3" w:rsidRPr="00B415C5" w:rsidRDefault="00880AB3" w:rsidP="004A0F6C">
            <w:pPr>
              <w:ind w:right="990"/>
              <w:jc w:val="center"/>
              <w:rPr>
                <w:rFonts w:ascii="Arial" w:hAnsi="Arial" w:cs="Arial"/>
                <w:b/>
              </w:rPr>
            </w:pPr>
          </w:p>
          <w:p w:rsidR="00880AB3" w:rsidRPr="00B415C5" w:rsidRDefault="00880AB3" w:rsidP="004A0F6C">
            <w:pPr>
              <w:ind w:right="990"/>
              <w:jc w:val="center"/>
              <w:rPr>
                <w:rFonts w:ascii="Arial" w:hAnsi="Arial" w:cs="Arial"/>
              </w:rPr>
            </w:pPr>
            <w:r w:rsidRPr="00B415C5">
              <w:rPr>
                <w:rFonts w:ascii="Arial" w:hAnsi="Arial" w:cs="Arial"/>
                <w:b/>
              </w:rPr>
              <w:t>$</w:t>
            </w:r>
            <w:r w:rsidR="00643A04">
              <w:rPr>
                <w:rFonts w:ascii="Arial" w:hAnsi="Arial" w:cs="Arial"/>
                <w:b/>
              </w:rPr>
              <w:t>30</w:t>
            </w:r>
            <w:r w:rsidRPr="00B415C5">
              <w:rPr>
                <w:rFonts w:ascii="Arial" w:hAnsi="Arial" w:cs="Arial"/>
                <w:b/>
              </w:rPr>
              <w:t>0,000</w:t>
            </w:r>
          </w:p>
        </w:tc>
        <w:tc>
          <w:tcPr>
            <w:tcW w:w="2325" w:type="dxa"/>
            <w:vAlign w:val="center"/>
          </w:tcPr>
          <w:p w:rsidR="00880AB3" w:rsidRPr="00B415C5" w:rsidRDefault="00880AB3" w:rsidP="004A0F6C">
            <w:pPr>
              <w:ind w:right="990"/>
              <w:jc w:val="center"/>
              <w:rPr>
                <w:rFonts w:ascii="Arial" w:hAnsi="Arial" w:cs="Arial"/>
                <w:b/>
              </w:rPr>
            </w:pPr>
          </w:p>
          <w:p w:rsidR="00880AB3" w:rsidRPr="00B415C5" w:rsidRDefault="00880AB3" w:rsidP="004A0F6C">
            <w:pPr>
              <w:ind w:right="990"/>
              <w:jc w:val="center"/>
              <w:rPr>
                <w:rFonts w:ascii="Arial" w:hAnsi="Arial" w:cs="Arial"/>
              </w:rPr>
            </w:pPr>
            <w:r w:rsidRPr="00B415C5">
              <w:rPr>
                <w:rFonts w:ascii="Arial" w:hAnsi="Arial" w:cs="Arial"/>
                <w:b/>
              </w:rPr>
              <w:t>$</w:t>
            </w:r>
            <w:r w:rsidR="00643A04">
              <w:rPr>
                <w:rFonts w:ascii="Arial" w:hAnsi="Arial" w:cs="Arial"/>
                <w:b/>
              </w:rPr>
              <w:t>30</w:t>
            </w:r>
            <w:r w:rsidRPr="00B415C5">
              <w:rPr>
                <w:rFonts w:ascii="Arial" w:hAnsi="Arial" w:cs="Arial"/>
                <w:b/>
              </w:rPr>
              <w:t>0,000</w:t>
            </w:r>
          </w:p>
        </w:tc>
        <w:tc>
          <w:tcPr>
            <w:tcW w:w="2418" w:type="dxa"/>
            <w:vAlign w:val="center"/>
          </w:tcPr>
          <w:p w:rsidR="00880AB3" w:rsidRPr="00B415C5" w:rsidRDefault="00880AB3" w:rsidP="004A0F6C">
            <w:pPr>
              <w:ind w:right="990"/>
              <w:jc w:val="center"/>
              <w:rPr>
                <w:rFonts w:ascii="Arial" w:hAnsi="Arial" w:cs="Arial"/>
                <w:b/>
              </w:rPr>
            </w:pPr>
          </w:p>
          <w:p w:rsidR="00880AB3" w:rsidRPr="00B415C5" w:rsidRDefault="00880AB3" w:rsidP="004A0F6C">
            <w:pPr>
              <w:ind w:right="990"/>
              <w:jc w:val="center"/>
              <w:rPr>
                <w:rFonts w:ascii="Arial" w:hAnsi="Arial" w:cs="Arial"/>
              </w:rPr>
            </w:pPr>
            <w:r w:rsidRPr="00B415C5">
              <w:rPr>
                <w:rFonts w:ascii="Arial" w:hAnsi="Arial" w:cs="Arial"/>
                <w:b/>
              </w:rPr>
              <w:t>$</w:t>
            </w:r>
            <w:r w:rsidR="00643A04">
              <w:rPr>
                <w:rFonts w:ascii="Arial" w:hAnsi="Arial" w:cs="Arial"/>
                <w:b/>
              </w:rPr>
              <w:t>6</w:t>
            </w:r>
            <w:r w:rsidRPr="00B415C5">
              <w:rPr>
                <w:rFonts w:ascii="Arial" w:hAnsi="Arial" w:cs="Arial"/>
                <w:b/>
              </w:rPr>
              <w:t>00,000</w:t>
            </w:r>
          </w:p>
        </w:tc>
      </w:tr>
    </w:tbl>
    <w:p w:rsidR="00B415C5" w:rsidRDefault="00B415C5" w:rsidP="00DA319F">
      <w:pPr>
        <w:tabs>
          <w:tab w:val="left" w:pos="7845"/>
        </w:tabs>
        <w:rPr>
          <w:rFonts w:asciiTheme="majorHAnsi" w:eastAsia="Times New Roman" w:hAnsiTheme="majorHAnsi" w:cs="Times New Roman"/>
          <w:b/>
          <w:sz w:val="32"/>
          <w:szCs w:val="32"/>
        </w:rPr>
      </w:pPr>
    </w:p>
    <w:p w:rsidR="00D62C37" w:rsidRPr="00BD46F5" w:rsidRDefault="00B415C5" w:rsidP="00DA319F">
      <w:pPr>
        <w:tabs>
          <w:tab w:val="left" w:pos="7845"/>
        </w:tabs>
        <w:sectPr w:rsidR="00D62C37" w:rsidRPr="00BD46F5" w:rsidSect="00467D50">
          <w:headerReference w:type="default" r:id="rId18"/>
          <w:footerReference w:type="default" r:id="rId19"/>
          <w:pgSz w:w="12240" w:h="15840"/>
          <w:pgMar w:top="1440" w:right="1440" w:bottom="1296" w:left="1440" w:header="720" w:footer="720" w:gutter="0"/>
          <w:pgNumType w:chapStyle="1"/>
          <w:cols w:space="720"/>
          <w:docGrid w:linePitch="360"/>
        </w:sectPr>
      </w:pPr>
      <w:r w:rsidRPr="00BD46F5">
        <w:rPr>
          <w:rFonts w:asciiTheme="majorHAnsi" w:eastAsia="Times New Roman" w:hAnsiTheme="majorHAnsi" w:cs="Times New Roman"/>
          <w:b/>
          <w:sz w:val="32"/>
          <w:szCs w:val="32"/>
        </w:rPr>
        <w:t>*</w:t>
      </w:r>
      <w:r w:rsidR="00DD4542" w:rsidRPr="00BD46F5">
        <w:t>The</w:t>
      </w:r>
      <w:r w:rsidRPr="00BD46F5">
        <w:t xml:space="preserve"> budget </w:t>
      </w:r>
      <w:r w:rsidR="00DD4542" w:rsidRPr="00BD46F5">
        <w:t xml:space="preserve">of this pre-deployment </w:t>
      </w:r>
      <w:r w:rsidRPr="00BD46F5">
        <w:t>could be expanded depending upon how many entities we partner with and upon determination of eligible in-kind contributions from our MaaS partners.</w:t>
      </w:r>
    </w:p>
    <w:p w:rsidR="00B415C5" w:rsidRPr="00B415C5" w:rsidRDefault="00B415C5" w:rsidP="00DA319F">
      <w:pPr>
        <w:tabs>
          <w:tab w:val="left" w:pos="7845"/>
        </w:tabs>
        <w:rPr>
          <w:rFonts w:eastAsia="Times New Roman" w:cs="Times New Roman"/>
          <w:b/>
          <w:sz w:val="20"/>
          <w:szCs w:val="20"/>
        </w:rPr>
      </w:pPr>
    </w:p>
    <w:p w:rsidR="00D51CF5" w:rsidRPr="00DA4B63" w:rsidRDefault="00DA4B63" w:rsidP="00A32616">
      <w:pPr>
        <w:pStyle w:val="Heading1"/>
        <w:rPr>
          <w:rFonts w:ascii="Arial Narrow" w:hAnsi="Arial Narrow"/>
          <w:color w:val="00B0F0"/>
          <w:szCs w:val="36"/>
        </w:rPr>
      </w:pPr>
      <w:bookmarkStart w:id="43" w:name="_Toc451410100"/>
      <w:r w:rsidRPr="00DA4B63">
        <w:rPr>
          <w:rFonts w:ascii="Arial Narrow" w:hAnsi="Arial Narrow"/>
          <w:color w:val="00B0F0"/>
          <w:szCs w:val="36"/>
        </w:rPr>
        <w:t>ATTACHMENT 1: LEVELS OF AUTOMATION</w:t>
      </w:r>
      <w:bookmarkEnd w:id="43"/>
    </w:p>
    <w:p w:rsidR="00D51CF5" w:rsidRPr="00D51CF5" w:rsidRDefault="00D51CF5" w:rsidP="00D51CF5">
      <w:pPr>
        <w:suppressAutoHyphens/>
        <w:autoSpaceDE w:val="0"/>
        <w:autoSpaceDN w:val="0"/>
        <w:adjustRightInd w:val="0"/>
        <w:spacing w:after="180" w:line="300" w:lineRule="atLeast"/>
        <w:textAlignment w:val="center"/>
        <w:rPr>
          <w:rFonts w:cs="Univers LT Std 47 Cn Lt"/>
          <w:color w:val="000000"/>
          <w:sz w:val="20"/>
          <w:szCs w:val="20"/>
        </w:rPr>
      </w:pPr>
      <w:r w:rsidRPr="00D51CF5">
        <w:rPr>
          <w:rFonts w:cs="Univers LT Std 47 Cn Lt"/>
          <w:color w:val="000000"/>
          <w:sz w:val="20"/>
          <w:szCs w:val="20"/>
        </w:rPr>
        <w:t>The U.S. DOT’s National Highway Traffic Safety Administration policy on automated vehicles established five distinct levels of automation in vehicles.</w:t>
      </w:r>
      <w:r w:rsidRPr="00D51CF5">
        <w:rPr>
          <w:rFonts w:cs="Univers LT Std 47 Cn Lt"/>
          <w:color w:val="000000"/>
          <w:sz w:val="20"/>
          <w:szCs w:val="20"/>
          <w:vertAlign w:val="superscript"/>
        </w:rPr>
        <w:footnoteReference w:id="9"/>
      </w:r>
      <w:r w:rsidRPr="00D51CF5">
        <w:rPr>
          <w:rFonts w:cs="Univers LT Std 47 Cn Lt"/>
          <w:color w:val="000000"/>
          <w:sz w:val="20"/>
          <w:szCs w:val="20"/>
        </w:rPr>
        <w:t xml:space="preserve"> Defining levels of automation provides clarity when discussing the topic among different states, product developers, and other stakeholders.</w:t>
      </w:r>
    </w:p>
    <w:p w:rsidR="00D51CF5" w:rsidRPr="00D51CF5" w:rsidRDefault="00D51CF5" w:rsidP="00D51CF5">
      <w:pPr>
        <w:pBdr>
          <w:bottom w:val="single" w:sz="8" w:space="4" w:color="3FC9FF"/>
        </w:pBdr>
        <w:suppressAutoHyphens/>
        <w:autoSpaceDE w:val="0"/>
        <w:autoSpaceDN w:val="0"/>
        <w:adjustRightInd w:val="0"/>
        <w:spacing w:after="280" w:line="320" w:lineRule="atLeast"/>
        <w:textAlignment w:val="center"/>
        <w:outlineLvl w:val="1"/>
        <w:rPr>
          <w:rFonts w:cs="Univers LT Std 47 Cn Lt"/>
          <w:b/>
          <w:bCs/>
          <w:color w:val="023F5E"/>
          <w:sz w:val="28"/>
          <w:szCs w:val="28"/>
        </w:rPr>
      </w:pPr>
      <w:bookmarkStart w:id="44" w:name="_Toc451410101"/>
      <w:r w:rsidRPr="00D51CF5">
        <w:rPr>
          <w:rFonts w:cs="Univers LT Std 47 Cn Lt"/>
          <w:b/>
          <w:bCs/>
          <w:color w:val="023F5E"/>
          <w:sz w:val="28"/>
          <w:szCs w:val="28"/>
        </w:rPr>
        <w:t>Level 0 – No-Automation</w:t>
      </w:r>
      <w:bookmarkEnd w:id="44"/>
    </w:p>
    <w:p w:rsidR="00D51CF5" w:rsidRPr="00D51CF5" w:rsidRDefault="00D51CF5" w:rsidP="00D51CF5">
      <w:pPr>
        <w:suppressAutoHyphens/>
        <w:autoSpaceDE w:val="0"/>
        <w:autoSpaceDN w:val="0"/>
        <w:adjustRightInd w:val="0"/>
        <w:spacing w:after="180" w:line="300" w:lineRule="atLeast"/>
        <w:textAlignment w:val="center"/>
        <w:rPr>
          <w:rFonts w:cs="Univers LT Std 47 Cn Lt"/>
          <w:color w:val="000000"/>
          <w:sz w:val="20"/>
          <w:szCs w:val="20"/>
        </w:rPr>
      </w:pPr>
      <w:r w:rsidRPr="00D51CF5">
        <w:rPr>
          <w:rFonts w:cs="Univers LT Std 47 Cn Lt"/>
          <w:color w:val="000000"/>
          <w:sz w:val="20"/>
          <w:szCs w:val="20"/>
        </w:rPr>
        <w:t>Level 0 includes all vehicles where the driver is in complete and sole control of all primary vehicle controls at all times. These include the vehicle’s brakes, steering, throttle, and motive power. Many older passenger vehicles fall into this category. Vehicles that have warning systems but do not actively change the vehicle’s speed or path would be considered Level 0.</w:t>
      </w:r>
      <w:r w:rsidRPr="00D51CF5">
        <w:rPr>
          <w:rFonts w:cs="Univers LT Std 47 Cn Lt"/>
          <w:color w:val="000000"/>
          <w:sz w:val="20"/>
          <w:szCs w:val="20"/>
          <w:vertAlign w:val="superscript"/>
        </w:rPr>
        <w:footnoteReference w:id="10"/>
      </w:r>
    </w:p>
    <w:p w:rsidR="00D51CF5" w:rsidRPr="00D51CF5" w:rsidRDefault="00D51CF5" w:rsidP="00D51CF5">
      <w:pPr>
        <w:spacing w:after="0" w:line="240" w:lineRule="auto"/>
        <w:rPr>
          <w:rFonts w:cs="Univers LT Std 47 Cn Lt"/>
          <w:b/>
          <w:bCs/>
          <w:color w:val="023F5E"/>
          <w:sz w:val="28"/>
          <w:szCs w:val="28"/>
        </w:rPr>
      </w:pPr>
    </w:p>
    <w:p w:rsidR="00D51CF5" w:rsidRPr="00D51CF5" w:rsidRDefault="00D51CF5" w:rsidP="00D51CF5">
      <w:pPr>
        <w:pBdr>
          <w:bottom w:val="single" w:sz="8" w:space="4" w:color="3FC9FF"/>
        </w:pBdr>
        <w:suppressAutoHyphens/>
        <w:autoSpaceDE w:val="0"/>
        <w:autoSpaceDN w:val="0"/>
        <w:adjustRightInd w:val="0"/>
        <w:spacing w:after="280" w:line="320" w:lineRule="atLeast"/>
        <w:textAlignment w:val="center"/>
        <w:outlineLvl w:val="1"/>
        <w:rPr>
          <w:rFonts w:cs="Univers LT Std 47 Cn Lt"/>
          <w:b/>
          <w:bCs/>
          <w:color w:val="023F5E"/>
          <w:sz w:val="28"/>
          <w:szCs w:val="28"/>
        </w:rPr>
      </w:pPr>
      <w:bookmarkStart w:id="45" w:name="_Toc451410102"/>
      <w:r w:rsidRPr="00D51CF5">
        <w:rPr>
          <w:rFonts w:cs="Univers LT Std 47 Cn Lt"/>
          <w:b/>
          <w:bCs/>
          <w:color w:val="023F5E"/>
          <w:sz w:val="28"/>
          <w:szCs w:val="28"/>
        </w:rPr>
        <w:t>Level 1 – Function-specific Automation</w:t>
      </w:r>
      <w:bookmarkEnd w:id="45"/>
    </w:p>
    <w:p w:rsidR="00D51CF5" w:rsidRPr="00D51CF5" w:rsidRDefault="00D51CF5" w:rsidP="00D51CF5">
      <w:pPr>
        <w:suppressAutoHyphens/>
        <w:autoSpaceDE w:val="0"/>
        <w:autoSpaceDN w:val="0"/>
        <w:adjustRightInd w:val="0"/>
        <w:spacing w:after="180" w:line="300" w:lineRule="atLeast"/>
        <w:textAlignment w:val="center"/>
        <w:rPr>
          <w:rFonts w:cs="Univers LT Std 47 Cn Lt"/>
          <w:color w:val="000000"/>
          <w:sz w:val="20"/>
          <w:szCs w:val="20"/>
        </w:rPr>
      </w:pPr>
      <w:r w:rsidRPr="00D51CF5">
        <w:rPr>
          <w:rFonts w:cs="Univers LT Std 47 Cn Lt"/>
          <w:color w:val="000000"/>
          <w:sz w:val="20"/>
          <w:szCs w:val="20"/>
        </w:rPr>
        <w:t>Level 1 includes automation of one or more specific control functions that operate independently in the vehicle. The driver remains in control of the vehicle and is responsible for safe operation, but has assistance from vehicle technology should she choose to utilize it. Common examples of level 1 automation systems include electronic stability control and dynamic brake control that prevents rear-end collisions. An important distinction to keep in mind for level 1 automation is that each automated system does not interact with other automated systems, and must be allowed to act by the driver of the vehicle.</w:t>
      </w:r>
    </w:p>
    <w:p w:rsidR="00D51CF5" w:rsidRPr="00D51CF5" w:rsidRDefault="00D51CF5" w:rsidP="00D51CF5">
      <w:pPr>
        <w:pBdr>
          <w:bottom w:val="single" w:sz="8" w:space="4" w:color="3FC9FF"/>
        </w:pBdr>
        <w:suppressAutoHyphens/>
        <w:autoSpaceDE w:val="0"/>
        <w:autoSpaceDN w:val="0"/>
        <w:adjustRightInd w:val="0"/>
        <w:spacing w:after="280" w:line="320" w:lineRule="atLeast"/>
        <w:textAlignment w:val="center"/>
        <w:outlineLvl w:val="1"/>
        <w:rPr>
          <w:rFonts w:cs="Univers LT Std 47 Cn Lt"/>
          <w:b/>
          <w:bCs/>
          <w:color w:val="023F5E"/>
          <w:sz w:val="28"/>
          <w:szCs w:val="28"/>
        </w:rPr>
      </w:pPr>
      <w:bookmarkStart w:id="46" w:name="_Toc451410103"/>
      <w:r w:rsidRPr="00D51CF5">
        <w:rPr>
          <w:rFonts w:cs="Univers LT Std 47 Cn Lt"/>
          <w:b/>
          <w:bCs/>
          <w:color w:val="023F5E"/>
          <w:sz w:val="28"/>
          <w:szCs w:val="28"/>
        </w:rPr>
        <w:t>Level 2 – Combined Function Automation</w:t>
      </w:r>
      <w:bookmarkEnd w:id="46"/>
    </w:p>
    <w:p w:rsidR="00D51CF5" w:rsidRPr="00D51CF5" w:rsidRDefault="00D51CF5" w:rsidP="00D51CF5">
      <w:pPr>
        <w:suppressAutoHyphens/>
        <w:autoSpaceDE w:val="0"/>
        <w:autoSpaceDN w:val="0"/>
        <w:adjustRightInd w:val="0"/>
        <w:spacing w:after="180" w:line="300" w:lineRule="atLeast"/>
        <w:textAlignment w:val="center"/>
        <w:rPr>
          <w:rFonts w:cs="Univers LT Std 47 Cn Lt"/>
          <w:color w:val="000000"/>
          <w:sz w:val="20"/>
          <w:szCs w:val="20"/>
        </w:rPr>
      </w:pPr>
      <w:r w:rsidRPr="00D51CF5">
        <w:rPr>
          <w:rFonts w:cs="Univers LT Std 47 Cn Lt"/>
          <w:color w:val="000000"/>
          <w:sz w:val="20"/>
          <w:szCs w:val="20"/>
        </w:rPr>
        <w:t>Level 2, as suggested by its name, involves automation of at least two primary control functions that work together and are intended to relieve the driver of controlling those functions. Most commonly vehicles with level 2 automation combine adaptive systems like adaptive cruise control and automatic lane centering. While using level 2 automated systems the driver must be ready to re-take control from the vehicle at any time should it encounter a situation that the automated systems are not able to navigate. Vehicles with level 2 automation are available on the market today, and include Tesla’s Autopilot function and General Motors’ yet-to-be-released Super Cruise system.</w:t>
      </w:r>
      <w:r w:rsidRPr="00D51CF5">
        <w:rPr>
          <w:rFonts w:cs="Univers LT Std 47 Cn Lt"/>
          <w:color w:val="000000"/>
          <w:sz w:val="20"/>
          <w:szCs w:val="20"/>
          <w:vertAlign w:val="superscript"/>
        </w:rPr>
        <w:footnoteReference w:id="11"/>
      </w:r>
    </w:p>
    <w:p w:rsidR="00D51CF5" w:rsidRPr="00D51CF5" w:rsidRDefault="00D51CF5" w:rsidP="00D51CF5">
      <w:pPr>
        <w:pBdr>
          <w:bottom w:val="single" w:sz="8" w:space="4" w:color="3FC9FF"/>
        </w:pBdr>
        <w:suppressAutoHyphens/>
        <w:autoSpaceDE w:val="0"/>
        <w:autoSpaceDN w:val="0"/>
        <w:adjustRightInd w:val="0"/>
        <w:spacing w:after="280" w:line="320" w:lineRule="atLeast"/>
        <w:textAlignment w:val="center"/>
        <w:outlineLvl w:val="1"/>
        <w:rPr>
          <w:rFonts w:cs="Univers LT Std 47 Cn Lt"/>
          <w:b/>
          <w:bCs/>
          <w:color w:val="023F5E"/>
          <w:sz w:val="28"/>
          <w:szCs w:val="28"/>
        </w:rPr>
      </w:pPr>
      <w:bookmarkStart w:id="47" w:name="_Toc451410104"/>
      <w:r w:rsidRPr="00D51CF5">
        <w:rPr>
          <w:rFonts w:cs="Univers LT Std 47 Cn Lt"/>
          <w:b/>
          <w:bCs/>
          <w:color w:val="023F5E"/>
          <w:sz w:val="28"/>
          <w:szCs w:val="28"/>
        </w:rPr>
        <w:t>Level 3 – Limited Self-Driving Automation</w:t>
      </w:r>
      <w:bookmarkEnd w:id="47"/>
    </w:p>
    <w:p w:rsidR="00D51CF5" w:rsidRPr="00D51CF5" w:rsidRDefault="00D51CF5" w:rsidP="00D51CF5">
      <w:pPr>
        <w:suppressAutoHyphens/>
        <w:autoSpaceDE w:val="0"/>
        <w:autoSpaceDN w:val="0"/>
        <w:adjustRightInd w:val="0"/>
        <w:spacing w:after="180" w:line="300" w:lineRule="atLeast"/>
        <w:textAlignment w:val="center"/>
        <w:rPr>
          <w:rFonts w:cs="Univers LT Std 47 Cn Lt"/>
          <w:color w:val="000000"/>
          <w:sz w:val="20"/>
          <w:szCs w:val="20"/>
        </w:rPr>
      </w:pPr>
      <w:r w:rsidRPr="00D51CF5">
        <w:rPr>
          <w:rFonts w:cs="Univers LT Std 47 Cn Lt"/>
          <w:color w:val="000000"/>
          <w:sz w:val="20"/>
          <w:szCs w:val="20"/>
        </w:rPr>
        <w:t>Level 3 automation enables the driver to give the vehicle all safety-critical functions under certain conditions. While in self-driving mode the vehicle is responsible for identifying situations which require driver assistance and alerting the driver to retake control of the vehicle. The amount of advanced warning provided before driver takeover is a key distinction between levels 2 and 3. A level 2 vehicle does not give the driver advanced notice that she needs to retake control of the vehicle, while a level 3 vehicle would provide advanced warning that allows for a transition back to no-automation mode.</w:t>
      </w:r>
    </w:p>
    <w:p w:rsidR="00D51CF5" w:rsidRPr="00D51CF5" w:rsidRDefault="00D51CF5" w:rsidP="00D51CF5">
      <w:pPr>
        <w:pBdr>
          <w:bottom w:val="single" w:sz="8" w:space="4" w:color="3FC9FF"/>
        </w:pBdr>
        <w:suppressAutoHyphens/>
        <w:autoSpaceDE w:val="0"/>
        <w:autoSpaceDN w:val="0"/>
        <w:adjustRightInd w:val="0"/>
        <w:spacing w:after="280" w:line="320" w:lineRule="atLeast"/>
        <w:textAlignment w:val="center"/>
        <w:outlineLvl w:val="1"/>
        <w:rPr>
          <w:rFonts w:cs="Univers LT Std 47 Cn Lt"/>
          <w:b/>
          <w:bCs/>
          <w:color w:val="023F5E"/>
          <w:sz w:val="28"/>
          <w:szCs w:val="28"/>
        </w:rPr>
      </w:pPr>
      <w:bookmarkStart w:id="48" w:name="_Toc451410105"/>
      <w:r w:rsidRPr="00D51CF5">
        <w:rPr>
          <w:rFonts w:cs="Univers LT Std 47 Cn Lt"/>
          <w:b/>
          <w:bCs/>
          <w:color w:val="023F5E"/>
          <w:sz w:val="28"/>
          <w:szCs w:val="28"/>
        </w:rPr>
        <w:t>Level 4 – Full Self-Driving Automation</w:t>
      </w:r>
      <w:bookmarkEnd w:id="48"/>
    </w:p>
    <w:p w:rsidR="00D51CF5" w:rsidRPr="00D51CF5" w:rsidRDefault="00D51CF5" w:rsidP="00D51CF5">
      <w:pPr>
        <w:suppressAutoHyphens/>
        <w:autoSpaceDE w:val="0"/>
        <w:autoSpaceDN w:val="0"/>
        <w:adjustRightInd w:val="0"/>
        <w:spacing w:after="180" w:line="300" w:lineRule="atLeast"/>
        <w:textAlignment w:val="center"/>
        <w:rPr>
          <w:rFonts w:cs="Univers LT Std 47 Cn Lt"/>
          <w:color w:val="000000"/>
          <w:sz w:val="20"/>
          <w:szCs w:val="20"/>
        </w:rPr>
      </w:pPr>
      <w:r w:rsidRPr="00D51CF5">
        <w:rPr>
          <w:rFonts w:cs="Univers LT Std 47 Cn Lt"/>
          <w:color w:val="000000"/>
          <w:sz w:val="20"/>
          <w:szCs w:val="20"/>
        </w:rPr>
        <w:t>Level 4 automated vehicles are designed to perform all safety-critical driving functions while traveling and monitor activities happening around them. Passengers in level 4 autonomous vehicles are only required to enter a destination – the vehicle takes over from there. Google’s autonomous vehicle prototypes fit into the level 4 classification.</w:t>
      </w:r>
    </w:p>
    <w:p w:rsidR="00D51CF5" w:rsidRPr="00FB685A" w:rsidRDefault="00D51CF5">
      <w:pPr>
        <w:rPr>
          <w:b/>
        </w:rPr>
      </w:pPr>
    </w:p>
    <w:p w:rsidR="00FB685A" w:rsidRPr="00FB685A" w:rsidRDefault="00933961" w:rsidP="00FB685A">
      <w:pPr>
        <w:rPr>
          <w:b/>
        </w:rPr>
      </w:pPr>
      <w:r>
        <w:rPr>
          <w:b/>
        </w:rPr>
        <w:br/>
      </w:r>
      <w:r w:rsidR="00FB685A">
        <w:rPr>
          <w:b/>
        </w:rPr>
        <w:t>National Highway Traffic Safety Administration, 2013</w:t>
      </w:r>
    </w:p>
    <w:p w:rsidR="007B1F41" w:rsidRDefault="0098770B" w:rsidP="003B7680">
      <w:r>
        <w:rPr>
          <w:noProof/>
        </w:rPr>
        <w:drawing>
          <wp:inline distT="0" distB="0" distL="0" distR="0" wp14:anchorId="6D7B139C" wp14:editId="25AC3E23">
            <wp:extent cx="6488349" cy="3375498"/>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96532" cy="3379755"/>
                    </a:xfrm>
                    <a:prstGeom prst="rect">
                      <a:avLst/>
                    </a:prstGeom>
                    <a:noFill/>
                    <a:ln>
                      <a:noFill/>
                    </a:ln>
                  </pic:spPr>
                </pic:pic>
              </a:graphicData>
            </a:graphic>
          </wp:inline>
        </w:drawing>
      </w:r>
    </w:p>
    <w:p w:rsidR="00A32616" w:rsidRDefault="00FB685A" w:rsidP="00FB685A">
      <w:pPr>
        <w:rPr>
          <w:b/>
        </w:rPr>
        <w:sectPr w:rsidR="00A32616" w:rsidSect="00A32616">
          <w:footerReference w:type="default" r:id="rId21"/>
          <w:type w:val="continuous"/>
          <w:pgSz w:w="12240" w:h="15840"/>
          <w:pgMar w:top="1440" w:right="1440" w:bottom="1440" w:left="1440" w:header="720" w:footer="720" w:gutter="0"/>
          <w:pgNumType w:start="0"/>
          <w:cols w:space="720"/>
          <w:docGrid w:linePitch="360"/>
        </w:sectPr>
      </w:pPr>
      <w:r>
        <w:rPr>
          <w:b/>
        </w:rPr>
        <w:t>Ident</w:t>
      </w:r>
      <w:r w:rsidR="00C71326">
        <w:rPr>
          <w:b/>
        </w:rPr>
        <w:t>ification of Source and date TBD</w:t>
      </w:r>
    </w:p>
    <w:p w:rsidR="00A32616" w:rsidRDefault="00A32616" w:rsidP="00163DDD">
      <w:pPr>
        <w:suppressAutoHyphens/>
        <w:autoSpaceDE w:val="0"/>
        <w:autoSpaceDN w:val="0"/>
        <w:adjustRightInd w:val="0"/>
        <w:spacing w:line="400" w:lineRule="atLeast"/>
        <w:textAlignment w:val="center"/>
        <w:outlineLvl w:val="0"/>
        <w:rPr>
          <w:rFonts w:cs="Univers LT Std 47 Cn Lt"/>
          <w:b/>
          <w:bCs/>
          <w:caps/>
          <w:color w:val="049FDA"/>
          <w:sz w:val="36"/>
          <w:szCs w:val="36"/>
        </w:rPr>
        <w:sectPr w:rsidR="00A32616" w:rsidSect="00C56AFB">
          <w:footerReference w:type="default" r:id="rId22"/>
          <w:type w:val="continuous"/>
          <w:pgSz w:w="12240" w:h="15840"/>
          <w:pgMar w:top="1440" w:right="1440" w:bottom="1440" w:left="1440" w:header="720" w:footer="720" w:gutter="0"/>
          <w:pgNumType w:start="1"/>
          <w:cols w:space="720"/>
          <w:docGrid w:linePitch="360"/>
        </w:sectPr>
      </w:pPr>
    </w:p>
    <w:p w:rsidR="00163DDD" w:rsidRPr="00DA4B63" w:rsidRDefault="00DA4B63" w:rsidP="00DA4B63">
      <w:pPr>
        <w:pStyle w:val="Heading1"/>
        <w:rPr>
          <w:rFonts w:ascii="Arial Narrow" w:hAnsi="Arial Narrow"/>
          <w:color w:val="00B0F0"/>
        </w:rPr>
      </w:pPr>
      <w:bookmarkStart w:id="49" w:name="_Toc451410106"/>
      <w:r>
        <w:rPr>
          <w:rFonts w:ascii="Arial Narrow" w:hAnsi="Arial Narrow"/>
          <w:color w:val="00B0F0"/>
        </w:rPr>
        <w:t>ATTACHMENT 2:  MINNESOTA’S DISTANCE BASE FEE TRIALS AND MARKET RESEARCH SUMMARY</w:t>
      </w:r>
      <w:bookmarkEnd w:id="49"/>
    </w:p>
    <w:p w:rsidR="00163DDD" w:rsidRDefault="00163DDD" w:rsidP="00163DDD">
      <w:pPr>
        <w:contextualSpacing/>
        <w:rPr>
          <w:rFonts w:cs="Arial"/>
          <w:b/>
          <w:bCs/>
          <w:i/>
          <w:szCs w:val="24"/>
        </w:rPr>
      </w:pPr>
      <w:r>
        <w:rPr>
          <w:rFonts w:cs="Arial"/>
          <w:b/>
          <w:bCs/>
          <w:i/>
          <w:szCs w:val="24"/>
        </w:rPr>
        <w:t xml:space="preserve">  </w:t>
      </w:r>
    </w:p>
    <w:p w:rsidR="00163DDD" w:rsidRPr="00163DDD" w:rsidRDefault="00163DDD" w:rsidP="009C2BC9">
      <w:pPr>
        <w:pStyle w:val="ListParagraph"/>
        <w:numPr>
          <w:ilvl w:val="0"/>
          <w:numId w:val="1"/>
        </w:numPr>
        <w:pBdr>
          <w:bottom w:val="single" w:sz="8" w:space="4" w:color="3FC9FF"/>
        </w:pBdr>
        <w:suppressAutoHyphens/>
        <w:autoSpaceDE w:val="0"/>
        <w:autoSpaceDN w:val="0"/>
        <w:adjustRightInd w:val="0"/>
        <w:spacing w:after="280" w:line="320" w:lineRule="atLeast"/>
        <w:textAlignment w:val="center"/>
        <w:outlineLvl w:val="1"/>
        <w:rPr>
          <w:rFonts w:cs="Univers LT Std 47 Cn Lt"/>
          <w:b/>
          <w:bCs/>
          <w:color w:val="023F5E"/>
          <w:sz w:val="28"/>
          <w:szCs w:val="28"/>
        </w:rPr>
      </w:pPr>
      <w:bookmarkStart w:id="50" w:name="_Toc451410107"/>
      <w:r>
        <w:rPr>
          <w:rFonts w:cs="Univers LT Std 47 Cn Lt"/>
          <w:b/>
          <w:bCs/>
          <w:color w:val="023F5E"/>
          <w:sz w:val="28"/>
          <w:szCs w:val="28"/>
        </w:rPr>
        <w:t>Minnesota Road User Fee Test</w:t>
      </w:r>
      <w:bookmarkEnd w:id="50"/>
    </w:p>
    <w:p w:rsidR="00163DDD" w:rsidRPr="00163DDD" w:rsidRDefault="00163DDD" w:rsidP="00163DDD">
      <w:pPr>
        <w:ind w:left="720"/>
        <w:contextualSpacing/>
        <w:rPr>
          <w:rFonts w:cs="Arial"/>
          <w:szCs w:val="24"/>
        </w:rPr>
      </w:pPr>
      <w:r w:rsidRPr="00163DDD">
        <w:rPr>
          <w:rFonts w:cs="Arial"/>
          <w:szCs w:val="24"/>
        </w:rPr>
        <w:t>The 2013 Minnesota Road User Fee Test (MRUFT) project provided a significant advancement in understanding the technological feasibility of implementing a road user fee through aftermarket devices, particularly a Smartphone. As with most research projects that seek to advance the</w:t>
      </w:r>
    </w:p>
    <w:p w:rsidR="00163DDD" w:rsidRPr="00163DDD" w:rsidRDefault="00163DDD" w:rsidP="00163DDD">
      <w:pPr>
        <w:ind w:left="720"/>
        <w:contextualSpacing/>
        <w:rPr>
          <w:rFonts w:cs="Arial"/>
          <w:szCs w:val="24"/>
        </w:rPr>
      </w:pPr>
      <w:r w:rsidRPr="00163DDD">
        <w:rPr>
          <w:rFonts w:cs="Arial"/>
          <w:szCs w:val="24"/>
        </w:rPr>
        <w:t xml:space="preserve">boundary of known research, designing, developing, and implementing a robust, first of-its-kind, system was an extraordinary endeavor. More than 1 terabyte of data was successfully collected representing millions of miles traveled and hundreds of thousands of trips from 500 participants over a one year.  The project clearly demonstrated that the technology embedded within today’s Smartphone is sufficient to capture accurate and frequent GPS measurements (at one second intervals) as well as providing a viable mechanism for the delivery of other safety related applications such as dynamic signage. The MRUFT project also demonstrated that such technology could be understood by the traveling public and can collect and process data through a cloud-based architecture securely and with complete transparency to the end-user. These lessons have helped inform MnDOT in terms of future research and deployment efforts to enhance the user experience, improve operational efficiency, and avoid technology-based limitations encountered during the project. The complete technology and operations reports, evaluation, and policy reports for the MRUFT project can be found at: </w:t>
      </w:r>
      <w:hyperlink r:id="rId23" w:history="1">
        <w:r w:rsidRPr="00163DDD">
          <w:rPr>
            <w:rFonts w:cs="Arial"/>
            <w:color w:val="0000FF" w:themeColor="hyperlink"/>
            <w:szCs w:val="24"/>
            <w:u w:val="single"/>
          </w:rPr>
          <w:t>http://www.dot.state.mn.us/mileagebaseduserfee/pdf/OperationsReportBattelle.pdf</w:t>
        </w:r>
      </w:hyperlink>
      <w:r w:rsidRPr="00163DDD">
        <w:rPr>
          <w:rFonts w:cs="Arial"/>
          <w:szCs w:val="24"/>
        </w:rPr>
        <w:t xml:space="preserve">; </w:t>
      </w:r>
      <w:hyperlink r:id="rId24" w:history="1">
        <w:r w:rsidRPr="00163DDD">
          <w:rPr>
            <w:rFonts w:cs="Arial"/>
            <w:color w:val="0000FF" w:themeColor="hyperlink"/>
            <w:szCs w:val="24"/>
            <w:u w:val="single"/>
          </w:rPr>
          <w:t>http://www.dot.state.mn.us/mileagebaseduserfee/pdf/EvaluationFinalReport.pdf</w:t>
        </w:r>
      </w:hyperlink>
      <w:r w:rsidRPr="00163DDD">
        <w:rPr>
          <w:rFonts w:cs="Arial"/>
          <w:szCs w:val="24"/>
        </w:rPr>
        <w:t>;</w:t>
      </w:r>
    </w:p>
    <w:p w:rsidR="00163DDD" w:rsidRPr="00163DDD" w:rsidRDefault="004A79F2" w:rsidP="00163DDD">
      <w:pPr>
        <w:ind w:left="720"/>
        <w:contextualSpacing/>
        <w:rPr>
          <w:rFonts w:cs="Arial"/>
          <w:szCs w:val="24"/>
        </w:rPr>
      </w:pPr>
      <w:hyperlink r:id="rId25" w:history="1">
        <w:r w:rsidR="00163DDD" w:rsidRPr="00163DDD">
          <w:rPr>
            <w:rFonts w:cs="Arial"/>
            <w:color w:val="0000FF" w:themeColor="hyperlink"/>
            <w:szCs w:val="24"/>
            <w:u w:val="single"/>
          </w:rPr>
          <w:t>http://www.dot.state.mn.us/mileagebaseduserfee/pdf/mbufpolicytaskforcereport.pdf</w:t>
        </w:r>
      </w:hyperlink>
    </w:p>
    <w:p w:rsidR="00163DDD" w:rsidRPr="00163DDD" w:rsidRDefault="00163DDD" w:rsidP="00163DDD">
      <w:pPr>
        <w:ind w:left="720"/>
        <w:contextualSpacing/>
        <w:rPr>
          <w:rFonts w:cs="Arial"/>
          <w:szCs w:val="24"/>
        </w:rPr>
      </w:pPr>
      <w:r w:rsidRPr="00163DDD">
        <w:rPr>
          <w:rFonts w:cs="Arial"/>
          <w:szCs w:val="24"/>
        </w:rPr>
        <w:t xml:space="preserve">  </w:t>
      </w:r>
    </w:p>
    <w:p w:rsidR="00163DDD" w:rsidRPr="00163DDD" w:rsidRDefault="00163DDD" w:rsidP="009C2BC9">
      <w:pPr>
        <w:pStyle w:val="ListParagraph"/>
        <w:numPr>
          <w:ilvl w:val="0"/>
          <w:numId w:val="1"/>
        </w:numPr>
        <w:pBdr>
          <w:bottom w:val="single" w:sz="8" w:space="4" w:color="3FC9FF"/>
        </w:pBdr>
        <w:suppressAutoHyphens/>
        <w:autoSpaceDE w:val="0"/>
        <w:autoSpaceDN w:val="0"/>
        <w:adjustRightInd w:val="0"/>
        <w:spacing w:after="280" w:line="320" w:lineRule="atLeast"/>
        <w:textAlignment w:val="center"/>
        <w:outlineLvl w:val="1"/>
        <w:rPr>
          <w:rFonts w:cs="Univers LT Std 47 Cn Lt"/>
          <w:b/>
          <w:bCs/>
          <w:color w:val="023F5E"/>
          <w:sz w:val="28"/>
          <w:szCs w:val="28"/>
        </w:rPr>
      </w:pPr>
      <w:bookmarkStart w:id="51" w:name="_Toc451410108"/>
      <w:r>
        <w:rPr>
          <w:rFonts w:cs="Univers LT Std 47 Cn Lt"/>
          <w:b/>
          <w:bCs/>
          <w:color w:val="023F5E"/>
          <w:sz w:val="28"/>
          <w:szCs w:val="28"/>
        </w:rPr>
        <w:t>Minnesota Pay-As-You Drive Demonstration</w:t>
      </w:r>
      <w:bookmarkEnd w:id="51"/>
    </w:p>
    <w:p w:rsidR="00163DDD" w:rsidRPr="00163DDD" w:rsidRDefault="00163DDD" w:rsidP="00163DDD">
      <w:pPr>
        <w:ind w:left="720"/>
        <w:contextualSpacing/>
        <w:rPr>
          <w:rFonts w:cs="Arial"/>
          <w:szCs w:val="24"/>
        </w:rPr>
      </w:pPr>
      <w:r w:rsidRPr="00163DDD">
        <w:rPr>
          <w:rFonts w:cs="Arial"/>
          <w:szCs w:val="24"/>
        </w:rPr>
        <w:t>In 2006 MnDOT completed a Mileage-Based User Fee Demonstration Project through the support of the Value Pricing Pilot Program grant administered by the Federal Highway Administration.  The purpose of this project was to demonstrate how consumers would change their driving behavior if some of the fixed costs of owning and operating a car were to be converted to variable costs. One hundred and thirty participants were given OBDII port linked devices that recorded mileage and time of travel. Prices per mile were assigned randomly to each participant, ranging from 5 cents per mile to 25 cents per mile. The findings indicate that per mile pricing does result in measurable, but small reductions in driving. The largest effect is on weekend driving and on peak weekday travel (as some participants were able to substitute mass transit for their vehicle). One key finding in this experiment is that those households that are willing to change their driving behavior will do so with low per mile cost incentives. On the other hand it was also determined that those households unable to change their behavior do not do so even under relatively higher cost incentives. Therefore, the marginal effect of per mile prices seems to drop off dramatically after some point in the lower range of prices. The complete demonstration operations and marketing reports can be found at:</w:t>
      </w:r>
    </w:p>
    <w:p w:rsidR="00163DDD" w:rsidRPr="00163DDD" w:rsidRDefault="004A79F2" w:rsidP="00163DDD">
      <w:pPr>
        <w:ind w:left="720"/>
        <w:contextualSpacing/>
        <w:rPr>
          <w:rFonts w:cs="Arial"/>
          <w:szCs w:val="24"/>
        </w:rPr>
      </w:pPr>
      <w:hyperlink r:id="rId26" w:history="1">
        <w:r w:rsidR="00163DDD" w:rsidRPr="00163DDD">
          <w:rPr>
            <w:rFonts w:cs="Arial"/>
            <w:color w:val="0000FF" w:themeColor="hyperlink"/>
            <w:szCs w:val="24"/>
            <w:u w:val="single"/>
          </w:rPr>
          <w:t>2006-39A</w:t>
        </w:r>
      </w:hyperlink>
      <w:r w:rsidR="00163DDD" w:rsidRPr="00163DDD">
        <w:rPr>
          <w:rFonts w:cs="Arial"/>
          <w:szCs w:val="24"/>
        </w:rPr>
        <w:t xml:space="preserve">, </w:t>
      </w:r>
      <w:hyperlink r:id="rId27" w:history="1">
        <w:r w:rsidR="00163DDD" w:rsidRPr="00163DDD">
          <w:rPr>
            <w:rFonts w:cs="Arial"/>
            <w:color w:val="0000FF" w:themeColor="hyperlink"/>
            <w:szCs w:val="24"/>
            <w:u w:val="single"/>
          </w:rPr>
          <w:t>http://www.dot.state.mn.us/research/TS/2006/200639A.pdf</w:t>
        </w:r>
      </w:hyperlink>
    </w:p>
    <w:p w:rsidR="00163DDD" w:rsidRPr="00163DDD" w:rsidRDefault="004A79F2" w:rsidP="00163DDD">
      <w:pPr>
        <w:ind w:left="720"/>
        <w:contextualSpacing/>
        <w:rPr>
          <w:rFonts w:cs="Arial"/>
          <w:szCs w:val="24"/>
        </w:rPr>
      </w:pPr>
      <w:hyperlink r:id="rId28" w:history="1">
        <w:r w:rsidR="00163DDD" w:rsidRPr="00163DDD">
          <w:rPr>
            <w:rFonts w:cs="Arial"/>
            <w:color w:val="0000FF" w:themeColor="hyperlink"/>
            <w:szCs w:val="24"/>
            <w:u w:val="single"/>
          </w:rPr>
          <w:t>2009-39B</w:t>
        </w:r>
      </w:hyperlink>
      <w:r w:rsidR="00163DDD" w:rsidRPr="00163DDD">
        <w:rPr>
          <w:rFonts w:cs="Arial"/>
          <w:szCs w:val="24"/>
        </w:rPr>
        <w:t xml:space="preserve">, </w:t>
      </w:r>
      <w:hyperlink r:id="rId29" w:history="1">
        <w:r w:rsidR="00163DDD" w:rsidRPr="00163DDD">
          <w:rPr>
            <w:rFonts w:cs="Arial"/>
            <w:color w:val="0000FF" w:themeColor="hyperlink"/>
            <w:szCs w:val="24"/>
            <w:u w:val="single"/>
          </w:rPr>
          <w:t>http://www.dot.state.mn.us/research/TS/2006/200639B.pdf</w:t>
        </w:r>
      </w:hyperlink>
    </w:p>
    <w:p w:rsidR="00163DDD" w:rsidRPr="00163DDD" w:rsidRDefault="004A79F2" w:rsidP="00163DDD">
      <w:pPr>
        <w:ind w:left="720"/>
        <w:contextualSpacing/>
        <w:rPr>
          <w:rFonts w:cs="Arial"/>
          <w:szCs w:val="24"/>
        </w:rPr>
      </w:pPr>
      <w:hyperlink r:id="rId30" w:history="1">
        <w:r w:rsidR="00163DDD" w:rsidRPr="00163DDD">
          <w:rPr>
            <w:rFonts w:cs="Arial"/>
            <w:color w:val="0000FF" w:themeColor="hyperlink"/>
            <w:szCs w:val="24"/>
            <w:u w:val="single"/>
          </w:rPr>
          <w:t>2009-39C</w:t>
        </w:r>
      </w:hyperlink>
      <w:r w:rsidR="00163DDD" w:rsidRPr="00163DDD">
        <w:rPr>
          <w:rFonts w:cs="Arial"/>
          <w:szCs w:val="24"/>
        </w:rPr>
        <w:t xml:space="preserve"> </w:t>
      </w:r>
      <w:hyperlink r:id="rId31" w:history="1">
        <w:r w:rsidR="00163DDD" w:rsidRPr="00163DDD">
          <w:rPr>
            <w:rFonts w:cs="Arial"/>
            <w:color w:val="0000FF" w:themeColor="hyperlink"/>
            <w:szCs w:val="24"/>
            <w:u w:val="single"/>
          </w:rPr>
          <w:t>http://www.dot.state.mn.us/research/TS/2006/200639C.pdf</w:t>
        </w:r>
      </w:hyperlink>
      <w:r w:rsidR="00163DDD" w:rsidRPr="00163DDD">
        <w:rPr>
          <w:rFonts w:cs="Arial"/>
          <w:szCs w:val="24"/>
        </w:rPr>
        <w:t xml:space="preserve"> </w:t>
      </w:r>
    </w:p>
    <w:p w:rsidR="00163DDD" w:rsidRPr="00163DDD" w:rsidRDefault="00163DDD" w:rsidP="00163DDD">
      <w:pPr>
        <w:ind w:left="720"/>
        <w:contextualSpacing/>
        <w:rPr>
          <w:rFonts w:cs="Arial"/>
          <w:szCs w:val="24"/>
        </w:rPr>
      </w:pPr>
    </w:p>
    <w:p w:rsidR="00163DDD" w:rsidRPr="00163DDD" w:rsidRDefault="00163DDD" w:rsidP="009C2BC9">
      <w:pPr>
        <w:pStyle w:val="ListParagraph"/>
        <w:numPr>
          <w:ilvl w:val="0"/>
          <w:numId w:val="1"/>
        </w:numPr>
        <w:pBdr>
          <w:bottom w:val="single" w:sz="8" w:space="4" w:color="3FC9FF"/>
        </w:pBdr>
        <w:suppressAutoHyphens/>
        <w:autoSpaceDE w:val="0"/>
        <w:autoSpaceDN w:val="0"/>
        <w:adjustRightInd w:val="0"/>
        <w:spacing w:after="280" w:line="320" w:lineRule="atLeast"/>
        <w:textAlignment w:val="center"/>
        <w:outlineLvl w:val="1"/>
        <w:rPr>
          <w:rFonts w:cs="Univers LT Std 47 Cn Lt"/>
          <w:b/>
          <w:bCs/>
          <w:color w:val="023F5E"/>
          <w:sz w:val="28"/>
          <w:szCs w:val="28"/>
        </w:rPr>
      </w:pPr>
      <w:bookmarkStart w:id="52" w:name="_Toc451410109"/>
      <w:r>
        <w:rPr>
          <w:rFonts w:cs="Univers LT Std 47 Cn Lt"/>
          <w:b/>
          <w:bCs/>
          <w:color w:val="023F5E"/>
          <w:sz w:val="28"/>
          <w:szCs w:val="28"/>
        </w:rPr>
        <w:t>Public Acceptance of MBUF in Minnesota</w:t>
      </w:r>
      <w:bookmarkEnd w:id="52"/>
      <w:r>
        <w:rPr>
          <w:rFonts w:cs="Univers LT Std 47 Cn Lt"/>
          <w:b/>
          <w:bCs/>
          <w:color w:val="023F5E"/>
          <w:sz w:val="28"/>
          <w:szCs w:val="28"/>
        </w:rPr>
        <w:t xml:space="preserve"> </w:t>
      </w:r>
    </w:p>
    <w:p w:rsidR="00833A07" w:rsidRDefault="00163DDD" w:rsidP="00163DDD">
      <w:pPr>
        <w:ind w:left="720"/>
        <w:contextualSpacing/>
        <w:rPr>
          <w:rFonts w:cs="Arial"/>
          <w:bCs/>
          <w:szCs w:val="24"/>
        </w:rPr>
      </w:pPr>
      <w:r w:rsidRPr="00163DDD">
        <w:rPr>
          <w:rFonts w:cs="Arial"/>
          <w:bCs/>
          <w:szCs w:val="24"/>
        </w:rPr>
        <w:t xml:space="preserve">In 2009 Minnesota completed an in depth study of public acceptance around mileage-based fees. The overall goal of the research was to understand public attitudes and awareness regarding mileage-based user fees (MBUF) and to learn how to communicate with the public regarding transportation funding and potential solutions.  This was a three phase project that used interviews, focus groups, surveys, and concept testing to explore the many facets of public acceptance surrounding mileage based fees in depth. </w:t>
      </w:r>
      <w:r w:rsidR="00833A07">
        <w:rPr>
          <w:rFonts w:cs="Arial"/>
          <w:bCs/>
          <w:szCs w:val="24"/>
        </w:rPr>
        <w:t>Major conclusions from this research include:</w:t>
      </w:r>
    </w:p>
    <w:p w:rsidR="00C55163" w:rsidRDefault="00833A07" w:rsidP="009C2BC9">
      <w:pPr>
        <w:pStyle w:val="ListParagraph"/>
        <w:numPr>
          <w:ilvl w:val="0"/>
          <w:numId w:val="2"/>
        </w:numPr>
        <w:rPr>
          <w:rFonts w:cs="Arial"/>
          <w:bCs/>
          <w:szCs w:val="24"/>
        </w:rPr>
      </w:pPr>
      <w:r w:rsidRPr="00C55163">
        <w:rPr>
          <w:rFonts w:cs="Arial"/>
          <w:bCs/>
          <w:szCs w:val="24"/>
        </w:rPr>
        <w:t xml:space="preserve">Drivers are skeptical about the need for a new user based fee system and/or </w:t>
      </w:r>
      <w:r w:rsidR="00C55163" w:rsidRPr="00C55163">
        <w:rPr>
          <w:rFonts w:cs="Arial"/>
          <w:bCs/>
          <w:szCs w:val="24"/>
        </w:rPr>
        <w:t xml:space="preserve">the need for </w:t>
      </w:r>
      <w:r w:rsidRPr="00C55163">
        <w:rPr>
          <w:rFonts w:cs="Arial"/>
          <w:bCs/>
          <w:szCs w:val="24"/>
        </w:rPr>
        <w:t xml:space="preserve">new revenue for highways </w:t>
      </w:r>
    </w:p>
    <w:p w:rsidR="00833A07" w:rsidRPr="00C55163" w:rsidRDefault="00833A07" w:rsidP="009C2BC9">
      <w:pPr>
        <w:pStyle w:val="ListParagraph"/>
        <w:numPr>
          <w:ilvl w:val="0"/>
          <w:numId w:val="2"/>
        </w:numPr>
        <w:rPr>
          <w:rFonts w:cs="Arial"/>
          <w:bCs/>
          <w:szCs w:val="24"/>
        </w:rPr>
      </w:pPr>
      <w:r w:rsidRPr="00C55163">
        <w:rPr>
          <w:rFonts w:cs="Arial"/>
          <w:bCs/>
          <w:szCs w:val="24"/>
        </w:rPr>
        <w:t xml:space="preserve">Add on technology to collect user fees is </w:t>
      </w:r>
      <w:r w:rsidR="00ED38E2" w:rsidRPr="00C55163">
        <w:rPr>
          <w:rFonts w:cs="Arial"/>
          <w:bCs/>
          <w:szCs w:val="24"/>
        </w:rPr>
        <w:t xml:space="preserve">generally </w:t>
      </w:r>
      <w:r w:rsidRPr="00C55163">
        <w:rPr>
          <w:rFonts w:cs="Arial"/>
          <w:bCs/>
          <w:szCs w:val="24"/>
        </w:rPr>
        <w:t xml:space="preserve">viewed negatively although younger drivers are less averse </w:t>
      </w:r>
      <w:r w:rsidR="00ED38E2" w:rsidRPr="00C55163">
        <w:rPr>
          <w:rFonts w:cs="Arial"/>
          <w:bCs/>
          <w:szCs w:val="24"/>
        </w:rPr>
        <w:t>to technologies</w:t>
      </w:r>
    </w:p>
    <w:p w:rsidR="00833A07" w:rsidRDefault="00833A07" w:rsidP="009C2BC9">
      <w:pPr>
        <w:pStyle w:val="ListParagraph"/>
        <w:numPr>
          <w:ilvl w:val="0"/>
          <w:numId w:val="2"/>
        </w:numPr>
        <w:rPr>
          <w:rFonts w:cs="Arial"/>
          <w:bCs/>
          <w:szCs w:val="24"/>
        </w:rPr>
      </w:pPr>
      <w:r>
        <w:rPr>
          <w:rFonts w:cs="Arial"/>
          <w:bCs/>
          <w:szCs w:val="24"/>
        </w:rPr>
        <w:t xml:space="preserve">Simpler </w:t>
      </w:r>
      <w:r w:rsidR="00ED38E2">
        <w:rPr>
          <w:rFonts w:cs="Arial"/>
          <w:bCs/>
          <w:szCs w:val="24"/>
        </w:rPr>
        <w:t xml:space="preserve">user fee </w:t>
      </w:r>
      <w:r>
        <w:rPr>
          <w:rFonts w:cs="Arial"/>
          <w:bCs/>
          <w:szCs w:val="24"/>
        </w:rPr>
        <w:t>systems</w:t>
      </w:r>
      <w:r w:rsidR="00ED38E2">
        <w:rPr>
          <w:rFonts w:cs="Arial"/>
          <w:bCs/>
          <w:szCs w:val="24"/>
        </w:rPr>
        <w:t xml:space="preserve"> are preferred among drivers and are perceived to be fairer and less costly to operate</w:t>
      </w:r>
      <w:r w:rsidR="00933961">
        <w:rPr>
          <w:rFonts w:cs="Arial"/>
          <w:bCs/>
          <w:szCs w:val="24"/>
        </w:rPr>
        <w:t xml:space="preserve"> </w:t>
      </w:r>
      <w:r w:rsidR="00ED38E2">
        <w:rPr>
          <w:rFonts w:cs="Arial"/>
          <w:bCs/>
          <w:szCs w:val="24"/>
        </w:rPr>
        <w:t xml:space="preserve"> </w:t>
      </w:r>
    </w:p>
    <w:p w:rsidR="00933961" w:rsidRDefault="00933961" w:rsidP="009C2BC9">
      <w:pPr>
        <w:pStyle w:val="ListParagraph"/>
        <w:numPr>
          <w:ilvl w:val="0"/>
          <w:numId w:val="2"/>
        </w:numPr>
        <w:rPr>
          <w:rFonts w:cs="Arial"/>
          <w:bCs/>
          <w:szCs w:val="24"/>
        </w:rPr>
      </w:pPr>
      <w:r>
        <w:rPr>
          <w:rFonts w:cs="Arial"/>
          <w:bCs/>
          <w:szCs w:val="24"/>
        </w:rPr>
        <w:t>More information and time spent with drivers helps them unders</w:t>
      </w:r>
      <w:r w:rsidR="00F028DB">
        <w:rPr>
          <w:rFonts w:cs="Arial"/>
          <w:bCs/>
          <w:szCs w:val="24"/>
        </w:rPr>
        <w:t xml:space="preserve">tand the objective of a user </w:t>
      </w:r>
      <w:r>
        <w:rPr>
          <w:rFonts w:cs="Arial"/>
          <w:bCs/>
          <w:szCs w:val="24"/>
        </w:rPr>
        <w:t xml:space="preserve"> based</w:t>
      </w:r>
      <w:r w:rsidR="00F028DB">
        <w:rPr>
          <w:rFonts w:cs="Arial"/>
          <w:bCs/>
          <w:szCs w:val="24"/>
        </w:rPr>
        <w:t xml:space="preserve"> fee</w:t>
      </w:r>
      <w:r>
        <w:rPr>
          <w:rFonts w:cs="Arial"/>
          <w:bCs/>
          <w:szCs w:val="24"/>
        </w:rPr>
        <w:t xml:space="preserve"> system</w:t>
      </w:r>
    </w:p>
    <w:p w:rsidR="00933961" w:rsidRPr="00833A07" w:rsidRDefault="00933961" w:rsidP="009C2BC9">
      <w:pPr>
        <w:pStyle w:val="ListParagraph"/>
        <w:numPr>
          <w:ilvl w:val="0"/>
          <w:numId w:val="2"/>
        </w:numPr>
        <w:rPr>
          <w:rFonts w:cs="Arial"/>
          <w:bCs/>
          <w:szCs w:val="24"/>
        </w:rPr>
      </w:pPr>
      <w:r>
        <w:rPr>
          <w:rFonts w:cs="Arial"/>
          <w:bCs/>
          <w:szCs w:val="24"/>
        </w:rPr>
        <w:t xml:space="preserve">Clear communications on the objectives of a new </w:t>
      </w:r>
      <w:r w:rsidR="00345CDD">
        <w:rPr>
          <w:rFonts w:cs="Arial"/>
          <w:bCs/>
          <w:szCs w:val="24"/>
        </w:rPr>
        <w:t>user based fee</w:t>
      </w:r>
      <w:r>
        <w:rPr>
          <w:rFonts w:cs="Arial"/>
          <w:bCs/>
          <w:szCs w:val="24"/>
        </w:rPr>
        <w:t xml:space="preserve"> system is a key to broader public acceptance</w:t>
      </w:r>
    </w:p>
    <w:p w:rsidR="00163DDD" w:rsidRPr="00163DDD" w:rsidRDefault="00163DDD" w:rsidP="00163DDD">
      <w:pPr>
        <w:ind w:left="720"/>
        <w:contextualSpacing/>
        <w:rPr>
          <w:rFonts w:cs="Arial"/>
          <w:bCs/>
          <w:szCs w:val="24"/>
        </w:rPr>
      </w:pPr>
      <w:r w:rsidRPr="00163DDD">
        <w:rPr>
          <w:rFonts w:cs="Arial"/>
          <w:bCs/>
          <w:szCs w:val="24"/>
        </w:rPr>
        <w:t>More information can be found at:</w:t>
      </w:r>
    </w:p>
    <w:p w:rsidR="00163DDD" w:rsidRPr="00163DDD" w:rsidRDefault="004A79F2" w:rsidP="00163DDD">
      <w:pPr>
        <w:ind w:left="720"/>
        <w:contextualSpacing/>
        <w:rPr>
          <w:rFonts w:cs="Arial"/>
          <w:bCs/>
          <w:szCs w:val="24"/>
        </w:rPr>
      </w:pPr>
      <w:hyperlink r:id="rId32" w:history="1">
        <w:r w:rsidR="00163DDD" w:rsidRPr="00163DDD">
          <w:rPr>
            <w:rFonts w:cs="Arial"/>
            <w:bCs/>
            <w:color w:val="0000FF" w:themeColor="hyperlink"/>
            <w:szCs w:val="24"/>
            <w:u w:val="single"/>
          </w:rPr>
          <w:t>http://www.dot.state.mn.us/mileagebaseduserfee/pdf/09mbufphase3finalrpt.pdf</w:t>
        </w:r>
      </w:hyperlink>
    </w:p>
    <w:p w:rsidR="00163DDD" w:rsidRDefault="00163DDD" w:rsidP="00163DDD">
      <w:pPr>
        <w:ind w:left="720"/>
        <w:contextualSpacing/>
        <w:rPr>
          <w:rFonts w:cs="Arial"/>
          <w:bCs/>
          <w:szCs w:val="24"/>
        </w:rPr>
      </w:pPr>
    </w:p>
    <w:p w:rsidR="006D3417" w:rsidRPr="00163DDD" w:rsidRDefault="006D3417" w:rsidP="00163DDD">
      <w:pPr>
        <w:ind w:left="720"/>
        <w:contextualSpacing/>
        <w:rPr>
          <w:rFonts w:cs="Arial"/>
          <w:bCs/>
          <w:szCs w:val="24"/>
        </w:rPr>
      </w:pPr>
    </w:p>
    <w:p w:rsidR="006D3417" w:rsidRPr="006D3417" w:rsidRDefault="006D3417" w:rsidP="009C2BC9">
      <w:pPr>
        <w:numPr>
          <w:ilvl w:val="0"/>
          <w:numId w:val="1"/>
        </w:numPr>
        <w:pBdr>
          <w:bottom w:val="single" w:sz="8" w:space="4" w:color="3FC9FF"/>
        </w:pBdr>
        <w:suppressAutoHyphens/>
        <w:autoSpaceDE w:val="0"/>
        <w:autoSpaceDN w:val="0"/>
        <w:adjustRightInd w:val="0"/>
        <w:spacing w:after="280" w:line="320" w:lineRule="atLeast"/>
        <w:contextualSpacing/>
        <w:textAlignment w:val="center"/>
        <w:outlineLvl w:val="1"/>
        <w:rPr>
          <w:rFonts w:cs="Univers LT Std 47 Cn Lt"/>
          <w:b/>
          <w:bCs/>
          <w:color w:val="023F5E"/>
          <w:sz w:val="28"/>
          <w:szCs w:val="28"/>
        </w:rPr>
      </w:pPr>
      <w:bookmarkStart w:id="53" w:name="_Toc451410110"/>
      <w:r w:rsidRPr="006D3417">
        <w:rPr>
          <w:rFonts w:cs="Univers LT Std 47 Cn Lt"/>
          <w:b/>
          <w:bCs/>
          <w:color w:val="023F5E"/>
          <w:sz w:val="28"/>
          <w:szCs w:val="28"/>
        </w:rPr>
        <w:t>Report  of the Mileage-Based User Fee Policy Task Force</w:t>
      </w:r>
      <w:bookmarkEnd w:id="53"/>
      <w:r w:rsidRPr="006D3417">
        <w:rPr>
          <w:rFonts w:cs="Univers LT Std 47 Cn Lt"/>
          <w:b/>
          <w:bCs/>
          <w:color w:val="023F5E"/>
          <w:sz w:val="28"/>
          <w:szCs w:val="28"/>
        </w:rPr>
        <w:t xml:space="preserve"> </w:t>
      </w:r>
    </w:p>
    <w:p w:rsidR="00F028DB" w:rsidRDefault="006D3417" w:rsidP="006D3417">
      <w:pPr>
        <w:ind w:left="630"/>
        <w:rPr>
          <w:szCs w:val="24"/>
          <w:lang w:val="en"/>
        </w:rPr>
      </w:pPr>
      <w:r w:rsidRPr="00F028DB">
        <w:rPr>
          <w:szCs w:val="24"/>
          <w:lang w:val="en"/>
        </w:rPr>
        <w:t>The Mileage-Based User Fee (MBUF) Policy Study Supporting Technical Information document offers necessary detail regarding the work performed and reviewed as part of the MBUF Policy Study and serves to complement the separate MBUF Policy Task Force Report. As such, it summarizes activity within, and inputs informing all phases of, the MBUF Policy Study process, including findings from Greater Minnesota listening sessions; the 2011 MBUF Symposium in Breckenridge, Colo.; perspectives from national experts; national expert and transportation</w:t>
      </w:r>
      <w:r w:rsidR="00F028DB">
        <w:rPr>
          <w:szCs w:val="24"/>
          <w:lang w:val="en"/>
        </w:rPr>
        <w:t xml:space="preserve"> finance roundtable events; an i</w:t>
      </w:r>
      <w:r w:rsidRPr="00F028DB">
        <w:rPr>
          <w:szCs w:val="24"/>
          <w:lang w:val="en"/>
        </w:rPr>
        <w:t xml:space="preserve">nternet panel survey of Minnesotans; and additional targeted outreach. The MBUF Policy Study was commissioned by the Minnesota Department of Transportation (MnDOT) to identify and evaluate issues related to potential future implementation of an MBUF system in Minnesota. </w:t>
      </w:r>
    </w:p>
    <w:p w:rsidR="006D3417" w:rsidRPr="00F028DB" w:rsidRDefault="006D3417" w:rsidP="006D3417">
      <w:pPr>
        <w:ind w:left="630"/>
        <w:rPr>
          <w:szCs w:val="24"/>
          <w:lang w:val="en"/>
        </w:rPr>
      </w:pPr>
      <w:r w:rsidRPr="00F028DB">
        <w:rPr>
          <w:szCs w:val="24"/>
          <w:lang w:val="en"/>
        </w:rPr>
        <w:t>Under a potential MBUF system, drivers would be charged based on the number of miles they drive, regardless of the type of energy source used to propel the vehicle, instead of being charged by the gallon for fuel consumed in operating a vehicle. Over a period of approximately one year, the MBUF Project Management Team, made up of individuals from MnDOT, the Humphrey School of Public Affairs, and consultants, secured valuable quantitative and qualitative policy feedback, drove completion of several deliverables including development of potential MBUF business models, and staffed a Policy Task Force.</w:t>
      </w:r>
    </w:p>
    <w:p w:rsidR="006D3417" w:rsidRPr="00F028DB" w:rsidRDefault="006D3417" w:rsidP="006D3417">
      <w:pPr>
        <w:ind w:left="630"/>
        <w:rPr>
          <w:szCs w:val="24"/>
        </w:rPr>
      </w:pPr>
      <w:r w:rsidRPr="00F028DB">
        <w:rPr>
          <w:szCs w:val="24"/>
          <w:lang w:val="en"/>
        </w:rPr>
        <w:t xml:space="preserve">More information can be found at: </w:t>
      </w:r>
      <w:hyperlink r:id="rId33" w:history="1">
        <w:r w:rsidRPr="00F028DB">
          <w:rPr>
            <w:b/>
            <w:bCs/>
            <w:color w:val="097ABF"/>
            <w:szCs w:val="24"/>
            <w:u w:val="single"/>
          </w:rPr>
          <w:t>http://www.hhh.umn.edu/state-and-local-policy-program/transportation-finance</w:t>
        </w:r>
      </w:hyperlink>
      <w:r w:rsidRPr="00F028DB">
        <w:rPr>
          <w:szCs w:val="24"/>
        </w:rPr>
        <w:t xml:space="preserve">  </w:t>
      </w:r>
    </w:p>
    <w:p w:rsidR="006D3417" w:rsidRDefault="006D3417" w:rsidP="006D3417">
      <w:pPr>
        <w:ind w:left="630"/>
        <w:rPr>
          <w:b/>
          <w:bCs/>
          <w:color w:val="097ABF"/>
          <w:szCs w:val="24"/>
          <w:u w:val="single"/>
        </w:rPr>
      </w:pPr>
      <w:r w:rsidRPr="00F028DB">
        <w:rPr>
          <w:szCs w:val="24"/>
        </w:rPr>
        <w:t xml:space="preserve">Mileage-based User Fee:  Supporting Technical Information </w:t>
      </w:r>
      <w:hyperlink r:id="rId34" w:history="1">
        <w:r w:rsidRPr="00F028DB">
          <w:rPr>
            <w:b/>
            <w:bCs/>
            <w:color w:val="097ABF"/>
            <w:szCs w:val="24"/>
            <w:u w:val="single"/>
          </w:rPr>
          <w:t>http://www.cts.umn.edu/Research/ProjectDetail.html?id=2011046</w:t>
        </w:r>
      </w:hyperlink>
    </w:p>
    <w:p w:rsidR="00A32616" w:rsidRPr="00F028DB" w:rsidRDefault="00A32616" w:rsidP="00A32616">
      <w:pPr>
        <w:rPr>
          <w:rFonts w:cs="Arial"/>
          <w:szCs w:val="24"/>
        </w:rPr>
      </w:pPr>
    </w:p>
    <w:p w:rsidR="00A32616" w:rsidRDefault="00272452" w:rsidP="00A32616">
      <w:pPr>
        <w:rPr>
          <w:rFonts w:cs="Arial"/>
          <w:szCs w:val="24"/>
        </w:rPr>
        <w:sectPr w:rsidR="00A32616" w:rsidSect="00A32616">
          <w:pgSz w:w="12240" w:h="15840"/>
          <w:pgMar w:top="1440" w:right="1440" w:bottom="1440" w:left="1440" w:header="720" w:footer="720" w:gutter="0"/>
          <w:pgNumType w:start="1"/>
          <w:cols w:space="720"/>
          <w:docGrid w:linePitch="360"/>
        </w:sectPr>
      </w:pPr>
      <w:r>
        <w:rPr>
          <w:rFonts w:cs="Arial"/>
          <w:szCs w:val="24"/>
        </w:rPr>
        <w:br w:type="page"/>
      </w:r>
    </w:p>
    <w:p w:rsidR="00272452" w:rsidRPr="00DA4B63" w:rsidRDefault="00DA4B63" w:rsidP="00DA4B63">
      <w:pPr>
        <w:pStyle w:val="Heading1"/>
        <w:rPr>
          <w:rFonts w:ascii="Arial Narrow" w:hAnsi="Arial Narrow"/>
          <w:color w:val="00B0F0"/>
        </w:rPr>
      </w:pPr>
      <w:bookmarkStart w:id="54" w:name="_Toc451410111"/>
      <w:r>
        <w:rPr>
          <w:rFonts w:ascii="Arial Narrow" w:hAnsi="Arial Narrow"/>
          <w:color w:val="00B0F0"/>
        </w:rPr>
        <w:t>ATTACHMENT 3:  PROPOSING TEAM QUALIFICATIONS AND RESUMES</w:t>
      </w:r>
      <w:bookmarkEnd w:id="54"/>
    </w:p>
    <w:p w:rsidR="00C71326" w:rsidRPr="00816F87" w:rsidRDefault="00C71326" w:rsidP="00933961">
      <w:pPr>
        <w:rPr>
          <w:rFonts w:cs="Arial"/>
          <w:b/>
          <w:szCs w:val="24"/>
        </w:rPr>
      </w:pPr>
    </w:p>
    <w:p w:rsidR="00DD4542" w:rsidRPr="00816F87" w:rsidRDefault="00DD4542" w:rsidP="00933961">
      <w:pPr>
        <w:rPr>
          <w:rFonts w:cs="Arial"/>
          <w:b/>
          <w:szCs w:val="24"/>
        </w:rPr>
      </w:pPr>
      <w:r w:rsidRPr="00816F87">
        <w:rPr>
          <w:rFonts w:cs="Arial"/>
          <w:b/>
          <w:szCs w:val="24"/>
        </w:rPr>
        <w:t>Minnesota Department of Transportation</w:t>
      </w:r>
    </w:p>
    <w:p w:rsidR="00DD4542" w:rsidRDefault="00DD4542" w:rsidP="00816F87">
      <w:pPr>
        <w:ind w:firstLine="720"/>
        <w:rPr>
          <w:rFonts w:cs="Arial"/>
          <w:szCs w:val="24"/>
        </w:rPr>
      </w:pPr>
      <w:r>
        <w:rPr>
          <w:rFonts w:cs="Arial"/>
          <w:szCs w:val="24"/>
        </w:rPr>
        <w:t>Kenneth R. Buckeye, Project Manager</w:t>
      </w:r>
    </w:p>
    <w:p w:rsidR="00DD4542" w:rsidRDefault="00DD4542" w:rsidP="00816F87">
      <w:pPr>
        <w:ind w:firstLine="720"/>
        <w:rPr>
          <w:rFonts w:cs="Arial"/>
          <w:szCs w:val="24"/>
        </w:rPr>
      </w:pPr>
      <w:r>
        <w:rPr>
          <w:rFonts w:cs="Arial"/>
          <w:szCs w:val="24"/>
        </w:rPr>
        <w:t xml:space="preserve">Christopher Berrens, </w:t>
      </w:r>
      <w:r w:rsidR="00816F87">
        <w:rPr>
          <w:rFonts w:cs="Arial"/>
          <w:szCs w:val="24"/>
        </w:rPr>
        <w:t xml:space="preserve">Lead </w:t>
      </w:r>
      <w:r>
        <w:rPr>
          <w:rFonts w:cs="Arial"/>
          <w:szCs w:val="24"/>
        </w:rPr>
        <w:t>Resear</w:t>
      </w:r>
      <w:r w:rsidR="00816F87">
        <w:rPr>
          <w:rFonts w:cs="Arial"/>
          <w:szCs w:val="24"/>
        </w:rPr>
        <w:t>cher</w:t>
      </w:r>
    </w:p>
    <w:p w:rsidR="00816F87" w:rsidRDefault="00816F87" w:rsidP="00816F87">
      <w:pPr>
        <w:ind w:firstLine="720"/>
        <w:rPr>
          <w:rFonts w:cs="Arial"/>
          <w:szCs w:val="24"/>
        </w:rPr>
      </w:pPr>
      <w:r>
        <w:rPr>
          <w:rFonts w:cs="Arial"/>
          <w:szCs w:val="24"/>
        </w:rPr>
        <w:t>Serge Phillips, Government Relations Attorney</w:t>
      </w:r>
    </w:p>
    <w:p w:rsidR="00816F87" w:rsidRDefault="00816F87" w:rsidP="00933961">
      <w:pPr>
        <w:rPr>
          <w:rFonts w:cs="Arial"/>
          <w:szCs w:val="24"/>
        </w:rPr>
      </w:pPr>
    </w:p>
    <w:p w:rsidR="00816F87" w:rsidRPr="00816F87" w:rsidRDefault="00816F87" w:rsidP="00933961">
      <w:pPr>
        <w:rPr>
          <w:rFonts w:cs="Arial"/>
          <w:b/>
          <w:szCs w:val="24"/>
        </w:rPr>
      </w:pPr>
      <w:r w:rsidRPr="00816F87">
        <w:rPr>
          <w:rFonts w:cs="Arial"/>
          <w:b/>
          <w:szCs w:val="24"/>
        </w:rPr>
        <w:t>University of Minnesota, Humphrey School of Public Affairs</w:t>
      </w:r>
    </w:p>
    <w:p w:rsidR="00816F87" w:rsidRDefault="00816F87" w:rsidP="00816F87">
      <w:pPr>
        <w:ind w:firstLine="720"/>
        <w:rPr>
          <w:rFonts w:cs="Arial"/>
          <w:szCs w:val="24"/>
        </w:rPr>
      </w:pPr>
      <w:r>
        <w:rPr>
          <w:rFonts w:cs="Arial"/>
          <w:szCs w:val="24"/>
        </w:rPr>
        <w:t xml:space="preserve">Frank Douma, </w:t>
      </w:r>
      <w:r w:rsidR="00C52233">
        <w:rPr>
          <w:rFonts w:cs="Arial"/>
          <w:szCs w:val="24"/>
        </w:rPr>
        <w:t>State and Local Policy Program Director</w:t>
      </w:r>
    </w:p>
    <w:p w:rsidR="00816F87" w:rsidRDefault="00816F87" w:rsidP="00816F87">
      <w:pPr>
        <w:ind w:firstLine="720"/>
        <w:rPr>
          <w:rFonts w:cs="Arial"/>
          <w:szCs w:val="24"/>
        </w:rPr>
      </w:pPr>
      <w:r>
        <w:rPr>
          <w:rFonts w:cs="Arial"/>
          <w:szCs w:val="24"/>
        </w:rPr>
        <w:t>Jerry Zhao</w:t>
      </w:r>
      <w:r w:rsidR="00C52233">
        <w:rPr>
          <w:rFonts w:cs="Arial"/>
          <w:szCs w:val="24"/>
        </w:rPr>
        <w:t>, Associate Professor</w:t>
      </w:r>
    </w:p>
    <w:p w:rsidR="00816F87" w:rsidRDefault="00816F87" w:rsidP="00816F87">
      <w:pPr>
        <w:ind w:firstLine="720"/>
        <w:rPr>
          <w:rFonts w:cs="Arial"/>
          <w:szCs w:val="24"/>
        </w:rPr>
      </w:pPr>
      <w:r>
        <w:rPr>
          <w:rFonts w:cs="Arial"/>
          <w:szCs w:val="24"/>
        </w:rPr>
        <w:t>Lee Munnich</w:t>
      </w:r>
      <w:r w:rsidR="00C52233">
        <w:rPr>
          <w:rFonts w:cs="Arial"/>
          <w:szCs w:val="24"/>
        </w:rPr>
        <w:t>, Senior Fellow</w:t>
      </w:r>
    </w:p>
    <w:p w:rsidR="00816F87" w:rsidRDefault="00816F87" w:rsidP="00816F87">
      <w:pPr>
        <w:ind w:firstLine="720"/>
        <w:rPr>
          <w:rFonts w:cs="Arial"/>
          <w:szCs w:val="24"/>
        </w:rPr>
      </w:pPr>
      <w:r>
        <w:rPr>
          <w:rFonts w:cs="Arial"/>
          <w:szCs w:val="24"/>
        </w:rPr>
        <w:t>Adeel Lari</w:t>
      </w:r>
      <w:r w:rsidR="00C52233">
        <w:rPr>
          <w:rFonts w:cs="Arial"/>
          <w:szCs w:val="24"/>
        </w:rPr>
        <w:t>, Director of Innovative Finance</w:t>
      </w:r>
    </w:p>
    <w:p w:rsidR="00816F87" w:rsidRDefault="00816F87" w:rsidP="00933961">
      <w:pPr>
        <w:rPr>
          <w:rFonts w:cs="Arial"/>
          <w:szCs w:val="24"/>
        </w:rPr>
      </w:pPr>
    </w:p>
    <w:p w:rsidR="00DD4542" w:rsidRPr="00816F87" w:rsidRDefault="00816F87" w:rsidP="00933961">
      <w:pPr>
        <w:rPr>
          <w:rFonts w:cs="Arial"/>
          <w:b/>
          <w:szCs w:val="24"/>
        </w:rPr>
      </w:pPr>
      <w:r w:rsidRPr="00816F87">
        <w:rPr>
          <w:rFonts w:cs="Arial"/>
          <w:b/>
          <w:szCs w:val="24"/>
        </w:rPr>
        <w:t>Resumes Attached</w:t>
      </w:r>
    </w:p>
    <w:sectPr w:rsidR="00DD4542" w:rsidRPr="00816F87" w:rsidSect="00A32616">
      <w:footerReference w:type="default" r:id="rId3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8C7" w:rsidRDefault="001808C7" w:rsidP="00E0199D">
      <w:pPr>
        <w:spacing w:after="0" w:line="240" w:lineRule="auto"/>
      </w:pPr>
      <w:r>
        <w:separator/>
      </w:r>
    </w:p>
  </w:endnote>
  <w:endnote w:type="continuationSeparator" w:id="0">
    <w:p w:rsidR="001808C7" w:rsidRDefault="001808C7" w:rsidP="00E0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47 Cn Lt">
    <w:altName w:val="Arial Narrow"/>
    <w:panose1 w:val="00000000000000000000"/>
    <w:charset w:val="00"/>
    <w:family w:val="swiss"/>
    <w:notTrueType/>
    <w:pitch w:val="variable"/>
    <w:sig w:usb0="00000003" w:usb1="00000000" w:usb2="00000000" w:usb3="00000000" w:csb0="00000001" w:csb1="00000000"/>
  </w:font>
  <w:font w:name="SegoeUIRegular">
    <w:panose1 w:val="00000000000000000000"/>
    <w:charset w:val="00"/>
    <w:family w:val="auto"/>
    <w:notTrueType/>
    <w:pitch w:val="default"/>
    <w:sig w:usb0="00000003" w:usb1="00000000" w:usb2="00000000" w:usb3="00000000" w:csb0="00000001" w:csb1="00000000"/>
  </w:font>
  <w:font w:name="SegoeUISemibold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8C7" w:rsidRDefault="001808C7">
    <w:pPr>
      <w:pStyle w:val="Footer"/>
      <w:jc w:val="right"/>
    </w:pPr>
  </w:p>
  <w:p w:rsidR="001808C7" w:rsidRDefault="001808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427675"/>
      <w:docPartObj>
        <w:docPartGallery w:val="Page Numbers (Bottom of Page)"/>
        <w:docPartUnique/>
      </w:docPartObj>
    </w:sdtPr>
    <w:sdtEndPr>
      <w:rPr>
        <w:noProof/>
      </w:rPr>
    </w:sdtEndPr>
    <w:sdtContent>
      <w:p w:rsidR="001808C7" w:rsidRDefault="001808C7">
        <w:pPr>
          <w:pStyle w:val="Footer"/>
          <w:jc w:val="right"/>
        </w:pPr>
        <w:r>
          <w:fldChar w:fldCharType="begin"/>
        </w:r>
        <w:r>
          <w:instrText xml:space="preserve"> PAGE   \* MERGEFORMAT </w:instrText>
        </w:r>
        <w:r>
          <w:fldChar w:fldCharType="separate"/>
        </w:r>
        <w:r w:rsidR="004A79F2">
          <w:rPr>
            <w:noProof/>
          </w:rPr>
          <w:t>3</w:t>
        </w:r>
        <w:r>
          <w:rPr>
            <w:noProof/>
          </w:rPr>
          <w:fldChar w:fldCharType="end"/>
        </w:r>
      </w:p>
    </w:sdtContent>
  </w:sdt>
  <w:p w:rsidR="001808C7" w:rsidRDefault="001808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7149338"/>
      <w:docPartObj>
        <w:docPartGallery w:val="Page Numbers (Bottom of Page)"/>
        <w:docPartUnique/>
      </w:docPartObj>
    </w:sdtPr>
    <w:sdtEndPr>
      <w:rPr>
        <w:noProof/>
      </w:rPr>
    </w:sdtEndPr>
    <w:sdtContent>
      <w:p w:rsidR="001808C7" w:rsidRDefault="001808C7">
        <w:pPr>
          <w:pStyle w:val="Footer"/>
          <w:jc w:val="right"/>
        </w:pPr>
        <w:r>
          <w:fldChar w:fldCharType="begin"/>
        </w:r>
        <w:r>
          <w:instrText xml:space="preserve"> PAGE   \* MERGEFORMAT </w:instrText>
        </w:r>
        <w:r>
          <w:fldChar w:fldCharType="separate"/>
        </w:r>
        <w:r w:rsidR="004A79F2">
          <w:rPr>
            <w:noProof/>
          </w:rPr>
          <w:t>23</w:t>
        </w:r>
        <w:r>
          <w:rPr>
            <w:noProof/>
          </w:rPr>
          <w:fldChar w:fldCharType="end"/>
        </w:r>
      </w:p>
    </w:sdtContent>
  </w:sdt>
  <w:p w:rsidR="001808C7" w:rsidRDefault="001808C7">
    <w:pPr>
      <w:pStyle w:val="Footer"/>
    </w:pPr>
  </w:p>
  <w:p w:rsidR="001808C7" w:rsidRDefault="001808C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8C7" w:rsidRPr="00C56AFB" w:rsidRDefault="001808C7">
    <w:pPr>
      <w:rPr>
        <w:szCs w:val="24"/>
      </w:rPr>
    </w:pPr>
    <w:r>
      <w:tab/>
    </w:r>
    <w:r>
      <w:tab/>
    </w:r>
    <w:r>
      <w:tab/>
    </w:r>
    <w:r>
      <w:tab/>
    </w:r>
    <w:r>
      <w:tab/>
    </w:r>
    <w:r>
      <w:tab/>
    </w:r>
    <w:r>
      <w:tab/>
    </w:r>
    <w:r>
      <w:tab/>
    </w:r>
    <w:r>
      <w:tab/>
    </w:r>
    <w:r>
      <w:tab/>
    </w:r>
    <w:r>
      <w:rPr>
        <w:szCs w:val="24"/>
      </w:rPr>
      <w:t xml:space="preserve">Attachment 1     </w:t>
    </w:r>
    <w:r w:rsidRPr="00C56AFB">
      <w:rPr>
        <w:szCs w:val="24"/>
      </w:rPr>
      <w:t xml:space="preserve"> </w:t>
    </w:r>
    <w:r w:rsidRPr="00C56AFB">
      <w:rPr>
        <w:rFonts w:eastAsiaTheme="majorEastAsia" w:cstheme="majorBidi"/>
        <w:szCs w:val="24"/>
      </w:rPr>
      <w:t xml:space="preserve">pg. </w:t>
    </w:r>
    <w:r w:rsidRPr="00C56AFB">
      <w:rPr>
        <w:rFonts w:eastAsiaTheme="minorEastAsia"/>
        <w:szCs w:val="24"/>
      </w:rPr>
      <w:fldChar w:fldCharType="begin"/>
    </w:r>
    <w:r w:rsidRPr="00C56AFB">
      <w:rPr>
        <w:szCs w:val="24"/>
      </w:rPr>
      <w:instrText xml:space="preserve"> PAGE    \* MERGEFORMAT </w:instrText>
    </w:r>
    <w:r w:rsidRPr="00C56AFB">
      <w:rPr>
        <w:rFonts w:eastAsiaTheme="minorEastAsia"/>
        <w:szCs w:val="24"/>
      </w:rPr>
      <w:fldChar w:fldCharType="separate"/>
    </w:r>
    <w:r w:rsidR="004A79F2" w:rsidRPr="004A79F2">
      <w:rPr>
        <w:rFonts w:eastAsiaTheme="majorEastAsia" w:cstheme="majorBidi"/>
        <w:noProof/>
        <w:szCs w:val="24"/>
      </w:rPr>
      <w:t>2</w:t>
    </w:r>
    <w:r w:rsidRPr="00C56AFB">
      <w:rPr>
        <w:rFonts w:eastAsiaTheme="majorEastAsia" w:cstheme="majorBidi"/>
        <w:noProof/>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8C7" w:rsidRPr="00C56AFB" w:rsidRDefault="001808C7">
    <w:pPr>
      <w:rPr>
        <w:szCs w:val="24"/>
      </w:rPr>
    </w:pPr>
    <w:r>
      <w:tab/>
    </w:r>
    <w:r>
      <w:tab/>
    </w:r>
    <w:r>
      <w:tab/>
    </w:r>
    <w:r>
      <w:tab/>
    </w:r>
    <w:r>
      <w:tab/>
    </w:r>
    <w:r>
      <w:tab/>
    </w:r>
    <w:r>
      <w:tab/>
    </w:r>
    <w:r>
      <w:tab/>
    </w:r>
    <w:r>
      <w:tab/>
    </w:r>
    <w:r>
      <w:tab/>
    </w:r>
    <w:r>
      <w:rPr>
        <w:szCs w:val="24"/>
      </w:rPr>
      <w:t xml:space="preserve">Attachment 2   </w:t>
    </w:r>
    <w:r w:rsidRPr="00C56AFB">
      <w:rPr>
        <w:szCs w:val="24"/>
      </w:rPr>
      <w:t xml:space="preserve"> </w:t>
    </w:r>
    <w:r w:rsidRPr="00C56AFB">
      <w:rPr>
        <w:rFonts w:eastAsiaTheme="majorEastAsia" w:cstheme="majorBidi"/>
        <w:szCs w:val="24"/>
      </w:rPr>
      <w:t xml:space="preserve">pg. </w:t>
    </w:r>
    <w:r w:rsidRPr="00C56AFB">
      <w:rPr>
        <w:rFonts w:eastAsiaTheme="minorEastAsia"/>
        <w:szCs w:val="24"/>
      </w:rPr>
      <w:fldChar w:fldCharType="begin"/>
    </w:r>
    <w:r w:rsidRPr="00C56AFB">
      <w:rPr>
        <w:szCs w:val="24"/>
      </w:rPr>
      <w:instrText xml:space="preserve"> PAGE    \* MERGEFORMAT </w:instrText>
    </w:r>
    <w:r w:rsidRPr="00C56AFB">
      <w:rPr>
        <w:rFonts w:eastAsiaTheme="minorEastAsia"/>
        <w:szCs w:val="24"/>
      </w:rPr>
      <w:fldChar w:fldCharType="separate"/>
    </w:r>
    <w:r w:rsidR="004A79F2" w:rsidRPr="004A79F2">
      <w:rPr>
        <w:rFonts w:eastAsiaTheme="majorEastAsia" w:cstheme="majorBidi"/>
        <w:noProof/>
        <w:szCs w:val="24"/>
      </w:rPr>
      <w:t>2</w:t>
    </w:r>
    <w:r w:rsidRPr="00C56AFB">
      <w:rPr>
        <w:rFonts w:eastAsiaTheme="majorEastAsia" w:cstheme="majorBidi"/>
        <w:noProof/>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8C7" w:rsidRPr="00C56AFB" w:rsidRDefault="001808C7">
    <w:pPr>
      <w:rPr>
        <w:szCs w:val="24"/>
      </w:rPr>
    </w:pPr>
    <w:r>
      <w:tab/>
    </w:r>
    <w:r>
      <w:tab/>
    </w:r>
    <w:r>
      <w:tab/>
    </w:r>
    <w:r>
      <w:tab/>
    </w:r>
    <w:r>
      <w:tab/>
    </w:r>
    <w:r>
      <w:tab/>
    </w:r>
    <w:r>
      <w:tab/>
    </w:r>
    <w:r>
      <w:tab/>
    </w:r>
    <w:r>
      <w:tab/>
    </w:r>
    <w:r>
      <w:tab/>
    </w:r>
    <w:r>
      <w:rPr>
        <w:szCs w:val="24"/>
      </w:rPr>
      <w:t xml:space="preserve">Attachment 3   </w:t>
    </w:r>
    <w:r w:rsidRPr="00C56AFB">
      <w:rPr>
        <w:szCs w:val="24"/>
      </w:rPr>
      <w:t xml:space="preserve"> </w:t>
    </w:r>
    <w:r w:rsidRPr="00C56AFB">
      <w:rPr>
        <w:rFonts w:eastAsiaTheme="majorEastAsia" w:cstheme="majorBidi"/>
        <w:szCs w:val="24"/>
      </w:rPr>
      <w:t xml:space="preserve">pg. </w:t>
    </w:r>
    <w:r w:rsidRPr="00C56AFB">
      <w:rPr>
        <w:rFonts w:eastAsiaTheme="minorEastAsia"/>
        <w:szCs w:val="24"/>
      </w:rPr>
      <w:fldChar w:fldCharType="begin"/>
    </w:r>
    <w:r w:rsidRPr="00C56AFB">
      <w:rPr>
        <w:szCs w:val="24"/>
      </w:rPr>
      <w:instrText xml:space="preserve"> PAGE    \* MERGEFORMAT </w:instrText>
    </w:r>
    <w:r w:rsidRPr="00C56AFB">
      <w:rPr>
        <w:rFonts w:eastAsiaTheme="minorEastAsia"/>
        <w:szCs w:val="24"/>
      </w:rPr>
      <w:fldChar w:fldCharType="separate"/>
    </w:r>
    <w:r w:rsidR="004A79F2" w:rsidRPr="004A79F2">
      <w:rPr>
        <w:rFonts w:eastAsiaTheme="majorEastAsia" w:cstheme="majorBidi"/>
        <w:noProof/>
        <w:szCs w:val="24"/>
      </w:rPr>
      <w:t>1</w:t>
    </w:r>
    <w:r w:rsidRPr="00C56AFB">
      <w:rPr>
        <w:rFonts w:eastAsiaTheme="majorEastAsia" w:cstheme="majorBidi"/>
        <w:noProof/>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8C7" w:rsidRDefault="001808C7" w:rsidP="00E0199D">
      <w:pPr>
        <w:spacing w:after="0" w:line="240" w:lineRule="auto"/>
      </w:pPr>
      <w:r>
        <w:separator/>
      </w:r>
    </w:p>
  </w:footnote>
  <w:footnote w:type="continuationSeparator" w:id="0">
    <w:p w:rsidR="001808C7" w:rsidRDefault="001808C7" w:rsidP="00E0199D">
      <w:pPr>
        <w:spacing w:after="0" w:line="240" w:lineRule="auto"/>
      </w:pPr>
      <w:r>
        <w:continuationSeparator/>
      </w:r>
    </w:p>
  </w:footnote>
  <w:footnote w:id="1">
    <w:p w:rsidR="001808C7" w:rsidRPr="000551AF" w:rsidRDefault="001808C7" w:rsidP="00790B60">
      <w:pPr>
        <w:pStyle w:val="Footnote"/>
      </w:pPr>
      <w:r w:rsidRPr="00790B60">
        <w:rPr>
          <w:rStyle w:val="FootnoteReference"/>
          <w:rFonts w:ascii="Arial" w:hAnsi="Arial" w:cs="Arial"/>
        </w:rPr>
        <w:footnoteRef/>
      </w:r>
      <w:r w:rsidRPr="00790B60">
        <w:rPr>
          <w:rFonts w:ascii="Arial" w:hAnsi="Arial" w:cs="Arial"/>
        </w:rPr>
        <w:t xml:space="preserve"> Levinson, D. et al. “The Transportation Futures Project: P</w:t>
      </w:r>
      <w:r>
        <w:rPr>
          <w:rFonts w:ascii="Arial" w:hAnsi="Arial" w:cs="Arial"/>
        </w:rPr>
        <w:t>lanning for Technology Change.”</w:t>
      </w:r>
      <w:r w:rsidRPr="00790B60">
        <w:rPr>
          <w:rFonts w:ascii="Arial" w:hAnsi="Arial" w:cs="Arial"/>
        </w:rPr>
        <w:t xml:space="preserve"> Minnesota Department of Transportation</w:t>
      </w:r>
      <w:r>
        <w:rPr>
          <w:rFonts w:ascii="Arial" w:hAnsi="Arial" w:cs="Arial"/>
        </w:rPr>
        <w:t xml:space="preserve"> </w:t>
      </w:r>
      <w:r w:rsidRPr="00790B60">
        <w:rPr>
          <w:rFonts w:ascii="Arial" w:hAnsi="Arial" w:cs="Arial"/>
        </w:rPr>
        <w:t>Research Services &amp; Library, 2015.</w:t>
      </w:r>
    </w:p>
  </w:footnote>
  <w:footnote w:id="2">
    <w:p w:rsidR="001808C7" w:rsidRDefault="001808C7" w:rsidP="00790B60">
      <w:pPr>
        <w:pStyle w:val="Footnote"/>
      </w:pPr>
      <w:r w:rsidRPr="00790B60">
        <w:rPr>
          <w:rStyle w:val="FootnoteReference"/>
          <w:rFonts w:ascii="Arial" w:hAnsi="Arial" w:cs="Arial"/>
        </w:rPr>
        <w:footnoteRef/>
      </w:r>
      <w:r w:rsidRPr="00790B60">
        <w:rPr>
          <w:rFonts w:ascii="Arial" w:hAnsi="Arial" w:cs="Arial"/>
        </w:rPr>
        <w:t xml:space="preserve"> Levinson, D. et al. “The Transportation Futures Project: Pl</w:t>
      </w:r>
      <w:r>
        <w:rPr>
          <w:rFonts w:ascii="Arial" w:hAnsi="Arial" w:cs="Arial"/>
        </w:rPr>
        <w:t>anning for Technology Change.”</w:t>
      </w:r>
      <w:r w:rsidRPr="00790B60">
        <w:rPr>
          <w:rFonts w:ascii="Arial" w:hAnsi="Arial" w:cs="Arial"/>
        </w:rPr>
        <w:t xml:space="preserve"> Minnesota Department of Transportation</w:t>
      </w:r>
      <w:r>
        <w:rPr>
          <w:rFonts w:ascii="Arial" w:hAnsi="Arial" w:cs="Arial"/>
        </w:rPr>
        <w:t xml:space="preserve"> </w:t>
      </w:r>
      <w:r w:rsidRPr="00790B60">
        <w:rPr>
          <w:rFonts w:ascii="Arial" w:hAnsi="Arial" w:cs="Arial"/>
        </w:rPr>
        <w:t>Research Services &amp; Library, 2015.</w:t>
      </w:r>
    </w:p>
  </w:footnote>
  <w:footnote w:id="3">
    <w:p w:rsidR="001808C7" w:rsidRDefault="001808C7">
      <w:pPr>
        <w:pStyle w:val="FootnoteText"/>
        <w:rPr>
          <w:rFonts w:ascii="Arial" w:hAnsi="Arial" w:cs="Arial"/>
          <w:sz w:val="16"/>
          <w:szCs w:val="16"/>
        </w:rPr>
      </w:pPr>
      <w:r w:rsidRPr="00790B60">
        <w:rPr>
          <w:rStyle w:val="FootnoteReference"/>
          <w:rFonts w:ascii="Arial" w:hAnsi="Arial" w:cs="Arial"/>
          <w:sz w:val="16"/>
          <w:szCs w:val="16"/>
        </w:rPr>
        <w:footnoteRef/>
      </w:r>
      <w:r w:rsidRPr="00790B60">
        <w:rPr>
          <w:rFonts w:ascii="Arial" w:hAnsi="Arial" w:cs="Arial"/>
          <w:sz w:val="16"/>
          <w:szCs w:val="16"/>
        </w:rPr>
        <w:t xml:space="preserve"> North America Insight, Autos and Shared Mobility, Morgan Stanley Research, March 1, 2016</w:t>
      </w:r>
    </w:p>
    <w:p w:rsidR="001808C7" w:rsidRPr="00790B60" w:rsidRDefault="001808C7">
      <w:pPr>
        <w:pStyle w:val="FootnoteText"/>
        <w:rPr>
          <w:rFonts w:ascii="Arial" w:hAnsi="Arial" w:cs="Arial"/>
          <w:sz w:val="16"/>
          <w:szCs w:val="16"/>
        </w:rPr>
      </w:pPr>
    </w:p>
  </w:footnote>
  <w:footnote w:id="4">
    <w:p w:rsidR="001808C7" w:rsidRDefault="001808C7">
      <w:pPr>
        <w:pStyle w:val="FootnoteText"/>
      </w:pPr>
      <w:r w:rsidRPr="00790B60">
        <w:rPr>
          <w:rStyle w:val="FootnoteReference"/>
          <w:rFonts w:ascii="Arial" w:hAnsi="Arial" w:cs="Arial"/>
          <w:sz w:val="16"/>
          <w:szCs w:val="16"/>
        </w:rPr>
        <w:footnoteRef/>
      </w:r>
      <w:r w:rsidRPr="00790B60">
        <w:rPr>
          <w:rFonts w:ascii="Arial" w:hAnsi="Arial" w:cs="Arial"/>
          <w:sz w:val="16"/>
          <w:szCs w:val="16"/>
        </w:rPr>
        <w:t xml:space="preserve"> </w:t>
      </w:r>
      <w:hyperlink r:id="rId1" w:history="1">
        <w:r w:rsidRPr="00790B60">
          <w:rPr>
            <w:rFonts w:ascii="Arial" w:hAnsi="Arial" w:cs="Arial"/>
            <w:sz w:val="16"/>
            <w:szCs w:val="16"/>
          </w:rPr>
          <w:t>National Highway Traffic Safety Administration, 2013</w:t>
        </w:r>
      </w:hyperlink>
      <w:r w:rsidRPr="00790B60">
        <w:rPr>
          <w:rFonts w:ascii="Arial" w:hAnsi="Arial" w:cs="Arial"/>
          <w:sz w:val="16"/>
          <w:szCs w:val="16"/>
        </w:rPr>
        <w:t xml:space="preserve"> – SAE International, an engineering organization, offers an </w:t>
      </w:r>
      <w:hyperlink r:id="rId2" w:history="1">
        <w:r w:rsidRPr="00790B60">
          <w:rPr>
            <w:rFonts w:ascii="Arial" w:hAnsi="Arial" w:cs="Arial"/>
            <w:sz w:val="16"/>
            <w:szCs w:val="16"/>
          </w:rPr>
          <w:t>alternative classification system</w:t>
        </w:r>
      </w:hyperlink>
      <w:r w:rsidRPr="00790B60">
        <w:rPr>
          <w:rFonts w:ascii="Arial" w:hAnsi="Arial" w:cs="Arial"/>
          <w:sz w:val="16"/>
          <w:szCs w:val="16"/>
        </w:rPr>
        <w:t xml:space="preserve"> with a 5</w:t>
      </w:r>
      <w:r w:rsidRPr="00790B60">
        <w:rPr>
          <w:rFonts w:ascii="Arial" w:hAnsi="Arial" w:cs="Arial"/>
          <w:sz w:val="16"/>
          <w:szCs w:val="16"/>
          <w:vertAlign w:val="superscript"/>
        </w:rPr>
        <w:t>th</w:t>
      </w:r>
      <w:r w:rsidRPr="00790B60">
        <w:rPr>
          <w:rFonts w:ascii="Arial" w:hAnsi="Arial" w:cs="Arial"/>
          <w:sz w:val="16"/>
          <w:szCs w:val="16"/>
        </w:rPr>
        <w:t xml:space="preserve"> level on the fully autotomized side of the scale that is achieved when cars are 100 percent self-driving in all scenarios. For the purposes o</w:t>
      </w:r>
      <w:r w:rsidR="004B5F76">
        <w:rPr>
          <w:rFonts w:ascii="Arial" w:hAnsi="Arial" w:cs="Arial"/>
          <w:sz w:val="16"/>
          <w:szCs w:val="16"/>
        </w:rPr>
        <w:t>f consistency, this proposal will</w:t>
      </w:r>
      <w:r w:rsidRPr="00790B60">
        <w:rPr>
          <w:rFonts w:ascii="Arial" w:hAnsi="Arial" w:cs="Arial"/>
          <w:sz w:val="16"/>
          <w:szCs w:val="16"/>
        </w:rPr>
        <w:t xml:space="preserve"> rely on the NHTSA definitions of autonomous vehicle capabilities.</w:t>
      </w:r>
    </w:p>
  </w:footnote>
  <w:footnote w:id="5">
    <w:p w:rsidR="001808C7" w:rsidRPr="00790B60" w:rsidRDefault="001808C7" w:rsidP="00F273FC">
      <w:pPr>
        <w:pStyle w:val="FootnoteText"/>
        <w:rPr>
          <w:rFonts w:ascii="Arial" w:hAnsi="Arial" w:cs="Arial"/>
          <w:sz w:val="16"/>
          <w:szCs w:val="16"/>
        </w:rPr>
      </w:pPr>
      <w:r w:rsidRPr="00790B60">
        <w:rPr>
          <w:rStyle w:val="FootnoteReference"/>
          <w:rFonts w:ascii="Arial" w:hAnsi="Arial" w:cs="Arial"/>
          <w:sz w:val="16"/>
          <w:szCs w:val="16"/>
        </w:rPr>
        <w:footnoteRef/>
      </w:r>
      <w:r w:rsidRPr="00790B60">
        <w:rPr>
          <w:rFonts w:ascii="Arial" w:hAnsi="Arial" w:cs="Arial"/>
          <w:sz w:val="16"/>
          <w:szCs w:val="16"/>
        </w:rPr>
        <w:t xml:space="preserve">McKinsey &amp; Company, Automotive revolution-perspective towards 2030. January 2016 </w:t>
      </w:r>
      <w:hyperlink r:id="rId3" w:history="1">
        <w:r w:rsidRPr="00790B60">
          <w:rPr>
            <w:rStyle w:val="Hyperlink"/>
            <w:rFonts w:ascii="Arial" w:hAnsi="Arial" w:cs="Arial"/>
            <w:color w:val="1F497D" w:themeColor="text2"/>
            <w:sz w:val="16"/>
            <w:szCs w:val="16"/>
          </w:rPr>
          <w:t>https://www.mckinsey.de/sites/mck_files/files/automotive_revolution_perspective_towards_2030.pdf</w:t>
        </w:r>
      </w:hyperlink>
      <w:r w:rsidRPr="00790B60">
        <w:rPr>
          <w:rFonts w:ascii="Arial" w:hAnsi="Arial" w:cs="Arial"/>
          <w:color w:val="1F497D" w:themeColor="text2"/>
          <w:sz w:val="16"/>
          <w:szCs w:val="16"/>
        </w:rPr>
        <w:t xml:space="preserve"> </w:t>
      </w:r>
    </w:p>
  </w:footnote>
  <w:footnote w:id="6">
    <w:p w:rsidR="001808C7" w:rsidRPr="006D5072" w:rsidRDefault="001808C7" w:rsidP="006D5072">
      <w:pPr>
        <w:pStyle w:val="FootnoteText"/>
        <w:rPr>
          <w:rFonts w:ascii="Arial" w:hAnsi="Arial" w:cs="Arial"/>
          <w:sz w:val="16"/>
          <w:szCs w:val="16"/>
        </w:rPr>
      </w:pPr>
      <w:r w:rsidRPr="006D5072">
        <w:rPr>
          <w:rStyle w:val="FootnoteReference"/>
          <w:rFonts w:ascii="Arial" w:hAnsi="Arial" w:cs="Arial"/>
          <w:sz w:val="16"/>
          <w:szCs w:val="16"/>
        </w:rPr>
        <w:footnoteRef/>
      </w:r>
      <w:r w:rsidRPr="006D5072">
        <w:rPr>
          <w:rFonts w:ascii="Arial" w:hAnsi="Arial" w:cs="Arial"/>
          <w:sz w:val="16"/>
          <w:szCs w:val="16"/>
        </w:rPr>
        <w:t xml:space="preserve">  Background for the Per-Mile Road Usage Charge in the USA; Presentation for the IBTTA Transportation Finance and Road Usage Charge Conference Portland, Oregon, by James Whitty, Road Usage Charge Program Manager, Oregon DOT. April 26, 2015</w:t>
      </w:r>
    </w:p>
  </w:footnote>
  <w:footnote w:id="7">
    <w:p w:rsidR="001808C7" w:rsidRPr="00790B60" w:rsidRDefault="001808C7">
      <w:pPr>
        <w:pStyle w:val="FootnoteText"/>
        <w:rPr>
          <w:rFonts w:ascii="Arial" w:hAnsi="Arial" w:cs="Arial"/>
          <w:sz w:val="16"/>
          <w:szCs w:val="16"/>
        </w:rPr>
      </w:pPr>
      <w:r w:rsidRPr="00790B60">
        <w:rPr>
          <w:rStyle w:val="FootnoteReference"/>
          <w:rFonts w:ascii="Arial" w:hAnsi="Arial" w:cs="Arial"/>
          <w:sz w:val="16"/>
          <w:szCs w:val="16"/>
        </w:rPr>
        <w:footnoteRef/>
      </w:r>
      <w:r w:rsidRPr="00790B60">
        <w:rPr>
          <w:rFonts w:ascii="Arial" w:hAnsi="Arial" w:cs="Arial"/>
          <w:sz w:val="16"/>
          <w:szCs w:val="16"/>
        </w:rPr>
        <w:t xml:space="preserve"> National Cooperative Highway Research Program, Synthesis 487: Public Perception of Mileage-Based User Fees, Transportation Research Board 2016.</w:t>
      </w:r>
    </w:p>
  </w:footnote>
  <w:footnote w:id="8">
    <w:p w:rsidR="004B5F76" w:rsidRDefault="004B5F76" w:rsidP="004B5F76">
      <w:pPr>
        <w:autoSpaceDE w:val="0"/>
        <w:autoSpaceDN w:val="0"/>
        <w:adjustRightInd w:val="0"/>
        <w:spacing w:after="0" w:line="240" w:lineRule="auto"/>
      </w:pPr>
      <w:r>
        <w:rPr>
          <w:rStyle w:val="FootnoteReference"/>
        </w:rPr>
        <w:footnoteRef/>
      </w:r>
      <w:r>
        <w:t xml:space="preserve"> </w:t>
      </w:r>
      <w:r w:rsidRPr="004B5F76">
        <w:rPr>
          <w:rFonts w:cs="Times New Roman"/>
          <w:sz w:val="20"/>
          <w:szCs w:val="20"/>
        </w:rPr>
        <w:t>Mileage-Based User Fee Public Opinion Study: Summary Report Phase I (Qualitative)</w:t>
      </w:r>
      <w:r>
        <w:rPr>
          <w:rFonts w:cs="Times New Roman"/>
          <w:sz w:val="20"/>
          <w:szCs w:val="20"/>
        </w:rPr>
        <w:t xml:space="preserve">; Dieringer Research Group Inc., for the Minnesota Department of Transportation, August, 2007. </w:t>
      </w:r>
      <w:hyperlink r:id="rId4" w:history="1">
        <w:r w:rsidRPr="004B5F76">
          <w:rPr>
            <w:rStyle w:val="Hyperlink"/>
            <w:sz w:val="20"/>
            <w:szCs w:val="20"/>
          </w:rPr>
          <w:t>http://www.lrrb.org/media/reports/200750.pdf</w:t>
        </w:r>
      </w:hyperlink>
    </w:p>
  </w:footnote>
  <w:footnote w:id="9">
    <w:p w:rsidR="001808C7" w:rsidRDefault="001808C7" w:rsidP="00D51CF5">
      <w:pPr>
        <w:pStyle w:val="Footnote"/>
      </w:pPr>
      <w:r>
        <w:rPr>
          <w:rStyle w:val="FootnoteReference"/>
        </w:rPr>
        <w:footnoteRef/>
      </w:r>
      <w:r>
        <w:t xml:space="preserve"> </w:t>
      </w:r>
      <w:hyperlink r:id="rId5" w:history="1">
        <w:r w:rsidRPr="00F26285">
          <w:rPr>
            <w:rStyle w:val="Hyperlink"/>
          </w:rPr>
          <w:t>National Highway Traffic Safety Administration, 2013</w:t>
        </w:r>
      </w:hyperlink>
      <w:r w:rsidRPr="00216616">
        <w:rPr>
          <w:rStyle w:val="Hyperlink"/>
          <w:color w:val="auto"/>
        </w:rPr>
        <w:t xml:space="preserve"> </w:t>
      </w:r>
      <w:r>
        <w:rPr>
          <w:rStyle w:val="Hyperlink"/>
          <w:color w:val="auto"/>
        </w:rPr>
        <w:t xml:space="preserve">– SAE International, an engineering organization, offers an </w:t>
      </w:r>
      <w:hyperlink r:id="rId6" w:history="1">
        <w:r w:rsidRPr="00216616">
          <w:rPr>
            <w:rStyle w:val="Hyperlink"/>
          </w:rPr>
          <w:t>alternative classification system</w:t>
        </w:r>
      </w:hyperlink>
      <w:r>
        <w:rPr>
          <w:rStyle w:val="Hyperlink"/>
          <w:color w:val="auto"/>
        </w:rPr>
        <w:t xml:space="preserve"> with a 5</w:t>
      </w:r>
      <w:r w:rsidRPr="00216616">
        <w:rPr>
          <w:rStyle w:val="Hyperlink"/>
          <w:color w:val="auto"/>
          <w:vertAlign w:val="superscript"/>
        </w:rPr>
        <w:t>th</w:t>
      </w:r>
      <w:r>
        <w:rPr>
          <w:rStyle w:val="Hyperlink"/>
          <w:color w:val="auto"/>
        </w:rPr>
        <w:t xml:space="preserve"> level on the fully autonomized side of the scale that is achieved when cars are 100 percent self-driving in all scenarios. For the purposes of consistency, this paper will rely on the NHTSA definitions of autonomous vehicle capabilities.</w:t>
      </w:r>
    </w:p>
  </w:footnote>
  <w:footnote w:id="10">
    <w:p w:rsidR="001808C7" w:rsidRDefault="001808C7" w:rsidP="00D51CF5">
      <w:pPr>
        <w:pStyle w:val="Footnote"/>
      </w:pPr>
      <w:r>
        <w:rPr>
          <w:rStyle w:val="FootnoteReference"/>
        </w:rPr>
        <w:footnoteRef/>
      </w:r>
      <w:r>
        <w:t xml:space="preserve"> Ibid.</w:t>
      </w:r>
    </w:p>
  </w:footnote>
  <w:footnote w:id="11">
    <w:p w:rsidR="001808C7" w:rsidRDefault="001808C7" w:rsidP="00D51CF5">
      <w:pPr>
        <w:pStyle w:val="Footnote"/>
      </w:pPr>
      <w:r>
        <w:rPr>
          <w:rStyle w:val="FootnoteReference"/>
        </w:rPr>
        <w:footnoteRef/>
      </w:r>
      <w:r>
        <w:t xml:space="preserve"> </w:t>
      </w:r>
      <w:hyperlink r:id="rId7" w:history="1">
        <w:r w:rsidRPr="004A71B3">
          <w:rPr>
            <w:rStyle w:val="Hyperlink"/>
          </w:rPr>
          <w:t>Davies, 2016</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8C7" w:rsidRDefault="001808C7" w:rsidP="00B34F4D">
    <w:pPr>
      <w:pStyle w:val="Header"/>
      <w:tabs>
        <w:tab w:val="clear" w:pos="4680"/>
        <w:tab w:val="clear" w:pos="9360"/>
        <w:tab w:val="left" w:pos="69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837"/>
      <w:gridCol w:w="1257"/>
    </w:tblGrid>
    <w:tr w:rsidR="001808C7" w:rsidTr="001808C7">
      <w:trPr>
        <w:trHeight w:val="288"/>
      </w:trPr>
      <w:sdt>
        <w:sdtPr>
          <w:rPr>
            <w:rFonts w:asciiTheme="majorHAnsi" w:eastAsiaTheme="majorEastAsia" w:hAnsiTheme="majorHAnsi" w:cstheme="majorBidi"/>
            <w:sz w:val="20"/>
            <w:szCs w:val="20"/>
          </w:rPr>
          <w:alias w:val="Title"/>
          <w:id w:val="-2105326381"/>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1808C7" w:rsidRDefault="001808C7" w:rsidP="001808C7">
              <w:pPr>
                <w:pStyle w:val="Header"/>
                <w:jc w:val="right"/>
                <w:rPr>
                  <w:rFonts w:asciiTheme="majorHAnsi" w:eastAsiaTheme="majorEastAsia" w:hAnsiTheme="majorHAnsi" w:cstheme="majorBidi"/>
                  <w:sz w:val="36"/>
                  <w:szCs w:val="36"/>
                </w:rPr>
              </w:pPr>
              <w:r w:rsidRPr="00493884">
                <w:rPr>
                  <w:rFonts w:asciiTheme="majorHAnsi" w:eastAsiaTheme="majorEastAsia" w:hAnsiTheme="majorHAnsi" w:cstheme="majorBidi"/>
                  <w:sz w:val="20"/>
                  <w:szCs w:val="20"/>
                </w:rPr>
                <w:t>Pre-Deployment Activities for a Minnesota User Based Fee Demonstration</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1417632384"/>
          <w:dataBinding w:prefixMappings="xmlns:ns0='http://schemas.microsoft.com/office/2006/coverPageProps'" w:xpath="/ns0:CoverPageProperties[1]/ns0:PublishDate[1]" w:storeItemID="{55AF091B-3C7A-41E3-B477-F2FDAA23CFDA}"/>
          <w:date w:fullDate="2016-04-26T00:00:00Z">
            <w:dateFormat w:val="yyyy"/>
            <w:lid w:val="en-US"/>
            <w:storeMappedDataAs w:val="dateTime"/>
            <w:calendar w:val="gregorian"/>
          </w:date>
        </w:sdtPr>
        <w:sdtEndPr/>
        <w:sdtContent>
          <w:tc>
            <w:tcPr>
              <w:tcW w:w="1105" w:type="dxa"/>
            </w:tcPr>
            <w:p w:rsidR="001808C7" w:rsidRDefault="001808C7" w:rsidP="001808C7">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2016</w:t>
              </w:r>
            </w:p>
          </w:tc>
        </w:sdtContent>
      </w:sdt>
    </w:tr>
  </w:tbl>
  <w:p w:rsidR="001808C7" w:rsidRDefault="001808C7" w:rsidP="00B34F4D">
    <w:pPr>
      <w:pStyle w:val="Header"/>
      <w:tabs>
        <w:tab w:val="clear" w:pos="4680"/>
        <w:tab w:val="clear" w:pos="9360"/>
        <w:tab w:val="left" w:pos="696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1808C7">
      <w:trPr>
        <w:trHeight w:val="288"/>
      </w:trPr>
      <w:sdt>
        <w:sdtPr>
          <w:rPr>
            <w:rFonts w:asciiTheme="majorHAnsi" w:eastAsiaTheme="majorEastAsia" w:hAnsiTheme="majorHAnsi" w:cstheme="majorBidi"/>
            <w:sz w:val="20"/>
            <w:szCs w:val="20"/>
          </w:rPr>
          <w:alias w:val="Title"/>
          <w:id w:val="-1314337601"/>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1808C7" w:rsidRDefault="001808C7">
              <w:pPr>
                <w:pStyle w:val="Header"/>
                <w:jc w:val="right"/>
                <w:rPr>
                  <w:rFonts w:asciiTheme="majorHAnsi" w:eastAsiaTheme="majorEastAsia" w:hAnsiTheme="majorHAnsi" w:cstheme="majorBidi"/>
                  <w:sz w:val="36"/>
                  <w:szCs w:val="36"/>
                </w:rPr>
              </w:pPr>
              <w:r w:rsidRPr="00493884">
                <w:rPr>
                  <w:rFonts w:asciiTheme="majorHAnsi" w:eastAsiaTheme="majorEastAsia" w:hAnsiTheme="majorHAnsi" w:cstheme="majorBidi"/>
                  <w:sz w:val="20"/>
                  <w:szCs w:val="20"/>
                </w:rPr>
                <w:t>Pre-Deployment Activities for a Minnesota User Based Fee Demonstration</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323100520"/>
          <w:dataBinding w:prefixMappings="xmlns:ns0='http://schemas.microsoft.com/office/2006/coverPageProps'" w:xpath="/ns0:CoverPageProperties[1]/ns0:PublishDate[1]" w:storeItemID="{55AF091B-3C7A-41E3-B477-F2FDAA23CFDA}"/>
          <w:date w:fullDate="2016-04-26T00:00:00Z">
            <w:dateFormat w:val="yyyy"/>
            <w:lid w:val="en-US"/>
            <w:storeMappedDataAs w:val="dateTime"/>
            <w:calendar w:val="gregorian"/>
          </w:date>
        </w:sdtPr>
        <w:sdtEndPr/>
        <w:sdtContent>
          <w:tc>
            <w:tcPr>
              <w:tcW w:w="1105" w:type="dxa"/>
            </w:tcPr>
            <w:p w:rsidR="001808C7" w:rsidRDefault="001808C7">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2016</w:t>
              </w:r>
            </w:p>
          </w:tc>
        </w:sdtContent>
      </w:sdt>
    </w:tr>
  </w:tbl>
  <w:p w:rsidR="001808C7" w:rsidRDefault="001808C7">
    <w:pPr>
      <w:pStyle w:val="Header"/>
    </w:pPr>
  </w:p>
  <w:p w:rsidR="001808C7" w:rsidRDefault="001808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462" w:hanging="360"/>
      </w:pPr>
      <w:rPr>
        <w:rFonts w:ascii="Symbol" w:hAnsi="Symbol" w:cs="Symbol"/>
        <w:b w:val="0"/>
        <w:bCs w:val="0"/>
        <w:w w:val="76"/>
        <w:sz w:val="24"/>
        <w:szCs w:val="24"/>
      </w:rPr>
    </w:lvl>
    <w:lvl w:ilvl="1">
      <w:numFmt w:val="bullet"/>
      <w:lvlText w:val="•"/>
      <w:lvlJc w:val="left"/>
      <w:pPr>
        <w:ind w:left="938" w:hanging="360"/>
      </w:pPr>
    </w:lvl>
    <w:lvl w:ilvl="2">
      <w:numFmt w:val="bullet"/>
      <w:lvlText w:val="•"/>
      <w:lvlJc w:val="left"/>
      <w:pPr>
        <w:ind w:left="1415" w:hanging="360"/>
      </w:pPr>
    </w:lvl>
    <w:lvl w:ilvl="3">
      <w:numFmt w:val="bullet"/>
      <w:lvlText w:val="•"/>
      <w:lvlJc w:val="left"/>
      <w:pPr>
        <w:ind w:left="1891" w:hanging="360"/>
      </w:pPr>
    </w:lvl>
    <w:lvl w:ilvl="4">
      <w:numFmt w:val="bullet"/>
      <w:lvlText w:val="•"/>
      <w:lvlJc w:val="left"/>
      <w:pPr>
        <w:ind w:left="2368" w:hanging="360"/>
      </w:pPr>
    </w:lvl>
    <w:lvl w:ilvl="5">
      <w:numFmt w:val="bullet"/>
      <w:lvlText w:val="•"/>
      <w:lvlJc w:val="left"/>
      <w:pPr>
        <w:ind w:left="2844" w:hanging="360"/>
      </w:pPr>
    </w:lvl>
    <w:lvl w:ilvl="6">
      <w:numFmt w:val="bullet"/>
      <w:lvlText w:val="•"/>
      <w:lvlJc w:val="left"/>
      <w:pPr>
        <w:ind w:left="3321" w:hanging="360"/>
      </w:pPr>
    </w:lvl>
    <w:lvl w:ilvl="7">
      <w:numFmt w:val="bullet"/>
      <w:lvlText w:val="•"/>
      <w:lvlJc w:val="left"/>
      <w:pPr>
        <w:ind w:left="3797" w:hanging="360"/>
      </w:pPr>
    </w:lvl>
    <w:lvl w:ilvl="8">
      <w:numFmt w:val="bullet"/>
      <w:lvlText w:val="•"/>
      <w:lvlJc w:val="left"/>
      <w:pPr>
        <w:ind w:left="4274" w:hanging="360"/>
      </w:pPr>
    </w:lvl>
  </w:abstractNum>
  <w:abstractNum w:abstractNumId="1" w15:restartNumberingAfterBreak="0">
    <w:nsid w:val="1691698C"/>
    <w:multiLevelType w:val="hybridMultilevel"/>
    <w:tmpl w:val="B620A18E"/>
    <w:lvl w:ilvl="0" w:tplc="A694F1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069B0"/>
    <w:multiLevelType w:val="hybridMultilevel"/>
    <w:tmpl w:val="CDEA35E8"/>
    <w:lvl w:ilvl="0" w:tplc="1C30AB36">
      <w:start w:val="1"/>
      <w:numFmt w:val="low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50E77"/>
    <w:multiLevelType w:val="hybridMultilevel"/>
    <w:tmpl w:val="4922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75778"/>
    <w:multiLevelType w:val="hybridMultilevel"/>
    <w:tmpl w:val="E276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85D37"/>
    <w:multiLevelType w:val="hybridMultilevel"/>
    <w:tmpl w:val="94C6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304B7"/>
    <w:multiLevelType w:val="hybridMultilevel"/>
    <w:tmpl w:val="156E8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F72CA3"/>
    <w:multiLevelType w:val="hybridMultilevel"/>
    <w:tmpl w:val="28C8C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9D6199"/>
    <w:multiLevelType w:val="hybridMultilevel"/>
    <w:tmpl w:val="DF3A7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7E5B1D"/>
    <w:multiLevelType w:val="hybridMultilevel"/>
    <w:tmpl w:val="6D2CC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E10368"/>
    <w:multiLevelType w:val="hybridMultilevel"/>
    <w:tmpl w:val="94A28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91595E"/>
    <w:multiLevelType w:val="hybridMultilevel"/>
    <w:tmpl w:val="88F6D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403B57"/>
    <w:multiLevelType w:val="hybridMultilevel"/>
    <w:tmpl w:val="742AD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6F2484D"/>
    <w:multiLevelType w:val="hybridMultilevel"/>
    <w:tmpl w:val="FCEC9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EF1F10"/>
    <w:multiLevelType w:val="hybridMultilevel"/>
    <w:tmpl w:val="C5527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6F3483C"/>
    <w:multiLevelType w:val="hybridMultilevel"/>
    <w:tmpl w:val="B298267E"/>
    <w:lvl w:ilvl="0" w:tplc="769A5E4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6BC81600"/>
    <w:multiLevelType w:val="hybridMultilevel"/>
    <w:tmpl w:val="5E70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0"/>
  </w:num>
  <w:num w:numId="4">
    <w:abstractNumId w:val="7"/>
  </w:num>
  <w:num w:numId="5">
    <w:abstractNumId w:val="8"/>
  </w:num>
  <w:num w:numId="6">
    <w:abstractNumId w:val="14"/>
  </w:num>
  <w:num w:numId="7">
    <w:abstractNumId w:val="10"/>
  </w:num>
  <w:num w:numId="8">
    <w:abstractNumId w:val="2"/>
  </w:num>
  <w:num w:numId="9">
    <w:abstractNumId w:val="2"/>
    <w:lvlOverride w:ilvl="0">
      <w:startOverride w:val="1"/>
    </w:lvlOverride>
  </w:num>
  <w:num w:numId="10">
    <w:abstractNumId w:val="2"/>
    <w:lvlOverride w:ilvl="0">
      <w:startOverride w:val="1"/>
    </w:lvlOverride>
  </w:num>
  <w:num w:numId="11">
    <w:abstractNumId w:val="9"/>
  </w:num>
  <w:num w:numId="12">
    <w:abstractNumId w:val="2"/>
    <w:lvlOverride w:ilvl="0">
      <w:startOverride w:val="1"/>
    </w:lvlOverride>
  </w:num>
  <w:num w:numId="13">
    <w:abstractNumId w:val="12"/>
  </w:num>
  <w:num w:numId="14">
    <w:abstractNumId w:val="6"/>
  </w:num>
  <w:num w:numId="15">
    <w:abstractNumId w:val="3"/>
  </w:num>
  <w:num w:numId="16">
    <w:abstractNumId w:val="11"/>
  </w:num>
  <w:num w:numId="17">
    <w:abstractNumId w:val="5"/>
  </w:num>
  <w:num w:numId="18">
    <w:abstractNumId w:val="16"/>
  </w:num>
  <w:num w:numId="19">
    <w:abstractNumId w:val="4"/>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680"/>
    <w:rsid w:val="00000E81"/>
    <w:rsid w:val="000225D4"/>
    <w:rsid w:val="00041DE0"/>
    <w:rsid w:val="00045E1F"/>
    <w:rsid w:val="0005109D"/>
    <w:rsid w:val="00053954"/>
    <w:rsid w:val="000551AF"/>
    <w:rsid w:val="00055893"/>
    <w:rsid w:val="000612FB"/>
    <w:rsid w:val="00062AC6"/>
    <w:rsid w:val="00065901"/>
    <w:rsid w:val="00080CC5"/>
    <w:rsid w:val="00096B0B"/>
    <w:rsid w:val="000A060D"/>
    <w:rsid w:val="000A465A"/>
    <w:rsid w:val="000B1776"/>
    <w:rsid w:val="000B4145"/>
    <w:rsid w:val="000C7A25"/>
    <w:rsid w:val="000D7A27"/>
    <w:rsid w:val="000E74EF"/>
    <w:rsid w:val="000F30B4"/>
    <w:rsid w:val="000F395D"/>
    <w:rsid w:val="00102CC4"/>
    <w:rsid w:val="00104C51"/>
    <w:rsid w:val="0010551D"/>
    <w:rsid w:val="00112627"/>
    <w:rsid w:val="001331CE"/>
    <w:rsid w:val="0013747A"/>
    <w:rsid w:val="00150775"/>
    <w:rsid w:val="0015636F"/>
    <w:rsid w:val="00157825"/>
    <w:rsid w:val="00160EB3"/>
    <w:rsid w:val="00163DDD"/>
    <w:rsid w:val="00170F5A"/>
    <w:rsid w:val="00175461"/>
    <w:rsid w:val="001808C7"/>
    <w:rsid w:val="0018145D"/>
    <w:rsid w:val="001A64CF"/>
    <w:rsid w:val="001B21B5"/>
    <w:rsid w:val="001B703F"/>
    <w:rsid w:val="001C79BE"/>
    <w:rsid w:val="001D73E5"/>
    <w:rsid w:val="001D798F"/>
    <w:rsid w:val="001F4C5E"/>
    <w:rsid w:val="001F7877"/>
    <w:rsid w:val="00204F5B"/>
    <w:rsid w:val="00212A96"/>
    <w:rsid w:val="002171E6"/>
    <w:rsid w:val="00246CBD"/>
    <w:rsid w:val="0025451D"/>
    <w:rsid w:val="00261160"/>
    <w:rsid w:val="0026462B"/>
    <w:rsid w:val="00266616"/>
    <w:rsid w:val="00272452"/>
    <w:rsid w:val="00273D1B"/>
    <w:rsid w:val="00275C86"/>
    <w:rsid w:val="002934AE"/>
    <w:rsid w:val="002A3CBC"/>
    <w:rsid w:val="002A3EB5"/>
    <w:rsid w:val="002D3F55"/>
    <w:rsid w:val="002E3277"/>
    <w:rsid w:val="002E7E59"/>
    <w:rsid w:val="0032704E"/>
    <w:rsid w:val="00334801"/>
    <w:rsid w:val="00336EA1"/>
    <w:rsid w:val="00340990"/>
    <w:rsid w:val="00344130"/>
    <w:rsid w:val="00345CDD"/>
    <w:rsid w:val="00364FFE"/>
    <w:rsid w:val="00375E68"/>
    <w:rsid w:val="00384059"/>
    <w:rsid w:val="00394E3A"/>
    <w:rsid w:val="003B241E"/>
    <w:rsid w:val="003B7680"/>
    <w:rsid w:val="003B7861"/>
    <w:rsid w:val="003D56EE"/>
    <w:rsid w:val="0040179B"/>
    <w:rsid w:val="004045AE"/>
    <w:rsid w:val="004235FD"/>
    <w:rsid w:val="00431026"/>
    <w:rsid w:val="00431328"/>
    <w:rsid w:val="00434938"/>
    <w:rsid w:val="004452E1"/>
    <w:rsid w:val="00451CA1"/>
    <w:rsid w:val="00455483"/>
    <w:rsid w:val="00464366"/>
    <w:rsid w:val="00467D50"/>
    <w:rsid w:val="004717EF"/>
    <w:rsid w:val="00485DD6"/>
    <w:rsid w:val="004936BC"/>
    <w:rsid w:val="00493884"/>
    <w:rsid w:val="00493E79"/>
    <w:rsid w:val="004944F6"/>
    <w:rsid w:val="00495DA2"/>
    <w:rsid w:val="004A0F6C"/>
    <w:rsid w:val="004A79F2"/>
    <w:rsid w:val="004B5F76"/>
    <w:rsid w:val="004C4352"/>
    <w:rsid w:val="004E4A07"/>
    <w:rsid w:val="004E6897"/>
    <w:rsid w:val="004E7B7E"/>
    <w:rsid w:val="004F3F2D"/>
    <w:rsid w:val="004F680A"/>
    <w:rsid w:val="005005EA"/>
    <w:rsid w:val="00500CE0"/>
    <w:rsid w:val="00506EE0"/>
    <w:rsid w:val="00527A5E"/>
    <w:rsid w:val="00527D07"/>
    <w:rsid w:val="00547816"/>
    <w:rsid w:val="00552CB3"/>
    <w:rsid w:val="0055310C"/>
    <w:rsid w:val="00553E89"/>
    <w:rsid w:val="00561AFA"/>
    <w:rsid w:val="00571F81"/>
    <w:rsid w:val="005875F9"/>
    <w:rsid w:val="005903AD"/>
    <w:rsid w:val="00594DDE"/>
    <w:rsid w:val="005B1115"/>
    <w:rsid w:val="005B29CC"/>
    <w:rsid w:val="005B2D95"/>
    <w:rsid w:val="005B3D17"/>
    <w:rsid w:val="005B7D05"/>
    <w:rsid w:val="005C1F11"/>
    <w:rsid w:val="005D4BC1"/>
    <w:rsid w:val="005E2C64"/>
    <w:rsid w:val="005F0293"/>
    <w:rsid w:val="005F3464"/>
    <w:rsid w:val="005F3CC4"/>
    <w:rsid w:val="006146A4"/>
    <w:rsid w:val="006301A7"/>
    <w:rsid w:val="00643A04"/>
    <w:rsid w:val="00652B16"/>
    <w:rsid w:val="0065314C"/>
    <w:rsid w:val="00661F45"/>
    <w:rsid w:val="00663C67"/>
    <w:rsid w:val="00664995"/>
    <w:rsid w:val="00665733"/>
    <w:rsid w:val="006709CB"/>
    <w:rsid w:val="00673D13"/>
    <w:rsid w:val="006827EF"/>
    <w:rsid w:val="00684AC7"/>
    <w:rsid w:val="0069421B"/>
    <w:rsid w:val="006A1B13"/>
    <w:rsid w:val="006A4EF7"/>
    <w:rsid w:val="006A7019"/>
    <w:rsid w:val="006B2E1C"/>
    <w:rsid w:val="006D3417"/>
    <w:rsid w:val="006D5072"/>
    <w:rsid w:val="006D5AF4"/>
    <w:rsid w:val="006F7C6E"/>
    <w:rsid w:val="00710239"/>
    <w:rsid w:val="00712526"/>
    <w:rsid w:val="007144EC"/>
    <w:rsid w:val="007175FA"/>
    <w:rsid w:val="00720BB9"/>
    <w:rsid w:val="00723EEB"/>
    <w:rsid w:val="00727D01"/>
    <w:rsid w:val="00741DC4"/>
    <w:rsid w:val="00741E1A"/>
    <w:rsid w:val="00743589"/>
    <w:rsid w:val="007461A7"/>
    <w:rsid w:val="00756374"/>
    <w:rsid w:val="0076215D"/>
    <w:rsid w:val="00763065"/>
    <w:rsid w:val="007637B0"/>
    <w:rsid w:val="00770540"/>
    <w:rsid w:val="0078192D"/>
    <w:rsid w:val="00781FC8"/>
    <w:rsid w:val="00790B60"/>
    <w:rsid w:val="007A5D1F"/>
    <w:rsid w:val="007B1F41"/>
    <w:rsid w:val="007B3EC2"/>
    <w:rsid w:val="007B7085"/>
    <w:rsid w:val="007C5B39"/>
    <w:rsid w:val="007D0A45"/>
    <w:rsid w:val="007E2CA8"/>
    <w:rsid w:val="007F31C3"/>
    <w:rsid w:val="007F4357"/>
    <w:rsid w:val="007F4AA6"/>
    <w:rsid w:val="007F5952"/>
    <w:rsid w:val="0080255E"/>
    <w:rsid w:val="0081446D"/>
    <w:rsid w:val="00816F87"/>
    <w:rsid w:val="00824EBA"/>
    <w:rsid w:val="0082718D"/>
    <w:rsid w:val="00833A07"/>
    <w:rsid w:val="00840CE4"/>
    <w:rsid w:val="00841EC8"/>
    <w:rsid w:val="00847799"/>
    <w:rsid w:val="00862EF0"/>
    <w:rsid w:val="0086770B"/>
    <w:rsid w:val="00880AB3"/>
    <w:rsid w:val="00881F7C"/>
    <w:rsid w:val="00882797"/>
    <w:rsid w:val="00883E9E"/>
    <w:rsid w:val="00887FD9"/>
    <w:rsid w:val="0089042A"/>
    <w:rsid w:val="008A5BEC"/>
    <w:rsid w:val="008B4079"/>
    <w:rsid w:val="008D2498"/>
    <w:rsid w:val="008E5CB9"/>
    <w:rsid w:val="008E6F9A"/>
    <w:rsid w:val="008E7B20"/>
    <w:rsid w:val="008E7D6D"/>
    <w:rsid w:val="008F1AE6"/>
    <w:rsid w:val="008F5EB9"/>
    <w:rsid w:val="00905D8E"/>
    <w:rsid w:val="00916C28"/>
    <w:rsid w:val="00933961"/>
    <w:rsid w:val="0094458C"/>
    <w:rsid w:val="0098770B"/>
    <w:rsid w:val="00992000"/>
    <w:rsid w:val="009922A3"/>
    <w:rsid w:val="009A3874"/>
    <w:rsid w:val="009A4A90"/>
    <w:rsid w:val="009B148C"/>
    <w:rsid w:val="009B33A0"/>
    <w:rsid w:val="009C0455"/>
    <w:rsid w:val="009C2BC9"/>
    <w:rsid w:val="009C5A78"/>
    <w:rsid w:val="009D1778"/>
    <w:rsid w:val="009D3FF6"/>
    <w:rsid w:val="009E00B6"/>
    <w:rsid w:val="009E5402"/>
    <w:rsid w:val="009E7768"/>
    <w:rsid w:val="009F4731"/>
    <w:rsid w:val="009F6A7A"/>
    <w:rsid w:val="00A04EA6"/>
    <w:rsid w:val="00A179ED"/>
    <w:rsid w:val="00A25980"/>
    <w:rsid w:val="00A32616"/>
    <w:rsid w:val="00A40557"/>
    <w:rsid w:val="00A406FB"/>
    <w:rsid w:val="00A51156"/>
    <w:rsid w:val="00A7686D"/>
    <w:rsid w:val="00A822AF"/>
    <w:rsid w:val="00A8393B"/>
    <w:rsid w:val="00A90F8C"/>
    <w:rsid w:val="00A911D7"/>
    <w:rsid w:val="00A96084"/>
    <w:rsid w:val="00AA194F"/>
    <w:rsid w:val="00AA1E22"/>
    <w:rsid w:val="00AB712F"/>
    <w:rsid w:val="00AD057F"/>
    <w:rsid w:val="00AD66E0"/>
    <w:rsid w:val="00AE3352"/>
    <w:rsid w:val="00AE798A"/>
    <w:rsid w:val="00B01B19"/>
    <w:rsid w:val="00B043CA"/>
    <w:rsid w:val="00B12211"/>
    <w:rsid w:val="00B124D4"/>
    <w:rsid w:val="00B163CF"/>
    <w:rsid w:val="00B213BA"/>
    <w:rsid w:val="00B34F4D"/>
    <w:rsid w:val="00B37E64"/>
    <w:rsid w:val="00B415C5"/>
    <w:rsid w:val="00B424E5"/>
    <w:rsid w:val="00B479A5"/>
    <w:rsid w:val="00B5659D"/>
    <w:rsid w:val="00B572F6"/>
    <w:rsid w:val="00B621A8"/>
    <w:rsid w:val="00B65F92"/>
    <w:rsid w:val="00B7163E"/>
    <w:rsid w:val="00B92A29"/>
    <w:rsid w:val="00B93DBA"/>
    <w:rsid w:val="00B94D94"/>
    <w:rsid w:val="00BB1150"/>
    <w:rsid w:val="00BB2D3C"/>
    <w:rsid w:val="00BC1FDF"/>
    <w:rsid w:val="00BD17AF"/>
    <w:rsid w:val="00BD46F5"/>
    <w:rsid w:val="00BE7795"/>
    <w:rsid w:val="00BF0644"/>
    <w:rsid w:val="00BF1ED4"/>
    <w:rsid w:val="00BF1F06"/>
    <w:rsid w:val="00C0008B"/>
    <w:rsid w:val="00C06AD0"/>
    <w:rsid w:val="00C11E41"/>
    <w:rsid w:val="00C147CD"/>
    <w:rsid w:val="00C35390"/>
    <w:rsid w:val="00C44CCA"/>
    <w:rsid w:val="00C4698F"/>
    <w:rsid w:val="00C51DEF"/>
    <w:rsid w:val="00C52233"/>
    <w:rsid w:val="00C55163"/>
    <w:rsid w:val="00C55B8C"/>
    <w:rsid w:val="00C56AFB"/>
    <w:rsid w:val="00C63DE7"/>
    <w:rsid w:val="00C65862"/>
    <w:rsid w:val="00C70480"/>
    <w:rsid w:val="00C71326"/>
    <w:rsid w:val="00C95F39"/>
    <w:rsid w:val="00C9712F"/>
    <w:rsid w:val="00CA4ECF"/>
    <w:rsid w:val="00CA4F52"/>
    <w:rsid w:val="00CA57C4"/>
    <w:rsid w:val="00CA71B1"/>
    <w:rsid w:val="00CB5931"/>
    <w:rsid w:val="00CC7307"/>
    <w:rsid w:val="00CC7E6A"/>
    <w:rsid w:val="00CD0E65"/>
    <w:rsid w:val="00CD138E"/>
    <w:rsid w:val="00CE4EE2"/>
    <w:rsid w:val="00CE6DD1"/>
    <w:rsid w:val="00CF3300"/>
    <w:rsid w:val="00CF3AB3"/>
    <w:rsid w:val="00D33D1F"/>
    <w:rsid w:val="00D444B2"/>
    <w:rsid w:val="00D51CF5"/>
    <w:rsid w:val="00D55219"/>
    <w:rsid w:val="00D61670"/>
    <w:rsid w:val="00D62C37"/>
    <w:rsid w:val="00D809DB"/>
    <w:rsid w:val="00D90C57"/>
    <w:rsid w:val="00D97E8C"/>
    <w:rsid w:val="00DA319F"/>
    <w:rsid w:val="00DA4B63"/>
    <w:rsid w:val="00DA67A8"/>
    <w:rsid w:val="00DA7C52"/>
    <w:rsid w:val="00DB3337"/>
    <w:rsid w:val="00DC491D"/>
    <w:rsid w:val="00DD0B69"/>
    <w:rsid w:val="00DD33CA"/>
    <w:rsid w:val="00DD4542"/>
    <w:rsid w:val="00DE1BC5"/>
    <w:rsid w:val="00DF0CE1"/>
    <w:rsid w:val="00E0199D"/>
    <w:rsid w:val="00E073AC"/>
    <w:rsid w:val="00E10FF5"/>
    <w:rsid w:val="00E112C2"/>
    <w:rsid w:val="00E14EEA"/>
    <w:rsid w:val="00E2219C"/>
    <w:rsid w:val="00E2267B"/>
    <w:rsid w:val="00E37E94"/>
    <w:rsid w:val="00E44124"/>
    <w:rsid w:val="00E523ED"/>
    <w:rsid w:val="00E54394"/>
    <w:rsid w:val="00E56A88"/>
    <w:rsid w:val="00E605A7"/>
    <w:rsid w:val="00E607F6"/>
    <w:rsid w:val="00E67D3D"/>
    <w:rsid w:val="00E75BAB"/>
    <w:rsid w:val="00E866CC"/>
    <w:rsid w:val="00E86DA7"/>
    <w:rsid w:val="00E91182"/>
    <w:rsid w:val="00E95A2B"/>
    <w:rsid w:val="00EA311D"/>
    <w:rsid w:val="00EC4D24"/>
    <w:rsid w:val="00ED38E2"/>
    <w:rsid w:val="00EE4483"/>
    <w:rsid w:val="00EE52CD"/>
    <w:rsid w:val="00F028DB"/>
    <w:rsid w:val="00F21E56"/>
    <w:rsid w:val="00F2417A"/>
    <w:rsid w:val="00F26D5B"/>
    <w:rsid w:val="00F273FC"/>
    <w:rsid w:val="00F27DD9"/>
    <w:rsid w:val="00F43EB5"/>
    <w:rsid w:val="00F47506"/>
    <w:rsid w:val="00F504D5"/>
    <w:rsid w:val="00F54173"/>
    <w:rsid w:val="00F5634A"/>
    <w:rsid w:val="00F57E2C"/>
    <w:rsid w:val="00F77A7D"/>
    <w:rsid w:val="00F94C3E"/>
    <w:rsid w:val="00FA19EB"/>
    <w:rsid w:val="00FA46C5"/>
    <w:rsid w:val="00FA47F0"/>
    <w:rsid w:val="00FA653E"/>
    <w:rsid w:val="00FA700D"/>
    <w:rsid w:val="00FA79A0"/>
    <w:rsid w:val="00FB31B5"/>
    <w:rsid w:val="00FB685A"/>
    <w:rsid w:val="00FD3037"/>
    <w:rsid w:val="00FD4E36"/>
    <w:rsid w:val="00FF0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0AE8EF8-3D99-493F-B987-385B905F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461"/>
    <w:pPr>
      <w:spacing w:after="120"/>
    </w:pPr>
    <w:rPr>
      <w:rFonts w:ascii="Arial Narrow" w:hAnsi="Arial Narrow"/>
      <w:sz w:val="24"/>
    </w:rPr>
  </w:style>
  <w:style w:type="paragraph" w:styleId="Heading1">
    <w:name w:val="heading 1"/>
    <w:basedOn w:val="Normal"/>
    <w:next w:val="Normal"/>
    <w:link w:val="Heading1Char"/>
    <w:uiPriority w:val="1"/>
    <w:qFormat/>
    <w:rsid w:val="00741E1A"/>
    <w:pPr>
      <w:keepNext/>
      <w:keepLines/>
      <w:spacing w:before="240" w:after="0" w:line="240" w:lineRule="auto"/>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1"/>
    <w:unhideWhenUsed/>
    <w:qFormat/>
    <w:rsid w:val="00175461"/>
    <w:pPr>
      <w:keepNext/>
      <w:keepLines/>
      <w:numPr>
        <w:numId w:val="8"/>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link w:val="Heading3Char"/>
    <w:uiPriority w:val="1"/>
    <w:qFormat/>
    <w:rsid w:val="00663C67"/>
    <w:pPr>
      <w:widowControl w:val="0"/>
      <w:spacing w:before="360" w:line="240" w:lineRule="auto"/>
      <w:ind w:left="720" w:hanging="720"/>
      <w:outlineLvl w:val="2"/>
    </w:pPr>
    <w:rPr>
      <w:rFonts w:ascii="Cambria" w:eastAsia="Cambria" w:hAnsi="Cambria"/>
      <w:b/>
      <w:bCs/>
      <w:sz w:val="28"/>
      <w:szCs w:val="32"/>
    </w:rPr>
  </w:style>
  <w:style w:type="paragraph" w:styleId="Heading4">
    <w:name w:val="heading 4"/>
    <w:basedOn w:val="Normal"/>
    <w:next w:val="Normal"/>
    <w:link w:val="Heading4Char"/>
    <w:uiPriority w:val="1"/>
    <w:unhideWhenUsed/>
    <w:qFormat/>
    <w:rsid w:val="00B93DBA"/>
    <w:pPr>
      <w:keepNext/>
      <w:keepLines/>
      <w:spacing w:after="0"/>
      <w:jc w:val="center"/>
      <w:outlineLvl w:val="3"/>
    </w:pPr>
    <w:rPr>
      <w:rFonts w:asciiTheme="majorHAnsi" w:eastAsiaTheme="majorEastAsia" w:hAnsiTheme="majorHAnsi" w:cstheme="majorBidi"/>
      <w:b/>
      <w:bCs/>
      <w:iCs/>
      <w:sz w:val="28"/>
    </w:rPr>
  </w:style>
  <w:style w:type="paragraph" w:styleId="Heading5">
    <w:name w:val="heading 5"/>
    <w:basedOn w:val="Normal"/>
    <w:link w:val="Heading5Char"/>
    <w:uiPriority w:val="1"/>
    <w:qFormat/>
    <w:rsid w:val="00756374"/>
    <w:pPr>
      <w:widowControl w:val="0"/>
      <w:spacing w:before="65" w:after="0" w:line="240" w:lineRule="auto"/>
      <w:ind w:left="445"/>
      <w:outlineLvl w:val="4"/>
    </w:pPr>
    <w:rPr>
      <w:rFonts w:ascii="Arial" w:eastAsia="Arial" w:hAnsi="Arial"/>
      <w:sz w:val="28"/>
      <w:szCs w:val="28"/>
    </w:rPr>
  </w:style>
  <w:style w:type="paragraph" w:styleId="Heading6">
    <w:name w:val="heading 6"/>
    <w:basedOn w:val="Normal"/>
    <w:next w:val="Normal"/>
    <w:link w:val="Heading6Char"/>
    <w:uiPriority w:val="1"/>
    <w:unhideWhenUsed/>
    <w:qFormat/>
    <w:rsid w:val="0075637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7680"/>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1"/>
    <w:rsid w:val="00741E1A"/>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1"/>
    <w:rsid w:val="00175461"/>
    <w:rPr>
      <w:rFonts w:asciiTheme="majorHAnsi" w:eastAsiaTheme="majorEastAsia" w:hAnsiTheme="majorHAnsi" w:cstheme="majorBidi"/>
      <w:b/>
      <w:bCs/>
      <w:sz w:val="26"/>
      <w:szCs w:val="26"/>
    </w:rPr>
  </w:style>
  <w:style w:type="paragraph" w:styleId="ListParagraph">
    <w:name w:val="List Paragraph"/>
    <w:basedOn w:val="Normal"/>
    <w:uiPriority w:val="1"/>
    <w:qFormat/>
    <w:rsid w:val="00080CC5"/>
    <w:pPr>
      <w:ind w:left="720"/>
      <w:contextualSpacing/>
    </w:pPr>
  </w:style>
  <w:style w:type="paragraph" w:styleId="Header">
    <w:name w:val="header"/>
    <w:basedOn w:val="Normal"/>
    <w:link w:val="HeaderChar"/>
    <w:uiPriority w:val="99"/>
    <w:unhideWhenUsed/>
    <w:rsid w:val="00E01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99D"/>
  </w:style>
  <w:style w:type="paragraph" w:styleId="Footer">
    <w:name w:val="footer"/>
    <w:basedOn w:val="Normal"/>
    <w:link w:val="FooterChar"/>
    <w:uiPriority w:val="99"/>
    <w:unhideWhenUsed/>
    <w:rsid w:val="00E01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99D"/>
  </w:style>
  <w:style w:type="paragraph" w:styleId="BalloonText">
    <w:name w:val="Balloon Text"/>
    <w:basedOn w:val="Normal"/>
    <w:link w:val="BalloonTextChar"/>
    <w:uiPriority w:val="99"/>
    <w:semiHidden/>
    <w:unhideWhenUsed/>
    <w:rsid w:val="00261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160"/>
    <w:rPr>
      <w:rFonts w:ascii="Tahoma" w:hAnsi="Tahoma" w:cs="Tahoma"/>
      <w:sz w:val="16"/>
      <w:szCs w:val="16"/>
    </w:rPr>
  </w:style>
  <w:style w:type="character" w:styleId="Hyperlink">
    <w:name w:val="Hyperlink"/>
    <w:basedOn w:val="DefaultParagraphFont"/>
    <w:uiPriority w:val="99"/>
    <w:unhideWhenUsed/>
    <w:rsid w:val="00204F5B"/>
    <w:rPr>
      <w:b/>
      <w:bCs/>
      <w:color w:val="097ABF"/>
      <w:u w:val="single"/>
    </w:rPr>
  </w:style>
  <w:style w:type="paragraph" w:styleId="FootnoteText">
    <w:name w:val="footnote text"/>
    <w:basedOn w:val="Normal"/>
    <w:link w:val="FootnoteTextChar"/>
    <w:uiPriority w:val="99"/>
    <w:semiHidden/>
    <w:unhideWhenUsed/>
    <w:rsid w:val="002646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462B"/>
    <w:rPr>
      <w:sz w:val="20"/>
      <w:szCs w:val="20"/>
    </w:rPr>
  </w:style>
  <w:style w:type="character" w:styleId="FootnoteReference">
    <w:name w:val="footnote reference"/>
    <w:basedOn w:val="DefaultParagraphFont"/>
    <w:uiPriority w:val="99"/>
    <w:semiHidden/>
    <w:unhideWhenUsed/>
    <w:rsid w:val="0026462B"/>
    <w:rPr>
      <w:vertAlign w:val="superscript"/>
    </w:rPr>
  </w:style>
  <w:style w:type="paragraph" w:styleId="NormalWeb">
    <w:name w:val="Normal (Web)"/>
    <w:basedOn w:val="Normal"/>
    <w:uiPriority w:val="99"/>
    <w:unhideWhenUsed/>
    <w:rsid w:val="00C71326"/>
    <w:pPr>
      <w:spacing w:before="100" w:beforeAutospacing="1" w:after="240" w:line="240" w:lineRule="auto"/>
    </w:pPr>
    <w:rPr>
      <w:rFonts w:ascii="Times New Roman" w:eastAsia="Times New Roman" w:hAnsi="Times New Roman" w:cs="Times New Roman"/>
      <w:szCs w:val="24"/>
    </w:rPr>
  </w:style>
  <w:style w:type="paragraph" w:styleId="Title">
    <w:name w:val="Title"/>
    <w:basedOn w:val="Normal"/>
    <w:next w:val="Normal"/>
    <w:link w:val="TitleChar"/>
    <w:uiPriority w:val="10"/>
    <w:qFormat/>
    <w:rsid w:val="000D7A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D7A27"/>
    <w:rPr>
      <w:rFonts w:asciiTheme="majorHAnsi" w:eastAsiaTheme="majorEastAsia" w:hAnsiTheme="majorHAnsi" w:cstheme="majorBidi"/>
      <w:color w:val="17365D" w:themeColor="text2" w:themeShade="BF"/>
      <w:spacing w:val="5"/>
      <w:kern w:val="28"/>
      <w:sz w:val="52"/>
      <w:szCs w:val="52"/>
    </w:rPr>
  </w:style>
  <w:style w:type="paragraph" w:customStyle="1" w:styleId="Footnote">
    <w:name w:val="Footnote"/>
    <w:basedOn w:val="Normal"/>
    <w:uiPriority w:val="99"/>
    <w:qFormat/>
    <w:rsid w:val="000551AF"/>
    <w:pPr>
      <w:tabs>
        <w:tab w:val="left" w:pos="360"/>
      </w:tabs>
      <w:suppressAutoHyphens/>
      <w:autoSpaceDE w:val="0"/>
      <w:autoSpaceDN w:val="0"/>
      <w:adjustRightInd w:val="0"/>
      <w:spacing w:after="0" w:line="200" w:lineRule="atLeast"/>
      <w:textAlignment w:val="center"/>
    </w:pPr>
    <w:rPr>
      <w:rFonts w:cs="Univers LT Std 47 Cn Lt"/>
      <w:color w:val="000000"/>
      <w:sz w:val="16"/>
      <w:szCs w:val="16"/>
    </w:rPr>
  </w:style>
  <w:style w:type="paragraph" w:styleId="TOCHeading">
    <w:name w:val="TOC Heading"/>
    <w:basedOn w:val="Heading1"/>
    <w:next w:val="Normal"/>
    <w:uiPriority w:val="39"/>
    <w:semiHidden/>
    <w:unhideWhenUsed/>
    <w:qFormat/>
    <w:rsid w:val="00C55163"/>
    <w:pPr>
      <w:outlineLvl w:val="9"/>
    </w:pPr>
    <w:rPr>
      <w:lang w:eastAsia="ja-JP"/>
    </w:rPr>
  </w:style>
  <w:style w:type="paragraph" w:styleId="TOC2">
    <w:name w:val="toc 2"/>
    <w:basedOn w:val="Normal"/>
    <w:next w:val="Normal"/>
    <w:autoRedefine/>
    <w:uiPriority w:val="39"/>
    <w:unhideWhenUsed/>
    <w:qFormat/>
    <w:rsid w:val="00F27DD9"/>
    <w:pPr>
      <w:tabs>
        <w:tab w:val="left" w:pos="880"/>
        <w:tab w:val="right" w:leader="dot" w:pos="9350"/>
      </w:tabs>
      <w:spacing w:after="100"/>
      <w:ind w:left="220"/>
    </w:pPr>
    <w:rPr>
      <w:rFonts w:ascii="Arial" w:hAnsi="Arial" w:cs="Arial"/>
      <w:noProof/>
      <w:szCs w:val="24"/>
    </w:rPr>
  </w:style>
  <w:style w:type="paragraph" w:styleId="TOC1">
    <w:name w:val="toc 1"/>
    <w:basedOn w:val="Normal"/>
    <w:next w:val="Normal"/>
    <w:autoRedefine/>
    <w:uiPriority w:val="39"/>
    <w:unhideWhenUsed/>
    <w:qFormat/>
    <w:rsid w:val="0089042A"/>
    <w:pPr>
      <w:tabs>
        <w:tab w:val="right" w:leader="dot" w:pos="9350"/>
      </w:tabs>
      <w:spacing w:after="100"/>
    </w:pPr>
    <w:rPr>
      <w:rFonts w:ascii="Arial" w:hAnsi="Arial" w:cs="Arial"/>
      <w:noProof/>
    </w:rPr>
  </w:style>
  <w:style w:type="table" w:styleId="TableGrid">
    <w:name w:val="Table Grid"/>
    <w:basedOn w:val="TableNormal"/>
    <w:rsid w:val="00A90F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452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56A88"/>
    <w:pPr>
      <w:spacing w:line="240" w:lineRule="auto"/>
    </w:pPr>
    <w:rPr>
      <w:i/>
      <w:iCs/>
      <w:color w:val="1F497D" w:themeColor="text2"/>
      <w:sz w:val="18"/>
      <w:szCs w:val="18"/>
    </w:rPr>
  </w:style>
  <w:style w:type="character" w:customStyle="1" w:styleId="Heading4Char">
    <w:name w:val="Heading 4 Char"/>
    <w:basedOn w:val="DefaultParagraphFont"/>
    <w:link w:val="Heading4"/>
    <w:uiPriority w:val="1"/>
    <w:rsid w:val="00B93DBA"/>
    <w:rPr>
      <w:rFonts w:asciiTheme="majorHAnsi" w:eastAsiaTheme="majorEastAsia" w:hAnsiTheme="majorHAnsi" w:cstheme="majorBidi"/>
      <w:b/>
      <w:bCs/>
      <w:iCs/>
      <w:sz w:val="28"/>
    </w:rPr>
  </w:style>
  <w:style w:type="paragraph" w:styleId="BodyText">
    <w:name w:val="Body Text"/>
    <w:basedOn w:val="Normal"/>
    <w:link w:val="BodyTextChar"/>
    <w:uiPriority w:val="1"/>
    <w:qFormat/>
    <w:rsid w:val="00663C67"/>
    <w:pPr>
      <w:widowControl w:val="0"/>
      <w:spacing w:before="120" w:after="240" w:line="240" w:lineRule="auto"/>
    </w:pPr>
    <w:rPr>
      <w:rFonts w:eastAsia="Arial Narrow"/>
      <w:szCs w:val="24"/>
    </w:rPr>
  </w:style>
  <w:style w:type="character" w:customStyle="1" w:styleId="BodyTextChar">
    <w:name w:val="Body Text Char"/>
    <w:basedOn w:val="DefaultParagraphFont"/>
    <w:link w:val="BodyText"/>
    <w:uiPriority w:val="1"/>
    <w:rsid w:val="00663C67"/>
    <w:rPr>
      <w:rFonts w:ascii="Arial Narrow" w:eastAsia="Arial Narrow" w:hAnsi="Arial Narrow"/>
      <w:sz w:val="24"/>
      <w:szCs w:val="24"/>
    </w:rPr>
  </w:style>
  <w:style w:type="character" w:customStyle="1" w:styleId="Heading6Char">
    <w:name w:val="Heading 6 Char"/>
    <w:basedOn w:val="DefaultParagraphFont"/>
    <w:link w:val="Heading6"/>
    <w:uiPriority w:val="9"/>
    <w:semiHidden/>
    <w:rsid w:val="00756374"/>
    <w:rPr>
      <w:rFonts w:asciiTheme="majorHAnsi" w:eastAsiaTheme="majorEastAsia" w:hAnsiTheme="majorHAnsi" w:cstheme="majorBidi"/>
      <w:i/>
      <w:iCs/>
      <w:color w:val="243F60" w:themeColor="accent1" w:themeShade="7F"/>
    </w:rPr>
  </w:style>
  <w:style w:type="character" w:customStyle="1" w:styleId="Heading3Char">
    <w:name w:val="Heading 3 Char"/>
    <w:basedOn w:val="DefaultParagraphFont"/>
    <w:link w:val="Heading3"/>
    <w:uiPriority w:val="1"/>
    <w:rsid w:val="00663C67"/>
    <w:rPr>
      <w:rFonts w:ascii="Cambria" w:eastAsia="Cambria" w:hAnsi="Cambria"/>
      <w:b/>
      <w:bCs/>
      <w:sz w:val="28"/>
      <w:szCs w:val="32"/>
    </w:rPr>
  </w:style>
  <w:style w:type="character" w:customStyle="1" w:styleId="Heading5Char">
    <w:name w:val="Heading 5 Char"/>
    <w:basedOn w:val="DefaultParagraphFont"/>
    <w:link w:val="Heading5"/>
    <w:uiPriority w:val="1"/>
    <w:rsid w:val="00756374"/>
    <w:rPr>
      <w:rFonts w:ascii="Arial" w:eastAsia="Arial" w:hAnsi="Arial"/>
      <w:sz w:val="28"/>
      <w:szCs w:val="28"/>
    </w:rPr>
  </w:style>
  <w:style w:type="paragraph" w:customStyle="1" w:styleId="TableParagraph">
    <w:name w:val="Table Paragraph"/>
    <w:basedOn w:val="Normal"/>
    <w:uiPriority w:val="1"/>
    <w:qFormat/>
    <w:rsid w:val="00756374"/>
    <w:pPr>
      <w:widowControl w:val="0"/>
      <w:spacing w:after="0" w:line="240" w:lineRule="auto"/>
    </w:pPr>
  </w:style>
  <w:style w:type="paragraph" w:styleId="TOC3">
    <w:name w:val="toc 3"/>
    <w:basedOn w:val="Normal"/>
    <w:next w:val="Normal"/>
    <w:autoRedefine/>
    <w:uiPriority w:val="39"/>
    <w:unhideWhenUsed/>
    <w:qFormat/>
    <w:rsid w:val="00741E1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434911">
      <w:bodyDiv w:val="1"/>
      <w:marLeft w:val="0"/>
      <w:marRight w:val="0"/>
      <w:marTop w:val="0"/>
      <w:marBottom w:val="0"/>
      <w:divBdr>
        <w:top w:val="none" w:sz="0" w:space="0" w:color="auto"/>
        <w:left w:val="none" w:sz="0" w:space="0" w:color="auto"/>
        <w:bottom w:val="none" w:sz="0" w:space="0" w:color="auto"/>
        <w:right w:val="none" w:sz="0" w:space="0" w:color="auto"/>
      </w:divBdr>
    </w:div>
    <w:div w:id="327051797">
      <w:bodyDiv w:val="1"/>
      <w:marLeft w:val="0"/>
      <w:marRight w:val="0"/>
      <w:marTop w:val="0"/>
      <w:marBottom w:val="0"/>
      <w:divBdr>
        <w:top w:val="none" w:sz="0" w:space="0" w:color="auto"/>
        <w:left w:val="none" w:sz="0" w:space="0" w:color="auto"/>
        <w:bottom w:val="none" w:sz="0" w:space="0" w:color="auto"/>
        <w:right w:val="none" w:sz="0" w:space="0" w:color="auto"/>
      </w:divBdr>
    </w:div>
    <w:div w:id="1060251434">
      <w:bodyDiv w:val="1"/>
      <w:marLeft w:val="0"/>
      <w:marRight w:val="0"/>
      <w:marTop w:val="0"/>
      <w:marBottom w:val="0"/>
      <w:divBdr>
        <w:top w:val="none" w:sz="0" w:space="0" w:color="auto"/>
        <w:left w:val="none" w:sz="0" w:space="0" w:color="auto"/>
        <w:bottom w:val="none" w:sz="0" w:space="0" w:color="auto"/>
        <w:right w:val="none" w:sz="0" w:space="0" w:color="auto"/>
      </w:divBdr>
    </w:div>
    <w:div w:id="1174764502">
      <w:bodyDiv w:val="1"/>
      <w:marLeft w:val="0"/>
      <w:marRight w:val="0"/>
      <w:marTop w:val="0"/>
      <w:marBottom w:val="0"/>
      <w:divBdr>
        <w:top w:val="none" w:sz="0" w:space="0" w:color="auto"/>
        <w:left w:val="none" w:sz="0" w:space="0" w:color="auto"/>
        <w:bottom w:val="none" w:sz="0" w:space="0" w:color="auto"/>
        <w:right w:val="none" w:sz="0" w:space="0" w:color="auto"/>
      </w:divBdr>
      <w:divsChild>
        <w:div w:id="2008433604">
          <w:marLeft w:val="0"/>
          <w:marRight w:val="0"/>
          <w:marTop w:val="0"/>
          <w:marBottom w:val="0"/>
          <w:divBdr>
            <w:top w:val="none" w:sz="0" w:space="0" w:color="auto"/>
            <w:left w:val="none" w:sz="0" w:space="0" w:color="auto"/>
            <w:bottom w:val="none" w:sz="0" w:space="0" w:color="auto"/>
            <w:right w:val="none" w:sz="0" w:space="0" w:color="auto"/>
          </w:divBdr>
          <w:divsChild>
            <w:div w:id="781072755">
              <w:marLeft w:val="0"/>
              <w:marRight w:val="0"/>
              <w:marTop w:val="0"/>
              <w:marBottom w:val="0"/>
              <w:divBdr>
                <w:top w:val="none" w:sz="0" w:space="0" w:color="auto"/>
                <w:left w:val="none" w:sz="0" w:space="0" w:color="auto"/>
                <w:bottom w:val="none" w:sz="0" w:space="0" w:color="auto"/>
                <w:right w:val="none" w:sz="0" w:space="0" w:color="auto"/>
              </w:divBdr>
              <w:divsChild>
                <w:div w:id="1380591583">
                  <w:marLeft w:val="75"/>
                  <w:marRight w:val="75"/>
                  <w:marTop w:val="0"/>
                  <w:marBottom w:val="0"/>
                  <w:divBdr>
                    <w:top w:val="none" w:sz="0" w:space="0" w:color="auto"/>
                    <w:left w:val="none" w:sz="0" w:space="0" w:color="auto"/>
                    <w:bottom w:val="none" w:sz="0" w:space="0" w:color="auto"/>
                    <w:right w:val="none" w:sz="0" w:space="0" w:color="auto"/>
                  </w:divBdr>
                  <w:divsChild>
                    <w:div w:id="13721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879830">
      <w:bodyDiv w:val="1"/>
      <w:marLeft w:val="0"/>
      <w:marRight w:val="0"/>
      <w:marTop w:val="0"/>
      <w:marBottom w:val="0"/>
      <w:divBdr>
        <w:top w:val="none" w:sz="0" w:space="0" w:color="auto"/>
        <w:left w:val="none" w:sz="0" w:space="0" w:color="auto"/>
        <w:bottom w:val="none" w:sz="0" w:space="0" w:color="auto"/>
        <w:right w:val="none" w:sz="0" w:space="0" w:color="auto"/>
      </w:divBdr>
    </w:div>
    <w:div w:id="1617836224">
      <w:bodyDiv w:val="1"/>
      <w:marLeft w:val="0"/>
      <w:marRight w:val="0"/>
      <w:marTop w:val="0"/>
      <w:marBottom w:val="0"/>
      <w:divBdr>
        <w:top w:val="none" w:sz="0" w:space="0" w:color="auto"/>
        <w:left w:val="none" w:sz="0" w:space="0" w:color="auto"/>
        <w:bottom w:val="none" w:sz="0" w:space="0" w:color="auto"/>
        <w:right w:val="none" w:sz="0" w:space="0" w:color="auto"/>
      </w:divBdr>
    </w:div>
    <w:div w:id="171724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http://www.dot.state.mn.us/research/TS/2006/200639A.pdf" TargetMode="External"/><Relationship Id="rId3" Type="http://schemas.openxmlformats.org/officeDocument/2006/relationships/numbering" Target="numbering.xml"/><Relationship Id="rId21" Type="http://schemas.openxmlformats.org/officeDocument/2006/relationships/footer" Target="footer4.xml"/><Relationship Id="rId34" Type="http://schemas.openxmlformats.org/officeDocument/2006/relationships/hyperlink" Target="http://www.cts.umn.edu/Research/ProjectDetail.html?id=2011046"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http://www.dot.state.mn.us/mileagebaseduserfee/pdf/mbufpolicytaskforcereport.pdf" TargetMode="External"/><Relationship Id="rId33" Type="http://schemas.openxmlformats.org/officeDocument/2006/relationships/hyperlink" Target="http://www.hhh.umn.edu/state-and-local-policy-program/transportation-finance" TargetMode="Externa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image" Target="media/image5.emf"/><Relationship Id="rId29" Type="http://schemas.openxmlformats.org/officeDocument/2006/relationships/hyperlink" Target="http://www.dot.state.mn.us/research/TS/2006/200639B.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dot.state.mn.us/mileagebaseduserfee/pdf/EvaluationFinalReport.pdf" TargetMode="External"/><Relationship Id="rId32" Type="http://schemas.openxmlformats.org/officeDocument/2006/relationships/hyperlink" Target="http://www.dot.state.mn.us/mileagebaseduserfee/pdf/09mbufphase3finalrpt.pdf"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www.dot.state.mn.us/mileagebaseduserfee/pdf/OperationsReportBattelle.pdf" TargetMode="External"/><Relationship Id="rId28" Type="http://schemas.openxmlformats.org/officeDocument/2006/relationships/hyperlink" Target="http://www.dot.state.mn.us/research/TS/2006/200639B.pdf"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hyperlink" Target="http://www.dot.state.mn.us/research/TS/2006/200639C.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www.dot.state.mn.us/research/TS/2006/200639A.pdf" TargetMode="External"/><Relationship Id="rId30" Type="http://schemas.openxmlformats.org/officeDocument/2006/relationships/hyperlink" Target="http://www.dot.state.mn.us/research/TS/2006/200639C.pdf" TargetMode="External"/><Relationship Id="rId35"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www.mckinsey.de/sites/mck_files/files/automotive_revolution_perspective_towards_2030.pdf" TargetMode="External"/><Relationship Id="rId7" Type="http://schemas.openxmlformats.org/officeDocument/2006/relationships/hyperlink" Target="http://www.wired.com/2016/01/cadillacs-delaying-its-first-whack-at-a-self-driving-car/" TargetMode="External"/><Relationship Id="rId2" Type="http://schemas.openxmlformats.org/officeDocument/2006/relationships/hyperlink" Target="http://www.sae.org/misc/pdfs/automated_driving.pdf" TargetMode="External"/><Relationship Id="rId1" Type="http://schemas.openxmlformats.org/officeDocument/2006/relationships/hyperlink" Target="http://www.nhtsa.gov/About+NHTSA/Press+Releases/U.S.+Department+of+Transportation+Releases+Policy+on+Automated+Vehicle+Development" TargetMode="External"/><Relationship Id="rId6" Type="http://schemas.openxmlformats.org/officeDocument/2006/relationships/hyperlink" Target="http://www.sae.org/misc/pdfs/automated_driving.pdf" TargetMode="External"/><Relationship Id="rId5" Type="http://schemas.openxmlformats.org/officeDocument/2006/relationships/hyperlink" Target="http://www.nhtsa.gov/About+NHTSA/Press+Releases/U.S.+Department+of+Transportation+Releases+Policy+on+Automated+Vehicle+Development" TargetMode="External"/><Relationship Id="rId4" Type="http://schemas.openxmlformats.org/officeDocument/2006/relationships/hyperlink" Target="http://www.lrrb.org/media/reports/200750.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a:lstStyle/>
          <a:p>
            <a:pPr>
              <a:defRPr sz="1800" b="0" i="0" u="none" strike="noStrike">
                <a:solidFill>
                  <a:srgbClr val="000000"/>
                </a:solidFill>
                <a:latin typeface="Helvetica"/>
              </a:defRPr>
            </a:pPr>
            <a:r>
              <a:rPr lang="en-US" sz="1800" b="0" i="0" u="none" strike="noStrike">
                <a:solidFill>
                  <a:srgbClr val="000000"/>
                </a:solidFill>
                <a:latin typeface="Helvetica"/>
              </a:rPr>
              <a:t>US Vehicle Fleet by NHTSA Automation Level</a:t>
            </a:r>
          </a:p>
        </c:rich>
      </c:tx>
      <c:layout>
        <c:manualLayout>
          <c:xMode val="edge"/>
          <c:yMode val="edge"/>
          <c:x val="9.4823339390268518E-2"/>
          <c:y val="0"/>
          <c:w val="0.56249000000000005"/>
          <c:h val="9.2743999999999993E-2"/>
        </c:manualLayout>
      </c:layout>
      <c:overlay val="1"/>
      <c:spPr>
        <a:noFill/>
        <a:effectLst/>
      </c:spPr>
    </c:title>
    <c:autoTitleDeleted val="0"/>
    <c:plotArea>
      <c:layout>
        <c:manualLayout>
          <c:layoutTarget val="inner"/>
          <c:xMode val="edge"/>
          <c:yMode val="edge"/>
          <c:x val="7.7644199999999997E-2"/>
          <c:y val="9.2743999999999993E-2"/>
          <c:w val="0.88262300000000005"/>
          <c:h val="0.77508100000000002"/>
        </c:manualLayout>
      </c:layout>
      <c:areaChart>
        <c:grouping val="stacked"/>
        <c:varyColors val="0"/>
        <c:ser>
          <c:idx val="0"/>
          <c:order val="0"/>
          <c:tx>
            <c:strRef>
              <c:f>Sheet1!$A$2</c:f>
              <c:strCache>
                <c:ptCount val="1"/>
                <c:pt idx="0">
                  <c:v>Fleet with Level 0</c:v>
                </c:pt>
              </c:strCache>
            </c:strRef>
          </c:tx>
          <c:spPr>
            <a:gradFill flip="none" rotWithShape="1">
              <a:gsLst>
                <a:gs pos="0">
                  <a:schemeClr val="accent1">
                    <a:satOff val="-3355"/>
                    <a:lumOff val="26614"/>
                  </a:schemeClr>
                </a:gs>
                <a:gs pos="100000">
                  <a:schemeClr val="accent1"/>
                </a:gs>
              </a:gsLst>
              <a:lin ang="5400000" scaled="0"/>
            </a:gradFill>
            <a:ln w="76200" cap="flat">
              <a:noFill/>
              <a:miter lim="400000"/>
            </a:ln>
            <a:effectLst/>
          </c:spPr>
          <c:cat>
            <c:strRef>
              <c:f>Sheet1!$B$1:$AA$1</c:f>
              <c:strCache>
                <c:ptCount val="2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strCache>
            </c:strRef>
          </c:cat>
          <c:val>
            <c:numRef>
              <c:f>Sheet1!$B$2:$AA$2</c:f>
              <c:numCache>
                <c:formatCode>General</c:formatCode>
                <c:ptCount val="26"/>
                <c:pt idx="0">
                  <c:v>50</c:v>
                </c:pt>
                <c:pt idx="1">
                  <c:v>47.9</c:v>
                </c:pt>
                <c:pt idx="2">
                  <c:v>45.432499999999997</c:v>
                </c:pt>
                <c:pt idx="3">
                  <c:v>42.597900000000003</c:v>
                </c:pt>
                <c:pt idx="4">
                  <c:v>39.402079000000001</c:v>
                </c:pt>
                <c:pt idx="5">
                  <c:v>35.855891</c:v>
                </c:pt>
                <c:pt idx="6">
                  <c:v>32.449581999999999</c:v>
                </c:pt>
                <c:pt idx="7">
                  <c:v>29.204623999999999</c:v>
                </c:pt>
                <c:pt idx="8">
                  <c:v>26.138138000000001</c:v>
                </c:pt>
                <c:pt idx="9">
                  <c:v>23.262943</c:v>
                </c:pt>
                <c:pt idx="10">
                  <c:v>20.587703999999999</c:v>
                </c:pt>
                <c:pt idx="11">
                  <c:v>18.117180000000001</c:v>
                </c:pt>
                <c:pt idx="12">
                  <c:v>15.852532</c:v>
                </c:pt>
                <c:pt idx="13">
                  <c:v>13.791703</c:v>
                </c:pt>
                <c:pt idx="14">
                  <c:v>11.929823000000001</c:v>
                </c:pt>
                <c:pt idx="15">
                  <c:v>10.259648</c:v>
                </c:pt>
                <c:pt idx="16">
                  <c:v>8.7719989999999992</c:v>
                </c:pt>
                <c:pt idx="17">
                  <c:v>7.4561989999999998</c:v>
                </c:pt>
                <c:pt idx="18">
                  <c:v>6.3004879999999996</c:v>
                </c:pt>
                <c:pt idx="19">
                  <c:v>5.2924100000000003</c:v>
                </c:pt>
                <c:pt idx="20">
                  <c:v>4.4191630000000002</c:v>
                </c:pt>
                <c:pt idx="21">
                  <c:v>3.6679050000000002</c:v>
                </c:pt>
                <c:pt idx="22">
                  <c:v>3.0260220000000002</c:v>
                </c:pt>
                <c:pt idx="23">
                  <c:v>2.481338</c:v>
                </c:pt>
                <c:pt idx="24">
                  <c:v>2.0222899999999999</c:v>
                </c:pt>
                <c:pt idx="25">
                  <c:v>1.638055</c:v>
                </c:pt>
              </c:numCache>
            </c:numRef>
          </c:val>
          <c:extLst xmlns:c16r2="http://schemas.microsoft.com/office/drawing/2015/06/chart">
            <c:ext xmlns:c16="http://schemas.microsoft.com/office/drawing/2014/chart" uri="{C3380CC4-5D6E-409C-BE32-E72D297353CC}">
              <c16:uniqueId val="{00000000-43EF-47F9-9DA3-A353C7B1896D}"/>
            </c:ext>
          </c:extLst>
        </c:ser>
        <c:ser>
          <c:idx val="1"/>
          <c:order val="1"/>
          <c:tx>
            <c:strRef>
              <c:f>Sheet1!$A$3</c:f>
              <c:strCache>
                <c:ptCount val="1"/>
                <c:pt idx="0">
                  <c:v>Fleet with Level 1</c:v>
                </c:pt>
              </c:strCache>
            </c:strRef>
          </c:tx>
          <c:spPr>
            <a:gradFill flip="none" rotWithShape="1">
              <a:gsLst>
                <a:gs pos="0">
                  <a:schemeClr val="accent2">
                    <a:hueOff val="-2473792"/>
                    <a:satOff val="-50209"/>
                    <a:lumOff val="23543"/>
                  </a:schemeClr>
                </a:gs>
                <a:gs pos="100000">
                  <a:schemeClr val="accent2"/>
                </a:gs>
              </a:gsLst>
              <a:lin ang="5400000" scaled="0"/>
            </a:gradFill>
            <a:ln w="76200" cap="flat">
              <a:noFill/>
              <a:miter lim="400000"/>
            </a:ln>
            <a:effectLst/>
          </c:spPr>
          <c:cat>
            <c:strRef>
              <c:f>Sheet1!$B$1:$AA$1</c:f>
              <c:strCache>
                <c:ptCount val="2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strCache>
            </c:strRef>
          </c:cat>
          <c:val>
            <c:numRef>
              <c:f>Sheet1!$B$3:$AA$3</c:f>
              <c:numCache>
                <c:formatCode>General</c:formatCode>
                <c:ptCount val="26"/>
                <c:pt idx="0">
                  <c:v>25</c:v>
                </c:pt>
                <c:pt idx="1">
                  <c:v>24.65</c:v>
                </c:pt>
                <c:pt idx="2">
                  <c:v>23.92625</c:v>
                </c:pt>
                <c:pt idx="3">
                  <c:v>22.812149999999999</c:v>
                </c:pt>
                <c:pt idx="4">
                  <c:v>21.298117000000001</c:v>
                </c:pt>
                <c:pt idx="5">
                  <c:v>19.381287</c:v>
                </c:pt>
                <c:pt idx="6">
                  <c:v>17.540064000000001</c:v>
                </c:pt>
                <c:pt idx="7">
                  <c:v>15.786058000000001</c:v>
                </c:pt>
                <c:pt idx="8">
                  <c:v>14.128522</c:v>
                </c:pt>
                <c:pt idx="9">
                  <c:v>12.574384999999999</c:v>
                </c:pt>
                <c:pt idx="10">
                  <c:v>11.12833</c:v>
                </c:pt>
                <c:pt idx="11">
                  <c:v>9.7929309999999994</c:v>
                </c:pt>
                <c:pt idx="12">
                  <c:v>8.5688139999999997</c:v>
                </c:pt>
                <c:pt idx="13">
                  <c:v>7.4548680000000003</c:v>
                </c:pt>
                <c:pt idx="14">
                  <c:v>6.448461</c:v>
                </c:pt>
                <c:pt idx="15">
                  <c:v>5.5456770000000004</c:v>
                </c:pt>
                <c:pt idx="16">
                  <c:v>4.7415539999999998</c:v>
                </c:pt>
                <c:pt idx="17">
                  <c:v>4.0303209999999998</c:v>
                </c:pt>
                <c:pt idx="18">
                  <c:v>3.405621</c:v>
                </c:pt>
                <c:pt idx="19">
                  <c:v>2.8607209999999998</c:v>
                </c:pt>
                <c:pt idx="20">
                  <c:v>2.3887019999999999</c:v>
                </c:pt>
                <c:pt idx="21">
                  <c:v>1.982623</c:v>
                </c:pt>
                <c:pt idx="22">
                  <c:v>1.635664</c:v>
                </c:pt>
                <c:pt idx="23">
                  <c:v>1.3412440000000001</c:v>
                </c:pt>
                <c:pt idx="24">
                  <c:v>1.0931139999999999</c:v>
                </c:pt>
                <c:pt idx="25">
                  <c:v>0.88542299999999996</c:v>
                </c:pt>
              </c:numCache>
            </c:numRef>
          </c:val>
          <c:extLst xmlns:c16r2="http://schemas.microsoft.com/office/drawing/2015/06/chart">
            <c:ext xmlns:c16="http://schemas.microsoft.com/office/drawing/2014/chart" uri="{C3380CC4-5D6E-409C-BE32-E72D297353CC}">
              <c16:uniqueId val="{00000001-43EF-47F9-9DA3-A353C7B1896D}"/>
            </c:ext>
          </c:extLst>
        </c:ser>
        <c:ser>
          <c:idx val="2"/>
          <c:order val="2"/>
          <c:tx>
            <c:strRef>
              <c:f>Sheet1!$A$4</c:f>
              <c:strCache>
                <c:ptCount val="1"/>
                <c:pt idx="0">
                  <c:v>Fleet with Level 2</c:v>
                </c:pt>
              </c:strCache>
            </c:strRef>
          </c:tx>
          <c:spPr>
            <a:gradFill flip="none" rotWithShape="1">
              <a:gsLst>
                <a:gs pos="0">
                  <a:schemeClr val="accent3">
                    <a:hueOff val="136526"/>
                    <a:satOff val="23858"/>
                    <a:lumOff val="7773"/>
                  </a:schemeClr>
                </a:gs>
                <a:gs pos="100000">
                  <a:schemeClr val="accent3">
                    <a:hueOff val="-192296"/>
                    <a:satOff val="2884"/>
                    <a:lumOff val="-7566"/>
                  </a:schemeClr>
                </a:gs>
              </a:gsLst>
              <a:lin ang="5400000" scaled="0"/>
            </a:gradFill>
            <a:ln w="76200" cap="flat">
              <a:noFill/>
              <a:miter lim="400000"/>
            </a:ln>
            <a:effectLst/>
          </c:spPr>
          <c:cat>
            <c:strRef>
              <c:f>Sheet1!$B$1:$AA$1</c:f>
              <c:strCache>
                <c:ptCount val="2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strCache>
            </c:strRef>
          </c:cat>
          <c:val>
            <c:numRef>
              <c:f>Sheet1!$B$4:$AA$4</c:f>
              <c:numCache>
                <c:formatCode>General</c:formatCode>
                <c:ptCount val="26"/>
                <c:pt idx="0">
                  <c:v>25</c:v>
                </c:pt>
                <c:pt idx="1">
                  <c:v>26.61</c:v>
                </c:pt>
                <c:pt idx="2">
                  <c:v>28.064250000000001</c:v>
                </c:pt>
                <c:pt idx="3">
                  <c:v>29.339110000000002</c:v>
                </c:pt>
                <c:pt idx="4">
                  <c:v>30.415285999999998</c:v>
                </c:pt>
                <c:pt idx="5">
                  <c:v>31.277909999999999</c:v>
                </c:pt>
                <c:pt idx="6">
                  <c:v>31.821508999999999</c:v>
                </c:pt>
                <c:pt idx="7">
                  <c:v>32.039358</c:v>
                </c:pt>
                <c:pt idx="8">
                  <c:v>31.930225</c:v>
                </c:pt>
                <c:pt idx="9">
                  <c:v>31.497900000000001</c:v>
                </c:pt>
                <c:pt idx="10">
                  <c:v>30.750641999999999</c:v>
                </c:pt>
                <c:pt idx="11">
                  <c:v>29.460564999999999</c:v>
                </c:pt>
                <c:pt idx="12">
                  <c:v>27.652994</c:v>
                </c:pt>
                <c:pt idx="13">
                  <c:v>25.358104999999998</c:v>
                </c:pt>
                <c:pt idx="14">
                  <c:v>22.609760999999999</c:v>
                </c:pt>
                <c:pt idx="15">
                  <c:v>19.444393999999999</c:v>
                </c:pt>
                <c:pt idx="16">
                  <c:v>16.624956999999998</c:v>
                </c:pt>
                <c:pt idx="17">
                  <c:v>14.131214</c:v>
                </c:pt>
                <c:pt idx="18">
                  <c:v>11.940875</c:v>
                </c:pt>
                <c:pt idx="19">
                  <c:v>10.030334999999999</c:v>
                </c:pt>
                <c:pt idx="20">
                  <c:v>8.3753299999999999</c:v>
                </c:pt>
                <c:pt idx="21">
                  <c:v>6.951524</c:v>
                </c:pt>
                <c:pt idx="22">
                  <c:v>5.7350070000000004</c:v>
                </c:pt>
                <c:pt idx="23">
                  <c:v>4.7027060000000001</c:v>
                </c:pt>
                <c:pt idx="24">
                  <c:v>3.8327049999999998</c:v>
                </c:pt>
                <c:pt idx="25">
                  <c:v>3.1044909999999999</c:v>
                </c:pt>
              </c:numCache>
            </c:numRef>
          </c:val>
          <c:extLst xmlns:c16r2="http://schemas.microsoft.com/office/drawing/2015/06/chart">
            <c:ext xmlns:c16="http://schemas.microsoft.com/office/drawing/2014/chart" uri="{C3380CC4-5D6E-409C-BE32-E72D297353CC}">
              <c16:uniqueId val="{00000002-43EF-47F9-9DA3-A353C7B1896D}"/>
            </c:ext>
          </c:extLst>
        </c:ser>
        <c:ser>
          <c:idx val="3"/>
          <c:order val="3"/>
          <c:tx>
            <c:strRef>
              <c:f>Sheet1!$A$5</c:f>
              <c:strCache>
                <c:ptCount val="1"/>
                <c:pt idx="0">
                  <c:v>Fleet with Level 3</c:v>
                </c:pt>
              </c:strCache>
            </c:strRef>
          </c:tx>
          <c:spPr>
            <a:gradFill flip="none" rotWithShape="1">
              <a:gsLst>
                <a:gs pos="0">
                  <a:schemeClr val="accent4">
                    <a:hueOff val="495547"/>
                    <a:lumOff val="5161"/>
                  </a:schemeClr>
                </a:gs>
                <a:gs pos="100000">
                  <a:schemeClr val="accent4"/>
                </a:gs>
              </a:gsLst>
              <a:lin ang="5400000" scaled="0"/>
            </a:gradFill>
            <a:ln w="76200" cap="flat">
              <a:noFill/>
              <a:miter lim="400000"/>
            </a:ln>
            <a:effectLst/>
          </c:spPr>
          <c:cat>
            <c:strRef>
              <c:f>Sheet1!$B$1:$AA$1</c:f>
              <c:strCache>
                <c:ptCount val="2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strCache>
            </c:strRef>
          </c:cat>
          <c:val>
            <c:numRef>
              <c:f>Sheet1!$B$5:$AA$5</c:f>
              <c:numCache>
                <c:formatCode>General</c:formatCode>
                <c:ptCount val="26"/>
                <c:pt idx="0">
                  <c:v>0</c:v>
                </c:pt>
                <c:pt idx="1">
                  <c:v>0.7</c:v>
                </c:pt>
                <c:pt idx="2">
                  <c:v>2.1475</c:v>
                </c:pt>
                <c:pt idx="3">
                  <c:v>4.3757000000000001</c:v>
                </c:pt>
                <c:pt idx="4">
                  <c:v>7.4037660000000001</c:v>
                </c:pt>
                <c:pt idx="5">
                  <c:v>11.237427</c:v>
                </c:pt>
                <c:pt idx="6">
                  <c:v>14.444870999999999</c:v>
                </c:pt>
                <c:pt idx="7">
                  <c:v>17.000384</c:v>
                </c:pt>
                <c:pt idx="8">
                  <c:v>18.890343999999999</c:v>
                </c:pt>
                <c:pt idx="9">
                  <c:v>20.112406</c:v>
                </c:pt>
                <c:pt idx="10">
                  <c:v>20.674479000000002</c:v>
                </c:pt>
                <c:pt idx="11">
                  <c:v>20.593541999999999</c:v>
                </c:pt>
                <c:pt idx="12">
                  <c:v>19.894348999999998</c:v>
                </c:pt>
                <c:pt idx="13">
                  <c:v>18.608084000000002</c:v>
                </c:pt>
                <c:pt idx="14">
                  <c:v>16.770992</c:v>
                </c:pt>
                <c:pt idx="15">
                  <c:v>14.423052999999999</c:v>
                </c:pt>
                <c:pt idx="16">
                  <c:v>12.331711</c:v>
                </c:pt>
                <c:pt idx="17">
                  <c:v>10.481954</c:v>
                </c:pt>
                <c:pt idx="18">
                  <c:v>8.8572509999999998</c:v>
                </c:pt>
                <c:pt idx="19">
                  <c:v>7.4400909999999998</c:v>
                </c:pt>
                <c:pt idx="20">
                  <c:v>6.2124759999999997</c:v>
                </c:pt>
                <c:pt idx="21">
                  <c:v>5.1563549999999996</c:v>
                </c:pt>
                <c:pt idx="22">
                  <c:v>4.2539930000000004</c:v>
                </c:pt>
                <c:pt idx="23">
                  <c:v>3.4882740000000001</c:v>
                </c:pt>
                <c:pt idx="24">
                  <c:v>2.842943</c:v>
                </c:pt>
                <c:pt idx="25">
                  <c:v>2.3027839999999999</c:v>
                </c:pt>
              </c:numCache>
            </c:numRef>
          </c:val>
          <c:extLst xmlns:c16r2="http://schemas.microsoft.com/office/drawing/2015/06/chart">
            <c:ext xmlns:c16="http://schemas.microsoft.com/office/drawing/2014/chart" uri="{C3380CC4-5D6E-409C-BE32-E72D297353CC}">
              <c16:uniqueId val="{00000003-43EF-47F9-9DA3-A353C7B1896D}"/>
            </c:ext>
          </c:extLst>
        </c:ser>
        <c:ser>
          <c:idx val="4"/>
          <c:order val="4"/>
          <c:tx>
            <c:strRef>
              <c:f>Sheet1!$A$6</c:f>
              <c:strCache>
                <c:ptCount val="1"/>
                <c:pt idx="0">
                  <c:v>Fleet with Level 4</c:v>
                </c:pt>
              </c:strCache>
            </c:strRef>
          </c:tx>
          <c:spPr>
            <a:gradFill flip="none" rotWithShape="1">
              <a:gsLst>
                <a:gs pos="0">
                  <a:schemeClr val="accent5">
                    <a:hueOff val="260291"/>
                    <a:satOff val="1998"/>
                    <a:lumOff val="12368"/>
                  </a:schemeClr>
                </a:gs>
                <a:gs pos="100000">
                  <a:schemeClr val="accent5"/>
                </a:gs>
              </a:gsLst>
              <a:lin ang="5400000" scaled="0"/>
            </a:gradFill>
            <a:ln w="76200" cap="flat">
              <a:noFill/>
              <a:miter lim="400000"/>
            </a:ln>
            <a:effectLst/>
          </c:spPr>
          <c:cat>
            <c:strRef>
              <c:f>Sheet1!$B$1:$AA$1</c:f>
              <c:strCache>
                <c:ptCount val="2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strCache>
            </c:strRef>
          </c:cat>
          <c:val>
            <c:numRef>
              <c:f>Sheet1!$B$6:$AA$6</c:f>
              <c:numCache>
                <c:formatCode>General</c:formatCode>
                <c:ptCount val="26"/>
                <c:pt idx="0">
                  <c:v>0</c:v>
                </c:pt>
                <c:pt idx="1">
                  <c:v>0.14000000000000001</c:v>
                </c:pt>
                <c:pt idx="2">
                  <c:v>0.42949999999999999</c:v>
                </c:pt>
                <c:pt idx="3">
                  <c:v>0.87514000000000003</c:v>
                </c:pt>
                <c:pt idx="4">
                  <c:v>1.480753</c:v>
                </c:pt>
                <c:pt idx="5">
                  <c:v>2.2474850000000002</c:v>
                </c:pt>
                <c:pt idx="6">
                  <c:v>3.7439740000000001</c:v>
                </c:pt>
                <c:pt idx="7">
                  <c:v>5.9695770000000001</c:v>
                </c:pt>
                <c:pt idx="8">
                  <c:v>8.9127709999999993</c:v>
                </c:pt>
                <c:pt idx="9">
                  <c:v>12.552365999999999</c:v>
                </c:pt>
                <c:pt idx="10">
                  <c:v>16.858844000000001</c:v>
                </c:pt>
                <c:pt idx="11">
                  <c:v>22.035782999999999</c:v>
                </c:pt>
                <c:pt idx="12">
                  <c:v>28.031310000000001</c:v>
                </c:pt>
                <c:pt idx="13">
                  <c:v>34.787239999999997</c:v>
                </c:pt>
                <c:pt idx="14">
                  <c:v>42.240962000000003</c:v>
                </c:pt>
                <c:pt idx="15">
                  <c:v>50.327227999999998</c:v>
                </c:pt>
                <c:pt idx="16">
                  <c:v>57.529780000000002</c:v>
                </c:pt>
                <c:pt idx="17">
                  <c:v>63.900312999999997</c:v>
                </c:pt>
                <c:pt idx="18">
                  <c:v>69.495763999999994</c:v>
                </c:pt>
                <c:pt idx="19">
                  <c:v>74.376441999999997</c:v>
                </c:pt>
                <c:pt idx="20">
                  <c:v>78.604329000000007</c:v>
                </c:pt>
                <c:pt idx="21">
                  <c:v>82.241592999999995</c:v>
                </c:pt>
                <c:pt idx="22">
                  <c:v>85.349314000000007</c:v>
                </c:pt>
                <c:pt idx="23">
                  <c:v>87.986438000000007</c:v>
                </c:pt>
                <c:pt idx="24">
                  <c:v>90.208946999999995</c:v>
                </c:pt>
                <c:pt idx="25">
                  <c:v>92.069247000000004</c:v>
                </c:pt>
              </c:numCache>
            </c:numRef>
          </c:val>
          <c:extLst xmlns:c16r2="http://schemas.microsoft.com/office/drawing/2015/06/chart">
            <c:ext xmlns:c16="http://schemas.microsoft.com/office/drawing/2014/chart" uri="{C3380CC4-5D6E-409C-BE32-E72D297353CC}">
              <c16:uniqueId val="{00000004-43EF-47F9-9DA3-A353C7B1896D}"/>
            </c:ext>
          </c:extLst>
        </c:ser>
        <c:dLbls>
          <c:showLegendKey val="0"/>
          <c:showVal val="0"/>
          <c:showCatName val="0"/>
          <c:showSerName val="0"/>
          <c:showPercent val="0"/>
          <c:showBubbleSize val="0"/>
        </c:dLbls>
        <c:axId val="671207344"/>
        <c:axId val="671204992"/>
      </c:areaChart>
      <c:catAx>
        <c:axId val="671207344"/>
        <c:scaling>
          <c:orientation val="minMax"/>
        </c:scaling>
        <c:delete val="0"/>
        <c:axPos val="b"/>
        <c:numFmt formatCode="General" sourceLinked="0"/>
        <c:majorTickMark val="none"/>
        <c:minorTickMark val="none"/>
        <c:tickLblPos val="low"/>
        <c:spPr>
          <a:ln w="12700" cap="flat">
            <a:solidFill>
              <a:srgbClr val="000000"/>
            </a:solidFill>
            <a:prstDash val="solid"/>
            <a:miter lim="400000"/>
          </a:ln>
        </c:spPr>
        <c:txPr>
          <a:bodyPr rot="-2700000"/>
          <a:lstStyle/>
          <a:p>
            <a:pPr>
              <a:defRPr sz="1400" b="0" i="0" u="none" strike="noStrike">
                <a:solidFill>
                  <a:srgbClr val="000000"/>
                </a:solidFill>
                <a:latin typeface="Helvetica"/>
              </a:defRPr>
            </a:pPr>
            <a:endParaRPr lang="en-US"/>
          </a:p>
        </c:txPr>
        <c:crossAx val="671204992"/>
        <c:crosses val="autoZero"/>
        <c:auto val="1"/>
        <c:lblAlgn val="ctr"/>
        <c:lblOffset val="100"/>
        <c:tickLblSkip val="5"/>
        <c:noMultiLvlLbl val="1"/>
      </c:catAx>
      <c:valAx>
        <c:axId val="671204992"/>
        <c:scaling>
          <c:orientation val="minMax"/>
          <c:max val="100"/>
        </c:scaling>
        <c:delete val="0"/>
        <c:axPos val="l"/>
        <c:majorGridlines>
          <c:spPr>
            <a:ln w="3175" cap="flat">
              <a:solidFill>
                <a:srgbClr val="B8B8B8"/>
              </a:solidFill>
              <a:prstDash val="solid"/>
              <a:miter lim="400000"/>
            </a:ln>
          </c:spPr>
        </c:majorGridlines>
        <c:numFmt formatCode="General" sourceLinked="0"/>
        <c:majorTickMark val="none"/>
        <c:minorTickMark val="none"/>
        <c:tickLblPos val="nextTo"/>
        <c:spPr>
          <a:ln w="12700" cap="flat">
            <a:noFill/>
            <a:prstDash val="solid"/>
            <a:miter lim="400000"/>
          </a:ln>
        </c:spPr>
        <c:txPr>
          <a:bodyPr rot="0"/>
          <a:lstStyle/>
          <a:p>
            <a:pPr>
              <a:defRPr sz="1400" b="0" i="0" u="none" strike="noStrike">
                <a:solidFill>
                  <a:srgbClr val="000000"/>
                </a:solidFill>
                <a:latin typeface="Helvetica"/>
              </a:defRPr>
            </a:pPr>
            <a:endParaRPr lang="en-US"/>
          </a:p>
        </c:txPr>
        <c:crossAx val="671207344"/>
        <c:crosses val="autoZero"/>
        <c:crossBetween val="midCat"/>
        <c:majorUnit val="25"/>
        <c:minorUnit val="12.5"/>
      </c:valAx>
      <c:spPr>
        <a:noFill/>
        <a:ln w="12700" cap="flat">
          <a:solidFill>
            <a:srgbClr val="000000"/>
          </a:solidFill>
          <a:prstDash val="solid"/>
          <a:miter lim="400000"/>
        </a:ln>
        <a:effectLst/>
      </c:spPr>
    </c:plotArea>
    <c:legend>
      <c:legendPos val="r"/>
      <c:layout>
        <c:manualLayout>
          <c:xMode val="edge"/>
          <c:yMode val="edge"/>
          <c:x val="0.69884599999999997"/>
          <c:y val="0.13322600000000001"/>
          <c:w val="0.21967700000000001"/>
          <c:h val="0.18693399999999999"/>
        </c:manualLayout>
      </c:layout>
      <c:overlay val="1"/>
      <c:spPr>
        <a:noFill/>
        <a:ln w="12700" cap="flat">
          <a:noFill/>
          <a:miter lim="400000"/>
        </a:ln>
        <a:effectLst/>
      </c:spPr>
      <c:txPr>
        <a:bodyPr rot="0"/>
        <a:lstStyle/>
        <a:p>
          <a:pPr>
            <a:defRPr sz="1000" b="0" i="0" u="none" strike="noStrike">
              <a:solidFill>
                <a:srgbClr val="000000"/>
              </a:solidFill>
              <a:latin typeface="Helvetica"/>
            </a:defRPr>
          </a:pPr>
          <a:endParaRPr lang="en-US"/>
        </a:p>
      </c:txPr>
    </c:legend>
    <c:plotVisOnly val="1"/>
    <c:dispBlanksAs val="gap"/>
    <c:showDLblsOverMax val="1"/>
  </c:chart>
  <c:spPr>
    <a:noFill/>
    <a:ln>
      <a:noFill/>
    </a:ln>
    <a:effectLst/>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White">
    <a:dk1>
      <a:srgbClr val="000000"/>
    </a:dk1>
    <a:lt1>
      <a:srgbClr val="FFFFFF"/>
    </a:lt1>
    <a:dk2>
      <a:srgbClr val="53585F"/>
    </a:dk2>
    <a:lt2>
      <a:srgbClr val="DCDEE0"/>
    </a:lt2>
    <a:accent1>
      <a:srgbClr val="0365C0"/>
    </a:accent1>
    <a:accent2>
      <a:srgbClr val="00882B"/>
    </a:accent2>
    <a:accent3>
      <a:srgbClr val="DCBD23"/>
    </a:accent3>
    <a:accent4>
      <a:srgbClr val="DE6A10"/>
    </a:accent4>
    <a:accent5>
      <a:srgbClr val="C82506"/>
    </a:accent5>
    <a:accent6>
      <a:srgbClr val="773F9B"/>
    </a:accent6>
    <a:hlink>
      <a:srgbClr val="0000FF"/>
    </a:hlink>
    <a:folHlink>
      <a:srgbClr val="FF00FF"/>
    </a:folHlink>
  </a:clrScheme>
  <a:fontScheme name="White">
    <a:majorFont>
      <a:latin typeface="Helvetica Light"/>
      <a:ea typeface="Helvetica Light"/>
      <a:cs typeface="Helvetica Light"/>
    </a:majorFont>
    <a:minorFont>
      <a:latin typeface="Helvetica Light"/>
      <a:ea typeface="Helvetica Light"/>
      <a:cs typeface="Helvetica Light"/>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50800" dist="127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2016-04-26T00:00:00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94D487-0B81-4367-BBF2-9275B71E7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10033</Words>
  <Characters>57190</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Pre-Deployment Activities for a Minnesota User Based Fee Demonstration</vt:lpstr>
    </vt:vector>
  </TitlesOfParts>
  <Company>Minnesota Department of Transportation</Company>
  <LinksUpToDate>false</LinksUpToDate>
  <CharactersWithSpaces>67089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Pre-Deployment Activities for a Minnesota User Based Fee Demonstration</dc:title>
  <dc:subject>Proposal to Conduct Pre-Deployment Activies for a Minnesota User Based Fee Demonstration</dc:subject>
  <dc:creator>Chris Berrens</dc:creator>
  <cp:lastModifiedBy>Buckeye, Kenneth (DOT)</cp:lastModifiedBy>
  <cp:revision>2</cp:revision>
  <cp:lastPrinted>2016-05-13T19:24:00Z</cp:lastPrinted>
  <dcterms:created xsi:type="dcterms:W3CDTF">2020-02-10T17:44:00Z</dcterms:created>
  <dcterms:modified xsi:type="dcterms:W3CDTF">2020-02-10T17:44:00Z</dcterms:modified>
</cp:coreProperties>
</file>