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7A2572" w14:textId="77777777" w:rsidR="00EC21BA" w:rsidRDefault="00EC21BA" w:rsidP="005B4F0B">
      <w:bookmarkStart w:id="0" w:name="_Hlk510179103"/>
      <w:bookmarkStart w:id="1" w:name="_Hlk511897574"/>
      <w:bookmarkEnd w:id="0"/>
    </w:p>
    <w:p w14:paraId="04FB607B" w14:textId="77777777" w:rsidR="00CC55EB" w:rsidRPr="004D6C97" w:rsidRDefault="00CC55EB" w:rsidP="00CC55EB">
      <w:pPr>
        <w:rPr>
          <w:rFonts w:ascii="Arial" w:hAnsi="Arial" w:cs="Arial"/>
          <w:sz w:val="48"/>
          <w:szCs w:val="48"/>
        </w:rPr>
      </w:pPr>
      <w:r w:rsidRPr="004D6C97">
        <w:rPr>
          <w:rFonts w:ascii="Arial" w:hAnsi="Arial" w:cs="Arial"/>
          <w:sz w:val="48"/>
          <w:szCs w:val="48"/>
        </w:rPr>
        <w:t xml:space="preserve">Practitioner’s </w:t>
      </w:r>
      <w:r w:rsidR="004F3FBF">
        <w:rPr>
          <w:rFonts w:ascii="Arial" w:hAnsi="Arial" w:cs="Arial"/>
          <w:sz w:val="48"/>
          <w:szCs w:val="48"/>
        </w:rPr>
        <w:t>Gui</w:t>
      </w:r>
      <w:r w:rsidRPr="004D6C97">
        <w:rPr>
          <w:rFonts w:ascii="Arial" w:hAnsi="Arial" w:cs="Arial"/>
          <w:sz w:val="48"/>
          <w:szCs w:val="48"/>
        </w:rPr>
        <w:t>de</w:t>
      </w:r>
      <w:r w:rsidR="00705510">
        <w:rPr>
          <w:rFonts w:ascii="Arial" w:hAnsi="Arial" w:cs="Arial"/>
          <w:sz w:val="48"/>
          <w:szCs w:val="48"/>
        </w:rPr>
        <w:t>: Part 2—Determining Properties of</w:t>
      </w:r>
      <w:r w:rsidRPr="004D6C97">
        <w:rPr>
          <w:rFonts w:ascii="Arial" w:hAnsi="Arial" w:cs="Arial"/>
          <w:sz w:val="48"/>
          <w:szCs w:val="48"/>
        </w:rPr>
        <w:t xml:space="preserve"> Resource Responsible Asphalt Mixtures </w:t>
      </w:r>
      <w:r w:rsidR="00705510">
        <w:rPr>
          <w:rFonts w:ascii="Arial" w:hAnsi="Arial" w:cs="Arial"/>
          <w:sz w:val="48"/>
          <w:szCs w:val="48"/>
        </w:rPr>
        <w:t>for Use in the</w:t>
      </w:r>
      <w:r w:rsidR="004D6C97" w:rsidRPr="004D6C97">
        <w:rPr>
          <w:rFonts w:ascii="Arial" w:hAnsi="Arial" w:cs="Arial"/>
          <w:sz w:val="48"/>
          <w:szCs w:val="48"/>
        </w:rPr>
        <w:t xml:space="preserve"> Mechanistic Empirical Pavement Design</w:t>
      </w:r>
    </w:p>
    <w:p w14:paraId="3AB10EE6" w14:textId="77777777" w:rsidR="00CC55EB" w:rsidRDefault="00CC55EB" w:rsidP="00CC55EB">
      <w:pPr>
        <w:rPr>
          <w:sz w:val="96"/>
          <w:szCs w:val="96"/>
        </w:rPr>
      </w:pPr>
    </w:p>
    <w:p w14:paraId="35955A95" w14:textId="211DF846" w:rsidR="00CC55EB" w:rsidRPr="002531D1" w:rsidRDefault="00AD4088" w:rsidP="00CC55EB">
      <w:pPr>
        <w:tabs>
          <w:tab w:val="left" w:pos="5940"/>
        </w:tabs>
        <w:rPr>
          <w:rFonts w:ascii="Arial" w:hAnsi="Arial" w:cs="Arial"/>
          <w:b/>
        </w:rPr>
        <w:sectPr w:rsidR="00CC55EB" w:rsidRPr="002531D1" w:rsidSect="004F3FBF">
          <w:headerReference w:type="default" r:id="rId8"/>
          <w:footerReference w:type="default" r:id="rId9"/>
          <w:pgSz w:w="12240" w:h="15840" w:code="1"/>
          <w:pgMar w:top="1440" w:right="1080" w:bottom="720" w:left="1080" w:header="720" w:footer="720" w:gutter="0"/>
          <w:cols w:space="720"/>
          <w:docGrid w:linePitch="360"/>
        </w:sectPr>
      </w:pPr>
      <w:r>
        <w:rPr>
          <w:rFonts w:ascii="Arial" w:hAnsi="Arial" w:cs="Arial"/>
          <w:b/>
        </w:rPr>
        <w:t>May</w:t>
      </w:r>
      <w:r w:rsidR="00CC55EB">
        <w:rPr>
          <w:rFonts w:ascii="Arial" w:hAnsi="Arial" w:cs="Arial"/>
          <w:b/>
        </w:rPr>
        <w:t xml:space="preserve"> 20</w:t>
      </w:r>
      <w:r>
        <w:rPr>
          <w:rFonts w:ascii="Arial" w:hAnsi="Arial" w:cs="Arial"/>
          <w:b/>
        </w:rPr>
        <w:t>20</w:t>
      </w:r>
    </w:p>
    <w:p w14:paraId="3DC0D57A" w14:textId="77777777" w:rsidR="00CC55EB" w:rsidRDefault="00CC55EB" w:rsidP="00CC55EB">
      <w:pPr>
        <w:pStyle w:val="Heading"/>
      </w:pPr>
      <w:r>
        <w:lastRenderedPageBreak/>
        <w:t>FOREWORD</w:t>
      </w:r>
    </w:p>
    <w:p w14:paraId="29CA90DF" w14:textId="77777777" w:rsidR="00733CC3" w:rsidRDefault="00733CC3">
      <w:r>
        <w:br w:type="page"/>
      </w:r>
    </w:p>
    <w:p w14:paraId="5B2495E6" w14:textId="77777777" w:rsidR="00CC55EB" w:rsidRPr="002718A3" w:rsidRDefault="00CC55EB" w:rsidP="00CC55EB">
      <w:pPr>
        <w:pStyle w:val="FHWAtextborder"/>
        <w:pBdr>
          <w:bottom w:val="single" w:sz="4" w:space="19" w:color="auto"/>
        </w:pBdr>
        <w:rPr>
          <w:b/>
        </w:rPr>
      </w:pPr>
      <w:r w:rsidRPr="002718A3">
        <w:rPr>
          <w:b/>
        </w:rPr>
        <w:lastRenderedPageBreak/>
        <w:t>Notice</w:t>
      </w:r>
    </w:p>
    <w:p w14:paraId="25977F0F" w14:textId="77777777" w:rsidR="00CC55EB" w:rsidRDefault="00CC55EB" w:rsidP="00CC55EB">
      <w:pPr>
        <w:pStyle w:val="FHWAtextborder"/>
        <w:pBdr>
          <w:bottom w:val="single" w:sz="4" w:space="19" w:color="auto"/>
        </w:pBdr>
        <w:jc w:val="left"/>
      </w:pPr>
      <w:r>
        <w:t>This document is disseminated under the sponsorship of the U.S. Department of Transportation in the interest of information exchange. The U.S. Government assumes no liability for the use of the information contained in this document.</w:t>
      </w:r>
      <w:r>
        <w:br/>
      </w:r>
    </w:p>
    <w:p w14:paraId="3FF22882" w14:textId="77777777" w:rsidR="00CC55EB" w:rsidRDefault="00CC55EB" w:rsidP="00CC55EB">
      <w:pPr>
        <w:pStyle w:val="FHWAtextborder"/>
        <w:pBdr>
          <w:bottom w:val="single" w:sz="4" w:space="19" w:color="auto"/>
        </w:pBdr>
        <w:jc w:val="left"/>
      </w:pPr>
      <w:r>
        <w:t>The U.S. Government does not endorse products or manufacturers. Trademarks or manufacturers’ names appear in this report only because they are considered essential to the objective of the document.</w:t>
      </w:r>
      <w:r>
        <w:br/>
      </w:r>
    </w:p>
    <w:p w14:paraId="4808D6B2" w14:textId="77777777" w:rsidR="00CC55EB" w:rsidRPr="002718A3" w:rsidRDefault="00CC55EB" w:rsidP="00CC55EB">
      <w:pPr>
        <w:pStyle w:val="FHWAtextborder"/>
        <w:pBdr>
          <w:bottom w:val="single" w:sz="4" w:space="19" w:color="auto"/>
        </w:pBdr>
        <w:rPr>
          <w:b/>
        </w:rPr>
      </w:pPr>
      <w:r w:rsidRPr="002718A3">
        <w:rPr>
          <w:b/>
        </w:rPr>
        <w:t>Quality Assurance Statement</w:t>
      </w:r>
    </w:p>
    <w:p w14:paraId="162151D8" w14:textId="77777777" w:rsidR="00CC55EB" w:rsidRDefault="00CC55EB" w:rsidP="00CC55EB">
      <w:pPr>
        <w:pStyle w:val="FHWAtextborder"/>
        <w:pBdr>
          <w:bottom w:val="single" w:sz="4" w:space="19" w:color="auto"/>
        </w:pBdr>
        <w:jc w:val="left"/>
        <w:sectPr w:rsidR="00CC55EB" w:rsidSect="004F3FBF">
          <w:footerReference w:type="even" r:id="rId10"/>
          <w:footerReference w:type="default" r:id="rId11"/>
          <w:pgSz w:w="12240" w:h="15840" w:code="1"/>
          <w:pgMar w:top="1440" w:right="1440" w:bottom="1080" w:left="1440" w:header="720" w:footer="720" w:gutter="0"/>
          <w:pgNumType w:fmt="lowerRoman" w:start="1"/>
          <w:cols w:space="720"/>
        </w:sectPr>
      </w:pPr>
      <w:r>
        <w:t>The Federal Highway Administration (FHWA) provides high-quality information to serve Government, industry, and the public in a manner that promotes public understanding. Standards and policies are used to ensure and maximize the quality, objectivity, utility, and integrity of its information. FHWA periodically reviews quality issues and adjusts its programs and processes to ensure continuous quality improvement.</w:t>
      </w:r>
    </w:p>
    <w:p w14:paraId="174D8385" w14:textId="77777777" w:rsidR="00CC55EB" w:rsidRDefault="00CC55EB" w:rsidP="00CC55EB">
      <w:pPr>
        <w:pStyle w:val="Heading"/>
      </w:pPr>
      <w:r>
        <w:lastRenderedPageBreak/>
        <w:t>Technical Report Documentation Page</w:t>
      </w:r>
    </w:p>
    <w:tbl>
      <w:tblPr>
        <w:tblW w:w="9360" w:type="dxa"/>
        <w:jc w:val="center"/>
        <w:tblLayout w:type="fixed"/>
        <w:tblCellMar>
          <w:left w:w="120" w:type="dxa"/>
          <w:right w:w="120" w:type="dxa"/>
        </w:tblCellMar>
        <w:tblLook w:val="0000" w:firstRow="0" w:lastRow="0" w:firstColumn="0" w:lastColumn="0" w:noHBand="0" w:noVBand="0"/>
      </w:tblPr>
      <w:tblGrid>
        <w:gridCol w:w="2295"/>
        <w:gridCol w:w="794"/>
        <w:gridCol w:w="1236"/>
        <w:gridCol w:w="795"/>
        <w:gridCol w:w="1058"/>
        <w:gridCol w:w="1679"/>
        <w:gridCol w:w="1503"/>
      </w:tblGrid>
      <w:tr w:rsidR="00CC55EB" w14:paraId="4B375970" w14:textId="77777777" w:rsidTr="004F3FBF">
        <w:trPr>
          <w:cantSplit/>
          <w:jc w:val="center"/>
        </w:trPr>
        <w:tc>
          <w:tcPr>
            <w:tcW w:w="2295" w:type="dxa"/>
            <w:tcBorders>
              <w:top w:val="single" w:sz="4" w:space="0" w:color="000000"/>
              <w:left w:val="single" w:sz="4" w:space="0" w:color="000000"/>
              <w:bottom w:val="nil"/>
              <w:right w:val="single" w:sz="4" w:space="0" w:color="000000"/>
            </w:tcBorders>
          </w:tcPr>
          <w:p w14:paraId="13BB33B3" w14:textId="77777777" w:rsidR="00CC55EB" w:rsidRDefault="00CC55EB" w:rsidP="004F3FBF">
            <w:pPr>
              <w:pStyle w:val="TRDpagestyleonly"/>
            </w:pPr>
            <w:r>
              <w:t>1. Report No.</w:t>
            </w:r>
          </w:p>
          <w:p w14:paraId="0FBB1E37" w14:textId="77777777" w:rsidR="00CC55EB" w:rsidRDefault="00CC55EB" w:rsidP="004F3FBF">
            <w:pPr>
              <w:pStyle w:val="TRDpagestyleonly"/>
            </w:pPr>
          </w:p>
        </w:tc>
        <w:tc>
          <w:tcPr>
            <w:tcW w:w="2825" w:type="dxa"/>
            <w:gridSpan w:val="3"/>
            <w:tcBorders>
              <w:top w:val="single" w:sz="4" w:space="0" w:color="000000"/>
              <w:left w:val="single" w:sz="4" w:space="0" w:color="000000"/>
              <w:bottom w:val="nil"/>
              <w:right w:val="single" w:sz="4" w:space="0" w:color="000000"/>
            </w:tcBorders>
          </w:tcPr>
          <w:p w14:paraId="1882E2B3" w14:textId="77777777" w:rsidR="00CC55EB" w:rsidRDefault="00CC55EB" w:rsidP="004F3FBF">
            <w:pPr>
              <w:pStyle w:val="TRDpagestyleonly"/>
            </w:pPr>
            <w:r>
              <w:t>2. Government Accession No.</w:t>
            </w:r>
          </w:p>
          <w:p w14:paraId="703FA1C6" w14:textId="77777777" w:rsidR="00CC55EB" w:rsidRDefault="00CC55EB" w:rsidP="004F3FBF">
            <w:pPr>
              <w:pStyle w:val="TRDpagestyleonly"/>
            </w:pPr>
          </w:p>
        </w:tc>
        <w:tc>
          <w:tcPr>
            <w:tcW w:w="4240" w:type="dxa"/>
            <w:gridSpan w:val="3"/>
            <w:tcBorders>
              <w:top w:val="single" w:sz="4" w:space="0" w:color="000000"/>
              <w:left w:val="single" w:sz="4" w:space="0" w:color="000000"/>
              <w:bottom w:val="nil"/>
              <w:right w:val="single" w:sz="4" w:space="0" w:color="000000"/>
            </w:tcBorders>
          </w:tcPr>
          <w:p w14:paraId="542E2456" w14:textId="77777777" w:rsidR="00CC55EB" w:rsidRDefault="00CC55EB" w:rsidP="004F3FBF">
            <w:pPr>
              <w:pStyle w:val="TRDpagestyleonly"/>
            </w:pPr>
            <w:r>
              <w:t>3. Recipient’s Catalog No.</w:t>
            </w:r>
          </w:p>
          <w:p w14:paraId="0934D761" w14:textId="77777777" w:rsidR="00CC55EB" w:rsidRDefault="00CC55EB" w:rsidP="004F3FBF">
            <w:pPr>
              <w:pStyle w:val="TRDpagestyleonly"/>
            </w:pPr>
          </w:p>
        </w:tc>
      </w:tr>
      <w:tr w:rsidR="00CC55EB" w14:paraId="3A949045" w14:textId="77777777" w:rsidTr="004F3FBF">
        <w:trPr>
          <w:cantSplit/>
          <w:jc w:val="center"/>
        </w:trPr>
        <w:tc>
          <w:tcPr>
            <w:tcW w:w="5120" w:type="dxa"/>
            <w:gridSpan w:val="4"/>
            <w:vMerge w:val="restart"/>
            <w:tcBorders>
              <w:top w:val="single" w:sz="4" w:space="0" w:color="000000"/>
              <w:left w:val="single" w:sz="4" w:space="0" w:color="000000"/>
              <w:bottom w:val="single" w:sz="4" w:space="0" w:color="000000"/>
              <w:right w:val="single" w:sz="4" w:space="0" w:color="000000"/>
            </w:tcBorders>
          </w:tcPr>
          <w:p w14:paraId="256EF62E" w14:textId="77777777" w:rsidR="00CC55EB" w:rsidRDefault="00CC55EB" w:rsidP="004F3FBF">
            <w:pPr>
              <w:pStyle w:val="TRDpagestyleonly"/>
            </w:pPr>
            <w:r>
              <w:t>4. Title and Subtitle</w:t>
            </w:r>
          </w:p>
          <w:p w14:paraId="2CE70A0B" w14:textId="77777777" w:rsidR="00CC55EB" w:rsidRDefault="00705510" w:rsidP="00EC342F">
            <w:pPr>
              <w:pStyle w:val="TRDpagestyleonly"/>
            </w:pPr>
            <w:r>
              <w:t>Practitioner’s Guide:  Part 2—Determining Properties of Resource Responsible Asphalt Mixtures for Use in the Mechanistic Empirical Pavement Design Guide</w:t>
            </w:r>
          </w:p>
        </w:tc>
        <w:tc>
          <w:tcPr>
            <w:tcW w:w="4240" w:type="dxa"/>
            <w:gridSpan w:val="3"/>
            <w:tcBorders>
              <w:top w:val="single" w:sz="4" w:space="0" w:color="000000"/>
              <w:left w:val="nil"/>
              <w:bottom w:val="single" w:sz="4" w:space="0" w:color="000000"/>
              <w:right w:val="single" w:sz="4" w:space="0" w:color="000000"/>
            </w:tcBorders>
          </w:tcPr>
          <w:p w14:paraId="36791ED7" w14:textId="77777777" w:rsidR="00CC55EB" w:rsidRDefault="00CC55EB" w:rsidP="004F3FBF">
            <w:pPr>
              <w:pStyle w:val="TRDpagestyleonly"/>
            </w:pPr>
            <w:r>
              <w:t>5. Report Date</w:t>
            </w:r>
          </w:p>
          <w:p w14:paraId="5FA0E596" w14:textId="7FC76E76" w:rsidR="00CC55EB" w:rsidRDefault="00AD4088" w:rsidP="00AD4088">
            <w:pPr>
              <w:pStyle w:val="TRDpagestyleonly"/>
            </w:pPr>
            <w:r>
              <w:t>May</w:t>
            </w:r>
            <w:r w:rsidR="000A52FE">
              <w:t xml:space="preserve"> 24</w:t>
            </w:r>
            <w:r w:rsidR="00705510">
              <w:t>, 20</w:t>
            </w:r>
            <w:r>
              <w:t>20</w:t>
            </w:r>
          </w:p>
        </w:tc>
      </w:tr>
      <w:tr w:rsidR="00CC55EB" w14:paraId="4A180FD7" w14:textId="77777777" w:rsidTr="004F3FBF">
        <w:trPr>
          <w:cantSplit/>
          <w:jc w:val="center"/>
        </w:trPr>
        <w:tc>
          <w:tcPr>
            <w:tcW w:w="5120" w:type="dxa"/>
            <w:gridSpan w:val="4"/>
            <w:vMerge/>
            <w:tcBorders>
              <w:top w:val="single" w:sz="4" w:space="0" w:color="000000"/>
              <w:left w:val="single" w:sz="4" w:space="0" w:color="000000"/>
              <w:bottom w:val="single" w:sz="4" w:space="0" w:color="000000"/>
              <w:right w:val="single" w:sz="4" w:space="0" w:color="000000"/>
            </w:tcBorders>
            <w:vAlign w:val="center"/>
          </w:tcPr>
          <w:p w14:paraId="706F8CAB" w14:textId="77777777" w:rsidR="00CC55EB" w:rsidRDefault="00CC55EB" w:rsidP="004F3FBF">
            <w:pPr>
              <w:pStyle w:val="TRDpagestyleonly"/>
            </w:pPr>
          </w:p>
        </w:tc>
        <w:tc>
          <w:tcPr>
            <w:tcW w:w="4240" w:type="dxa"/>
            <w:gridSpan w:val="3"/>
            <w:tcBorders>
              <w:top w:val="single" w:sz="4" w:space="0" w:color="000000"/>
              <w:left w:val="nil"/>
              <w:bottom w:val="single" w:sz="4" w:space="0" w:color="000000"/>
              <w:right w:val="single" w:sz="4" w:space="0" w:color="000000"/>
            </w:tcBorders>
          </w:tcPr>
          <w:p w14:paraId="027461A7" w14:textId="77777777" w:rsidR="00CC55EB" w:rsidRDefault="00CC55EB" w:rsidP="004F3FBF">
            <w:pPr>
              <w:pStyle w:val="TRDpagestyleonly"/>
            </w:pPr>
            <w:r>
              <w:t xml:space="preserve">6. Performing Organization Code: </w:t>
            </w:r>
          </w:p>
          <w:p w14:paraId="45D2FBF0" w14:textId="77777777" w:rsidR="00CC55EB" w:rsidRDefault="00CC55EB" w:rsidP="004F3FBF">
            <w:pPr>
              <w:pStyle w:val="TRDpagestyleonly"/>
            </w:pPr>
          </w:p>
        </w:tc>
      </w:tr>
      <w:tr w:rsidR="00CC55EB" w14:paraId="00868B08" w14:textId="77777777" w:rsidTr="004F3FBF">
        <w:trPr>
          <w:cantSplit/>
          <w:jc w:val="center"/>
        </w:trPr>
        <w:tc>
          <w:tcPr>
            <w:tcW w:w="5120" w:type="dxa"/>
            <w:gridSpan w:val="4"/>
            <w:tcBorders>
              <w:top w:val="single" w:sz="4" w:space="0" w:color="000000"/>
              <w:left w:val="single" w:sz="4" w:space="0" w:color="000000"/>
              <w:bottom w:val="single" w:sz="4" w:space="0" w:color="000000"/>
              <w:right w:val="single" w:sz="4" w:space="0" w:color="000000"/>
            </w:tcBorders>
          </w:tcPr>
          <w:p w14:paraId="182479EF" w14:textId="77777777" w:rsidR="00CC55EB" w:rsidRDefault="00CC55EB" w:rsidP="004F3FBF">
            <w:pPr>
              <w:pStyle w:val="TRDpagestyleonly"/>
            </w:pPr>
            <w:r>
              <w:t>7. Author(s)</w:t>
            </w:r>
          </w:p>
          <w:p w14:paraId="4A667C99" w14:textId="77777777" w:rsidR="00CC55EB" w:rsidRDefault="00705510" w:rsidP="004F3FBF">
            <w:pPr>
              <w:pStyle w:val="TRDpagestyleonly"/>
            </w:pPr>
            <w:r>
              <w:t>Harold Von Quintus, Hyung Lee, and Ramon Bonaquist</w:t>
            </w:r>
          </w:p>
        </w:tc>
        <w:tc>
          <w:tcPr>
            <w:tcW w:w="4240" w:type="dxa"/>
            <w:gridSpan w:val="3"/>
            <w:tcBorders>
              <w:top w:val="single" w:sz="4" w:space="0" w:color="000000"/>
              <w:left w:val="single" w:sz="4" w:space="0" w:color="000000"/>
              <w:bottom w:val="single" w:sz="4" w:space="0" w:color="000000"/>
              <w:right w:val="single" w:sz="4" w:space="0" w:color="000000"/>
            </w:tcBorders>
          </w:tcPr>
          <w:p w14:paraId="58C6CAF4" w14:textId="77777777" w:rsidR="00CC55EB" w:rsidRDefault="00CC55EB" w:rsidP="004F3FBF">
            <w:pPr>
              <w:pStyle w:val="TRDpagestyleonly"/>
            </w:pPr>
            <w:r>
              <w:t xml:space="preserve">8. Performing Organization Report No. </w:t>
            </w:r>
          </w:p>
          <w:p w14:paraId="5D64D685" w14:textId="77777777" w:rsidR="00CC55EB" w:rsidRDefault="00CC55EB" w:rsidP="004F3FBF">
            <w:pPr>
              <w:pStyle w:val="TRDpagestyleonly"/>
              <w:rPr>
                <w:b/>
              </w:rPr>
            </w:pPr>
          </w:p>
        </w:tc>
      </w:tr>
      <w:tr w:rsidR="00CC55EB" w14:paraId="7019864A" w14:textId="77777777" w:rsidTr="004F3FBF">
        <w:trPr>
          <w:cantSplit/>
          <w:jc w:val="center"/>
        </w:trPr>
        <w:tc>
          <w:tcPr>
            <w:tcW w:w="5120" w:type="dxa"/>
            <w:gridSpan w:val="4"/>
            <w:vMerge w:val="restart"/>
            <w:tcBorders>
              <w:top w:val="single" w:sz="4" w:space="0" w:color="000000"/>
              <w:left w:val="single" w:sz="4" w:space="0" w:color="000000"/>
              <w:bottom w:val="single" w:sz="4" w:space="0" w:color="000000"/>
              <w:right w:val="single" w:sz="4" w:space="0" w:color="000000"/>
            </w:tcBorders>
          </w:tcPr>
          <w:p w14:paraId="449055CC" w14:textId="77777777" w:rsidR="00CC55EB" w:rsidRDefault="00CC55EB" w:rsidP="004F3FBF">
            <w:pPr>
              <w:pStyle w:val="TRDpagestyleonly"/>
            </w:pPr>
            <w:r>
              <w:t>9. Performing Organization Name and Address</w:t>
            </w:r>
          </w:p>
          <w:p w14:paraId="70384D2C" w14:textId="77777777" w:rsidR="00705510" w:rsidRDefault="00705510" w:rsidP="00705510">
            <w:pPr>
              <w:pStyle w:val="TRDpagestyleonly"/>
            </w:pPr>
            <w:r>
              <w:t>Advanced Asphalt Technologies, LLC</w:t>
            </w:r>
          </w:p>
          <w:p w14:paraId="3AF58307" w14:textId="77777777" w:rsidR="00705510" w:rsidRDefault="00705510" w:rsidP="00705510">
            <w:pPr>
              <w:pStyle w:val="TRDpagestyleonly"/>
            </w:pPr>
            <w:r>
              <w:t>40 Commerce Circle</w:t>
            </w:r>
          </w:p>
          <w:p w14:paraId="77B068B3" w14:textId="77777777" w:rsidR="00CC55EB" w:rsidRDefault="00705510" w:rsidP="00705510">
            <w:pPr>
              <w:pStyle w:val="TRDpagestyleonly"/>
            </w:pPr>
            <w:r>
              <w:t>Kearneysville, WV 25430</w:t>
            </w:r>
          </w:p>
        </w:tc>
        <w:tc>
          <w:tcPr>
            <w:tcW w:w="4240" w:type="dxa"/>
            <w:gridSpan w:val="3"/>
            <w:tcBorders>
              <w:top w:val="single" w:sz="4" w:space="0" w:color="000000"/>
              <w:left w:val="single" w:sz="4" w:space="0" w:color="000000"/>
              <w:bottom w:val="single" w:sz="4" w:space="0" w:color="000000"/>
              <w:right w:val="single" w:sz="4" w:space="0" w:color="000000"/>
            </w:tcBorders>
          </w:tcPr>
          <w:p w14:paraId="45AD8DF8" w14:textId="77777777" w:rsidR="00CC55EB" w:rsidRDefault="00CC55EB" w:rsidP="004F3FBF">
            <w:pPr>
              <w:pStyle w:val="TRDpagestyleonly"/>
            </w:pPr>
            <w:r>
              <w:t>10. Work Unit No.</w:t>
            </w:r>
          </w:p>
          <w:p w14:paraId="2E2C2F26" w14:textId="77777777" w:rsidR="00CC55EB" w:rsidRDefault="00CC55EB" w:rsidP="004F3FBF">
            <w:pPr>
              <w:pStyle w:val="TRDpagestyleonly"/>
            </w:pPr>
          </w:p>
        </w:tc>
      </w:tr>
      <w:tr w:rsidR="00CC55EB" w14:paraId="17483560" w14:textId="77777777" w:rsidTr="004F3FBF">
        <w:trPr>
          <w:cantSplit/>
          <w:jc w:val="center"/>
        </w:trPr>
        <w:tc>
          <w:tcPr>
            <w:tcW w:w="5120" w:type="dxa"/>
            <w:gridSpan w:val="4"/>
            <w:vMerge/>
            <w:tcBorders>
              <w:top w:val="single" w:sz="4" w:space="0" w:color="000000"/>
              <w:left w:val="single" w:sz="4" w:space="0" w:color="000000"/>
              <w:bottom w:val="single" w:sz="4" w:space="0" w:color="000000"/>
              <w:right w:val="single" w:sz="4" w:space="0" w:color="000000"/>
            </w:tcBorders>
            <w:vAlign w:val="center"/>
          </w:tcPr>
          <w:p w14:paraId="1E41BBA6" w14:textId="77777777" w:rsidR="00CC55EB" w:rsidRDefault="00CC55EB" w:rsidP="004F3FBF">
            <w:pPr>
              <w:pStyle w:val="TRDpagestyleonly"/>
            </w:pPr>
          </w:p>
        </w:tc>
        <w:tc>
          <w:tcPr>
            <w:tcW w:w="4240" w:type="dxa"/>
            <w:gridSpan w:val="3"/>
            <w:tcBorders>
              <w:top w:val="single" w:sz="4" w:space="0" w:color="000000"/>
              <w:left w:val="single" w:sz="4" w:space="0" w:color="000000"/>
              <w:bottom w:val="single" w:sz="4" w:space="0" w:color="000000"/>
              <w:right w:val="single" w:sz="4" w:space="0" w:color="000000"/>
            </w:tcBorders>
          </w:tcPr>
          <w:p w14:paraId="5AC87F08" w14:textId="77777777" w:rsidR="00CC55EB" w:rsidRDefault="00CC55EB" w:rsidP="004F3FBF">
            <w:pPr>
              <w:pStyle w:val="TRDpagestyleonly"/>
            </w:pPr>
            <w:r>
              <w:t>11. Contract or Grant No.</w:t>
            </w:r>
          </w:p>
          <w:p w14:paraId="58BE4ACB" w14:textId="77777777" w:rsidR="00CC55EB" w:rsidRDefault="00CC55EB" w:rsidP="004F3FBF">
            <w:pPr>
              <w:pStyle w:val="TRDpagestyleonly"/>
              <w:rPr>
                <w:b/>
              </w:rPr>
            </w:pPr>
          </w:p>
        </w:tc>
      </w:tr>
      <w:tr w:rsidR="00CC55EB" w14:paraId="3B84C60E" w14:textId="77777777" w:rsidTr="004F3FBF">
        <w:trPr>
          <w:cantSplit/>
          <w:jc w:val="center"/>
        </w:trPr>
        <w:tc>
          <w:tcPr>
            <w:tcW w:w="5120" w:type="dxa"/>
            <w:gridSpan w:val="4"/>
            <w:vMerge w:val="restart"/>
            <w:tcBorders>
              <w:top w:val="single" w:sz="4" w:space="0" w:color="000000"/>
              <w:left w:val="single" w:sz="4" w:space="0" w:color="000000"/>
              <w:bottom w:val="single" w:sz="4" w:space="0" w:color="000000"/>
              <w:right w:val="single" w:sz="4" w:space="0" w:color="000000"/>
            </w:tcBorders>
          </w:tcPr>
          <w:p w14:paraId="48345F5E" w14:textId="77777777" w:rsidR="00CC55EB" w:rsidRDefault="00CC55EB" w:rsidP="004F3FBF">
            <w:pPr>
              <w:pStyle w:val="TRDpagestyleonly"/>
            </w:pPr>
          </w:p>
        </w:tc>
        <w:tc>
          <w:tcPr>
            <w:tcW w:w="4240" w:type="dxa"/>
            <w:gridSpan w:val="3"/>
            <w:tcBorders>
              <w:top w:val="single" w:sz="4" w:space="0" w:color="000000"/>
              <w:left w:val="single" w:sz="4" w:space="0" w:color="000000"/>
              <w:bottom w:val="single" w:sz="4" w:space="0" w:color="000000"/>
              <w:right w:val="single" w:sz="4" w:space="0" w:color="000000"/>
            </w:tcBorders>
          </w:tcPr>
          <w:p w14:paraId="1C3B7B88" w14:textId="77777777" w:rsidR="00CC55EB" w:rsidRDefault="00CC55EB" w:rsidP="004F3FBF">
            <w:pPr>
              <w:pStyle w:val="TRDpagestyleonly"/>
            </w:pPr>
            <w:r>
              <w:t>13. Type of Report and Period Covered</w:t>
            </w:r>
          </w:p>
          <w:p w14:paraId="30FED6D7" w14:textId="77777777" w:rsidR="00CC55EB" w:rsidRDefault="00CC55EB" w:rsidP="004F3FBF">
            <w:pPr>
              <w:pStyle w:val="TRDpagestyleonly"/>
            </w:pPr>
          </w:p>
        </w:tc>
      </w:tr>
      <w:tr w:rsidR="00CC55EB" w14:paraId="63C0446E" w14:textId="77777777" w:rsidTr="004F3FBF">
        <w:trPr>
          <w:cantSplit/>
          <w:jc w:val="center"/>
        </w:trPr>
        <w:tc>
          <w:tcPr>
            <w:tcW w:w="5120" w:type="dxa"/>
            <w:gridSpan w:val="4"/>
            <w:vMerge/>
            <w:tcBorders>
              <w:top w:val="single" w:sz="4" w:space="0" w:color="000000"/>
              <w:left w:val="single" w:sz="4" w:space="0" w:color="000000"/>
              <w:bottom w:val="single" w:sz="4" w:space="0" w:color="000000"/>
              <w:right w:val="single" w:sz="4" w:space="0" w:color="000000"/>
            </w:tcBorders>
            <w:vAlign w:val="center"/>
          </w:tcPr>
          <w:p w14:paraId="6FAED9A8" w14:textId="77777777" w:rsidR="00CC55EB" w:rsidRDefault="00CC55EB" w:rsidP="004F3FBF">
            <w:pPr>
              <w:pStyle w:val="TRDpagestyleonly"/>
            </w:pPr>
          </w:p>
        </w:tc>
        <w:tc>
          <w:tcPr>
            <w:tcW w:w="4240" w:type="dxa"/>
            <w:gridSpan w:val="3"/>
            <w:tcBorders>
              <w:top w:val="single" w:sz="4" w:space="0" w:color="000000"/>
              <w:left w:val="single" w:sz="4" w:space="0" w:color="000000"/>
              <w:bottom w:val="single" w:sz="4" w:space="0" w:color="000000"/>
              <w:right w:val="single" w:sz="4" w:space="0" w:color="000000"/>
            </w:tcBorders>
          </w:tcPr>
          <w:p w14:paraId="21E0E251" w14:textId="77777777" w:rsidR="00CC55EB" w:rsidRDefault="00CC55EB" w:rsidP="004F3FBF">
            <w:pPr>
              <w:pStyle w:val="TRDpagestyleonly"/>
            </w:pPr>
            <w:r>
              <w:t>14. Sponsoring Agency Code</w:t>
            </w:r>
          </w:p>
          <w:p w14:paraId="4B5700A3" w14:textId="77777777" w:rsidR="00CC55EB" w:rsidRDefault="00CC55EB" w:rsidP="004F3FBF">
            <w:pPr>
              <w:pStyle w:val="TRDpagestyleonly"/>
            </w:pPr>
          </w:p>
        </w:tc>
      </w:tr>
      <w:tr w:rsidR="00CC55EB" w14:paraId="458C97C7" w14:textId="77777777" w:rsidTr="004F3FBF">
        <w:trPr>
          <w:cantSplit/>
          <w:jc w:val="center"/>
        </w:trPr>
        <w:tc>
          <w:tcPr>
            <w:tcW w:w="9360" w:type="dxa"/>
            <w:gridSpan w:val="7"/>
            <w:tcBorders>
              <w:top w:val="single" w:sz="4" w:space="0" w:color="000000"/>
              <w:left w:val="single" w:sz="4" w:space="0" w:color="000000"/>
              <w:bottom w:val="single" w:sz="4" w:space="0" w:color="000000"/>
              <w:right w:val="single" w:sz="4" w:space="0" w:color="000000"/>
            </w:tcBorders>
          </w:tcPr>
          <w:p w14:paraId="620E1A48" w14:textId="77777777" w:rsidR="00CC55EB" w:rsidRDefault="00CC55EB" w:rsidP="004F3FBF">
            <w:pPr>
              <w:pStyle w:val="TRDpagestyleonly"/>
            </w:pPr>
            <w:r>
              <w:t>15. Supplementary Notes</w:t>
            </w:r>
          </w:p>
          <w:p w14:paraId="521332B1" w14:textId="77777777" w:rsidR="00CC55EB" w:rsidRDefault="00CC55EB" w:rsidP="004F3FBF">
            <w:pPr>
              <w:pStyle w:val="TRDpagestyleonly"/>
            </w:pPr>
          </w:p>
        </w:tc>
      </w:tr>
      <w:tr w:rsidR="00CC55EB" w14:paraId="607EAF3E" w14:textId="77777777" w:rsidTr="004F3FBF">
        <w:trPr>
          <w:cantSplit/>
          <w:jc w:val="center"/>
        </w:trPr>
        <w:tc>
          <w:tcPr>
            <w:tcW w:w="9360" w:type="dxa"/>
            <w:gridSpan w:val="7"/>
            <w:tcBorders>
              <w:top w:val="single" w:sz="4" w:space="0" w:color="000000"/>
              <w:left w:val="single" w:sz="4" w:space="0" w:color="000000"/>
              <w:bottom w:val="single" w:sz="4" w:space="0" w:color="000000"/>
              <w:right w:val="single" w:sz="4" w:space="0" w:color="000000"/>
            </w:tcBorders>
          </w:tcPr>
          <w:p w14:paraId="3DA78137" w14:textId="77777777" w:rsidR="00263836" w:rsidRPr="00601015" w:rsidRDefault="00263836" w:rsidP="00263836">
            <w:pPr>
              <w:pStyle w:val="TRDpagestyleonly"/>
            </w:pPr>
            <w:r w:rsidRPr="00601015">
              <w:t>16. Abstract</w:t>
            </w:r>
          </w:p>
          <w:p w14:paraId="5E14DF3D" w14:textId="77777777" w:rsidR="00CC55EB" w:rsidRPr="003D7B2C" w:rsidRDefault="002F7BDE" w:rsidP="004F3FBF">
            <w:pPr>
              <w:tabs>
                <w:tab w:val="left" w:pos="360"/>
              </w:tabs>
              <w:rPr>
                <w:sz w:val="20"/>
                <w:szCs w:val="20"/>
              </w:rPr>
            </w:pPr>
            <w:r>
              <w:rPr>
                <w:sz w:val="20"/>
                <w:szCs w:val="20"/>
              </w:rPr>
              <w:t xml:space="preserve">     </w:t>
            </w:r>
            <w:r w:rsidR="00601015" w:rsidRPr="003D7B2C">
              <w:rPr>
                <w:sz w:val="20"/>
                <w:szCs w:val="20"/>
              </w:rPr>
              <w:t>Many agencies</w:t>
            </w:r>
            <w:r w:rsidR="00601015">
              <w:rPr>
                <w:sz w:val="20"/>
                <w:szCs w:val="20"/>
              </w:rPr>
              <w:t xml:space="preserve"> in North America have plans to </w:t>
            </w:r>
            <w:r w:rsidR="005D2FE5">
              <w:rPr>
                <w:sz w:val="20"/>
                <w:szCs w:val="20"/>
              </w:rPr>
              <w:t>implement</w:t>
            </w:r>
            <w:r w:rsidR="00601015">
              <w:rPr>
                <w:sz w:val="20"/>
                <w:szCs w:val="20"/>
              </w:rPr>
              <w:t xml:space="preserve"> the </w:t>
            </w:r>
            <w:proofErr w:type="spellStart"/>
            <w:r w:rsidR="00601015">
              <w:rPr>
                <w:sz w:val="20"/>
                <w:szCs w:val="20"/>
              </w:rPr>
              <w:t>AASHTOWare</w:t>
            </w:r>
            <w:proofErr w:type="spellEnd"/>
            <w:r w:rsidR="00601015">
              <w:rPr>
                <w:sz w:val="20"/>
                <w:szCs w:val="20"/>
              </w:rPr>
              <w:t xml:space="preserve"> Pavement ME Design</w:t>
            </w:r>
            <w:r w:rsidR="00601015">
              <w:rPr>
                <w:rFonts w:cs="Times New Roman"/>
                <w:sz w:val="20"/>
                <w:szCs w:val="20"/>
              </w:rPr>
              <w:t>®</w:t>
            </w:r>
            <w:r w:rsidR="00601015">
              <w:rPr>
                <w:sz w:val="20"/>
                <w:szCs w:val="20"/>
              </w:rPr>
              <w:t xml:space="preserve"> software to design asphalt pavements.</w:t>
            </w:r>
            <w:r w:rsidR="001305AB">
              <w:rPr>
                <w:sz w:val="20"/>
                <w:szCs w:val="20"/>
              </w:rPr>
              <w:t xml:space="preserve"> Specific engineering properties of asphalt mixtures are required to use the software, which can be measured from s</w:t>
            </w:r>
            <w:r w:rsidR="00601015">
              <w:rPr>
                <w:sz w:val="20"/>
                <w:szCs w:val="20"/>
              </w:rPr>
              <w:t xml:space="preserve">tandard test procedures </w:t>
            </w:r>
            <w:r w:rsidR="001305AB">
              <w:rPr>
                <w:sz w:val="20"/>
                <w:szCs w:val="20"/>
              </w:rPr>
              <w:t>or estimated from regression equations</w:t>
            </w:r>
            <w:r w:rsidR="00601015">
              <w:rPr>
                <w:sz w:val="20"/>
                <w:szCs w:val="20"/>
              </w:rPr>
              <w:t>. The engineering property regression equations</w:t>
            </w:r>
            <w:r w:rsidR="001305AB">
              <w:rPr>
                <w:sz w:val="20"/>
                <w:szCs w:val="20"/>
              </w:rPr>
              <w:t xml:space="preserve"> or correlations</w:t>
            </w:r>
            <w:r w:rsidR="00601015">
              <w:rPr>
                <w:sz w:val="20"/>
                <w:szCs w:val="20"/>
              </w:rPr>
              <w:t xml:space="preserve"> to estimate the mixture properties</w:t>
            </w:r>
            <w:r w:rsidR="001305AB">
              <w:rPr>
                <w:sz w:val="20"/>
                <w:szCs w:val="20"/>
              </w:rPr>
              <w:t xml:space="preserve"> </w:t>
            </w:r>
            <w:r w:rsidR="005D2FE5">
              <w:rPr>
                <w:sz w:val="20"/>
                <w:szCs w:val="20"/>
              </w:rPr>
              <w:t>included in the software</w:t>
            </w:r>
            <w:r w:rsidR="00601015">
              <w:rPr>
                <w:sz w:val="20"/>
                <w:szCs w:val="20"/>
              </w:rPr>
              <w:t xml:space="preserve"> were </w:t>
            </w:r>
            <w:r w:rsidR="001305AB">
              <w:rPr>
                <w:sz w:val="20"/>
                <w:szCs w:val="20"/>
              </w:rPr>
              <w:t>developed from</w:t>
            </w:r>
            <w:r w:rsidR="00601015">
              <w:rPr>
                <w:sz w:val="20"/>
                <w:szCs w:val="20"/>
              </w:rPr>
              <w:t xml:space="preserve"> </w:t>
            </w:r>
            <w:r w:rsidR="001305AB">
              <w:rPr>
                <w:sz w:val="20"/>
                <w:szCs w:val="20"/>
              </w:rPr>
              <w:t>l</w:t>
            </w:r>
            <w:r w:rsidR="00601015">
              <w:rPr>
                <w:sz w:val="20"/>
                <w:szCs w:val="20"/>
              </w:rPr>
              <w:t>aboratory studies o</w:t>
            </w:r>
            <w:r w:rsidR="005D2FE5">
              <w:rPr>
                <w:sz w:val="20"/>
                <w:szCs w:val="20"/>
              </w:rPr>
              <w:t>f</w:t>
            </w:r>
            <w:r w:rsidR="00601015">
              <w:rPr>
                <w:sz w:val="20"/>
                <w:szCs w:val="20"/>
              </w:rPr>
              <w:t xml:space="preserve"> dense-graded asphalt mixture</w:t>
            </w:r>
            <w:r w:rsidR="001305AB">
              <w:rPr>
                <w:sz w:val="20"/>
                <w:szCs w:val="20"/>
              </w:rPr>
              <w:t>s</w:t>
            </w:r>
            <w:r w:rsidR="00601015">
              <w:rPr>
                <w:sz w:val="20"/>
                <w:szCs w:val="20"/>
              </w:rPr>
              <w:t xml:space="preserve"> produced with virgin materials. The accuracy or whether the regression equations are even appropriate for estimating the properties of Resource Responsible Asphalt Mixtures (R</w:t>
            </w:r>
            <w:r w:rsidR="00601015" w:rsidRPr="003D7B2C">
              <w:rPr>
                <w:sz w:val="20"/>
                <w:szCs w:val="20"/>
                <w:vertAlign w:val="superscript"/>
              </w:rPr>
              <w:t>2</w:t>
            </w:r>
            <w:r w:rsidR="00601015">
              <w:rPr>
                <w:sz w:val="20"/>
                <w:szCs w:val="20"/>
              </w:rPr>
              <w:t>AMs) is unknown.</w:t>
            </w:r>
          </w:p>
          <w:p w14:paraId="61C51334" w14:textId="77777777" w:rsidR="00263836" w:rsidRPr="003D7B2C" w:rsidRDefault="002F7BDE" w:rsidP="002F7BDE">
            <w:pPr>
              <w:tabs>
                <w:tab w:val="left" w:pos="360"/>
              </w:tabs>
              <w:rPr>
                <w:sz w:val="20"/>
                <w:szCs w:val="20"/>
              </w:rPr>
            </w:pPr>
            <w:r>
              <w:rPr>
                <w:sz w:val="20"/>
                <w:szCs w:val="20"/>
              </w:rPr>
              <w:t xml:space="preserve">     </w:t>
            </w:r>
            <w:r w:rsidR="00601015">
              <w:rPr>
                <w:sz w:val="20"/>
                <w:szCs w:val="20"/>
              </w:rPr>
              <w:t>R</w:t>
            </w:r>
            <w:r w:rsidR="00601015" w:rsidRPr="003D7B2C">
              <w:rPr>
                <w:sz w:val="20"/>
                <w:szCs w:val="20"/>
                <w:vertAlign w:val="superscript"/>
              </w:rPr>
              <w:t>2</w:t>
            </w:r>
            <w:r w:rsidR="00601015">
              <w:rPr>
                <w:sz w:val="20"/>
                <w:szCs w:val="20"/>
              </w:rPr>
              <w:t xml:space="preserve">AMs represent a significant and growing portion of the total asphalt mixture production in the United States. </w:t>
            </w:r>
            <w:r>
              <w:rPr>
                <w:sz w:val="20"/>
                <w:szCs w:val="20"/>
              </w:rPr>
              <w:t>O</w:t>
            </w:r>
            <w:r w:rsidR="00601015">
              <w:rPr>
                <w:sz w:val="20"/>
                <w:szCs w:val="20"/>
              </w:rPr>
              <w:t>nly limited guidance</w:t>
            </w:r>
            <w:r>
              <w:rPr>
                <w:sz w:val="20"/>
                <w:szCs w:val="20"/>
              </w:rPr>
              <w:t>, however,</w:t>
            </w:r>
            <w:r w:rsidR="00601015">
              <w:rPr>
                <w:sz w:val="20"/>
                <w:szCs w:val="20"/>
              </w:rPr>
              <w:t xml:space="preserve"> is available for engineers designing pavements with these materials. The purpose of this guide is to provide guidance to practicing pavement and materials engineers on the testing of asphalt mixtures and structural design of pavements incorporating R</w:t>
            </w:r>
            <w:r w:rsidR="00601015" w:rsidRPr="003D7B2C">
              <w:rPr>
                <w:sz w:val="20"/>
                <w:szCs w:val="20"/>
                <w:vertAlign w:val="superscript"/>
              </w:rPr>
              <w:t>2</w:t>
            </w:r>
            <w:r w:rsidR="00601015">
              <w:rPr>
                <w:sz w:val="20"/>
                <w:szCs w:val="20"/>
              </w:rPr>
              <w:t>AMs. This Guide is part two of a two-part series intended to provide guidance t</w:t>
            </w:r>
            <w:r w:rsidR="005D2FE5">
              <w:rPr>
                <w:sz w:val="20"/>
                <w:szCs w:val="20"/>
              </w:rPr>
              <w:t>o practicing pavement engineers on the structural design of pavements incorporating R</w:t>
            </w:r>
            <w:r w:rsidR="005D2FE5" w:rsidRPr="003D7B2C">
              <w:rPr>
                <w:sz w:val="20"/>
                <w:szCs w:val="20"/>
                <w:vertAlign w:val="superscript"/>
              </w:rPr>
              <w:t>2</w:t>
            </w:r>
            <w:r w:rsidR="005D2FE5">
              <w:rPr>
                <w:sz w:val="20"/>
                <w:szCs w:val="20"/>
              </w:rPr>
              <w:t>AMs. Part 1 of the Guide provides guidance on measuring the properties in the laboratory, while Part 2 (this document) addresses interpretation of the laboratory test results for deriving the engineering properties of R</w:t>
            </w:r>
            <w:r w:rsidR="005D2FE5" w:rsidRPr="003D7B2C">
              <w:rPr>
                <w:sz w:val="20"/>
                <w:szCs w:val="20"/>
                <w:vertAlign w:val="superscript"/>
              </w:rPr>
              <w:t>2</w:t>
            </w:r>
            <w:r w:rsidR="005D2FE5">
              <w:rPr>
                <w:sz w:val="20"/>
                <w:szCs w:val="20"/>
              </w:rPr>
              <w:t xml:space="preserve">AMs when using the Mechanistic Empirical Pavement Design Guide (MEPDG) and associated </w:t>
            </w:r>
            <w:proofErr w:type="spellStart"/>
            <w:r w:rsidR="005D2FE5">
              <w:rPr>
                <w:sz w:val="20"/>
                <w:szCs w:val="20"/>
              </w:rPr>
              <w:t>AASHTOWare</w:t>
            </w:r>
            <w:proofErr w:type="spellEnd"/>
            <w:r w:rsidR="005D2FE5">
              <w:rPr>
                <w:sz w:val="20"/>
                <w:szCs w:val="20"/>
              </w:rPr>
              <w:t xml:space="preserve"> software (Pavement ME Design).</w:t>
            </w:r>
          </w:p>
        </w:tc>
      </w:tr>
      <w:tr w:rsidR="00CC55EB" w14:paraId="10D8F0AC" w14:textId="77777777" w:rsidTr="004F3FBF">
        <w:trPr>
          <w:cantSplit/>
          <w:jc w:val="center"/>
        </w:trPr>
        <w:tc>
          <w:tcPr>
            <w:tcW w:w="4325" w:type="dxa"/>
            <w:gridSpan w:val="3"/>
            <w:tcBorders>
              <w:top w:val="single" w:sz="4" w:space="0" w:color="000000"/>
              <w:left w:val="single" w:sz="4" w:space="0" w:color="000000"/>
              <w:bottom w:val="single" w:sz="4" w:space="0" w:color="auto"/>
              <w:right w:val="single" w:sz="4" w:space="0" w:color="000000"/>
            </w:tcBorders>
          </w:tcPr>
          <w:p w14:paraId="7715D94D" w14:textId="77777777" w:rsidR="00CC55EB" w:rsidRDefault="00CC55EB" w:rsidP="004F3FBF">
            <w:pPr>
              <w:pStyle w:val="TRDpagestyleonly"/>
            </w:pPr>
            <w:r>
              <w:t>17. Key Words</w:t>
            </w:r>
          </w:p>
          <w:p w14:paraId="1C3E61E0" w14:textId="77777777" w:rsidR="00CC55EB" w:rsidRDefault="00DD1B48" w:rsidP="00BD4EC9">
            <w:pPr>
              <w:pStyle w:val="TRDpagestyleonly"/>
            </w:pPr>
            <w:r>
              <w:t xml:space="preserve">Creep compliance, dynamic modulus, fatigue life, fatigue strength coefficients, </w:t>
            </w:r>
            <w:r w:rsidR="00601015">
              <w:t xml:space="preserve">MEPDG, </w:t>
            </w:r>
            <w:r>
              <w:t xml:space="preserve">plastic strain coefficients, </w:t>
            </w:r>
            <w:r w:rsidR="00601015">
              <w:t>Pavement ME Design, Resource Responsible Asphalt Mixtures</w:t>
            </w:r>
          </w:p>
        </w:tc>
        <w:tc>
          <w:tcPr>
            <w:tcW w:w="5035" w:type="dxa"/>
            <w:gridSpan w:val="4"/>
            <w:tcBorders>
              <w:top w:val="single" w:sz="4" w:space="0" w:color="000000"/>
              <w:left w:val="single" w:sz="4" w:space="0" w:color="000000"/>
              <w:bottom w:val="single" w:sz="4" w:space="0" w:color="auto"/>
              <w:right w:val="single" w:sz="4" w:space="0" w:color="000000"/>
            </w:tcBorders>
          </w:tcPr>
          <w:p w14:paraId="203D8E71" w14:textId="77777777" w:rsidR="00CC55EB" w:rsidRDefault="00CC55EB" w:rsidP="004F3FBF">
            <w:pPr>
              <w:pStyle w:val="TRDpagestyleonly"/>
            </w:pPr>
            <w:r>
              <w:t>18. Distribution Statement</w:t>
            </w:r>
          </w:p>
          <w:p w14:paraId="748E4423" w14:textId="77777777" w:rsidR="00CC55EB" w:rsidRDefault="00CC55EB" w:rsidP="004F3FBF">
            <w:pPr>
              <w:pStyle w:val="TRDpagestyleonly"/>
            </w:pPr>
            <w:r>
              <w:t xml:space="preserve">No restrictions. This document is available through the National Technical Information Service, </w:t>
            </w:r>
            <w:smartTag w:uri="urn:schemas-microsoft-com:office:smarttags" w:element="place">
              <w:smartTag w:uri="urn:schemas-microsoft-com:office:smarttags" w:element="City">
                <w:r>
                  <w:t>Springfield</w:t>
                </w:r>
              </w:smartTag>
              <w:r>
                <w:t xml:space="preserve">, </w:t>
              </w:r>
              <w:smartTag w:uri="urn:schemas-microsoft-com:office:smarttags" w:element="State">
                <w:r>
                  <w:t>VA</w:t>
                </w:r>
              </w:smartTag>
              <w:r>
                <w:t xml:space="preserve"> </w:t>
              </w:r>
              <w:smartTag w:uri="urn:schemas-microsoft-com:office:smarttags" w:element="PostalCode">
                <w:r>
                  <w:t>22161</w:t>
                </w:r>
              </w:smartTag>
            </w:smartTag>
            <w:r>
              <w:t>.</w:t>
            </w:r>
          </w:p>
        </w:tc>
      </w:tr>
      <w:tr w:rsidR="00CC55EB" w14:paraId="1D7E17B3" w14:textId="77777777" w:rsidTr="004F3FBF">
        <w:trPr>
          <w:cantSplit/>
          <w:trHeight w:val="512"/>
          <w:jc w:val="center"/>
        </w:trPr>
        <w:tc>
          <w:tcPr>
            <w:tcW w:w="3089" w:type="dxa"/>
            <w:gridSpan w:val="2"/>
            <w:tcBorders>
              <w:left w:val="single" w:sz="4" w:space="0" w:color="auto"/>
              <w:bottom w:val="single" w:sz="4" w:space="0" w:color="auto"/>
              <w:right w:val="single" w:sz="4" w:space="0" w:color="auto"/>
            </w:tcBorders>
          </w:tcPr>
          <w:p w14:paraId="6D95B6FF" w14:textId="77777777" w:rsidR="00CC55EB" w:rsidRDefault="00CC55EB" w:rsidP="004F3FBF">
            <w:pPr>
              <w:pStyle w:val="TRDpagestyleonly"/>
            </w:pPr>
            <w:r>
              <w:t xml:space="preserve">19. Security </w:t>
            </w:r>
            <w:proofErr w:type="spellStart"/>
            <w:r>
              <w:t>Classif</w:t>
            </w:r>
            <w:proofErr w:type="spellEnd"/>
            <w:r>
              <w:t>. (of this report)</w:t>
            </w:r>
          </w:p>
          <w:p w14:paraId="239A3D8A" w14:textId="77777777" w:rsidR="00CC55EB" w:rsidRDefault="00CC55EB" w:rsidP="004F3FBF">
            <w:pPr>
              <w:pStyle w:val="TRDpagestyleonly"/>
            </w:pPr>
            <w:r>
              <w:t>Unclassified</w:t>
            </w:r>
          </w:p>
        </w:tc>
        <w:tc>
          <w:tcPr>
            <w:tcW w:w="3089" w:type="dxa"/>
            <w:gridSpan w:val="3"/>
            <w:tcBorders>
              <w:left w:val="single" w:sz="4" w:space="0" w:color="auto"/>
              <w:bottom w:val="single" w:sz="4" w:space="0" w:color="auto"/>
              <w:right w:val="single" w:sz="4" w:space="0" w:color="auto"/>
            </w:tcBorders>
          </w:tcPr>
          <w:p w14:paraId="6F3795FF" w14:textId="77777777" w:rsidR="00CC55EB" w:rsidRDefault="00CC55EB" w:rsidP="004F3FBF">
            <w:pPr>
              <w:pStyle w:val="TRDpagestyleonly"/>
            </w:pPr>
            <w:r>
              <w:t xml:space="preserve">20. Security </w:t>
            </w:r>
            <w:proofErr w:type="spellStart"/>
            <w:r>
              <w:t>Classif</w:t>
            </w:r>
            <w:proofErr w:type="spellEnd"/>
            <w:r>
              <w:t>. (of this page)</w:t>
            </w:r>
          </w:p>
          <w:p w14:paraId="428240B0" w14:textId="77777777" w:rsidR="00CC55EB" w:rsidRDefault="00CC55EB" w:rsidP="004F3FBF">
            <w:pPr>
              <w:pStyle w:val="TRDpagestyleonly"/>
            </w:pPr>
            <w:r>
              <w:t>Unclassified</w:t>
            </w:r>
          </w:p>
        </w:tc>
        <w:tc>
          <w:tcPr>
            <w:tcW w:w="1679" w:type="dxa"/>
            <w:tcBorders>
              <w:left w:val="single" w:sz="4" w:space="0" w:color="auto"/>
              <w:bottom w:val="single" w:sz="4" w:space="0" w:color="auto"/>
              <w:right w:val="single" w:sz="4" w:space="0" w:color="auto"/>
            </w:tcBorders>
          </w:tcPr>
          <w:p w14:paraId="19F86CE4" w14:textId="77777777" w:rsidR="00CC55EB" w:rsidRDefault="00CC55EB" w:rsidP="004F3FBF">
            <w:pPr>
              <w:pStyle w:val="TRDpagestyleonly"/>
            </w:pPr>
            <w:r>
              <w:t>21. No. of Pages</w:t>
            </w:r>
          </w:p>
          <w:p w14:paraId="6A762F35" w14:textId="23D24826" w:rsidR="00CC55EB" w:rsidRDefault="00AD4088" w:rsidP="00AF6DE7">
            <w:pPr>
              <w:pStyle w:val="TRDpagestyleonly"/>
            </w:pPr>
            <w:r>
              <w:t>1</w:t>
            </w:r>
            <w:r w:rsidR="003A39B6">
              <w:t>4</w:t>
            </w:r>
            <w:r w:rsidR="00AF6DE7">
              <w:t>1</w:t>
            </w:r>
          </w:p>
        </w:tc>
        <w:tc>
          <w:tcPr>
            <w:tcW w:w="1503" w:type="dxa"/>
            <w:tcBorders>
              <w:left w:val="single" w:sz="4" w:space="0" w:color="auto"/>
              <w:bottom w:val="single" w:sz="4" w:space="0" w:color="auto"/>
              <w:right w:val="single" w:sz="4" w:space="0" w:color="auto"/>
            </w:tcBorders>
          </w:tcPr>
          <w:p w14:paraId="52FDEFED" w14:textId="77777777" w:rsidR="00CC55EB" w:rsidRDefault="00CC55EB" w:rsidP="004F3FBF">
            <w:pPr>
              <w:pStyle w:val="TRDpagestyleonly"/>
            </w:pPr>
            <w:r>
              <w:t>22. Price</w:t>
            </w:r>
          </w:p>
          <w:p w14:paraId="72EA319C" w14:textId="77777777" w:rsidR="00CC55EB" w:rsidRDefault="00CC55EB" w:rsidP="004F3FBF">
            <w:pPr>
              <w:pStyle w:val="TRDpagestyleonly"/>
            </w:pPr>
            <w:r>
              <w:t>N/A</w:t>
            </w:r>
          </w:p>
        </w:tc>
      </w:tr>
      <w:tr w:rsidR="00CC55EB" w:rsidRPr="002718A3" w14:paraId="6B24CED8" w14:textId="77777777" w:rsidTr="004F3FBF">
        <w:trPr>
          <w:cantSplit/>
          <w:jc w:val="center"/>
        </w:trPr>
        <w:tc>
          <w:tcPr>
            <w:tcW w:w="3089" w:type="dxa"/>
            <w:gridSpan w:val="2"/>
            <w:tcBorders>
              <w:top w:val="single" w:sz="4" w:space="0" w:color="auto"/>
            </w:tcBorders>
          </w:tcPr>
          <w:p w14:paraId="095FE268" w14:textId="77777777" w:rsidR="00CC55EB" w:rsidRPr="002718A3" w:rsidRDefault="00CC55EB" w:rsidP="004F3FBF">
            <w:pPr>
              <w:pStyle w:val="TRDpagestyleonly"/>
            </w:pPr>
            <w:r w:rsidRPr="002718A3">
              <w:t>Form DOT F 1700.7 (8-72)</w:t>
            </w:r>
          </w:p>
        </w:tc>
        <w:tc>
          <w:tcPr>
            <w:tcW w:w="6271" w:type="dxa"/>
            <w:gridSpan w:val="5"/>
            <w:tcBorders>
              <w:top w:val="single" w:sz="4" w:space="0" w:color="auto"/>
            </w:tcBorders>
          </w:tcPr>
          <w:p w14:paraId="3E7D61FC" w14:textId="77777777" w:rsidR="00CC55EB" w:rsidRPr="002718A3" w:rsidRDefault="00CC55EB" w:rsidP="004F3FBF">
            <w:pPr>
              <w:pStyle w:val="TRDpagestyleonly"/>
              <w:jc w:val="right"/>
            </w:pPr>
            <w:r w:rsidRPr="002718A3">
              <w:t>Reproduction of completed page authorized</w:t>
            </w:r>
          </w:p>
        </w:tc>
      </w:tr>
    </w:tbl>
    <w:p w14:paraId="7E202D8D" w14:textId="77777777" w:rsidR="0035383F" w:rsidRDefault="00CC55EB" w:rsidP="00263836">
      <w:pPr>
        <w:jc w:val="center"/>
        <w:sectPr w:rsidR="0035383F" w:rsidSect="000F33F8">
          <w:footerReference w:type="default" r:id="rId12"/>
          <w:pgSz w:w="12240" w:h="15840"/>
          <w:pgMar w:top="1440" w:right="1440" w:bottom="1440" w:left="1440" w:header="720" w:footer="720" w:gutter="0"/>
          <w:cols w:space="720"/>
          <w:docGrid w:linePitch="360"/>
        </w:sectPr>
      </w:pPr>
      <w:r w:rsidRPr="0062291E">
        <w:br w:type="page"/>
      </w:r>
      <w:r>
        <w:rPr>
          <w:noProof/>
        </w:rPr>
        <w:lastRenderedPageBreak/>
        <w:drawing>
          <wp:inline distT="0" distB="0" distL="0" distR="0" wp14:anchorId="6ECC4502" wp14:editId="2D80596F">
            <wp:extent cx="5215255" cy="8087360"/>
            <wp:effectExtent l="19050" t="19050" r="4445" b="8890"/>
            <wp:docPr id="36887" name="Picture 36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15255" cy="8087360"/>
                    </a:xfrm>
                    <a:prstGeom prst="rect">
                      <a:avLst/>
                    </a:prstGeom>
                    <a:noFill/>
                    <a:ln w="6350" cmpd="sng">
                      <a:solidFill>
                        <a:srgbClr val="000000"/>
                      </a:solidFill>
                      <a:miter lim="800000"/>
                      <a:headEnd/>
                      <a:tailEnd/>
                    </a:ln>
                    <a:effectLst/>
                  </pic:spPr>
                </pic:pic>
              </a:graphicData>
            </a:graphic>
          </wp:inline>
        </w:drawing>
      </w:r>
    </w:p>
    <w:p w14:paraId="33806871" w14:textId="77777777" w:rsidR="005B4F0B" w:rsidRDefault="005B4F0B" w:rsidP="00B8780F">
      <w:pPr>
        <w:pStyle w:val="Heading1"/>
        <w:jc w:val="center"/>
      </w:pPr>
      <w:bookmarkStart w:id="2" w:name="_Toc43219054"/>
      <w:bookmarkEnd w:id="1"/>
      <w:r>
        <w:lastRenderedPageBreak/>
        <w:t>Table of Contents</w:t>
      </w:r>
      <w:bookmarkEnd w:id="2"/>
    </w:p>
    <w:sdt>
      <w:sdtPr>
        <w:rPr>
          <w:rFonts w:ascii="Times New Roman" w:eastAsiaTheme="minorHAnsi" w:hAnsi="Times New Roman" w:cstheme="minorBidi"/>
          <w:b w:val="0"/>
          <w:bCs w:val="0"/>
          <w:color w:val="auto"/>
          <w:sz w:val="24"/>
          <w:szCs w:val="22"/>
        </w:rPr>
        <w:id w:val="13044445"/>
        <w:docPartObj>
          <w:docPartGallery w:val="Table of Contents"/>
          <w:docPartUnique/>
        </w:docPartObj>
      </w:sdtPr>
      <w:sdtEndPr/>
      <w:sdtContent>
        <w:p w14:paraId="60339862" w14:textId="77777777" w:rsidR="005B4F0B" w:rsidRDefault="005B4F0B" w:rsidP="005B4F0B">
          <w:pPr>
            <w:pStyle w:val="TOCHeading"/>
            <w:spacing w:before="0"/>
          </w:pPr>
        </w:p>
        <w:p w14:paraId="6AF81F95" w14:textId="390879D4" w:rsidR="00AF6DE7" w:rsidRDefault="00A91B0A">
          <w:pPr>
            <w:pStyle w:val="TOC1"/>
            <w:rPr>
              <w:rFonts w:asciiTheme="minorHAnsi" w:eastAsiaTheme="minorEastAsia" w:hAnsiTheme="minorHAnsi"/>
              <w:noProof/>
              <w:sz w:val="22"/>
            </w:rPr>
          </w:pPr>
          <w:r>
            <w:fldChar w:fldCharType="begin"/>
          </w:r>
          <w:r w:rsidR="005B4F0B">
            <w:instrText xml:space="preserve"> TOC \o "1-3" \h \z \u </w:instrText>
          </w:r>
          <w:r>
            <w:fldChar w:fldCharType="separate"/>
          </w:r>
          <w:hyperlink w:anchor="_Toc43219054" w:history="1">
            <w:r w:rsidR="00AF6DE7" w:rsidRPr="00985B58">
              <w:rPr>
                <w:rStyle w:val="Hyperlink"/>
                <w:noProof/>
              </w:rPr>
              <w:t>Table of Contents</w:t>
            </w:r>
            <w:r w:rsidR="00AF6DE7">
              <w:rPr>
                <w:noProof/>
                <w:webHidden/>
              </w:rPr>
              <w:tab/>
            </w:r>
            <w:r w:rsidR="00AF6DE7">
              <w:rPr>
                <w:noProof/>
                <w:webHidden/>
              </w:rPr>
              <w:fldChar w:fldCharType="begin"/>
            </w:r>
            <w:r w:rsidR="00AF6DE7">
              <w:rPr>
                <w:noProof/>
                <w:webHidden/>
              </w:rPr>
              <w:instrText xml:space="preserve"> PAGEREF _Toc43219054 \h </w:instrText>
            </w:r>
            <w:r w:rsidR="00AF6DE7">
              <w:rPr>
                <w:noProof/>
                <w:webHidden/>
              </w:rPr>
            </w:r>
            <w:r w:rsidR="00AF6DE7">
              <w:rPr>
                <w:noProof/>
                <w:webHidden/>
              </w:rPr>
              <w:fldChar w:fldCharType="separate"/>
            </w:r>
            <w:r w:rsidR="00AF6DE7">
              <w:rPr>
                <w:noProof/>
                <w:webHidden/>
              </w:rPr>
              <w:t>i</w:t>
            </w:r>
            <w:r w:rsidR="00AF6DE7">
              <w:rPr>
                <w:noProof/>
                <w:webHidden/>
              </w:rPr>
              <w:fldChar w:fldCharType="end"/>
            </w:r>
          </w:hyperlink>
        </w:p>
        <w:p w14:paraId="4BE09921" w14:textId="0E2B531F" w:rsidR="00AF6DE7" w:rsidRDefault="00B03301">
          <w:pPr>
            <w:pStyle w:val="TOC1"/>
            <w:rPr>
              <w:rFonts w:asciiTheme="minorHAnsi" w:eastAsiaTheme="minorEastAsia" w:hAnsiTheme="minorHAnsi"/>
              <w:noProof/>
              <w:sz w:val="22"/>
            </w:rPr>
          </w:pPr>
          <w:hyperlink w:anchor="_Toc43219055" w:history="1">
            <w:r w:rsidR="00AF6DE7" w:rsidRPr="00985B58">
              <w:rPr>
                <w:rStyle w:val="Hyperlink"/>
                <w:noProof/>
              </w:rPr>
              <w:t>List of Tables</w:t>
            </w:r>
            <w:r w:rsidR="00AF6DE7">
              <w:rPr>
                <w:noProof/>
                <w:webHidden/>
              </w:rPr>
              <w:tab/>
            </w:r>
            <w:r w:rsidR="00AF6DE7">
              <w:rPr>
                <w:noProof/>
                <w:webHidden/>
              </w:rPr>
              <w:fldChar w:fldCharType="begin"/>
            </w:r>
            <w:r w:rsidR="00AF6DE7">
              <w:rPr>
                <w:noProof/>
                <w:webHidden/>
              </w:rPr>
              <w:instrText xml:space="preserve"> PAGEREF _Toc43219055 \h </w:instrText>
            </w:r>
            <w:r w:rsidR="00AF6DE7">
              <w:rPr>
                <w:noProof/>
                <w:webHidden/>
              </w:rPr>
            </w:r>
            <w:r w:rsidR="00AF6DE7">
              <w:rPr>
                <w:noProof/>
                <w:webHidden/>
              </w:rPr>
              <w:fldChar w:fldCharType="separate"/>
            </w:r>
            <w:r w:rsidR="00AF6DE7">
              <w:rPr>
                <w:noProof/>
                <w:webHidden/>
              </w:rPr>
              <w:t>iv</w:t>
            </w:r>
            <w:r w:rsidR="00AF6DE7">
              <w:rPr>
                <w:noProof/>
                <w:webHidden/>
              </w:rPr>
              <w:fldChar w:fldCharType="end"/>
            </w:r>
          </w:hyperlink>
        </w:p>
        <w:p w14:paraId="025F6687" w14:textId="4CC359B7" w:rsidR="00AF6DE7" w:rsidRDefault="00B03301">
          <w:pPr>
            <w:pStyle w:val="TOC1"/>
            <w:rPr>
              <w:rFonts w:asciiTheme="minorHAnsi" w:eastAsiaTheme="minorEastAsia" w:hAnsiTheme="minorHAnsi"/>
              <w:noProof/>
              <w:sz w:val="22"/>
            </w:rPr>
          </w:pPr>
          <w:hyperlink w:anchor="_Toc43219056" w:history="1">
            <w:r w:rsidR="00AF6DE7" w:rsidRPr="00985B58">
              <w:rPr>
                <w:rStyle w:val="Hyperlink"/>
                <w:noProof/>
              </w:rPr>
              <w:t>List of Figures</w:t>
            </w:r>
            <w:r w:rsidR="00AF6DE7">
              <w:rPr>
                <w:noProof/>
                <w:webHidden/>
              </w:rPr>
              <w:tab/>
            </w:r>
            <w:r w:rsidR="00AF6DE7">
              <w:rPr>
                <w:noProof/>
                <w:webHidden/>
              </w:rPr>
              <w:fldChar w:fldCharType="begin"/>
            </w:r>
            <w:r w:rsidR="00AF6DE7">
              <w:rPr>
                <w:noProof/>
                <w:webHidden/>
              </w:rPr>
              <w:instrText xml:space="preserve"> PAGEREF _Toc43219056 \h </w:instrText>
            </w:r>
            <w:r w:rsidR="00AF6DE7">
              <w:rPr>
                <w:noProof/>
                <w:webHidden/>
              </w:rPr>
            </w:r>
            <w:r w:rsidR="00AF6DE7">
              <w:rPr>
                <w:noProof/>
                <w:webHidden/>
              </w:rPr>
              <w:fldChar w:fldCharType="separate"/>
            </w:r>
            <w:r w:rsidR="00AF6DE7">
              <w:rPr>
                <w:noProof/>
                <w:webHidden/>
              </w:rPr>
              <w:t>vi</w:t>
            </w:r>
            <w:r w:rsidR="00AF6DE7">
              <w:rPr>
                <w:noProof/>
                <w:webHidden/>
              </w:rPr>
              <w:fldChar w:fldCharType="end"/>
            </w:r>
          </w:hyperlink>
        </w:p>
        <w:p w14:paraId="20ECECDC" w14:textId="401194BD" w:rsidR="00AF6DE7" w:rsidRDefault="00B03301">
          <w:pPr>
            <w:pStyle w:val="TOC1"/>
            <w:rPr>
              <w:rFonts w:asciiTheme="minorHAnsi" w:eastAsiaTheme="minorEastAsia" w:hAnsiTheme="minorHAnsi"/>
              <w:noProof/>
              <w:sz w:val="22"/>
            </w:rPr>
          </w:pPr>
          <w:hyperlink w:anchor="_Toc43219057" w:history="1">
            <w:r w:rsidR="00AF6DE7" w:rsidRPr="00985B58">
              <w:rPr>
                <w:rStyle w:val="Hyperlink"/>
                <w:noProof/>
              </w:rPr>
              <w:t>Abbreviations, Acronyms, and Symbols</w:t>
            </w:r>
            <w:r w:rsidR="00AF6DE7">
              <w:rPr>
                <w:noProof/>
                <w:webHidden/>
              </w:rPr>
              <w:tab/>
            </w:r>
            <w:r w:rsidR="00AF6DE7">
              <w:rPr>
                <w:noProof/>
                <w:webHidden/>
              </w:rPr>
              <w:fldChar w:fldCharType="begin"/>
            </w:r>
            <w:r w:rsidR="00AF6DE7">
              <w:rPr>
                <w:noProof/>
                <w:webHidden/>
              </w:rPr>
              <w:instrText xml:space="preserve"> PAGEREF _Toc43219057 \h </w:instrText>
            </w:r>
            <w:r w:rsidR="00AF6DE7">
              <w:rPr>
                <w:noProof/>
                <w:webHidden/>
              </w:rPr>
            </w:r>
            <w:r w:rsidR="00AF6DE7">
              <w:rPr>
                <w:noProof/>
                <w:webHidden/>
              </w:rPr>
              <w:fldChar w:fldCharType="separate"/>
            </w:r>
            <w:r w:rsidR="00AF6DE7">
              <w:rPr>
                <w:noProof/>
                <w:webHidden/>
              </w:rPr>
              <w:t>xiii</w:t>
            </w:r>
            <w:r w:rsidR="00AF6DE7">
              <w:rPr>
                <w:noProof/>
                <w:webHidden/>
              </w:rPr>
              <w:fldChar w:fldCharType="end"/>
            </w:r>
          </w:hyperlink>
        </w:p>
        <w:p w14:paraId="3C478705" w14:textId="0856905A" w:rsidR="00AF6DE7" w:rsidRDefault="00B03301">
          <w:pPr>
            <w:pStyle w:val="TOC1"/>
            <w:rPr>
              <w:rFonts w:asciiTheme="minorHAnsi" w:eastAsiaTheme="minorEastAsia" w:hAnsiTheme="minorHAnsi"/>
              <w:noProof/>
              <w:sz w:val="22"/>
            </w:rPr>
          </w:pPr>
          <w:hyperlink w:anchor="_Toc43219058" w:history="1">
            <w:r w:rsidR="00AF6DE7" w:rsidRPr="00985B58">
              <w:rPr>
                <w:rStyle w:val="Hyperlink"/>
                <w:noProof/>
              </w:rPr>
              <w:t>Chapter 1.  Introduction</w:t>
            </w:r>
            <w:r w:rsidR="00AF6DE7">
              <w:rPr>
                <w:noProof/>
                <w:webHidden/>
              </w:rPr>
              <w:tab/>
            </w:r>
            <w:r w:rsidR="00AF6DE7">
              <w:rPr>
                <w:noProof/>
                <w:webHidden/>
              </w:rPr>
              <w:fldChar w:fldCharType="begin"/>
            </w:r>
            <w:r w:rsidR="00AF6DE7">
              <w:rPr>
                <w:noProof/>
                <w:webHidden/>
              </w:rPr>
              <w:instrText xml:space="preserve"> PAGEREF _Toc43219058 \h </w:instrText>
            </w:r>
            <w:r w:rsidR="00AF6DE7">
              <w:rPr>
                <w:noProof/>
                <w:webHidden/>
              </w:rPr>
            </w:r>
            <w:r w:rsidR="00AF6DE7">
              <w:rPr>
                <w:noProof/>
                <w:webHidden/>
              </w:rPr>
              <w:fldChar w:fldCharType="separate"/>
            </w:r>
            <w:r w:rsidR="00AF6DE7">
              <w:rPr>
                <w:noProof/>
                <w:webHidden/>
              </w:rPr>
              <w:t>1</w:t>
            </w:r>
            <w:r w:rsidR="00AF6DE7">
              <w:rPr>
                <w:noProof/>
                <w:webHidden/>
              </w:rPr>
              <w:fldChar w:fldCharType="end"/>
            </w:r>
          </w:hyperlink>
        </w:p>
        <w:p w14:paraId="1F13A628" w14:textId="43E6E423" w:rsidR="00AF6DE7" w:rsidRDefault="00B03301">
          <w:pPr>
            <w:pStyle w:val="TOC2"/>
            <w:tabs>
              <w:tab w:val="left" w:pos="880"/>
            </w:tabs>
            <w:rPr>
              <w:rFonts w:asciiTheme="minorHAnsi" w:eastAsiaTheme="minorEastAsia" w:hAnsiTheme="minorHAnsi"/>
              <w:noProof/>
              <w:sz w:val="22"/>
            </w:rPr>
          </w:pPr>
          <w:hyperlink w:anchor="_Toc43219059" w:history="1">
            <w:r w:rsidR="00AF6DE7" w:rsidRPr="00985B58">
              <w:rPr>
                <w:rStyle w:val="Hyperlink"/>
                <w:noProof/>
              </w:rPr>
              <w:t>1.1</w:t>
            </w:r>
            <w:r w:rsidR="00AF6DE7">
              <w:rPr>
                <w:rFonts w:asciiTheme="minorHAnsi" w:eastAsiaTheme="minorEastAsia" w:hAnsiTheme="minorHAnsi"/>
                <w:noProof/>
                <w:sz w:val="22"/>
              </w:rPr>
              <w:tab/>
            </w:r>
            <w:r w:rsidR="00AF6DE7" w:rsidRPr="00985B58">
              <w:rPr>
                <w:rStyle w:val="Hyperlink"/>
                <w:noProof/>
              </w:rPr>
              <w:t>Background</w:t>
            </w:r>
            <w:r w:rsidR="00AF6DE7">
              <w:rPr>
                <w:noProof/>
                <w:webHidden/>
              </w:rPr>
              <w:tab/>
            </w:r>
            <w:r w:rsidR="00AF6DE7">
              <w:rPr>
                <w:noProof/>
                <w:webHidden/>
              </w:rPr>
              <w:fldChar w:fldCharType="begin"/>
            </w:r>
            <w:r w:rsidR="00AF6DE7">
              <w:rPr>
                <w:noProof/>
                <w:webHidden/>
              </w:rPr>
              <w:instrText xml:space="preserve"> PAGEREF _Toc43219059 \h </w:instrText>
            </w:r>
            <w:r w:rsidR="00AF6DE7">
              <w:rPr>
                <w:noProof/>
                <w:webHidden/>
              </w:rPr>
            </w:r>
            <w:r w:rsidR="00AF6DE7">
              <w:rPr>
                <w:noProof/>
                <w:webHidden/>
              </w:rPr>
              <w:fldChar w:fldCharType="separate"/>
            </w:r>
            <w:r w:rsidR="00AF6DE7">
              <w:rPr>
                <w:noProof/>
                <w:webHidden/>
              </w:rPr>
              <w:t>1</w:t>
            </w:r>
            <w:r w:rsidR="00AF6DE7">
              <w:rPr>
                <w:noProof/>
                <w:webHidden/>
              </w:rPr>
              <w:fldChar w:fldCharType="end"/>
            </w:r>
          </w:hyperlink>
        </w:p>
        <w:p w14:paraId="4FDA101E" w14:textId="76EA198B" w:rsidR="00AF6DE7" w:rsidRDefault="00B03301">
          <w:pPr>
            <w:pStyle w:val="TOC2"/>
            <w:tabs>
              <w:tab w:val="left" w:pos="880"/>
            </w:tabs>
            <w:rPr>
              <w:rFonts w:asciiTheme="minorHAnsi" w:eastAsiaTheme="minorEastAsia" w:hAnsiTheme="minorHAnsi"/>
              <w:noProof/>
              <w:sz w:val="22"/>
            </w:rPr>
          </w:pPr>
          <w:hyperlink w:anchor="_Toc43219060" w:history="1">
            <w:r w:rsidR="00AF6DE7" w:rsidRPr="00985B58">
              <w:rPr>
                <w:rStyle w:val="Hyperlink"/>
                <w:noProof/>
              </w:rPr>
              <w:t>1.2</w:t>
            </w:r>
            <w:r w:rsidR="00AF6DE7">
              <w:rPr>
                <w:rFonts w:asciiTheme="minorHAnsi" w:eastAsiaTheme="minorEastAsia" w:hAnsiTheme="minorHAnsi"/>
                <w:noProof/>
                <w:sz w:val="22"/>
              </w:rPr>
              <w:tab/>
            </w:r>
            <w:r w:rsidR="00AF6DE7" w:rsidRPr="00985B58">
              <w:rPr>
                <w:rStyle w:val="Hyperlink"/>
                <w:noProof/>
              </w:rPr>
              <w:t>Purpose of the Guide</w:t>
            </w:r>
            <w:r w:rsidR="00AF6DE7">
              <w:rPr>
                <w:noProof/>
                <w:webHidden/>
              </w:rPr>
              <w:tab/>
            </w:r>
            <w:r w:rsidR="00AF6DE7">
              <w:rPr>
                <w:noProof/>
                <w:webHidden/>
              </w:rPr>
              <w:fldChar w:fldCharType="begin"/>
            </w:r>
            <w:r w:rsidR="00AF6DE7">
              <w:rPr>
                <w:noProof/>
                <w:webHidden/>
              </w:rPr>
              <w:instrText xml:space="preserve"> PAGEREF _Toc43219060 \h </w:instrText>
            </w:r>
            <w:r w:rsidR="00AF6DE7">
              <w:rPr>
                <w:noProof/>
                <w:webHidden/>
              </w:rPr>
            </w:r>
            <w:r w:rsidR="00AF6DE7">
              <w:rPr>
                <w:noProof/>
                <w:webHidden/>
              </w:rPr>
              <w:fldChar w:fldCharType="separate"/>
            </w:r>
            <w:r w:rsidR="00AF6DE7">
              <w:rPr>
                <w:noProof/>
                <w:webHidden/>
              </w:rPr>
              <w:t>3</w:t>
            </w:r>
            <w:r w:rsidR="00AF6DE7">
              <w:rPr>
                <w:noProof/>
                <w:webHidden/>
              </w:rPr>
              <w:fldChar w:fldCharType="end"/>
            </w:r>
          </w:hyperlink>
        </w:p>
        <w:p w14:paraId="7BA92297" w14:textId="58F156ED" w:rsidR="00AF6DE7" w:rsidRDefault="00B03301">
          <w:pPr>
            <w:pStyle w:val="TOC2"/>
            <w:tabs>
              <w:tab w:val="left" w:pos="880"/>
            </w:tabs>
            <w:rPr>
              <w:rFonts w:asciiTheme="minorHAnsi" w:eastAsiaTheme="minorEastAsia" w:hAnsiTheme="minorHAnsi"/>
              <w:noProof/>
              <w:sz w:val="22"/>
            </w:rPr>
          </w:pPr>
          <w:hyperlink w:anchor="_Toc43219061" w:history="1">
            <w:r w:rsidR="00AF6DE7" w:rsidRPr="00985B58">
              <w:rPr>
                <w:rStyle w:val="Hyperlink"/>
                <w:noProof/>
              </w:rPr>
              <w:t>1.3</w:t>
            </w:r>
            <w:r w:rsidR="00AF6DE7">
              <w:rPr>
                <w:rFonts w:asciiTheme="minorHAnsi" w:eastAsiaTheme="minorEastAsia" w:hAnsiTheme="minorHAnsi"/>
                <w:noProof/>
                <w:sz w:val="22"/>
              </w:rPr>
              <w:tab/>
            </w:r>
            <w:r w:rsidR="00AF6DE7" w:rsidRPr="00985B58">
              <w:rPr>
                <w:rStyle w:val="Hyperlink"/>
                <w:noProof/>
              </w:rPr>
              <w:t>Organization of the Guide</w:t>
            </w:r>
            <w:r w:rsidR="00AF6DE7">
              <w:rPr>
                <w:noProof/>
                <w:webHidden/>
              </w:rPr>
              <w:tab/>
            </w:r>
            <w:r w:rsidR="00AF6DE7">
              <w:rPr>
                <w:noProof/>
                <w:webHidden/>
              </w:rPr>
              <w:fldChar w:fldCharType="begin"/>
            </w:r>
            <w:r w:rsidR="00AF6DE7">
              <w:rPr>
                <w:noProof/>
                <w:webHidden/>
              </w:rPr>
              <w:instrText xml:space="preserve"> PAGEREF _Toc43219061 \h </w:instrText>
            </w:r>
            <w:r w:rsidR="00AF6DE7">
              <w:rPr>
                <w:noProof/>
                <w:webHidden/>
              </w:rPr>
            </w:r>
            <w:r w:rsidR="00AF6DE7">
              <w:rPr>
                <w:noProof/>
                <w:webHidden/>
              </w:rPr>
              <w:fldChar w:fldCharType="separate"/>
            </w:r>
            <w:r w:rsidR="00AF6DE7">
              <w:rPr>
                <w:noProof/>
                <w:webHidden/>
              </w:rPr>
              <w:t>3</w:t>
            </w:r>
            <w:r w:rsidR="00AF6DE7">
              <w:rPr>
                <w:noProof/>
                <w:webHidden/>
              </w:rPr>
              <w:fldChar w:fldCharType="end"/>
            </w:r>
          </w:hyperlink>
        </w:p>
        <w:p w14:paraId="22A0F6F0" w14:textId="6D529492" w:rsidR="00AF6DE7" w:rsidRDefault="00B03301">
          <w:pPr>
            <w:pStyle w:val="TOC1"/>
            <w:rPr>
              <w:rFonts w:asciiTheme="minorHAnsi" w:eastAsiaTheme="minorEastAsia" w:hAnsiTheme="minorHAnsi"/>
              <w:noProof/>
              <w:sz w:val="22"/>
            </w:rPr>
          </w:pPr>
          <w:hyperlink w:anchor="_Toc43219062" w:history="1">
            <w:r w:rsidR="00AF6DE7" w:rsidRPr="00985B58">
              <w:rPr>
                <w:rStyle w:val="Hyperlink"/>
                <w:noProof/>
              </w:rPr>
              <w:t>Chapter 2.  Laboratory-Derived Mixture Properties</w:t>
            </w:r>
            <w:r w:rsidR="00AF6DE7">
              <w:rPr>
                <w:noProof/>
                <w:webHidden/>
              </w:rPr>
              <w:tab/>
            </w:r>
            <w:r w:rsidR="00AF6DE7">
              <w:rPr>
                <w:noProof/>
                <w:webHidden/>
              </w:rPr>
              <w:fldChar w:fldCharType="begin"/>
            </w:r>
            <w:r w:rsidR="00AF6DE7">
              <w:rPr>
                <w:noProof/>
                <w:webHidden/>
              </w:rPr>
              <w:instrText xml:space="preserve"> PAGEREF _Toc43219062 \h </w:instrText>
            </w:r>
            <w:r w:rsidR="00AF6DE7">
              <w:rPr>
                <w:noProof/>
                <w:webHidden/>
              </w:rPr>
            </w:r>
            <w:r w:rsidR="00AF6DE7">
              <w:rPr>
                <w:noProof/>
                <w:webHidden/>
              </w:rPr>
              <w:fldChar w:fldCharType="separate"/>
            </w:r>
            <w:r w:rsidR="00AF6DE7">
              <w:rPr>
                <w:noProof/>
                <w:webHidden/>
              </w:rPr>
              <w:t>5</w:t>
            </w:r>
            <w:r w:rsidR="00AF6DE7">
              <w:rPr>
                <w:noProof/>
                <w:webHidden/>
              </w:rPr>
              <w:fldChar w:fldCharType="end"/>
            </w:r>
          </w:hyperlink>
        </w:p>
        <w:p w14:paraId="142E273D" w14:textId="5EFA52F6" w:rsidR="00AF6DE7" w:rsidRDefault="00B03301">
          <w:pPr>
            <w:pStyle w:val="TOC2"/>
            <w:tabs>
              <w:tab w:val="left" w:pos="880"/>
            </w:tabs>
            <w:rPr>
              <w:rFonts w:asciiTheme="minorHAnsi" w:eastAsiaTheme="minorEastAsia" w:hAnsiTheme="minorHAnsi"/>
              <w:noProof/>
              <w:sz w:val="22"/>
            </w:rPr>
          </w:pPr>
          <w:hyperlink w:anchor="_Toc43219063" w:history="1">
            <w:r w:rsidR="00AF6DE7" w:rsidRPr="00985B58">
              <w:rPr>
                <w:rStyle w:val="Hyperlink"/>
                <w:noProof/>
              </w:rPr>
              <w:t>2.1</w:t>
            </w:r>
            <w:r w:rsidR="00AF6DE7">
              <w:rPr>
                <w:rFonts w:asciiTheme="minorHAnsi" w:eastAsiaTheme="minorEastAsia" w:hAnsiTheme="minorHAnsi"/>
                <w:noProof/>
                <w:sz w:val="22"/>
              </w:rPr>
              <w:tab/>
            </w:r>
            <w:r w:rsidR="00AF6DE7" w:rsidRPr="00985B58">
              <w:rPr>
                <w:rStyle w:val="Hyperlink"/>
                <w:noProof/>
              </w:rPr>
              <w:t>Dynamic Modulus</w:t>
            </w:r>
            <w:r w:rsidR="00AF6DE7">
              <w:rPr>
                <w:noProof/>
                <w:webHidden/>
              </w:rPr>
              <w:tab/>
            </w:r>
            <w:r w:rsidR="00AF6DE7">
              <w:rPr>
                <w:noProof/>
                <w:webHidden/>
              </w:rPr>
              <w:fldChar w:fldCharType="begin"/>
            </w:r>
            <w:r w:rsidR="00AF6DE7">
              <w:rPr>
                <w:noProof/>
                <w:webHidden/>
              </w:rPr>
              <w:instrText xml:space="preserve"> PAGEREF _Toc43219063 \h </w:instrText>
            </w:r>
            <w:r w:rsidR="00AF6DE7">
              <w:rPr>
                <w:noProof/>
                <w:webHidden/>
              </w:rPr>
            </w:r>
            <w:r w:rsidR="00AF6DE7">
              <w:rPr>
                <w:noProof/>
                <w:webHidden/>
              </w:rPr>
              <w:fldChar w:fldCharType="separate"/>
            </w:r>
            <w:r w:rsidR="00AF6DE7">
              <w:rPr>
                <w:noProof/>
                <w:webHidden/>
              </w:rPr>
              <w:t>5</w:t>
            </w:r>
            <w:r w:rsidR="00AF6DE7">
              <w:rPr>
                <w:noProof/>
                <w:webHidden/>
              </w:rPr>
              <w:fldChar w:fldCharType="end"/>
            </w:r>
          </w:hyperlink>
        </w:p>
        <w:p w14:paraId="49A3FEAA" w14:textId="3659544B" w:rsidR="00AF6DE7" w:rsidRDefault="00B03301">
          <w:pPr>
            <w:pStyle w:val="TOC3"/>
            <w:tabs>
              <w:tab w:val="left" w:pos="1320"/>
              <w:tab w:val="right" w:leader="dot" w:pos="9350"/>
            </w:tabs>
            <w:rPr>
              <w:rFonts w:asciiTheme="minorHAnsi" w:eastAsiaTheme="minorEastAsia" w:hAnsiTheme="minorHAnsi"/>
              <w:noProof/>
              <w:sz w:val="22"/>
            </w:rPr>
          </w:pPr>
          <w:hyperlink w:anchor="_Toc43219064" w:history="1">
            <w:r w:rsidR="00AF6DE7" w:rsidRPr="00985B58">
              <w:rPr>
                <w:rStyle w:val="Hyperlink"/>
                <w:noProof/>
              </w:rPr>
              <w:t>2.1.1</w:t>
            </w:r>
            <w:r w:rsidR="00AF6DE7">
              <w:rPr>
                <w:rFonts w:asciiTheme="minorHAnsi" w:eastAsiaTheme="minorEastAsia" w:hAnsiTheme="minorHAnsi"/>
                <w:noProof/>
                <w:sz w:val="22"/>
              </w:rPr>
              <w:tab/>
            </w:r>
            <w:r w:rsidR="00AF6DE7" w:rsidRPr="00985B58">
              <w:rPr>
                <w:rStyle w:val="Hyperlink"/>
                <w:noProof/>
              </w:rPr>
              <w:t>Overview of Input Parameter</w:t>
            </w:r>
            <w:r w:rsidR="00AF6DE7">
              <w:rPr>
                <w:noProof/>
                <w:webHidden/>
              </w:rPr>
              <w:tab/>
            </w:r>
            <w:r w:rsidR="00AF6DE7">
              <w:rPr>
                <w:noProof/>
                <w:webHidden/>
              </w:rPr>
              <w:fldChar w:fldCharType="begin"/>
            </w:r>
            <w:r w:rsidR="00AF6DE7">
              <w:rPr>
                <w:noProof/>
                <w:webHidden/>
              </w:rPr>
              <w:instrText xml:space="preserve"> PAGEREF _Toc43219064 \h </w:instrText>
            </w:r>
            <w:r w:rsidR="00AF6DE7">
              <w:rPr>
                <w:noProof/>
                <w:webHidden/>
              </w:rPr>
            </w:r>
            <w:r w:rsidR="00AF6DE7">
              <w:rPr>
                <w:noProof/>
                <w:webHidden/>
              </w:rPr>
              <w:fldChar w:fldCharType="separate"/>
            </w:r>
            <w:r w:rsidR="00AF6DE7">
              <w:rPr>
                <w:noProof/>
                <w:webHidden/>
              </w:rPr>
              <w:t>5</w:t>
            </w:r>
            <w:r w:rsidR="00AF6DE7">
              <w:rPr>
                <w:noProof/>
                <w:webHidden/>
              </w:rPr>
              <w:fldChar w:fldCharType="end"/>
            </w:r>
          </w:hyperlink>
        </w:p>
        <w:p w14:paraId="336D9FBE" w14:textId="748BCDA2" w:rsidR="00AF6DE7" w:rsidRDefault="00B03301">
          <w:pPr>
            <w:pStyle w:val="TOC3"/>
            <w:tabs>
              <w:tab w:val="left" w:pos="1320"/>
              <w:tab w:val="right" w:leader="dot" w:pos="9350"/>
            </w:tabs>
            <w:rPr>
              <w:rFonts w:asciiTheme="minorHAnsi" w:eastAsiaTheme="minorEastAsia" w:hAnsiTheme="minorHAnsi"/>
              <w:noProof/>
              <w:sz w:val="22"/>
            </w:rPr>
          </w:pPr>
          <w:hyperlink w:anchor="_Toc43219065" w:history="1">
            <w:r w:rsidR="00AF6DE7" w:rsidRPr="00985B58">
              <w:rPr>
                <w:rStyle w:val="Hyperlink"/>
                <w:noProof/>
              </w:rPr>
              <w:t>2.1.2</w:t>
            </w:r>
            <w:r w:rsidR="00AF6DE7">
              <w:rPr>
                <w:rFonts w:asciiTheme="minorHAnsi" w:eastAsiaTheme="minorEastAsia" w:hAnsiTheme="minorHAnsi"/>
                <w:noProof/>
                <w:sz w:val="22"/>
              </w:rPr>
              <w:tab/>
            </w:r>
            <w:r w:rsidR="00AF6DE7" w:rsidRPr="00985B58">
              <w:rPr>
                <w:rStyle w:val="Hyperlink"/>
                <w:noProof/>
              </w:rPr>
              <w:t>Laboratory Test Data Interpretation</w:t>
            </w:r>
            <w:r w:rsidR="00AF6DE7">
              <w:rPr>
                <w:noProof/>
                <w:webHidden/>
              </w:rPr>
              <w:tab/>
            </w:r>
            <w:r w:rsidR="00AF6DE7">
              <w:rPr>
                <w:noProof/>
                <w:webHidden/>
              </w:rPr>
              <w:fldChar w:fldCharType="begin"/>
            </w:r>
            <w:r w:rsidR="00AF6DE7">
              <w:rPr>
                <w:noProof/>
                <w:webHidden/>
              </w:rPr>
              <w:instrText xml:space="preserve"> PAGEREF _Toc43219065 \h </w:instrText>
            </w:r>
            <w:r w:rsidR="00AF6DE7">
              <w:rPr>
                <w:noProof/>
                <w:webHidden/>
              </w:rPr>
            </w:r>
            <w:r w:rsidR="00AF6DE7">
              <w:rPr>
                <w:noProof/>
                <w:webHidden/>
              </w:rPr>
              <w:fldChar w:fldCharType="separate"/>
            </w:r>
            <w:r w:rsidR="00AF6DE7">
              <w:rPr>
                <w:noProof/>
                <w:webHidden/>
              </w:rPr>
              <w:t>5</w:t>
            </w:r>
            <w:r w:rsidR="00AF6DE7">
              <w:rPr>
                <w:noProof/>
                <w:webHidden/>
              </w:rPr>
              <w:fldChar w:fldCharType="end"/>
            </w:r>
          </w:hyperlink>
        </w:p>
        <w:p w14:paraId="0F9609A7" w14:textId="0DC7C45B" w:rsidR="00AF6DE7" w:rsidRDefault="00B03301">
          <w:pPr>
            <w:pStyle w:val="TOC2"/>
            <w:tabs>
              <w:tab w:val="left" w:pos="880"/>
            </w:tabs>
            <w:rPr>
              <w:rFonts w:asciiTheme="minorHAnsi" w:eastAsiaTheme="minorEastAsia" w:hAnsiTheme="minorHAnsi"/>
              <w:noProof/>
              <w:sz w:val="22"/>
            </w:rPr>
          </w:pPr>
          <w:hyperlink w:anchor="_Toc43219066" w:history="1">
            <w:r w:rsidR="00AF6DE7" w:rsidRPr="00985B58">
              <w:rPr>
                <w:rStyle w:val="Hyperlink"/>
                <w:noProof/>
              </w:rPr>
              <w:t>2.2</w:t>
            </w:r>
            <w:r w:rsidR="00AF6DE7">
              <w:rPr>
                <w:rFonts w:asciiTheme="minorHAnsi" w:eastAsiaTheme="minorEastAsia" w:hAnsiTheme="minorHAnsi"/>
                <w:noProof/>
                <w:sz w:val="22"/>
              </w:rPr>
              <w:tab/>
            </w:r>
            <w:r w:rsidR="00AF6DE7" w:rsidRPr="00985B58">
              <w:rPr>
                <w:rStyle w:val="Hyperlink"/>
                <w:noProof/>
              </w:rPr>
              <w:t>Plastic Strain Coefficients</w:t>
            </w:r>
            <w:r w:rsidR="00AF6DE7">
              <w:rPr>
                <w:noProof/>
                <w:webHidden/>
              </w:rPr>
              <w:tab/>
            </w:r>
            <w:r w:rsidR="00AF6DE7">
              <w:rPr>
                <w:noProof/>
                <w:webHidden/>
              </w:rPr>
              <w:fldChar w:fldCharType="begin"/>
            </w:r>
            <w:r w:rsidR="00AF6DE7">
              <w:rPr>
                <w:noProof/>
                <w:webHidden/>
              </w:rPr>
              <w:instrText xml:space="preserve"> PAGEREF _Toc43219066 \h </w:instrText>
            </w:r>
            <w:r w:rsidR="00AF6DE7">
              <w:rPr>
                <w:noProof/>
                <w:webHidden/>
              </w:rPr>
            </w:r>
            <w:r w:rsidR="00AF6DE7">
              <w:rPr>
                <w:noProof/>
                <w:webHidden/>
              </w:rPr>
              <w:fldChar w:fldCharType="separate"/>
            </w:r>
            <w:r w:rsidR="00AF6DE7">
              <w:rPr>
                <w:noProof/>
                <w:webHidden/>
              </w:rPr>
              <w:t>6</w:t>
            </w:r>
            <w:r w:rsidR="00AF6DE7">
              <w:rPr>
                <w:noProof/>
                <w:webHidden/>
              </w:rPr>
              <w:fldChar w:fldCharType="end"/>
            </w:r>
          </w:hyperlink>
        </w:p>
        <w:p w14:paraId="09FD060A" w14:textId="41016366" w:rsidR="00AF6DE7" w:rsidRDefault="00B03301">
          <w:pPr>
            <w:pStyle w:val="TOC3"/>
            <w:tabs>
              <w:tab w:val="left" w:pos="1320"/>
              <w:tab w:val="right" w:leader="dot" w:pos="9350"/>
            </w:tabs>
            <w:rPr>
              <w:rFonts w:asciiTheme="minorHAnsi" w:eastAsiaTheme="minorEastAsia" w:hAnsiTheme="minorHAnsi"/>
              <w:noProof/>
              <w:sz w:val="22"/>
            </w:rPr>
          </w:pPr>
          <w:hyperlink w:anchor="_Toc43219067" w:history="1">
            <w:r w:rsidR="00AF6DE7" w:rsidRPr="00985B58">
              <w:rPr>
                <w:rStyle w:val="Hyperlink"/>
                <w:noProof/>
              </w:rPr>
              <w:t>2.2.1</w:t>
            </w:r>
            <w:r w:rsidR="00AF6DE7">
              <w:rPr>
                <w:rFonts w:asciiTheme="minorHAnsi" w:eastAsiaTheme="minorEastAsia" w:hAnsiTheme="minorHAnsi"/>
                <w:noProof/>
                <w:sz w:val="22"/>
              </w:rPr>
              <w:tab/>
            </w:r>
            <w:r w:rsidR="00AF6DE7" w:rsidRPr="00985B58">
              <w:rPr>
                <w:rStyle w:val="Hyperlink"/>
                <w:noProof/>
              </w:rPr>
              <w:t>Overview of Input Parameter</w:t>
            </w:r>
            <w:r w:rsidR="00AF6DE7">
              <w:rPr>
                <w:noProof/>
                <w:webHidden/>
              </w:rPr>
              <w:tab/>
            </w:r>
            <w:r w:rsidR="00AF6DE7">
              <w:rPr>
                <w:noProof/>
                <w:webHidden/>
              </w:rPr>
              <w:fldChar w:fldCharType="begin"/>
            </w:r>
            <w:r w:rsidR="00AF6DE7">
              <w:rPr>
                <w:noProof/>
                <w:webHidden/>
              </w:rPr>
              <w:instrText xml:space="preserve"> PAGEREF _Toc43219067 \h </w:instrText>
            </w:r>
            <w:r w:rsidR="00AF6DE7">
              <w:rPr>
                <w:noProof/>
                <w:webHidden/>
              </w:rPr>
            </w:r>
            <w:r w:rsidR="00AF6DE7">
              <w:rPr>
                <w:noProof/>
                <w:webHidden/>
              </w:rPr>
              <w:fldChar w:fldCharType="separate"/>
            </w:r>
            <w:r w:rsidR="00AF6DE7">
              <w:rPr>
                <w:noProof/>
                <w:webHidden/>
              </w:rPr>
              <w:t>6</w:t>
            </w:r>
            <w:r w:rsidR="00AF6DE7">
              <w:rPr>
                <w:noProof/>
                <w:webHidden/>
              </w:rPr>
              <w:fldChar w:fldCharType="end"/>
            </w:r>
          </w:hyperlink>
        </w:p>
        <w:p w14:paraId="4ADD7437" w14:textId="61FAFECE" w:rsidR="00AF6DE7" w:rsidRDefault="00B03301">
          <w:pPr>
            <w:pStyle w:val="TOC3"/>
            <w:tabs>
              <w:tab w:val="left" w:pos="1320"/>
              <w:tab w:val="right" w:leader="dot" w:pos="9350"/>
            </w:tabs>
            <w:rPr>
              <w:rFonts w:asciiTheme="minorHAnsi" w:eastAsiaTheme="minorEastAsia" w:hAnsiTheme="minorHAnsi"/>
              <w:noProof/>
              <w:sz w:val="22"/>
            </w:rPr>
          </w:pPr>
          <w:hyperlink w:anchor="_Toc43219068" w:history="1">
            <w:r w:rsidR="00AF6DE7" w:rsidRPr="00985B58">
              <w:rPr>
                <w:rStyle w:val="Hyperlink"/>
                <w:noProof/>
              </w:rPr>
              <w:t>2.2.2</w:t>
            </w:r>
            <w:r w:rsidR="00AF6DE7">
              <w:rPr>
                <w:rFonts w:asciiTheme="minorHAnsi" w:eastAsiaTheme="minorEastAsia" w:hAnsiTheme="minorHAnsi"/>
                <w:noProof/>
                <w:sz w:val="22"/>
              </w:rPr>
              <w:tab/>
            </w:r>
            <w:r w:rsidR="00AF6DE7" w:rsidRPr="00985B58">
              <w:rPr>
                <w:rStyle w:val="Hyperlink"/>
                <w:noProof/>
              </w:rPr>
              <w:t>Laboratory Test Data Analysis and Interpretation</w:t>
            </w:r>
            <w:r w:rsidR="00AF6DE7">
              <w:rPr>
                <w:noProof/>
                <w:webHidden/>
              </w:rPr>
              <w:tab/>
            </w:r>
            <w:r w:rsidR="00AF6DE7">
              <w:rPr>
                <w:noProof/>
                <w:webHidden/>
              </w:rPr>
              <w:fldChar w:fldCharType="begin"/>
            </w:r>
            <w:r w:rsidR="00AF6DE7">
              <w:rPr>
                <w:noProof/>
                <w:webHidden/>
              </w:rPr>
              <w:instrText xml:space="preserve"> PAGEREF _Toc43219068 \h </w:instrText>
            </w:r>
            <w:r w:rsidR="00AF6DE7">
              <w:rPr>
                <w:noProof/>
                <w:webHidden/>
              </w:rPr>
            </w:r>
            <w:r w:rsidR="00AF6DE7">
              <w:rPr>
                <w:noProof/>
                <w:webHidden/>
              </w:rPr>
              <w:fldChar w:fldCharType="separate"/>
            </w:r>
            <w:r w:rsidR="00AF6DE7">
              <w:rPr>
                <w:noProof/>
                <w:webHidden/>
              </w:rPr>
              <w:t>8</w:t>
            </w:r>
            <w:r w:rsidR="00AF6DE7">
              <w:rPr>
                <w:noProof/>
                <w:webHidden/>
              </w:rPr>
              <w:fldChar w:fldCharType="end"/>
            </w:r>
          </w:hyperlink>
        </w:p>
        <w:p w14:paraId="2CC03FDE" w14:textId="4AC51274" w:rsidR="00AF6DE7" w:rsidRDefault="00B03301">
          <w:pPr>
            <w:pStyle w:val="TOC2"/>
            <w:tabs>
              <w:tab w:val="left" w:pos="880"/>
            </w:tabs>
            <w:rPr>
              <w:rFonts w:asciiTheme="minorHAnsi" w:eastAsiaTheme="minorEastAsia" w:hAnsiTheme="minorHAnsi"/>
              <w:noProof/>
              <w:sz w:val="22"/>
            </w:rPr>
          </w:pPr>
          <w:hyperlink w:anchor="_Toc43219069" w:history="1">
            <w:r w:rsidR="00AF6DE7" w:rsidRPr="00985B58">
              <w:rPr>
                <w:rStyle w:val="Hyperlink"/>
                <w:noProof/>
              </w:rPr>
              <w:t>2.3</w:t>
            </w:r>
            <w:r w:rsidR="00AF6DE7">
              <w:rPr>
                <w:rFonts w:asciiTheme="minorHAnsi" w:eastAsiaTheme="minorEastAsia" w:hAnsiTheme="minorHAnsi"/>
                <w:noProof/>
                <w:sz w:val="22"/>
              </w:rPr>
              <w:tab/>
            </w:r>
            <w:r w:rsidR="00AF6DE7" w:rsidRPr="00985B58">
              <w:rPr>
                <w:rStyle w:val="Hyperlink"/>
                <w:noProof/>
              </w:rPr>
              <w:t>Indirect Tensile Creep Compliance and Strength</w:t>
            </w:r>
            <w:r w:rsidR="00AF6DE7">
              <w:rPr>
                <w:noProof/>
                <w:webHidden/>
              </w:rPr>
              <w:tab/>
            </w:r>
            <w:r w:rsidR="00AF6DE7">
              <w:rPr>
                <w:noProof/>
                <w:webHidden/>
              </w:rPr>
              <w:fldChar w:fldCharType="begin"/>
            </w:r>
            <w:r w:rsidR="00AF6DE7">
              <w:rPr>
                <w:noProof/>
                <w:webHidden/>
              </w:rPr>
              <w:instrText xml:space="preserve"> PAGEREF _Toc43219069 \h </w:instrText>
            </w:r>
            <w:r w:rsidR="00AF6DE7">
              <w:rPr>
                <w:noProof/>
                <w:webHidden/>
              </w:rPr>
            </w:r>
            <w:r w:rsidR="00AF6DE7">
              <w:rPr>
                <w:noProof/>
                <w:webHidden/>
              </w:rPr>
              <w:fldChar w:fldCharType="separate"/>
            </w:r>
            <w:r w:rsidR="00AF6DE7">
              <w:rPr>
                <w:noProof/>
                <w:webHidden/>
              </w:rPr>
              <w:t>14</w:t>
            </w:r>
            <w:r w:rsidR="00AF6DE7">
              <w:rPr>
                <w:noProof/>
                <w:webHidden/>
              </w:rPr>
              <w:fldChar w:fldCharType="end"/>
            </w:r>
          </w:hyperlink>
        </w:p>
        <w:p w14:paraId="665EF1FA" w14:textId="08AC5F9C" w:rsidR="00AF6DE7" w:rsidRDefault="00B03301">
          <w:pPr>
            <w:pStyle w:val="TOC3"/>
            <w:tabs>
              <w:tab w:val="left" w:pos="1320"/>
              <w:tab w:val="right" w:leader="dot" w:pos="9350"/>
            </w:tabs>
            <w:rPr>
              <w:rFonts w:asciiTheme="minorHAnsi" w:eastAsiaTheme="minorEastAsia" w:hAnsiTheme="minorHAnsi"/>
              <w:noProof/>
              <w:sz w:val="22"/>
            </w:rPr>
          </w:pPr>
          <w:hyperlink w:anchor="_Toc43219070" w:history="1">
            <w:r w:rsidR="00AF6DE7" w:rsidRPr="00985B58">
              <w:rPr>
                <w:rStyle w:val="Hyperlink"/>
                <w:noProof/>
              </w:rPr>
              <w:t>2.3.1</w:t>
            </w:r>
            <w:r w:rsidR="00AF6DE7">
              <w:rPr>
                <w:rFonts w:asciiTheme="minorHAnsi" w:eastAsiaTheme="minorEastAsia" w:hAnsiTheme="minorHAnsi"/>
                <w:noProof/>
                <w:sz w:val="22"/>
              </w:rPr>
              <w:tab/>
            </w:r>
            <w:r w:rsidR="00AF6DE7" w:rsidRPr="00985B58">
              <w:rPr>
                <w:rStyle w:val="Hyperlink"/>
                <w:noProof/>
              </w:rPr>
              <w:t>Overview of Input Parameters</w:t>
            </w:r>
            <w:r w:rsidR="00AF6DE7">
              <w:rPr>
                <w:noProof/>
                <w:webHidden/>
              </w:rPr>
              <w:tab/>
            </w:r>
            <w:r w:rsidR="00AF6DE7">
              <w:rPr>
                <w:noProof/>
                <w:webHidden/>
              </w:rPr>
              <w:fldChar w:fldCharType="begin"/>
            </w:r>
            <w:r w:rsidR="00AF6DE7">
              <w:rPr>
                <w:noProof/>
                <w:webHidden/>
              </w:rPr>
              <w:instrText xml:space="preserve"> PAGEREF _Toc43219070 \h </w:instrText>
            </w:r>
            <w:r w:rsidR="00AF6DE7">
              <w:rPr>
                <w:noProof/>
                <w:webHidden/>
              </w:rPr>
            </w:r>
            <w:r w:rsidR="00AF6DE7">
              <w:rPr>
                <w:noProof/>
                <w:webHidden/>
              </w:rPr>
              <w:fldChar w:fldCharType="separate"/>
            </w:r>
            <w:r w:rsidR="00AF6DE7">
              <w:rPr>
                <w:noProof/>
                <w:webHidden/>
              </w:rPr>
              <w:t>14</w:t>
            </w:r>
            <w:r w:rsidR="00AF6DE7">
              <w:rPr>
                <w:noProof/>
                <w:webHidden/>
              </w:rPr>
              <w:fldChar w:fldCharType="end"/>
            </w:r>
          </w:hyperlink>
        </w:p>
        <w:p w14:paraId="6375E4DA" w14:textId="6CE53FDA" w:rsidR="00AF6DE7" w:rsidRDefault="00B03301">
          <w:pPr>
            <w:pStyle w:val="TOC3"/>
            <w:tabs>
              <w:tab w:val="left" w:pos="1320"/>
              <w:tab w:val="right" w:leader="dot" w:pos="9350"/>
            </w:tabs>
            <w:rPr>
              <w:rFonts w:asciiTheme="minorHAnsi" w:eastAsiaTheme="minorEastAsia" w:hAnsiTheme="minorHAnsi"/>
              <w:noProof/>
              <w:sz w:val="22"/>
            </w:rPr>
          </w:pPr>
          <w:hyperlink w:anchor="_Toc43219071" w:history="1">
            <w:r w:rsidR="00AF6DE7" w:rsidRPr="00985B58">
              <w:rPr>
                <w:rStyle w:val="Hyperlink"/>
                <w:noProof/>
              </w:rPr>
              <w:t>2.3.2</w:t>
            </w:r>
            <w:r w:rsidR="00AF6DE7">
              <w:rPr>
                <w:rFonts w:asciiTheme="minorHAnsi" w:eastAsiaTheme="minorEastAsia" w:hAnsiTheme="minorHAnsi"/>
                <w:noProof/>
                <w:sz w:val="22"/>
              </w:rPr>
              <w:tab/>
            </w:r>
            <w:r w:rsidR="00AF6DE7" w:rsidRPr="00985B58">
              <w:rPr>
                <w:rStyle w:val="Hyperlink"/>
                <w:noProof/>
              </w:rPr>
              <w:t>Laboratory Test Data Analysis and Interpretation</w:t>
            </w:r>
            <w:r w:rsidR="00AF6DE7">
              <w:rPr>
                <w:noProof/>
                <w:webHidden/>
              </w:rPr>
              <w:tab/>
            </w:r>
            <w:r w:rsidR="00AF6DE7">
              <w:rPr>
                <w:noProof/>
                <w:webHidden/>
              </w:rPr>
              <w:fldChar w:fldCharType="begin"/>
            </w:r>
            <w:r w:rsidR="00AF6DE7">
              <w:rPr>
                <w:noProof/>
                <w:webHidden/>
              </w:rPr>
              <w:instrText xml:space="preserve"> PAGEREF _Toc43219071 \h </w:instrText>
            </w:r>
            <w:r w:rsidR="00AF6DE7">
              <w:rPr>
                <w:noProof/>
                <w:webHidden/>
              </w:rPr>
            </w:r>
            <w:r w:rsidR="00AF6DE7">
              <w:rPr>
                <w:noProof/>
                <w:webHidden/>
              </w:rPr>
              <w:fldChar w:fldCharType="separate"/>
            </w:r>
            <w:r w:rsidR="00AF6DE7">
              <w:rPr>
                <w:noProof/>
                <w:webHidden/>
              </w:rPr>
              <w:t>15</w:t>
            </w:r>
            <w:r w:rsidR="00AF6DE7">
              <w:rPr>
                <w:noProof/>
                <w:webHidden/>
              </w:rPr>
              <w:fldChar w:fldCharType="end"/>
            </w:r>
          </w:hyperlink>
        </w:p>
        <w:p w14:paraId="3CD961A7" w14:textId="392575C4" w:rsidR="00AF6DE7" w:rsidRDefault="00B03301">
          <w:pPr>
            <w:pStyle w:val="TOC2"/>
            <w:tabs>
              <w:tab w:val="left" w:pos="880"/>
            </w:tabs>
            <w:rPr>
              <w:rFonts w:asciiTheme="minorHAnsi" w:eastAsiaTheme="minorEastAsia" w:hAnsiTheme="minorHAnsi"/>
              <w:noProof/>
              <w:sz w:val="22"/>
            </w:rPr>
          </w:pPr>
          <w:hyperlink w:anchor="_Toc43219072" w:history="1">
            <w:r w:rsidR="00AF6DE7" w:rsidRPr="00985B58">
              <w:rPr>
                <w:rStyle w:val="Hyperlink"/>
                <w:noProof/>
              </w:rPr>
              <w:t>2.4</w:t>
            </w:r>
            <w:r w:rsidR="00AF6DE7">
              <w:rPr>
                <w:rFonts w:asciiTheme="minorHAnsi" w:eastAsiaTheme="minorEastAsia" w:hAnsiTheme="minorHAnsi"/>
                <w:noProof/>
                <w:sz w:val="22"/>
              </w:rPr>
              <w:tab/>
            </w:r>
            <w:r w:rsidR="00AF6DE7" w:rsidRPr="00985B58">
              <w:rPr>
                <w:rStyle w:val="Hyperlink"/>
                <w:noProof/>
              </w:rPr>
              <w:t>Fatigue Strength Coefficients</w:t>
            </w:r>
            <w:r w:rsidR="00AF6DE7">
              <w:rPr>
                <w:noProof/>
                <w:webHidden/>
              </w:rPr>
              <w:tab/>
            </w:r>
            <w:r w:rsidR="00AF6DE7">
              <w:rPr>
                <w:noProof/>
                <w:webHidden/>
              </w:rPr>
              <w:fldChar w:fldCharType="begin"/>
            </w:r>
            <w:r w:rsidR="00AF6DE7">
              <w:rPr>
                <w:noProof/>
                <w:webHidden/>
              </w:rPr>
              <w:instrText xml:space="preserve"> PAGEREF _Toc43219072 \h </w:instrText>
            </w:r>
            <w:r w:rsidR="00AF6DE7">
              <w:rPr>
                <w:noProof/>
                <w:webHidden/>
              </w:rPr>
            </w:r>
            <w:r w:rsidR="00AF6DE7">
              <w:rPr>
                <w:noProof/>
                <w:webHidden/>
              </w:rPr>
              <w:fldChar w:fldCharType="separate"/>
            </w:r>
            <w:r w:rsidR="00AF6DE7">
              <w:rPr>
                <w:noProof/>
                <w:webHidden/>
              </w:rPr>
              <w:t>18</w:t>
            </w:r>
            <w:r w:rsidR="00AF6DE7">
              <w:rPr>
                <w:noProof/>
                <w:webHidden/>
              </w:rPr>
              <w:fldChar w:fldCharType="end"/>
            </w:r>
          </w:hyperlink>
        </w:p>
        <w:p w14:paraId="7A841111" w14:textId="365BD3BA" w:rsidR="00AF6DE7" w:rsidRDefault="00B03301">
          <w:pPr>
            <w:pStyle w:val="TOC3"/>
            <w:tabs>
              <w:tab w:val="left" w:pos="1320"/>
              <w:tab w:val="right" w:leader="dot" w:pos="9350"/>
            </w:tabs>
            <w:rPr>
              <w:rFonts w:asciiTheme="minorHAnsi" w:eastAsiaTheme="minorEastAsia" w:hAnsiTheme="minorHAnsi"/>
              <w:noProof/>
              <w:sz w:val="22"/>
            </w:rPr>
          </w:pPr>
          <w:hyperlink w:anchor="_Toc43219073" w:history="1">
            <w:r w:rsidR="00AF6DE7" w:rsidRPr="00985B58">
              <w:rPr>
                <w:rStyle w:val="Hyperlink"/>
                <w:noProof/>
              </w:rPr>
              <w:t>2.4.1</w:t>
            </w:r>
            <w:r w:rsidR="00AF6DE7">
              <w:rPr>
                <w:rFonts w:asciiTheme="minorHAnsi" w:eastAsiaTheme="minorEastAsia" w:hAnsiTheme="minorHAnsi"/>
                <w:noProof/>
                <w:sz w:val="22"/>
              </w:rPr>
              <w:tab/>
            </w:r>
            <w:r w:rsidR="00AF6DE7" w:rsidRPr="00985B58">
              <w:rPr>
                <w:rStyle w:val="Hyperlink"/>
                <w:noProof/>
              </w:rPr>
              <w:t>Overview of Input Parameter</w:t>
            </w:r>
            <w:r w:rsidR="00AF6DE7">
              <w:rPr>
                <w:noProof/>
                <w:webHidden/>
              </w:rPr>
              <w:tab/>
            </w:r>
            <w:r w:rsidR="00AF6DE7">
              <w:rPr>
                <w:noProof/>
                <w:webHidden/>
              </w:rPr>
              <w:fldChar w:fldCharType="begin"/>
            </w:r>
            <w:r w:rsidR="00AF6DE7">
              <w:rPr>
                <w:noProof/>
                <w:webHidden/>
              </w:rPr>
              <w:instrText xml:space="preserve"> PAGEREF _Toc43219073 \h </w:instrText>
            </w:r>
            <w:r w:rsidR="00AF6DE7">
              <w:rPr>
                <w:noProof/>
                <w:webHidden/>
              </w:rPr>
            </w:r>
            <w:r w:rsidR="00AF6DE7">
              <w:rPr>
                <w:noProof/>
                <w:webHidden/>
              </w:rPr>
              <w:fldChar w:fldCharType="separate"/>
            </w:r>
            <w:r w:rsidR="00AF6DE7">
              <w:rPr>
                <w:noProof/>
                <w:webHidden/>
              </w:rPr>
              <w:t>18</w:t>
            </w:r>
            <w:r w:rsidR="00AF6DE7">
              <w:rPr>
                <w:noProof/>
                <w:webHidden/>
              </w:rPr>
              <w:fldChar w:fldCharType="end"/>
            </w:r>
          </w:hyperlink>
        </w:p>
        <w:p w14:paraId="378FAB5E" w14:textId="2ECACC7C" w:rsidR="00AF6DE7" w:rsidRDefault="00B03301">
          <w:pPr>
            <w:pStyle w:val="TOC3"/>
            <w:tabs>
              <w:tab w:val="left" w:pos="1320"/>
              <w:tab w:val="right" w:leader="dot" w:pos="9350"/>
            </w:tabs>
            <w:rPr>
              <w:rFonts w:asciiTheme="minorHAnsi" w:eastAsiaTheme="minorEastAsia" w:hAnsiTheme="minorHAnsi"/>
              <w:noProof/>
              <w:sz w:val="22"/>
            </w:rPr>
          </w:pPr>
          <w:hyperlink w:anchor="_Toc43219074" w:history="1">
            <w:r w:rsidR="00AF6DE7" w:rsidRPr="00985B58">
              <w:rPr>
                <w:rStyle w:val="Hyperlink"/>
                <w:noProof/>
              </w:rPr>
              <w:t>2.4.2</w:t>
            </w:r>
            <w:r w:rsidR="00AF6DE7">
              <w:rPr>
                <w:rFonts w:asciiTheme="minorHAnsi" w:eastAsiaTheme="minorEastAsia" w:hAnsiTheme="minorHAnsi"/>
                <w:noProof/>
                <w:sz w:val="22"/>
              </w:rPr>
              <w:tab/>
            </w:r>
            <w:r w:rsidR="00AF6DE7" w:rsidRPr="00985B58">
              <w:rPr>
                <w:rStyle w:val="Hyperlink"/>
                <w:noProof/>
              </w:rPr>
              <w:t>Laboratory Test Data Analysis and Interpretation</w:t>
            </w:r>
            <w:r w:rsidR="00AF6DE7">
              <w:rPr>
                <w:noProof/>
                <w:webHidden/>
              </w:rPr>
              <w:tab/>
            </w:r>
            <w:r w:rsidR="00AF6DE7">
              <w:rPr>
                <w:noProof/>
                <w:webHidden/>
              </w:rPr>
              <w:fldChar w:fldCharType="begin"/>
            </w:r>
            <w:r w:rsidR="00AF6DE7">
              <w:rPr>
                <w:noProof/>
                <w:webHidden/>
              </w:rPr>
              <w:instrText xml:space="preserve"> PAGEREF _Toc43219074 \h </w:instrText>
            </w:r>
            <w:r w:rsidR="00AF6DE7">
              <w:rPr>
                <w:noProof/>
                <w:webHidden/>
              </w:rPr>
            </w:r>
            <w:r w:rsidR="00AF6DE7">
              <w:rPr>
                <w:noProof/>
                <w:webHidden/>
              </w:rPr>
              <w:fldChar w:fldCharType="separate"/>
            </w:r>
            <w:r w:rsidR="00AF6DE7">
              <w:rPr>
                <w:noProof/>
                <w:webHidden/>
              </w:rPr>
              <w:t>18</w:t>
            </w:r>
            <w:r w:rsidR="00AF6DE7">
              <w:rPr>
                <w:noProof/>
                <w:webHidden/>
              </w:rPr>
              <w:fldChar w:fldCharType="end"/>
            </w:r>
          </w:hyperlink>
        </w:p>
        <w:p w14:paraId="1DAE0819" w14:textId="4A950ED4" w:rsidR="00AF6DE7" w:rsidRDefault="00B03301">
          <w:pPr>
            <w:pStyle w:val="TOC1"/>
            <w:rPr>
              <w:rFonts w:asciiTheme="minorHAnsi" w:eastAsiaTheme="minorEastAsia" w:hAnsiTheme="minorHAnsi"/>
              <w:noProof/>
              <w:sz w:val="22"/>
            </w:rPr>
          </w:pPr>
          <w:hyperlink w:anchor="_Toc43219075" w:history="1">
            <w:r w:rsidR="00AF6DE7" w:rsidRPr="00985B58">
              <w:rPr>
                <w:rStyle w:val="Hyperlink"/>
                <w:noProof/>
              </w:rPr>
              <w:t>Chapter 3.  Predicted Distresses for R</w:t>
            </w:r>
            <w:r w:rsidR="00AF6DE7" w:rsidRPr="00985B58">
              <w:rPr>
                <w:rStyle w:val="Hyperlink"/>
                <w:noProof/>
                <w:vertAlign w:val="superscript"/>
              </w:rPr>
              <w:t>2</w:t>
            </w:r>
            <w:r w:rsidR="00AF6DE7" w:rsidRPr="00985B58">
              <w:rPr>
                <w:rStyle w:val="Hyperlink"/>
                <w:noProof/>
              </w:rPr>
              <w:t>AMs</w:t>
            </w:r>
            <w:r w:rsidR="00AF6DE7">
              <w:rPr>
                <w:noProof/>
                <w:webHidden/>
              </w:rPr>
              <w:tab/>
            </w:r>
            <w:r w:rsidR="00AF6DE7">
              <w:rPr>
                <w:noProof/>
                <w:webHidden/>
              </w:rPr>
              <w:fldChar w:fldCharType="begin"/>
            </w:r>
            <w:r w:rsidR="00AF6DE7">
              <w:rPr>
                <w:noProof/>
                <w:webHidden/>
              </w:rPr>
              <w:instrText xml:space="preserve"> PAGEREF _Toc43219075 \h </w:instrText>
            </w:r>
            <w:r w:rsidR="00AF6DE7">
              <w:rPr>
                <w:noProof/>
                <w:webHidden/>
              </w:rPr>
            </w:r>
            <w:r w:rsidR="00AF6DE7">
              <w:rPr>
                <w:noProof/>
                <w:webHidden/>
              </w:rPr>
              <w:fldChar w:fldCharType="separate"/>
            </w:r>
            <w:r w:rsidR="00AF6DE7">
              <w:rPr>
                <w:noProof/>
                <w:webHidden/>
              </w:rPr>
              <w:t>27</w:t>
            </w:r>
            <w:r w:rsidR="00AF6DE7">
              <w:rPr>
                <w:noProof/>
                <w:webHidden/>
              </w:rPr>
              <w:fldChar w:fldCharType="end"/>
            </w:r>
          </w:hyperlink>
        </w:p>
        <w:p w14:paraId="38795D7B" w14:textId="09705BC7" w:rsidR="00AF6DE7" w:rsidRDefault="00B03301">
          <w:pPr>
            <w:pStyle w:val="TOC2"/>
            <w:tabs>
              <w:tab w:val="left" w:pos="880"/>
            </w:tabs>
            <w:rPr>
              <w:rFonts w:asciiTheme="minorHAnsi" w:eastAsiaTheme="minorEastAsia" w:hAnsiTheme="minorHAnsi"/>
              <w:noProof/>
              <w:sz w:val="22"/>
            </w:rPr>
          </w:pPr>
          <w:hyperlink w:anchor="_Toc43219076" w:history="1">
            <w:r w:rsidR="00AF6DE7" w:rsidRPr="00985B58">
              <w:rPr>
                <w:rStyle w:val="Hyperlink"/>
                <w:noProof/>
              </w:rPr>
              <w:t>3.1</w:t>
            </w:r>
            <w:r w:rsidR="00AF6DE7">
              <w:rPr>
                <w:rFonts w:asciiTheme="minorHAnsi" w:eastAsiaTheme="minorEastAsia" w:hAnsiTheme="minorHAnsi"/>
                <w:noProof/>
                <w:sz w:val="22"/>
              </w:rPr>
              <w:tab/>
            </w:r>
            <w:r w:rsidR="00AF6DE7" w:rsidRPr="00985B58">
              <w:rPr>
                <w:rStyle w:val="Hyperlink"/>
                <w:noProof/>
              </w:rPr>
              <w:t>R</w:t>
            </w:r>
            <w:r w:rsidR="00AF6DE7" w:rsidRPr="00985B58">
              <w:rPr>
                <w:rStyle w:val="Hyperlink"/>
                <w:noProof/>
                <w:vertAlign w:val="superscript"/>
              </w:rPr>
              <w:t>2</w:t>
            </w:r>
            <w:r w:rsidR="00AF6DE7" w:rsidRPr="00985B58">
              <w:rPr>
                <w:rStyle w:val="Hyperlink"/>
                <w:noProof/>
              </w:rPr>
              <w:t>AMs Material Property Data</w:t>
            </w:r>
            <w:r w:rsidR="00AF6DE7">
              <w:rPr>
                <w:noProof/>
                <w:webHidden/>
              </w:rPr>
              <w:tab/>
            </w:r>
            <w:r w:rsidR="00AF6DE7">
              <w:rPr>
                <w:noProof/>
                <w:webHidden/>
              </w:rPr>
              <w:fldChar w:fldCharType="begin"/>
            </w:r>
            <w:r w:rsidR="00AF6DE7">
              <w:rPr>
                <w:noProof/>
                <w:webHidden/>
              </w:rPr>
              <w:instrText xml:space="preserve"> PAGEREF _Toc43219076 \h </w:instrText>
            </w:r>
            <w:r w:rsidR="00AF6DE7">
              <w:rPr>
                <w:noProof/>
                <w:webHidden/>
              </w:rPr>
            </w:r>
            <w:r w:rsidR="00AF6DE7">
              <w:rPr>
                <w:noProof/>
                <w:webHidden/>
              </w:rPr>
              <w:fldChar w:fldCharType="separate"/>
            </w:r>
            <w:r w:rsidR="00AF6DE7">
              <w:rPr>
                <w:noProof/>
                <w:webHidden/>
              </w:rPr>
              <w:t>27</w:t>
            </w:r>
            <w:r w:rsidR="00AF6DE7">
              <w:rPr>
                <w:noProof/>
                <w:webHidden/>
              </w:rPr>
              <w:fldChar w:fldCharType="end"/>
            </w:r>
          </w:hyperlink>
        </w:p>
        <w:p w14:paraId="23040C94" w14:textId="20D94418" w:rsidR="00AF6DE7" w:rsidRDefault="00B03301">
          <w:pPr>
            <w:pStyle w:val="TOC2"/>
            <w:tabs>
              <w:tab w:val="left" w:pos="880"/>
            </w:tabs>
            <w:rPr>
              <w:rFonts w:asciiTheme="minorHAnsi" w:eastAsiaTheme="minorEastAsia" w:hAnsiTheme="minorHAnsi"/>
              <w:noProof/>
              <w:sz w:val="22"/>
            </w:rPr>
          </w:pPr>
          <w:hyperlink w:anchor="_Toc43219077" w:history="1">
            <w:r w:rsidR="00AF6DE7" w:rsidRPr="00985B58">
              <w:rPr>
                <w:rStyle w:val="Hyperlink"/>
                <w:noProof/>
              </w:rPr>
              <w:t>3.2</w:t>
            </w:r>
            <w:r w:rsidR="00AF6DE7">
              <w:rPr>
                <w:rFonts w:asciiTheme="minorHAnsi" w:eastAsiaTheme="minorEastAsia" w:hAnsiTheme="minorHAnsi"/>
                <w:noProof/>
                <w:sz w:val="22"/>
              </w:rPr>
              <w:tab/>
            </w:r>
            <w:r w:rsidR="00AF6DE7" w:rsidRPr="00985B58">
              <w:rPr>
                <w:rStyle w:val="Hyperlink"/>
                <w:noProof/>
              </w:rPr>
              <w:t>Inputs for Simulations</w:t>
            </w:r>
            <w:r w:rsidR="00AF6DE7">
              <w:rPr>
                <w:noProof/>
                <w:webHidden/>
              </w:rPr>
              <w:tab/>
            </w:r>
            <w:r w:rsidR="00AF6DE7">
              <w:rPr>
                <w:noProof/>
                <w:webHidden/>
              </w:rPr>
              <w:fldChar w:fldCharType="begin"/>
            </w:r>
            <w:r w:rsidR="00AF6DE7">
              <w:rPr>
                <w:noProof/>
                <w:webHidden/>
              </w:rPr>
              <w:instrText xml:space="preserve"> PAGEREF _Toc43219077 \h </w:instrText>
            </w:r>
            <w:r w:rsidR="00AF6DE7">
              <w:rPr>
                <w:noProof/>
                <w:webHidden/>
              </w:rPr>
            </w:r>
            <w:r w:rsidR="00AF6DE7">
              <w:rPr>
                <w:noProof/>
                <w:webHidden/>
              </w:rPr>
              <w:fldChar w:fldCharType="separate"/>
            </w:r>
            <w:r w:rsidR="00AF6DE7">
              <w:rPr>
                <w:noProof/>
                <w:webHidden/>
              </w:rPr>
              <w:t>30</w:t>
            </w:r>
            <w:r w:rsidR="00AF6DE7">
              <w:rPr>
                <w:noProof/>
                <w:webHidden/>
              </w:rPr>
              <w:fldChar w:fldCharType="end"/>
            </w:r>
          </w:hyperlink>
        </w:p>
        <w:p w14:paraId="6D635BE2" w14:textId="08EC8B09" w:rsidR="00AF6DE7" w:rsidRDefault="00B03301">
          <w:pPr>
            <w:pStyle w:val="TOC2"/>
            <w:tabs>
              <w:tab w:val="left" w:pos="880"/>
            </w:tabs>
            <w:rPr>
              <w:rFonts w:asciiTheme="minorHAnsi" w:eastAsiaTheme="minorEastAsia" w:hAnsiTheme="minorHAnsi"/>
              <w:noProof/>
              <w:sz w:val="22"/>
            </w:rPr>
          </w:pPr>
          <w:hyperlink w:anchor="_Toc43219078" w:history="1">
            <w:r w:rsidR="00AF6DE7" w:rsidRPr="00985B58">
              <w:rPr>
                <w:rStyle w:val="Hyperlink"/>
                <w:noProof/>
              </w:rPr>
              <w:t>3.3</w:t>
            </w:r>
            <w:r w:rsidR="00AF6DE7">
              <w:rPr>
                <w:rFonts w:asciiTheme="minorHAnsi" w:eastAsiaTheme="minorEastAsia" w:hAnsiTheme="minorHAnsi"/>
                <w:noProof/>
                <w:sz w:val="22"/>
              </w:rPr>
              <w:tab/>
            </w:r>
            <w:r w:rsidR="00AF6DE7" w:rsidRPr="00985B58">
              <w:rPr>
                <w:rStyle w:val="Hyperlink"/>
                <w:noProof/>
              </w:rPr>
              <w:t>Dynamic Modulus</w:t>
            </w:r>
            <w:r w:rsidR="00AF6DE7">
              <w:rPr>
                <w:noProof/>
                <w:webHidden/>
              </w:rPr>
              <w:tab/>
            </w:r>
            <w:r w:rsidR="00AF6DE7">
              <w:rPr>
                <w:noProof/>
                <w:webHidden/>
              </w:rPr>
              <w:fldChar w:fldCharType="begin"/>
            </w:r>
            <w:r w:rsidR="00AF6DE7">
              <w:rPr>
                <w:noProof/>
                <w:webHidden/>
              </w:rPr>
              <w:instrText xml:space="preserve"> PAGEREF _Toc43219078 \h </w:instrText>
            </w:r>
            <w:r w:rsidR="00AF6DE7">
              <w:rPr>
                <w:noProof/>
                <w:webHidden/>
              </w:rPr>
            </w:r>
            <w:r w:rsidR="00AF6DE7">
              <w:rPr>
                <w:noProof/>
                <w:webHidden/>
              </w:rPr>
              <w:fldChar w:fldCharType="separate"/>
            </w:r>
            <w:r w:rsidR="00AF6DE7">
              <w:rPr>
                <w:noProof/>
                <w:webHidden/>
              </w:rPr>
              <w:t>31</w:t>
            </w:r>
            <w:r w:rsidR="00AF6DE7">
              <w:rPr>
                <w:noProof/>
                <w:webHidden/>
              </w:rPr>
              <w:fldChar w:fldCharType="end"/>
            </w:r>
          </w:hyperlink>
        </w:p>
        <w:p w14:paraId="17C8F04E" w14:textId="231C8FE5" w:rsidR="00AF6DE7" w:rsidRDefault="00B03301">
          <w:pPr>
            <w:pStyle w:val="TOC3"/>
            <w:tabs>
              <w:tab w:val="left" w:pos="1320"/>
              <w:tab w:val="right" w:leader="dot" w:pos="9350"/>
            </w:tabs>
            <w:rPr>
              <w:rFonts w:asciiTheme="minorHAnsi" w:eastAsiaTheme="minorEastAsia" w:hAnsiTheme="minorHAnsi"/>
              <w:noProof/>
              <w:sz w:val="22"/>
            </w:rPr>
          </w:pPr>
          <w:hyperlink w:anchor="_Toc43219079" w:history="1">
            <w:r w:rsidR="00AF6DE7" w:rsidRPr="00985B58">
              <w:rPr>
                <w:rStyle w:val="Hyperlink"/>
                <w:noProof/>
              </w:rPr>
              <w:t>3.3.1</w:t>
            </w:r>
            <w:r w:rsidR="00AF6DE7">
              <w:rPr>
                <w:rFonts w:asciiTheme="minorHAnsi" w:eastAsiaTheme="minorEastAsia" w:hAnsiTheme="minorHAnsi"/>
                <w:noProof/>
                <w:sz w:val="22"/>
              </w:rPr>
              <w:tab/>
            </w:r>
            <w:r w:rsidR="00AF6DE7" w:rsidRPr="00985B58">
              <w:rPr>
                <w:rStyle w:val="Hyperlink"/>
                <w:noProof/>
              </w:rPr>
              <w:t>Comparison of Calculated Dynamic Modulus: Input Level 3 to Input Level 1</w:t>
            </w:r>
            <w:r w:rsidR="00AF6DE7">
              <w:rPr>
                <w:noProof/>
                <w:webHidden/>
              </w:rPr>
              <w:tab/>
            </w:r>
            <w:r w:rsidR="00AF6DE7">
              <w:rPr>
                <w:noProof/>
                <w:webHidden/>
              </w:rPr>
              <w:fldChar w:fldCharType="begin"/>
            </w:r>
            <w:r w:rsidR="00AF6DE7">
              <w:rPr>
                <w:noProof/>
                <w:webHidden/>
              </w:rPr>
              <w:instrText xml:space="preserve"> PAGEREF _Toc43219079 \h </w:instrText>
            </w:r>
            <w:r w:rsidR="00AF6DE7">
              <w:rPr>
                <w:noProof/>
                <w:webHidden/>
              </w:rPr>
            </w:r>
            <w:r w:rsidR="00AF6DE7">
              <w:rPr>
                <w:noProof/>
                <w:webHidden/>
              </w:rPr>
              <w:fldChar w:fldCharType="separate"/>
            </w:r>
            <w:r w:rsidR="00AF6DE7">
              <w:rPr>
                <w:noProof/>
                <w:webHidden/>
              </w:rPr>
              <w:t>31</w:t>
            </w:r>
            <w:r w:rsidR="00AF6DE7">
              <w:rPr>
                <w:noProof/>
                <w:webHidden/>
              </w:rPr>
              <w:fldChar w:fldCharType="end"/>
            </w:r>
          </w:hyperlink>
        </w:p>
        <w:p w14:paraId="12B795EA" w14:textId="4F3F5FFC" w:rsidR="00AF6DE7" w:rsidRDefault="00B03301">
          <w:pPr>
            <w:pStyle w:val="TOC3"/>
            <w:tabs>
              <w:tab w:val="left" w:pos="1320"/>
              <w:tab w:val="right" w:leader="dot" w:pos="9350"/>
            </w:tabs>
            <w:rPr>
              <w:rFonts w:asciiTheme="minorHAnsi" w:eastAsiaTheme="minorEastAsia" w:hAnsiTheme="minorHAnsi"/>
              <w:noProof/>
              <w:sz w:val="22"/>
            </w:rPr>
          </w:pPr>
          <w:hyperlink w:anchor="_Toc43219080" w:history="1">
            <w:r w:rsidR="00AF6DE7" w:rsidRPr="00985B58">
              <w:rPr>
                <w:rStyle w:val="Hyperlink"/>
                <w:noProof/>
              </w:rPr>
              <w:t>3.3.2</w:t>
            </w:r>
            <w:r w:rsidR="00AF6DE7">
              <w:rPr>
                <w:rFonts w:asciiTheme="minorHAnsi" w:eastAsiaTheme="minorEastAsia" w:hAnsiTheme="minorHAnsi"/>
                <w:noProof/>
                <w:sz w:val="22"/>
              </w:rPr>
              <w:tab/>
            </w:r>
            <w:r w:rsidR="00AF6DE7" w:rsidRPr="00985B58">
              <w:rPr>
                <w:rStyle w:val="Hyperlink"/>
                <w:noProof/>
              </w:rPr>
              <w:t>Comparison of Predicted Distress Using Input Level 3 and Input Level 1 Dynamic Moduli</w:t>
            </w:r>
            <w:r w:rsidR="00AF6DE7">
              <w:rPr>
                <w:noProof/>
                <w:webHidden/>
              </w:rPr>
              <w:tab/>
            </w:r>
            <w:r w:rsidR="00AF6DE7">
              <w:rPr>
                <w:noProof/>
                <w:webHidden/>
              </w:rPr>
              <w:fldChar w:fldCharType="begin"/>
            </w:r>
            <w:r w:rsidR="00AF6DE7">
              <w:rPr>
                <w:noProof/>
                <w:webHidden/>
              </w:rPr>
              <w:instrText xml:space="preserve"> PAGEREF _Toc43219080 \h </w:instrText>
            </w:r>
            <w:r w:rsidR="00AF6DE7">
              <w:rPr>
                <w:noProof/>
                <w:webHidden/>
              </w:rPr>
            </w:r>
            <w:r w:rsidR="00AF6DE7">
              <w:rPr>
                <w:noProof/>
                <w:webHidden/>
              </w:rPr>
              <w:fldChar w:fldCharType="separate"/>
            </w:r>
            <w:r w:rsidR="00AF6DE7">
              <w:rPr>
                <w:noProof/>
                <w:webHidden/>
              </w:rPr>
              <w:t>35</w:t>
            </w:r>
            <w:r w:rsidR="00AF6DE7">
              <w:rPr>
                <w:noProof/>
                <w:webHidden/>
              </w:rPr>
              <w:fldChar w:fldCharType="end"/>
            </w:r>
          </w:hyperlink>
        </w:p>
        <w:p w14:paraId="27FEE09D" w14:textId="304854B3" w:rsidR="00AF6DE7" w:rsidRDefault="00B03301">
          <w:pPr>
            <w:pStyle w:val="TOC3"/>
            <w:tabs>
              <w:tab w:val="left" w:pos="1320"/>
              <w:tab w:val="right" w:leader="dot" w:pos="9350"/>
            </w:tabs>
            <w:rPr>
              <w:rFonts w:asciiTheme="minorHAnsi" w:eastAsiaTheme="minorEastAsia" w:hAnsiTheme="minorHAnsi"/>
              <w:noProof/>
              <w:sz w:val="22"/>
            </w:rPr>
          </w:pPr>
          <w:hyperlink w:anchor="_Toc43219081" w:history="1">
            <w:r w:rsidR="00AF6DE7" w:rsidRPr="00985B58">
              <w:rPr>
                <w:rStyle w:val="Hyperlink"/>
                <w:noProof/>
              </w:rPr>
              <w:t>3.3.3</w:t>
            </w:r>
            <w:r w:rsidR="00AF6DE7">
              <w:rPr>
                <w:rFonts w:asciiTheme="minorHAnsi" w:eastAsiaTheme="minorEastAsia" w:hAnsiTheme="minorHAnsi"/>
                <w:noProof/>
                <w:sz w:val="22"/>
              </w:rPr>
              <w:tab/>
            </w:r>
            <w:r w:rsidR="00AF6DE7" w:rsidRPr="00985B58">
              <w:rPr>
                <w:rStyle w:val="Hyperlink"/>
                <w:noProof/>
              </w:rPr>
              <w:t>Summary of Comparisons</w:t>
            </w:r>
            <w:r w:rsidR="00AF6DE7">
              <w:rPr>
                <w:noProof/>
                <w:webHidden/>
              </w:rPr>
              <w:tab/>
            </w:r>
            <w:r w:rsidR="00AF6DE7">
              <w:rPr>
                <w:noProof/>
                <w:webHidden/>
              </w:rPr>
              <w:fldChar w:fldCharType="begin"/>
            </w:r>
            <w:r w:rsidR="00AF6DE7">
              <w:rPr>
                <w:noProof/>
                <w:webHidden/>
              </w:rPr>
              <w:instrText xml:space="preserve"> PAGEREF _Toc43219081 \h </w:instrText>
            </w:r>
            <w:r w:rsidR="00AF6DE7">
              <w:rPr>
                <w:noProof/>
                <w:webHidden/>
              </w:rPr>
            </w:r>
            <w:r w:rsidR="00AF6DE7">
              <w:rPr>
                <w:noProof/>
                <w:webHidden/>
              </w:rPr>
              <w:fldChar w:fldCharType="separate"/>
            </w:r>
            <w:r w:rsidR="00AF6DE7">
              <w:rPr>
                <w:noProof/>
                <w:webHidden/>
              </w:rPr>
              <w:t>37</w:t>
            </w:r>
            <w:r w:rsidR="00AF6DE7">
              <w:rPr>
                <w:noProof/>
                <w:webHidden/>
              </w:rPr>
              <w:fldChar w:fldCharType="end"/>
            </w:r>
          </w:hyperlink>
        </w:p>
        <w:p w14:paraId="77FBC01F" w14:textId="00F6BD8B" w:rsidR="00AF6DE7" w:rsidRDefault="00B03301">
          <w:pPr>
            <w:pStyle w:val="TOC2"/>
            <w:tabs>
              <w:tab w:val="left" w:pos="880"/>
            </w:tabs>
            <w:rPr>
              <w:rFonts w:asciiTheme="minorHAnsi" w:eastAsiaTheme="minorEastAsia" w:hAnsiTheme="minorHAnsi"/>
              <w:noProof/>
              <w:sz w:val="22"/>
            </w:rPr>
          </w:pPr>
          <w:hyperlink w:anchor="_Toc43219082" w:history="1">
            <w:r w:rsidR="00AF6DE7" w:rsidRPr="00985B58">
              <w:rPr>
                <w:rStyle w:val="Hyperlink"/>
                <w:noProof/>
              </w:rPr>
              <w:t>3.4</w:t>
            </w:r>
            <w:r w:rsidR="00AF6DE7">
              <w:rPr>
                <w:rFonts w:asciiTheme="minorHAnsi" w:eastAsiaTheme="minorEastAsia" w:hAnsiTheme="minorHAnsi"/>
                <w:noProof/>
                <w:sz w:val="22"/>
              </w:rPr>
              <w:tab/>
            </w:r>
            <w:r w:rsidR="00AF6DE7" w:rsidRPr="00985B58">
              <w:rPr>
                <w:rStyle w:val="Hyperlink"/>
                <w:noProof/>
              </w:rPr>
              <w:t>Asphalt Layer Total Rut Depth</w:t>
            </w:r>
            <w:r w:rsidR="00AF6DE7">
              <w:rPr>
                <w:noProof/>
                <w:webHidden/>
              </w:rPr>
              <w:tab/>
            </w:r>
            <w:r w:rsidR="00AF6DE7">
              <w:rPr>
                <w:noProof/>
                <w:webHidden/>
              </w:rPr>
              <w:fldChar w:fldCharType="begin"/>
            </w:r>
            <w:r w:rsidR="00AF6DE7">
              <w:rPr>
                <w:noProof/>
                <w:webHidden/>
              </w:rPr>
              <w:instrText xml:space="preserve"> PAGEREF _Toc43219082 \h </w:instrText>
            </w:r>
            <w:r w:rsidR="00AF6DE7">
              <w:rPr>
                <w:noProof/>
                <w:webHidden/>
              </w:rPr>
            </w:r>
            <w:r w:rsidR="00AF6DE7">
              <w:rPr>
                <w:noProof/>
                <w:webHidden/>
              </w:rPr>
              <w:fldChar w:fldCharType="separate"/>
            </w:r>
            <w:r w:rsidR="00AF6DE7">
              <w:rPr>
                <w:noProof/>
                <w:webHidden/>
              </w:rPr>
              <w:t>38</w:t>
            </w:r>
            <w:r w:rsidR="00AF6DE7">
              <w:rPr>
                <w:noProof/>
                <w:webHidden/>
              </w:rPr>
              <w:fldChar w:fldCharType="end"/>
            </w:r>
          </w:hyperlink>
        </w:p>
        <w:p w14:paraId="10066458" w14:textId="605226F7" w:rsidR="00AF6DE7" w:rsidRDefault="00B03301">
          <w:pPr>
            <w:pStyle w:val="TOC3"/>
            <w:tabs>
              <w:tab w:val="left" w:pos="1320"/>
              <w:tab w:val="right" w:leader="dot" w:pos="9350"/>
            </w:tabs>
            <w:rPr>
              <w:rFonts w:asciiTheme="minorHAnsi" w:eastAsiaTheme="minorEastAsia" w:hAnsiTheme="minorHAnsi"/>
              <w:noProof/>
              <w:sz w:val="22"/>
            </w:rPr>
          </w:pPr>
          <w:hyperlink w:anchor="_Toc43219083" w:history="1">
            <w:r w:rsidR="00AF6DE7" w:rsidRPr="00985B58">
              <w:rPr>
                <w:rStyle w:val="Hyperlink"/>
                <w:noProof/>
              </w:rPr>
              <w:t>3.4.1</w:t>
            </w:r>
            <w:r w:rsidR="00AF6DE7">
              <w:rPr>
                <w:rFonts w:asciiTheme="minorHAnsi" w:eastAsiaTheme="minorEastAsia" w:hAnsiTheme="minorHAnsi"/>
                <w:noProof/>
                <w:sz w:val="22"/>
              </w:rPr>
              <w:tab/>
            </w:r>
            <w:r w:rsidR="00AF6DE7" w:rsidRPr="00985B58">
              <w:rPr>
                <w:rStyle w:val="Hyperlink"/>
                <w:noProof/>
              </w:rPr>
              <w:t>Determine Slope and Intercept of Secondary Zone</w:t>
            </w:r>
            <w:r w:rsidR="00AF6DE7">
              <w:rPr>
                <w:noProof/>
                <w:webHidden/>
              </w:rPr>
              <w:tab/>
            </w:r>
            <w:r w:rsidR="00AF6DE7">
              <w:rPr>
                <w:noProof/>
                <w:webHidden/>
              </w:rPr>
              <w:fldChar w:fldCharType="begin"/>
            </w:r>
            <w:r w:rsidR="00AF6DE7">
              <w:rPr>
                <w:noProof/>
                <w:webHidden/>
              </w:rPr>
              <w:instrText xml:space="preserve"> PAGEREF _Toc43219083 \h </w:instrText>
            </w:r>
            <w:r w:rsidR="00AF6DE7">
              <w:rPr>
                <w:noProof/>
                <w:webHidden/>
              </w:rPr>
            </w:r>
            <w:r w:rsidR="00AF6DE7">
              <w:rPr>
                <w:noProof/>
                <w:webHidden/>
              </w:rPr>
              <w:fldChar w:fldCharType="separate"/>
            </w:r>
            <w:r w:rsidR="00AF6DE7">
              <w:rPr>
                <w:noProof/>
                <w:webHidden/>
              </w:rPr>
              <w:t>39</w:t>
            </w:r>
            <w:r w:rsidR="00AF6DE7">
              <w:rPr>
                <w:noProof/>
                <w:webHidden/>
              </w:rPr>
              <w:fldChar w:fldCharType="end"/>
            </w:r>
          </w:hyperlink>
        </w:p>
        <w:p w14:paraId="604439D7" w14:textId="6B58588A" w:rsidR="00AF6DE7" w:rsidRDefault="00B03301">
          <w:pPr>
            <w:pStyle w:val="TOC3"/>
            <w:tabs>
              <w:tab w:val="left" w:pos="1320"/>
              <w:tab w:val="right" w:leader="dot" w:pos="9350"/>
            </w:tabs>
            <w:rPr>
              <w:rFonts w:asciiTheme="minorHAnsi" w:eastAsiaTheme="minorEastAsia" w:hAnsiTheme="minorHAnsi"/>
              <w:noProof/>
              <w:sz w:val="22"/>
            </w:rPr>
          </w:pPr>
          <w:hyperlink w:anchor="_Toc43219084" w:history="1">
            <w:r w:rsidR="00AF6DE7" w:rsidRPr="00985B58">
              <w:rPr>
                <w:rStyle w:val="Hyperlink"/>
                <w:noProof/>
              </w:rPr>
              <w:t>3.4.2</w:t>
            </w:r>
            <w:r w:rsidR="00AF6DE7">
              <w:rPr>
                <w:rFonts w:asciiTheme="minorHAnsi" w:eastAsiaTheme="minorEastAsia" w:hAnsiTheme="minorHAnsi"/>
                <w:noProof/>
                <w:sz w:val="22"/>
              </w:rPr>
              <w:tab/>
            </w:r>
            <w:r w:rsidR="00AF6DE7" w:rsidRPr="00985B58">
              <w:rPr>
                <w:rStyle w:val="Hyperlink"/>
                <w:noProof/>
              </w:rPr>
              <w:t>Determine Slope Coefficient or N-Term Exponent</w:t>
            </w:r>
            <w:r w:rsidR="00AF6DE7">
              <w:rPr>
                <w:noProof/>
                <w:webHidden/>
              </w:rPr>
              <w:tab/>
            </w:r>
            <w:r w:rsidR="00AF6DE7">
              <w:rPr>
                <w:noProof/>
                <w:webHidden/>
              </w:rPr>
              <w:fldChar w:fldCharType="begin"/>
            </w:r>
            <w:r w:rsidR="00AF6DE7">
              <w:rPr>
                <w:noProof/>
                <w:webHidden/>
              </w:rPr>
              <w:instrText xml:space="preserve"> PAGEREF _Toc43219084 \h </w:instrText>
            </w:r>
            <w:r w:rsidR="00AF6DE7">
              <w:rPr>
                <w:noProof/>
                <w:webHidden/>
              </w:rPr>
            </w:r>
            <w:r w:rsidR="00AF6DE7">
              <w:rPr>
                <w:noProof/>
                <w:webHidden/>
              </w:rPr>
              <w:fldChar w:fldCharType="separate"/>
            </w:r>
            <w:r w:rsidR="00AF6DE7">
              <w:rPr>
                <w:noProof/>
                <w:webHidden/>
              </w:rPr>
              <w:t>45</w:t>
            </w:r>
            <w:r w:rsidR="00AF6DE7">
              <w:rPr>
                <w:noProof/>
                <w:webHidden/>
              </w:rPr>
              <w:fldChar w:fldCharType="end"/>
            </w:r>
          </w:hyperlink>
        </w:p>
        <w:p w14:paraId="346BDDF3" w14:textId="2723FCB7" w:rsidR="00AF6DE7" w:rsidRDefault="00B03301">
          <w:pPr>
            <w:pStyle w:val="TOC3"/>
            <w:tabs>
              <w:tab w:val="left" w:pos="1320"/>
              <w:tab w:val="right" w:leader="dot" w:pos="9350"/>
            </w:tabs>
            <w:rPr>
              <w:rFonts w:asciiTheme="minorHAnsi" w:eastAsiaTheme="minorEastAsia" w:hAnsiTheme="minorHAnsi"/>
              <w:noProof/>
              <w:sz w:val="22"/>
            </w:rPr>
          </w:pPr>
          <w:hyperlink w:anchor="_Toc43219085" w:history="1">
            <w:r w:rsidR="00AF6DE7" w:rsidRPr="00985B58">
              <w:rPr>
                <w:rStyle w:val="Hyperlink"/>
                <w:noProof/>
              </w:rPr>
              <w:t>3.4.3</w:t>
            </w:r>
            <w:r w:rsidR="00AF6DE7">
              <w:rPr>
                <w:rFonts w:asciiTheme="minorHAnsi" w:eastAsiaTheme="minorEastAsia" w:hAnsiTheme="minorHAnsi"/>
                <w:noProof/>
                <w:sz w:val="22"/>
              </w:rPr>
              <w:tab/>
            </w:r>
            <w:r w:rsidR="00AF6DE7" w:rsidRPr="00985B58">
              <w:rPr>
                <w:rStyle w:val="Hyperlink"/>
                <w:noProof/>
              </w:rPr>
              <w:t>Determine Laboratory-Derived Intercept and Temperature Exponent Plastic Strain Coefficients</w:t>
            </w:r>
            <w:r w:rsidR="00AF6DE7">
              <w:rPr>
                <w:noProof/>
                <w:webHidden/>
              </w:rPr>
              <w:tab/>
            </w:r>
            <w:r w:rsidR="00AF6DE7">
              <w:rPr>
                <w:noProof/>
                <w:webHidden/>
              </w:rPr>
              <w:fldChar w:fldCharType="begin"/>
            </w:r>
            <w:r w:rsidR="00AF6DE7">
              <w:rPr>
                <w:noProof/>
                <w:webHidden/>
              </w:rPr>
              <w:instrText xml:space="preserve"> PAGEREF _Toc43219085 \h </w:instrText>
            </w:r>
            <w:r w:rsidR="00AF6DE7">
              <w:rPr>
                <w:noProof/>
                <w:webHidden/>
              </w:rPr>
            </w:r>
            <w:r w:rsidR="00AF6DE7">
              <w:rPr>
                <w:noProof/>
                <w:webHidden/>
              </w:rPr>
              <w:fldChar w:fldCharType="separate"/>
            </w:r>
            <w:r w:rsidR="00AF6DE7">
              <w:rPr>
                <w:noProof/>
                <w:webHidden/>
              </w:rPr>
              <w:t>46</w:t>
            </w:r>
            <w:r w:rsidR="00AF6DE7">
              <w:rPr>
                <w:noProof/>
                <w:webHidden/>
              </w:rPr>
              <w:fldChar w:fldCharType="end"/>
            </w:r>
          </w:hyperlink>
        </w:p>
        <w:p w14:paraId="292E7BE2" w14:textId="013E7B8A" w:rsidR="00AF6DE7" w:rsidRDefault="00B03301">
          <w:pPr>
            <w:pStyle w:val="TOC3"/>
            <w:tabs>
              <w:tab w:val="left" w:pos="1320"/>
              <w:tab w:val="right" w:leader="dot" w:pos="9350"/>
            </w:tabs>
            <w:rPr>
              <w:rFonts w:asciiTheme="minorHAnsi" w:eastAsiaTheme="minorEastAsia" w:hAnsiTheme="minorHAnsi"/>
              <w:noProof/>
              <w:sz w:val="22"/>
            </w:rPr>
          </w:pPr>
          <w:hyperlink w:anchor="_Toc43219086" w:history="1">
            <w:r w:rsidR="00AF6DE7" w:rsidRPr="00985B58">
              <w:rPr>
                <w:rStyle w:val="Hyperlink"/>
                <w:noProof/>
              </w:rPr>
              <w:t>3.4.4</w:t>
            </w:r>
            <w:r w:rsidR="00AF6DE7">
              <w:rPr>
                <w:rFonts w:asciiTheme="minorHAnsi" w:eastAsiaTheme="minorEastAsia" w:hAnsiTheme="minorHAnsi"/>
                <w:noProof/>
                <w:sz w:val="22"/>
              </w:rPr>
              <w:tab/>
            </w:r>
            <w:r w:rsidR="00AF6DE7" w:rsidRPr="00985B58">
              <w:rPr>
                <w:rStyle w:val="Hyperlink"/>
                <w:noProof/>
              </w:rPr>
              <w:t>Comparison of Plastic Strain Coefficients:  Global and Laboratory-Derived Values</w:t>
            </w:r>
            <w:r w:rsidR="00AF6DE7">
              <w:rPr>
                <w:noProof/>
                <w:webHidden/>
              </w:rPr>
              <w:tab/>
            </w:r>
            <w:r w:rsidR="00AF6DE7">
              <w:rPr>
                <w:noProof/>
                <w:webHidden/>
              </w:rPr>
              <w:fldChar w:fldCharType="begin"/>
            </w:r>
            <w:r w:rsidR="00AF6DE7">
              <w:rPr>
                <w:noProof/>
                <w:webHidden/>
              </w:rPr>
              <w:instrText xml:space="preserve"> PAGEREF _Toc43219086 \h </w:instrText>
            </w:r>
            <w:r w:rsidR="00AF6DE7">
              <w:rPr>
                <w:noProof/>
                <w:webHidden/>
              </w:rPr>
            </w:r>
            <w:r w:rsidR="00AF6DE7">
              <w:rPr>
                <w:noProof/>
                <w:webHidden/>
              </w:rPr>
              <w:fldChar w:fldCharType="separate"/>
            </w:r>
            <w:r w:rsidR="00AF6DE7">
              <w:rPr>
                <w:noProof/>
                <w:webHidden/>
              </w:rPr>
              <w:t>46</w:t>
            </w:r>
            <w:r w:rsidR="00AF6DE7">
              <w:rPr>
                <w:noProof/>
                <w:webHidden/>
              </w:rPr>
              <w:fldChar w:fldCharType="end"/>
            </w:r>
          </w:hyperlink>
        </w:p>
        <w:p w14:paraId="77536750" w14:textId="32079A90" w:rsidR="00AF6DE7" w:rsidRDefault="00B03301">
          <w:pPr>
            <w:pStyle w:val="TOC3"/>
            <w:tabs>
              <w:tab w:val="left" w:pos="1320"/>
              <w:tab w:val="right" w:leader="dot" w:pos="9350"/>
            </w:tabs>
            <w:rPr>
              <w:rFonts w:asciiTheme="minorHAnsi" w:eastAsiaTheme="minorEastAsia" w:hAnsiTheme="minorHAnsi"/>
              <w:noProof/>
              <w:sz w:val="22"/>
            </w:rPr>
          </w:pPr>
          <w:hyperlink w:anchor="_Toc43219087" w:history="1">
            <w:r w:rsidR="00AF6DE7" w:rsidRPr="00985B58">
              <w:rPr>
                <w:rStyle w:val="Hyperlink"/>
                <w:noProof/>
              </w:rPr>
              <w:t>3.4.5</w:t>
            </w:r>
            <w:r w:rsidR="00AF6DE7">
              <w:rPr>
                <w:rFonts w:asciiTheme="minorHAnsi" w:eastAsiaTheme="minorEastAsia" w:hAnsiTheme="minorHAnsi"/>
                <w:noProof/>
                <w:sz w:val="22"/>
              </w:rPr>
              <w:tab/>
            </w:r>
            <w:r w:rsidR="00AF6DE7" w:rsidRPr="00985B58">
              <w:rPr>
                <w:rStyle w:val="Hyperlink"/>
                <w:noProof/>
              </w:rPr>
              <w:t>Volumetric Property Effects on the Plastic Strain Coefficients</w:t>
            </w:r>
            <w:r w:rsidR="00AF6DE7">
              <w:rPr>
                <w:noProof/>
                <w:webHidden/>
              </w:rPr>
              <w:tab/>
            </w:r>
            <w:r w:rsidR="00AF6DE7">
              <w:rPr>
                <w:noProof/>
                <w:webHidden/>
              </w:rPr>
              <w:fldChar w:fldCharType="begin"/>
            </w:r>
            <w:r w:rsidR="00AF6DE7">
              <w:rPr>
                <w:noProof/>
                <w:webHidden/>
              </w:rPr>
              <w:instrText xml:space="preserve"> PAGEREF _Toc43219087 \h </w:instrText>
            </w:r>
            <w:r w:rsidR="00AF6DE7">
              <w:rPr>
                <w:noProof/>
                <w:webHidden/>
              </w:rPr>
            </w:r>
            <w:r w:rsidR="00AF6DE7">
              <w:rPr>
                <w:noProof/>
                <w:webHidden/>
              </w:rPr>
              <w:fldChar w:fldCharType="separate"/>
            </w:r>
            <w:r w:rsidR="00AF6DE7">
              <w:rPr>
                <w:noProof/>
                <w:webHidden/>
              </w:rPr>
              <w:t>49</w:t>
            </w:r>
            <w:r w:rsidR="00AF6DE7">
              <w:rPr>
                <w:noProof/>
                <w:webHidden/>
              </w:rPr>
              <w:fldChar w:fldCharType="end"/>
            </w:r>
          </w:hyperlink>
        </w:p>
        <w:p w14:paraId="55AF5C93" w14:textId="789BED4A" w:rsidR="00AF6DE7" w:rsidRDefault="00B03301">
          <w:pPr>
            <w:pStyle w:val="TOC3"/>
            <w:tabs>
              <w:tab w:val="left" w:pos="1320"/>
              <w:tab w:val="right" w:leader="dot" w:pos="9350"/>
            </w:tabs>
            <w:rPr>
              <w:rFonts w:asciiTheme="minorHAnsi" w:eastAsiaTheme="minorEastAsia" w:hAnsiTheme="minorHAnsi"/>
              <w:noProof/>
              <w:sz w:val="22"/>
            </w:rPr>
          </w:pPr>
          <w:hyperlink w:anchor="_Toc43219088" w:history="1">
            <w:r w:rsidR="00AF6DE7" w:rsidRPr="00985B58">
              <w:rPr>
                <w:rStyle w:val="Hyperlink"/>
                <w:noProof/>
              </w:rPr>
              <w:t>3.4.6</w:t>
            </w:r>
            <w:r w:rsidR="00AF6DE7">
              <w:rPr>
                <w:rFonts w:asciiTheme="minorHAnsi" w:eastAsiaTheme="minorEastAsia" w:hAnsiTheme="minorHAnsi"/>
                <w:noProof/>
                <w:sz w:val="22"/>
              </w:rPr>
              <w:tab/>
            </w:r>
            <w:r w:rsidR="00AF6DE7" w:rsidRPr="00985B58">
              <w:rPr>
                <w:rStyle w:val="Hyperlink"/>
                <w:noProof/>
              </w:rPr>
              <w:t>Comparison of Predicted Asphalt Layer Rut Depth: Global Plastic Strain Coefficients and Laboratory-Derived Coefficients</w:t>
            </w:r>
            <w:r w:rsidR="00AF6DE7">
              <w:rPr>
                <w:noProof/>
                <w:webHidden/>
              </w:rPr>
              <w:tab/>
            </w:r>
            <w:r w:rsidR="00AF6DE7">
              <w:rPr>
                <w:noProof/>
                <w:webHidden/>
              </w:rPr>
              <w:fldChar w:fldCharType="begin"/>
            </w:r>
            <w:r w:rsidR="00AF6DE7">
              <w:rPr>
                <w:noProof/>
                <w:webHidden/>
              </w:rPr>
              <w:instrText xml:space="preserve"> PAGEREF _Toc43219088 \h </w:instrText>
            </w:r>
            <w:r w:rsidR="00AF6DE7">
              <w:rPr>
                <w:noProof/>
                <w:webHidden/>
              </w:rPr>
            </w:r>
            <w:r w:rsidR="00AF6DE7">
              <w:rPr>
                <w:noProof/>
                <w:webHidden/>
              </w:rPr>
              <w:fldChar w:fldCharType="separate"/>
            </w:r>
            <w:r w:rsidR="00AF6DE7">
              <w:rPr>
                <w:noProof/>
                <w:webHidden/>
              </w:rPr>
              <w:t>49</w:t>
            </w:r>
            <w:r w:rsidR="00AF6DE7">
              <w:rPr>
                <w:noProof/>
                <w:webHidden/>
              </w:rPr>
              <w:fldChar w:fldCharType="end"/>
            </w:r>
          </w:hyperlink>
        </w:p>
        <w:p w14:paraId="437F5EA0" w14:textId="2327A9EC" w:rsidR="00AF6DE7" w:rsidRDefault="00B03301">
          <w:pPr>
            <w:pStyle w:val="TOC3"/>
            <w:tabs>
              <w:tab w:val="left" w:pos="1320"/>
              <w:tab w:val="right" w:leader="dot" w:pos="9350"/>
            </w:tabs>
            <w:rPr>
              <w:rFonts w:asciiTheme="minorHAnsi" w:eastAsiaTheme="minorEastAsia" w:hAnsiTheme="minorHAnsi"/>
              <w:noProof/>
              <w:sz w:val="22"/>
            </w:rPr>
          </w:pPr>
          <w:hyperlink w:anchor="_Toc43219089" w:history="1">
            <w:r w:rsidR="00AF6DE7" w:rsidRPr="00985B58">
              <w:rPr>
                <w:rStyle w:val="Hyperlink"/>
                <w:noProof/>
              </w:rPr>
              <w:t>3.4.7</w:t>
            </w:r>
            <w:r w:rsidR="00AF6DE7">
              <w:rPr>
                <w:rFonts w:asciiTheme="minorHAnsi" w:eastAsiaTheme="minorEastAsia" w:hAnsiTheme="minorHAnsi"/>
                <w:noProof/>
                <w:sz w:val="22"/>
              </w:rPr>
              <w:tab/>
            </w:r>
            <w:r w:rsidR="00AF6DE7" w:rsidRPr="00985B58">
              <w:rPr>
                <w:rStyle w:val="Hyperlink"/>
                <w:noProof/>
              </w:rPr>
              <w:t>Summary of Comparisons</w:t>
            </w:r>
            <w:r w:rsidR="00AF6DE7">
              <w:rPr>
                <w:noProof/>
                <w:webHidden/>
              </w:rPr>
              <w:tab/>
            </w:r>
            <w:r w:rsidR="00AF6DE7">
              <w:rPr>
                <w:noProof/>
                <w:webHidden/>
              </w:rPr>
              <w:fldChar w:fldCharType="begin"/>
            </w:r>
            <w:r w:rsidR="00AF6DE7">
              <w:rPr>
                <w:noProof/>
                <w:webHidden/>
              </w:rPr>
              <w:instrText xml:space="preserve"> PAGEREF _Toc43219089 \h </w:instrText>
            </w:r>
            <w:r w:rsidR="00AF6DE7">
              <w:rPr>
                <w:noProof/>
                <w:webHidden/>
              </w:rPr>
            </w:r>
            <w:r w:rsidR="00AF6DE7">
              <w:rPr>
                <w:noProof/>
                <w:webHidden/>
              </w:rPr>
              <w:fldChar w:fldCharType="separate"/>
            </w:r>
            <w:r w:rsidR="00AF6DE7">
              <w:rPr>
                <w:noProof/>
                <w:webHidden/>
              </w:rPr>
              <w:t>50</w:t>
            </w:r>
            <w:r w:rsidR="00AF6DE7">
              <w:rPr>
                <w:noProof/>
                <w:webHidden/>
              </w:rPr>
              <w:fldChar w:fldCharType="end"/>
            </w:r>
          </w:hyperlink>
        </w:p>
        <w:p w14:paraId="085DF732" w14:textId="0E34318C" w:rsidR="00AF6DE7" w:rsidRDefault="00B03301">
          <w:pPr>
            <w:pStyle w:val="TOC2"/>
            <w:tabs>
              <w:tab w:val="left" w:pos="880"/>
            </w:tabs>
            <w:rPr>
              <w:rFonts w:asciiTheme="minorHAnsi" w:eastAsiaTheme="minorEastAsia" w:hAnsiTheme="minorHAnsi"/>
              <w:noProof/>
              <w:sz w:val="22"/>
            </w:rPr>
          </w:pPr>
          <w:hyperlink w:anchor="_Toc43219090" w:history="1">
            <w:r w:rsidR="00AF6DE7" w:rsidRPr="00985B58">
              <w:rPr>
                <w:rStyle w:val="Hyperlink"/>
                <w:noProof/>
              </w:rPr>
              <w:t>3.5</w:t>
            </w:r>
            <w:r w:rsidR="00AF6DE7">
              <w:rPr>
                <w:rFonts w:asciiTheme="minorHAnsi" w:eastAsiaTheme="minorEastAsia" w:hAnsiTheme="minorHAnsi"/>
                <w:noProof/>
                <w:sz w:val="22"/>
              </w:rPr>
              <w:tab/>
            </w:r>
            <w:r w:rsidR="00AF6DE7" w:rsidRPr="00985B58">
              <w:rPr>
                <w:rStyle w:val="Hyperlink"/>
                <w:noProof/>
              </w:rPr>
              <w:t>Transverse Cracks</w:t>
            </w:r>
            <w:r w:rsidR="00AF6DE7">
              <w:rPr>
                <w:noProof/>
                <w:webHidden/>
              </w:rPr>
              <w:tab/>
            </w:r>
            <w:r w:rsidR="00AF6DE7">
              <w:rPr>
                <w:noProof/>
                <w:webHidden/>
              </w:rPr>
              <w:fldChar w:fldCharType="begin"/>
            </w:r>
            <w:r w:rsidR="00AF6DE7">
              <w:rPr>
                <w:noProof/>
                <w:webHidden/>
              </w:rPr>
              <w:instrText xml:space="preserve"> PAGEREF _Toc43219090 \h </w:instrText>
            </w:r>
            <w:r w:rsidR="00AF6DE7">
              <w:rPr>
                <w:noProof/>
                <w:webHidden/>
              </w:rPr>
            </w:r>
            <w:r w:rsidR="00AF6DE7">
              <w:rPr>
                <w:noProof/>
                <w:webHidden/>
              </w:rPr>
              <w:fldChar w:fldCharType="separate"/>
            </w:r>
            <w:r w:rsidR="00AF6DE7">
              <w:rPr>
                <w:noProof/>
                <w:webHidden/>
              </w:rPr>
              <w:t>52</w:t>
            </w:r>
            <w:r w:rsidR="00AF6DE7">
              <w:rPr>
                <w:noProof/>
                <w:webHidden/>
              </w:rPr>
              <w:fldChar w:fldCharType="end"/>
            </w:r>
          </w:hyperlink>
        </w:p>
        <w:p w14:paraId="17E0EF31" w14:textId="3448E76E" w:rsidR="00AF6DE7" w:rsidRDefault="00B03301">
          <w:pPr>
            <w:pStyle w:val="TOC3"/>
            <w:tabs>
              <w:tab w:val="left" w:pos="1320"/>
              <w:tab w:val="right" w:leader="dot" w:pos="9350"/>
            </w:tabs>
            <w:rPr>
              <w:rFonts w:asciiTheme="minorHAnsi" w:eastAsiaTheme="minorEastAsia" w:hAnsiTheme="minorHAnsi"/>
              <w:noProof/>
              <w:sz w:val="22"/>
            </w:rPr>
          </w:pPr>
          <w:hyperlink w:anchor="_Toc43219091" w:history="1">
            <w:r w:rsidR="00AF6DE7" w:rsidRPr="00985B58">
              <w:rPr>
                <w:rStyle w:val="Hyperlink"/>
                <w:noProof/>
              </w:rPr>
              <w:t>3.5.1</w:t>
            </w:r>
            <w:r w:rsidR="00AF6DE7">
              <w:rPr>
                <w:rFonts w:asciiTheme="minorHAnsi" w:eastAsiaTheme="minorEastAsia" w:hAnsiTheme="minorHAnsi"/>
                <w:noProof/>
                <w:sz w:val="22"/>
              </w:rPr>
              <w:tab/>
            </w:r>
            <w:r w:rsidR="00AF6DE7" w:rsidRPr="00985B58">
              <w:rPr>
                <w:rStyle w:val="Hyperlink"/>
                <w:noProof/>
              </w:rPr>
              <w:t>IDT Strength</w:t>
            </w:r>
            <w:r w:rsidR="00AF6DE7">
              <w:rPr>
                <w:noProof/>
                <w:webHidden/>
              </w:rPr>
              <w:tab/>
            </w:r>
            <w:r w:rsidR="00AF6DE7">
              <w:rPr>
                <w:noProof/>
                <w:webHidden/>
              </w:rPr>
              <w:fldChar w:fldCharType="begin"/>
            </w:r>
            <w:r w:rsidR="00AF6DE7">
              <w:rPr>
                <w:noProof/>
                <w:webHidden/>
              </w:rPr>
              <w:instrText xml:space="preserve"> PAGEREF _Toc43219091 \h </w:instrText>
            </w:r>
            <w:r w:rsidR="00AF6DE7">
              <w:rPr>
                <w:noProof/>
                <w:webHidden/>
              </w:rPr>
            </w:r>
            <w:r w:rsidR="00AF6DE7">
              <w:rPr>
                <w:noProof/>
                <w:webHidden/>
              </w:rPr>
              <w:fldChar w:fldCharType="separate"/>
            </w:r>
            <w:r w:rsidR="00AF6DE7">
              <w:rPr>
                <w:noProof/>
                <w:webHidden/>
              </w:rPr>
              <w:t>53</w:t>
            </w:r>
            <w:r w:rsidR="00AF6DE7">
              <w:rPr>
                <w:noProof/>
                <w:webHidden/>
              </w:rPr>
              <w:fldChar w:fldCharType="end"/>
            </w:r>
          </w:hyperlink>
        </w:p>
        <w:p w14:paraId="2B44DCDB" w14:textId="6A26ED97" w:rsidR="00AF6DE7" w:rsidRDefault="00B03301">
          <w:pPr>
            <w:pStyle w:val="TOC3"/>
            <w:tabs>
              <w:tab w:val="left" w:pos="1320"/>
              <w:tab w:val="right" w:leader="dot" w:pos="9350"/>
            </w:tabs>
            <w:rPr>
              <w:rFonts w:asciiTheme="minorHAnsi" w:eastAsiaTheme="minorEastAsia" w:hAnsiTheme="minorHAnsi"/>
              <w:noProof/>
              <w:sz w:val="22"/>
            </w:rPr>
          </w:pPr>
          <w:hyperlink w:anchor="_Toc43219092" w:history="1">
            <w:r w:rsidR="00AF6DE7" w:rsidRPr="00985B58">
              <w:rPr>
                <w:rStyle w:val="Hyperlink"/>
                <w:noProof/>
              </w:rPr>
              <w:t>3.5.2</w:t>
            </w:r>
            <w:r w:rsidR="00AF6DE7">
              <w:rPr>
                <w:rFonts w:asciiTheme="minorHAnsi" w:eastAsiaTheme="minorEastAsia" w:hAnsiTheme="minorHAnsi"/>
                <w:noProof/>
                <w:sz w:val="22"/>
              </w:rPr>
              <w:tab/>
            </w:r>
            <w:r w:rsidR="00AF6DE7" w:rsidRPr="00985B58">
              <w:rPr>
                <w:rStyle w:val="Hyperlink"/>
                <w:noProof/>
              </w:rPr>
              <w:t>IDT Creep Compliance</w:t>
            </w:r>
            <w:r w:rsidR="00AF6DE7">
              <w:rPr>
                <w:noProof/>
                <w:webHidden/>
              </w:rPr>
              <w:tab/>
            </w:r>
            <w:r w:rsidR="00AF6DE7">
              <w:rPr>
                <w:noProof/>
                <w:webHidden/>
              </w:rPr>
              <w:fldChar w:fldCharType="begin"/>
            </w:r>
            <w:r w:rsidR="00AF6DE7">
              <w:rPr>
                <w:noProof/>
                <w:webHidden/>
              </w:rPr>
              <w:instrText xml:space="preserve"> PAGEREF _Toc43219092 \h </w:instrText>
            </w:r>
            <w:r w:rsidR="00AF6DE7">
              <w:rPr>
                <w:noProof/>
                <w:webHidden/>
              </w:rPr>
            </w:r>
            <w:r w:rsidR="00AF6DE7">
              <w:rPr>
                <w:noProof/>
                <w:webHidden/>
              </w:rPr>
              <w:fldChar w:fldCharType="separate"/>
            </w:r>
            <w:r w:rsidR="00AF6DE7">
              <w:rPr>
                <w:noProof/>
                <w:webHidden/>
              </w:rPr>
              <w:t>53</w:t>
            </w:r>
            <w:r w:rsidR="00AF6DE7">
              <w:rPr>
                <w:noProof/>
                <w:webHidden/>
              </w:rPr>
              <w:fldChar w:fldCharType="end"/>
            </w:r>
          </w:hyperlink>
        </w:p>
        <w:p w14:paraId="0BD97DED" w14:textId="5F59CB3E" w:rsidR="00AF6DE7" w:rsidRDefault="00B03301">
          <w:pPr>
            <w:pStyle w:val="TOC3"/>
            <w:tabs>
              <w:tab w:val="left" w:pos="1320"/>
              <w:tab w:val="right" w:leader="dot" w:pos="9350"/>
            </w:tabs>
            <w:rPr>
              <w:rFonts w:asciiTheme="minorHAnsi" w:eastAsiaTheme="minorEastAsia" w:hAnsiTheme="minorHAnsi"/>
              <w:noProof/>
              <w:sz w:val="22"/>
            </w:rPr>
          </w:pPr>
          <w:hyperlink w:anchor="_Toc43219093" w:history="1">
            <w:r w:rsidR="00AF6DE7" w:rsidRPr="00985B58">
              <w:rPr>
                <w:rStyle w:val="Hyperlink"/>
                <w:noProof/>
              </w:rPr>
              <w:t>3.5.3</w:t>
            </w:r>
            <w:r w:rsidR="00AF6DE7">
              <w:rPr>
                <w:rFonts w:asciiTheme="minorHAnsi" w:eastAsiaTheme="minorEastAsia" w:hAnsiTheme="minorHAnsi"/>
                <w:noProof/>
                <w:sz w:val="22"/>
              </w:rPr>
              <w:tab/>
            </w:r>
            <w:r w:rsidR="00AF6DE7" w:rsidRPr="00985B58">
              <w:rPr>
                <w:rStyle w:val="Hyperlink"/>
                <w:noProof/>
              </w:rPr>
              <w:t>Comparison of Predicted Transverse Cracks:  Input Level 1 and Input Level 3</w:t>
            </w:r>
            <w:r w:rsidR="00AF6DE7">
              <w:rPr>
                <w:noProof/>
                <w:webHidden/>
              </w:rPr>
              <w:tab/>
            </w:r>
            <w:r w:rsidR="00AF6DE7">
              <w:rPr>
                <w:noProof/>
                <w:webHidden/>
              </w:rPr>
              <w:fldChar w:fldCharType="begin"/>
            </w:r>
            <w:r w:rsidR="00AF6DE7">
              <w:rPr>
                <w:noProof/>
                <w:webHidden/>
              </w:rPr>
              <w:instrText xml:space="preserve"> PAGEREF _Toc43219093 \h </w:instrText>
            </w:r>
            <w:r w:rsidR="00AF6DE7">
              <w:rPr>
                <w:noProof/>
                <w:webHidden/>
              </w:rPr>
            </w:r>
            <w:r w:rsidR="00AF6DE7">
              <w:rPr>
                <w:noProof/>
                <w:webHidden/>
              </w:rPr>
              <w:fldChar w:fldCharType="separate"/>
            </w:r>
            <w:r w:rsidR="00AF6DE7">
              <w:rPr>
                <w:noProof/>
                <w:webHidden/>
              </w:rPr>
              <w:t>54</w:t>
            </w:r>
            <w:r w:rsidR="00AF6DE7">
              <w:rPr>
                <w:noProof/>
                <w:webHidden/>
              </w:rPr>
              <w:fldChar w:fldCharType="end"/>
            </w:r>
          </w:hyperlink>
        </w:p>
        <w:p w14:paraId="31C0A1B3" w14:textId="0A0789BB" w:rsidR="00AF6DE7" w:rsidRDefault="00B03301">
          <w:pPr>
            <w:pStyle w:val="TOC3"/>
            <w:tabs>
              <w:tab w:val="left" w:pos="1320"/>
              <w:tab w:val="right" w:leader="dot" w:pos="9350"/>
            </w:tabs>
            <w:rPr>
              <w:rFonts w:asciiTheme="minorHAnsi" w:eastAsiaTheme="minorEastAsia" w:hAnsiTheme="minorHAnsi"/>
              <w:noProof/>
              <w:sz w:val="22"/>
            </w:rPr>
          </w:pPr>
          <w:hyperlink w:anchor="_Toc43219094" w:history="1">
            <w:r w:rsidR="00AF6DE7" w:rsidRPr="00985B58">
              <w:rPr>
                <w:rStyle w:val="Hyperlink"/>
                <w:noProof/>
              </w:rPr>
              <w:t>3.5.4</w:t>
            </w:r>
            <w:r w:rsidR="00AF6DE7">
              <w:rPr>
                <w:rFonts w:asciiTheme="minorHAnsi" w:eastAsiaTheme="minorEastAsia" w:hAnsiTheme="minorHAnsi"/>
                <w:noProof/>
                <w:sz w:val="22"/>
              </w:rPr>
              <w:tab/>
            </w:r>
            <w:r w:rsidR="00AF6DE7" w:rsidRPr="00985B58">
              <w:rPr>
                <w:rStyle w:val="Hyperlink"/>
                <w:noProof/>
              </w:rPr>
              <w:t>Summary of Comparisons</w:t>
            </w:r>
            <w:r w:rsidR="00AF6DE7">
              <w:rPr>
                <w:noProof/>
                <w:webHidden/>
              </w:rPr>
              <w:tab/>
            </w:r>
            <w:r w:rsidR="00AF6DE7">
              <w:rPr>
                <w:noProof/>
                <w:webHidden/>
              </w:rPr>
              <w:fldChar w:fldCharType="begin"/>
            </w:r>
            <w:r w:rsidR="00AF6DE7">
              <w:rPr>
                <w:noProof/>
                <w:webHidden/>
              </w:rPr>
              <w:instrText xml:space="preserve"> PAGEREF _Toc43219094 \h </w:instrText>
            </w:r>
            <w:r w:rsidR="00AF6DE7">
              <w:rPr>
                <w:noProof/>
                <w:webHidden/>
              </w:rPr>
            </w:r>
            <w:r w:rsidR="00AF6DE7">
              <w:rPr>
                <w:noProof/>
                <w:webHidden/>
              </w:rPr>
              <w:fldChar w:fldCharType="separate"/>
            </w:r>
            <w:r w:rsidR="00AF6DE7">
              <w:rPr>
                <w:noProof/>
                <w:webHidden/>
              </w:rPr>
              <w:t>55</w:t>
            </w:r>
            <w:r w:rsidR="00AF6DE7">
              <w:rPr>
                <w:noProof/>
                <w:webHidden/>
              </w:rPr>
              <w:fldChar w:fldCharType="end"/>
            </w:r>
          </w:hyperlink>
        </w:p>
        <w:p w14:paraId="46081722" w14:textId="34BDBD30" w:rsidR="00AF6DE7" w:rsidRDefault="00B03301">
          <w:pPr>
            <w:pStyle w:val="TOC2"/>
            <w:tabs>
              <w:tab w:val="left" w:pos="880"/>
            </w:tabs>
            <w:rPr>
              <w:rFonts w:asciiTheme="minorHAnsi" w:eastAsiaTheme="minorEastAsia" w:hAnsiTheme="minorHAnsi"/>
              <w:noProof/>
              <w:sz w:val="22"/>
            </w:rPr>
          </w:pPr>
          <w:hyperlink w:anchor="_Toc43219095" w:history="1">
            <w:r w:rsidR="00AF6DE7" w:rsidRPr="00985B58">
              <w:rPr>
                <w:rStyle w:val="Hyperlink"/>
                <w:noProof/>
              </w:rPr>
              <w:t>3.6</w:t>
            </w:r>
            <w:r w:rsidR="00AF6DE7">
              <w:rPr>
                <w:rFonts w:asciiTheme="minorHAnsi" w:eastAsiaTheme="minorEastAsia" w:hAnsiTheme="minorHAnsi"/>
                <w:noProof/>
                <w:sz w:val="22"/>
              </w:rPr>
              <w:tab/>
            </w:r>
            <w:r w:rsidR="00AF6DE7" w:rsidRPr="00985B58">
              <w:rPr>
                <w:rStyle w:val="Hyperlink"/>
                <w:noProof/>
              </w:rPr>
              <w:t>Fatigue Cracking, Bottom-Up Alligator Cracking</w:t>
            </w:r>
            <w:r w:rsidR="00AF6DE7">
              <w:rPr>
                <w:noProof/>
                <w:webHidden/>
              </w:rPr>
              <w:tab/>
            </w:r>
            <w:r w:rsidR="00AF6DE7">
              <w:rPr>
                <w:noProof/>
                <w:webHidden/>
              </w:rPr>
              <w:fldChar w:fldCharType="begin"/>
            </w:r>
            <w:r w:rsidR="00AF6DE7">
              <w:rPr>
                <w:noProof/>
                <w:webHidden/>
              </w:rPr>
              <w:instrText xml:space="preserve"> PAGEREF _Toc43219095 \h </w:instrText>
            </w:r>
            <w:r w:rsidR="00AF6DE7">
              <w:rPr>
                <w:noProof/>
                <w:webHidden/>
              </w:rPr>
            </w:r>
            <w:r w:rsidR="00AF6DE7">
              <w:rPr>
                <w:noProof/>
                <w:webHidden/>
              </w:rPr>
              <w:fldChar w:fldCharType="separate"/>
            </w:r>
            <w:r w:rsidR="00AF6DE7">
              <w:rPr>
                <w:noProof/>
                <w:webHidden/>
              </w:rPr>
              <w:t>59</w:t>
            </w:r>
            <w:r w:rsidR="00AF6DE7">
              <w:rPr>
                <w:noProof/>
                <w:webHidden/>
              </w:rPr>
              <w:fldChar w:fldCharType="end"/>
            </w:r>
          </w:hyperlink>
        </w:p>
        <w:p w14:paraId="3F6C5BA7" w14:textId="66FBAAEA" w:rsidR="00AF6DE7" w:rsidRDefault="00B03301">
          <w:pPr>
            <w:pStyle w:val="TOC3"/>
            <w:tabs>
              <w:tab w:val="left" w:pos="1320"/>
              <w:tab w:val="right" w:leader="dot" w:pos="9350"/>
            </w:tabs>
            <w:rPr>
              <w:rFonts w:asciiTheme="minorHAnsi" w:eastAsiaTheme="minorEastAsia" w:hAnsiTheme="minorHAnsi"/>
              <w:noProof/>
              <w:sz w:val="22"/>
            </w:rPr>
          </w:pPr>
          <w:hyperlink w:anchor="_Toc43219096" w:history="1">
            <w:r w:rsidR="00AF6DE7" w:rsidRPr="00985B58">
              <w:rPr>
                <w:rStyle w:val="Hyperlink"/>
                <w:noProof/>
              </w:rPr>
              <w:t>3.6.1</w:t>
            </w:r>
            <w:r w:rsidR="00AF6DE7">
              <w:rPr>
                <w:rFonts w:asciiTheme="minorHAnsi" w:eastAsiaTheme="minorEastAsia" w:hAnsiTheme="minorHAnsi"/>
                <w:noProof/>
                <w:sz w:val="22"/>
              </w:rPr>
              <w:tab/>
            </w:r>
            <w:r w:rsidR="00AF6DE7" w:rsidRPr="00985B58">
              <w:rPr>
                <w:rStyle w:val="Hyperlink"/>
                <w:noProof/>
              </w:rPr>
              <w:t>R</w:t>
            </w:r>
            <w:r w:rsidR="00AF6DE7" w:rsidRPr="00985B58">
              <w:rPr>
                <w:rStyle w:val="Hyperlink"/>
                <w:noProof/>
                <w:vertAlign w:val="superscript"/>
              </w:rPr>
              <w:t>2</w:t>
            </w:r>
            <w:r w:rsidR="00AF6DE7" w:rsidRPr="00985B58">
              <w:rPr>
                <w:rStyle w:val="Hyperlink"/>
                <w:noProof/>
              </w:rPr>
              <w:t>AMs Fatigue Strength Coefficients</w:t>
            </w:r>
            <w:r w:rsidR="00AF6DE7">
              <w:rPr>
                <w:noProof/>
                <w:webHidden/>
              </w:rPr>
              <w:tab/>
            </w:r>
            <w:r w:rsidR="00AF6DE7">
              <w:rPr>
                <w:noProof/>
                <w:webHidden/>
              </w:rPr>
              <w:fldChar w:fldCharType="begin"/>
            </w:r>
            <w:r w:rsidR="00AF6DE7">
              <w:rPr>
                <w:noProof/>
                <w:webHidden/>
              </w:rPr>
              <w:instrText xml:space="preserve"> PAGEREF _Toc43219096 \h </w:instrText>
            </w:r>
            <w:r w:rsidR="00AF6DE7">
              <w:rPr>
                <w:noProof/>
                <w:webHidden/>
              </w:rPr>
            </w:r>
            <w:r w:rsidR="00AF6DE7">
              <w:rPr>
                <w:noProof/>
                <w:webHidden/>
              </w:rPr>
              <w:fldChar w:fldCharType="separate"/>
            </w:r>
            <w:r w:rsidR="00AF6DE7">
              <w:rPr>
                <w:noProof/>
                <w:webHidden/>
              </w:rPr>
              <w:t>60</w:t>
            </w:r>
            <w:r w:rsidR="00AF6DE7">
              <w:rPr>
                <w:noProof/>
                <w:webHidden/>
              </w:rPr>
              <w:fldChar w:fldCharType="end"/>
            </w:r>
          </w:hyperlink>
        </w:p>
        <w:p w14:paraId="3B04E983" w14:textId="0DEF42F1" w:rsidR="00AF6DE7" w:rsidRDefault="00B03301">
          <w:pPr>
            <w:pStyle w:val="TOC3"/>
            <w:tabs>
              <w:tab w:val="left" w:pos="1320"/>
              <w:tab w:val="right" w:leader="dot" w:pos="9350"/>
            </w:tabs>
            <w:rPr>
              <w:rFonts w:asciiTheme="minorHAnsi" w:eastAsiaTheme="minorEastAsia" w:hAnsiTheme="minorHAnsi"/>
              <w:noProof/>
              <w:sz w:val="22"/>
            </w:rPr>
          </w:pPr>
          <w:hyperlink w:anchor="_Toc43219097" w:history="1">
            <w:r w:rsidR="00AF6DE7" w:rsidRPr="00985B58">
              <w:rPr>
                <w:rStyle w:val="Hyperlink"/>
                <w:noProof/>
              </w:rPr>
              <w:t>3.6.2</w:t>
            </w:r>
            <w:r w:rsidR="00AF6DE7">
              <w:rPr>
                <w:rFonts w:asciiTheme="minorHAnsi" w:eastAsiaTheme="minorEastAsia" w:hAnsiTheme="minorHAnsi"/>
                <w:noProof/>
                <w:sz w:val="22"/>
              </w:rPr>
              <w:tab/>
            </w:r>
            <w:r w:rsidR="00AF6DE7" w:rsidRPr="00985B58">
              <w:rPr>
                <w:rStyle w:val="Hyperlink"/>
                <w:noProof/>
              </w:rPr>
              <w:t>Impact of Volumetric Properties on the Fatigue Coefficients</w:t>
            </w:r>
            <w:r w:rsidR="00AF6DE7">
              <w:rPr>
                <w:noProof/>
                <w:webHidden/>
              </w:rPr>
              <w:tab/>
            </w:r>
            <w:r w:rsidR="00AF6DE7">
              <w:rPr>
                <w:noProof/>
                <w:webHidden/>
              </w:rPr>
              <w:fldChar w:fldCharType="begin"/>
            </w:r>
            <w:r w:rsidR="00AF6DE7">
              <w:rPr>
                <w:noProof/>
                <w:webHidden/>
              </w:rPr>
              <w:instrText xml:space="preserve"> PAGEREF _Toc43219097 \h </w:instrText>
            </w:r>
            <w:r w:rsidR="00AF6DE7">
              <w:rPr>
                <w:noProof/>
                <w:webHidden/>
              </w:rPr>
            </w:r>
            <w:r w:rsidR="00AF6DE7">
              <w:rPr>
                <w:noProof/>
                <w:webHidden/>
              </w:rPr>
              <w:fldChar w:fldCharType="separate"/>
            </w:r>
            <w:r w:rsidR="00AF6DE7">
              <w:rPr>
                <w:noProof/>
                <w:webHidden/>
              </w:rPr>
              <w:t>71</w:t>
            </w:r>
            <w:r w:rsidR="00AF6DE7">
              <w:rPr>
                <w:noProof/>
                <w:webHidden/>
              </w:rPr>
              <w:fldChar w:fldCharType="end"/>
            </w:r>
          </w:hyperlink>
        </w:p>
        <w:p w14:paraId="467F2A3F" w14:textId="06EC87AB" w:rsidR="00AF6DE7" w:rsidRDefault="00B03301">
          <w:pPr>
            <w:pStyle w:val="TOC3"/>
            <w:tabs>
              <w:tab w:val="left" w:pos="1320"/>
              <w:tab w:val="right" w:leader="dot" w:pos="9350"/>
            </w:tabs>
            <w:rPr>
              <w:rFonts w:asciiTheme="minorHAnsi" w:eastAsiaTheme="minorEastAsia" w:hAnsiTheme="minorHAnsi"/>
              <w:noProof/>
              <w:sz w:val="22"/>
            </w:rPr>
          </w:pPr>
          <w:hyperlink w:anchor="_Toc43219098" w:history="1">
            <w:r w:rsidR="00AF6DE7" w:rsidRPr="00985B58">
              <w:rPr>
                <w:rStyle w:val="Hyperlink"/>
                <w:noProof/>
              </w:rPr>
              <w:t>3.6.3</w:t>
            </w:r>
            <w:r w:rsidR="00AF6DE7">
              <w:rPr>
                <w:rFonts w:asciiTheme="minorHAnsi" w:eastAsiaTheme="minorEastAsia" w:hAnsiTheme="minorHAnsi"/>
                <w:noProof/>
                <w:sz w:val="22"/>
              </w:rPr>
              <w:tab/>
            </w:r>
            <w:r w:rsidR="00AF6DE7" w:rsidRPr="00985B58">
              <w:rPr>
                <w:rStyle w:val="Hyperlink"/>
                <w:noProof/>
              </w:rPr>
              <w:t>Comparison of Fatigue Cracking:  Input Level 1 and Input Level 3</w:t>
            </w:r>
            <w:r w:rsidR="00AF6DE7">
              <w:rPr>
                <w:noProof/>
                <w:webHidden/>
              </w:rPr>
              <w:tab/>
            </w:r>
            <w:r w:rsidR="00AF6DE7">
              <w:rPr>
                <w:noProof/>
                <w:webHidden/>
              </w:rPr>
              <w:fldChar w:fldCharType="begin"/>
            </w:r>
            <w:r w:rsidR="00AF6DE7">
              <w:rPr>
                <w:noProof/>
                <w:webHidden/>
              </w:rPr>
              <w:instrText xml:space="preserve"> PAGEREF _Toc43219098 \h </w:instrText>
            </w:r>
            <w:r w:rsidR="00AF6DE7">
              <w:rPr>
                <w:noProof/>
                <w:webHidden/>
              </w:rPr>
            </w:r>
            <w:r w:rsidR="00AF6DE7">
              <w:rPr>
                <w:noProof/>
                <w:webHidden/>
              </w:rPr>
              <w:fldChar w:fldCharType="separate"/>
            </w:r>
            <w:r w:rsidR="00AF6DE7">
              <w:rPr>
                <w:noProof/>
                <w:webHidden/>
              </w:rPr>
              <w:t>74</w:t>
            </w:r>
            <w:r w:rsidR="00AF6DE7">
              <w:rPr>
                <w:noProof/>
                <w:webHidden/>
              </w:rPr>
              <w:fldChar w:fldCharType="end"/>
            </w:r>
          </w:hyperlink>
        </w:p>
        <w:p w14:paraId="17847CB2" w14:textId="03F1F5C2" w:rsidR="00AF6DE7" w:rsidRDefault="00B03301">
          <w:pPr>
            <w:pStyle w:val="TOC3"/>
            <w:tabs>
              <w:tab w:val="left" w:pos="1320"/>
              <w:tab w:val="right" w:leader="dot" w:pos="9350"/>
            </w:tabs>
            <w:rPr>
              <w:rFonts w:asciiTheme="minorHAnsi" w:eastAsiaTheme="minorEastAsia" w:hAnsiTheme="minorHAnsi"/>
              <w:noProof/>
              <w:sz w:val="22"/>
            </w:rPr>
          </w:pPr>
          <w:hyperlink w:anchor="_Toc43219099" w:history="1">
            <w:r w:rsidR="00AF6DE7" w:rsidRPr="00985B58">
              <w:rPr>
                <w:rStyle w:val="Hyperlink"/>
                <w:noProof/>
              </w:rPr>
              <w:t>3.6.4</w:t>
            </w:r>
            <w:r w:rsidR="00AF6DE7">
              <w:rPr>
                <w:rFonts w:asciiTheme="minorHAnsi" w:eastAsiaTheme="minorEastAsia" w:hAnsiTheme="minorHAnsi"/>
                <w:noProof/>
                <w:sz w:val="22"/>
              </w:rPr>
              <w:tab/>
            </w:r>
            <w:r w:rsidR="00AF6DE7" w:rsidRPr="00985B58">
              <w:rPr>
                <w:rStyle w:val="Hyperlink"/>
                <w:noProof/>
              </w:rPr>
              <w:t>Summary of Comparisons</w:t>
            </w:r>
            <w:r w:rsidR="00AF6DE7">
              <w:rPr>
                <w:noProof/>
                <w:webHidden/>
              </w:rPr>
              <w:tab/>
            </w:r>
            <w:r w:rsidR="00AF6DE7">
              <w:rPr>
                <w:noProof/>
                <w:webHidden/>
              </w:rPr>
              <w:fldChar w:fldCharType="begin"/>
            </w:r>
            <w:r w:rsidR="00AF6DE7">
              <w:rPr>
                <w:noProof/>
                <w:webHidden/>
              </w:rPr>
              <w:instrText xml:space="preserve"> PAGEREF _Toc43219099 \h </w:instrText>
            </w:r>
            <w:r w:rsidR="00AF6DE7">
              <w:rPr>
                <w:noProof/>
                <w:webHidden/>
              </w:rPr>
            </w:r>
            <w:r w:rsidR="00AF6DE7">
              <w:rPr>
                <w:noProof/>
                <w:webHidden/>
              </w:rPr>
              <w:fldChar w:fldCharType="separate"/>
            </w:r>
            <w:r w:rsidR="00AF6DE7">
              <w:rPr>
                <w:noProof/>
                <w:webHidden/>
              </w:rPr>
              <w:t>77</w:t>
            </w:r>
            <w:r w:rsidR="00AF6DE7">
              <w:rPr>
                <w:noProof/>
                <w:webHidden/>
              </w:rPr>
              <w:fldChar w:fldCharType="end"/>
            </w:r>
          </w:hyperlink>
        </w:p>
        <w:p w14:paraId="50B068EB" w14:textId="57778E51" w:rsidR="00AF6DE7" w:rsidRDefault="00B03301">
          <w:pPr>
            <w:pStyle w:val="TOC1"/>
            <w:rPr>
              <w:rFonts w:asciiTheme="minorHAnsi" w:eastAsiaTheme="minorEastAsia" w:hAnsiTheme="minorHAnsi"/>
              <w:noProof/>
              <w:sz w:val="22"/>
            </w:rPr>
          </w:pPr>
          <w:hyperlink w:anchor="_Toc43219100" w:history="1">
            <w:r w:rsidR="00AF6DE7" w:rsidRPr="00985B58">
              <w:rPr>
                <w:rStyle w:val="Hyperlink"/>
                <w:noProof/>
              </w:rPr>
              <w:t>Chapter 4.  R</w:t>
            </w:r>
            <w:r w:rsidR="00AF6DE7" w:rsidRPr="00985B58">
              <w:rPr>
                <w:rStyle w:val="Hyperlink"/>
                <w:noProof/>
                <w:vertAlign w:val="superscript"/>
              </w:rPr>
              <w:t>2</w:t>
            </w:r>
            <w:r w:rsidR="00AF6DE7" w:rsidRPr="00985B58">
              <w:rPr>
                <w:rStyle w:val="Hyperlink"/>
                <w:noProof/>
              </w:rPr>
              <w:t>AMs Properties</w:t>
            </w:r>
            <w:r w:rsidR="00AF6DE7">
              <w:rPr>
                <w:noProof/>
                <w:webHidden/>
              </w:rPr>
              <w:tab/>
            </w:r>
            <w:r w:rsidR="00AF6DE7">
              <w:rPr>
                <w:noProof/>
                <w:webHidden/>
              </w:rPr>
              <w:fldChar w:fldCharType="begin"/>
            </w:r>
            <w:r w:rsidR="00AF6DE7">
              <w:rPr>
                <w:noProof/>
                <w:webHidden/>
              </w:rPr>
              <w:instrText xml:space="preserve"> PAGEREF _Toc43219100 \h </w:instrText>
            </w:r>
            <w:r w:rsidR="00AF6DE7">
              <w:rPr>
                <w:noProof/>
                <w:webHidden/>
              </w:rPr>
            </w:r>
            <w:r w:rsidR="00AF6DE7">
              <w:rPr>
                <w:noProof/>
                <w:webHidden/>
              </w:rPr>
              <w:fldChar w:fldCharType="separate"/>
            </w:r>
            <w:r w:rsidR="00AF6DE7">
              <w:rPr>
                <w:noProof/>
                <w:webHidden/>
              </w:rPr>
              <w:t>79</w:t>
            </w:r>
            <w:r w:rsidR="00AF6DE7">
              <w:rPr>
                <w:noProof/>
                <w:webHidden/>
              </w:rPr>
              <w:fldChar w:fldCharType="end"/>
            </w:r>
          </w:hyperlink>
        </w:p>
        <w:p w14:paraId="1AB5D850" w14:textId="524B2EBE" w:rsidR="00AF6DE7" w:rsidRDefault="00B03301">
          <w:pPr>
            <w:pStyle w:val="TOC2"/>
            <w:tabs>
              <w:tab w:val="left" w:pos="880"/>
            </w:tabs>
            <w:rPr>
              <w:rFonts w:asciiTheme="minorHAnsi" w:eastAsiaTheme="minorEastAsia" w:hAnsiTheme="minorHAnsi"/>
              <w:noProof/>
              <w:sz w:val="22"/>
            </w:rPr>
          </w:pPr>
          <w:hyperlink w:anchor="_Toc43219101" w:history="1">
            <w:r w:rsidR="00AF6DE7" w:rsidRPr="00985B58">
              <w:rPr>
                <w:rStyle w:val="Hyperlink"/>
                <w:noProof/>
              </w:rPr>
              <w:t>4.1</w:t>
            </w:r>
            <w:r w:rsidR="00AF6DE7">
              <w:rPr>
                <w:rFonts w:asciiTheme="minorHAnsi" w:eastAsiaTheme="minorEastAsia" w:hAnsiTheme="minorHAnsi"/>
                <w:noProof/>
                <w:sz w:val="22"/>
              </w:rPr>
              <w:tab/>
            </w:r>
            <w:r w:rsidR="00AF6DE7" w:rsidRPr="00985B58">
              <w:rPr>
                <w:rStyle w:val="Hyperlink"/>
                <w:noProof/>
              </w:rPr>
              <w:t>Dynamic Modulus</w:t>
            </w:r>
            <w:r w:rsidR="00AF6DE7">
              <w:rPr>
                <w:noProof/>
                <w:webHidden/>
              </w:rPr>
              <w:tab/>
            </w:r>
            <w:r w:rsidR="00AF6DE7">
              <w:rPr>
                <w:noProof/>
                <w:webHidden/>
              </w:rPr>
              <w:fldChar w:fldCharType="begin"/>
            </w:r>
            <w:r w:rsidR="00AF6DE7">
              <w:rPr>
                <w:noProof/>
                <w:webHidden/>
              </w:rPr>
              <w:instrText xml:space="preserve"> PAGEREF _Toc43219101 \h </w:instrText>
            </w:r>
            <w:r w:rsidR="00AF6DE7">
              <w:rPr>
                <w:noProof/>
                <w:webHidden/>
              </w:rPr>
            </w:r>
            <w:r w:rsidR="00AF6DE7">
              <w:rPr>
                <w:noProof/>
                <w:webHidden/>
              </w:rPr>
              <w:fldChar w:fldCharType="separate"/>
            </w:r>
            <w:r w:rsidR="00AF6DE7">
              <w:rPr>
                <w:noProof/>
                <w:webHidden/>
              </w:rPr>
              <w:t>79</w:t>
            </w:r>
            <w:r w:rsidR="00AF6DE7">
              <w:rPr>
                <w:noProof/>
                <w:webHidden/>
              </w:rPr>
              <w:fldChar w:fldCharType="end"/>
            </w:r>
          </w:hyperlink>
        </w:p>
        <w:p w14:paraId="4D383FD7" w14:textId="4271AFF2" w:rsidR="00AF6DE7" w:rsidRDefault="00B03301">
          <w:pPr>
            <w:pStyle w:val="TOC2"/>
            <w:tabs>
              <w:tab w:val="left" w:pos="880"/>
            </w:tabs>
            <w:rPr>
              <w:rFonts w:asciiTheme="minorHAnsi" w:eastAsiaTheme="minorEastAsia" w:hAnsiTheme="minorHAnsi"/>
              <w:noProof/>
              <w:sz w:val="22"/>
            </w:rPr>
          </w:pPr>
          <w:hyperlink w:anchor="_Toc43219102" w:history="1">
            <w:r w:rsidR="00AF6DE7" w:rsidRPr="00985B58">
              <w:rPr>
                <w:rStyle w:val="Hyperlink"/>
                <w:noProof/>
              </w:rPr>
              <w:t>4.2</w:t>
            </w:r>
            <w:r w:rsidR="00AF6DE7">
              <w:rPr>
                <w:rFonts w:asciiTheme="minorHAnsi" w:eastAsiaTheme="minorEastAsia" w:hAnsiTheme="minorHAnsi"/>
                <w:noProof/>
                <w:sz w:val="22"/>
              </w:rPr>
              <w:tab/>
            </w:r>
            <w:r w:rsidR="00AF6DE7" w:rsidRPr="00985B58">
              <w:rPr>
                <w:rStyle w:val="Hyperlink"/>
                <w:noProof/>
              </w:rPr>
              <w:t>Plastic Strain Coefficients</w:t>
            </w:r>
            <w:r w:rsidR="00AF6DE7">
              <w:rPr>
                <w:noProof/>
                <w:webHidden/>
              </w:rPr>
              <w:tab/>
            </w:r>
            <w:r w:rsidR="00AF6DE7">
              <w:rPr>
                <w:noProof/>
                <w:webHidden/>
              </w:rPr>
              <w:fldChar w:fldCharType="begin"/>
            </w:r>
            <w:r w:rsidR="00AF6DE7">
              <w:rPr>
                <w:noProof/>
                <w:webHidden/>
              </w:rPr>
              <w:instrText xml:space="preserve"> PAGEREF _Toc43219102 \h </w:instrText>
            </w:r>
            <w:r w:rsidR="00AF6DE7">
              <w:rPr>
                <w:noProof/>
                <w:webHidden/>
              </w:rPr>
            </w:r>
            <w:r w:rsidR="00AF6DE7">
              <w:rPr>
                <w:noProof/>
                <w:webHidden/>
              </w:rPr>
              <w:fldChar w:fldCharType="separate"/>
            </w:r>
            <w:r w:rsidR="00AF6DE7">
              <w:rPr>
                <w:noProof/>
                <w:webHidden/>
              </w:rPr>
              <w:t>81</w:t>
            </w:r>
            <w:r w:rsidR="00AF6DE7">
              <w:rPr>
                <w:noProof/>
                <w:webHidden/>
              </w:rPr>
              <w:fldChar w:fldCharType="end"/>
            </w:r>
          </w:hyperlink>
        </w:p>
        <w:p w14:paraId="01F5FF97" w14:textId="289BB97A" w:rsidR="00AF6DE7" w:rsidRDefault="00B03301">
          <w:pPr>
            <w:pStyle w:val="TOC2"/>
            <w:tabs>
              <w:tab w:val="left" w:pos="880"/>
            </w:tabs>
            <w:rPr>
              <w:rFonts w:asciiTheme="minorHAnsi" w:eastAsiaTheme="minorEastAsia" w:hAnsiTheme="minorHAnsi"/>
              <w:noProof/>
              <w:sz w:val="22"/>
            </w:rPr>
          </w:pPr>
          <w:hyperlink w:anchor="_Toc43219103" w:history="1">
            <w:r w:rsidR="00AF6DE7" w:rsidRPr="00985B58">
              <w:rPr>
                <w:rStyle w:val="Hyperlink"/>
                <w:noProof/>
              </w:rPr>
              <w:t>4.3</w:t>
            </w:r>
            <w:r w:rsidR="00AF6DE7">
              <w:rPr>
                <w:rFonts w:asciiTheme="minorHAnsi" w:eastAsiaTheme="minorEastAsia" w:hAnsiTheme="minorHAnsi"/>
                <w:noProof/>
                <w:sz w:val="22"/>
              </w:rPr>
              <w:tab/>
            </w:r>
            <w:r w:rsidR="00AF6DE7" w:rsidRPr="00985B58">
              <w:rPr>
                <w:rStyle w:val="Hyperlink"/>
                <w:noProof/>
              </w:rPr>
              <w:t>IDT Strength and Creep Compliance</w:t>
            </w:r>
            <w:r w:rsidR="00AF6DE7">
              <w:rPr>
                <w:noProof/>
                <w:webHidden/>
              </w:rPr>
              <w:tab/>
            </w:r>
            <w:r w:rsidR="00AF6DE7">
              <w:rPr>
                <w:noProof/>
                <w:webHidden/>
              </w:rPr>
              <w:fldChar w:fldCharType="begin"/>
            </w:r>
            <w:r w:rsidR="00AF6DE7">
              <w:rPr>
                <w:noProof/>
                <w:webHidden/>
              </w:rPr>
              <w:instrText xml:space="preserve"> PAGEREF _Toc43219103 \h </w:instrText>
            </w:r>
            <w:r w:rsidR="00AF6DE7">
              <w:rPr>
                <w:noProof/>
                <w:webHidden/>
              </w:rPr>
            </w:r>
            <w:r w:rsidR="00AF6DE7">
              <w:rPr>
                <w:noProof/>
                <w:webHidden/>
              </w:rPr>
              <w:fldChar w:fldCharType="separate"/>
            </w:r>
            <w:r w:rsidR="00AF6DE7">
              <w:rPr>
                <w:noProof/>
                <w:webHidden/>
              </w:rPr>
              <w:t>85</w:t>
            </w:r>
            <w:r w:rsidR="00AF6DE7">
              <w:rPr>
                <w:noProof/>
                <w:webHidden/>
              </w:rPr>
              <w:fldChar w:fldCharType="end"/>
            </w:r>
          </w:hyperlink>
        </w:p>
        <w:p w14:paraId="555AE738" w14:textId="59B98807" w:rsidR="00AF6DE7" w:rsidRDefault="00B03301">
          <w:pPr>
            <w:pStyle w:val="TOC2"/>
            <w:tabs>
              <w:tab w:val="left" w:pos="880"/>
            </w:tabs>
            <w:rPr>
              <w:rFonts w:asciiTheme="minorHAnsi" w:eastAsiaTheme="minorEastAsia" w:hAnsiTheme="minorHAnsi"/>
              <w:noProof/>
              <w:sz w:val="22"/>
            </w:rPr>
          </w:pPr>
          <w:hyperlink w:anchor="_Toc43219104" w:history="1">
            <w:r w:rsidR="00AF6DE7" w:rsidRPr="00985B58">
              <w:rPr>
                <w:rStyle w:val="Hyperlink"/>
                <w:noProof/>
              </w:rPr>
              <w:t>4.4</w:t>
            </w:r>
            <w:r w:rsidR="00AF6DE7">
              <w:rPr>
                <w:rFonts w:asciiTheme="minorHAnsi" w:eastAsiaTheme="minorEastAsia" w:hAnsiTheme="minorHAnsi"/>
                <w:noProof/>
                <w:sz w:val="22"/>
              </w:rPr>
              <w:tab/>
            </w:r>
            <w:r w:rsidR="00AF6DE7" w:rsidRPr="00985B58">
              <w:rPr>
                <w:rStyle w:val="Hyperlink"/>
                <w:noProof/>
              </w:rPr>
              <w:t>Fatigue Strength Coefficients</w:t>
            </w:r>
            <w:r w:rsidR="00AF6DE7">
              <w:rPr>
                <w:noProof/>
                <w:webHidden/>
              </w:rPr>
              <w:tab/>
            </w:r>
            <w:r w:rsidR="00AF6DE7">
              <w:rPr>
                <w:noProof/>
                <w:webHidden/>
              </w:rPr>
              <w:fldChar w:fldCharType="begin"/>
            </w:r>
            <w:r w:rsidR="00AF6DE7">
              <w:rPr>
                <w:noProof/>
                <w:webHidden/>
              </w:rPr>
              <w:instrText xml:space="preserve"> PAGEREF _Toc43219104 \h </w:instrText>
            </w:r>
            <w:r w:rsidR="00AF6DE7">
              <w:rPr>
                <w:noProof/>
                <w:webHidden/>
              </w:rPr>
            </w:r>
            <w:r w:rsidR="00AF6DE7">
              <w:rPr>
                <w:noProof/>
                <w:webHidden/>
              </w:rPr>
              <w:fldChar w:fldCharType="separate"/>
            </w:r>
            <w:r w:rsidR="00AF6DE7">
              <w:rPr>
                <w:noProof/>
                <w:webHidden/>
              </w:rPr>
              <w:t>88</w:t>
            </w:r>
            <w:r w:rsidR="00AF6DE7">
              <w:rPr>
                <w:noProof/>
                <w:webHidden/>
              </w:rPr>
              <w:fldChar w:fldCharType="end"/>
            </w:r>
          </w:hyperlink>
        </w:p>
        <w:p w14:paraId="1B65455C" w14:textId="10CD71EB" w:rsidR="00AF6DE7" w:rsidRDefault="00B03301">
          <w:pPr>
            <w:pStyle w:val="TOC2"/>
            <w:tabs>
              <w:tab w:val="left" w:pos="880"/>
            </w:tabs>
            <w:rPr>
              <w:rFonts w:asciiTheme="minorHAnsi" w:eastAsiaTheme="minorEastAsia" w:hAnsiTheme="minorHAnsi"/>
              <w:noProof/>
              <w:sz w:val="22"/>
            </w:rPr>
          </w:pPr>
          <w:hyperlink w:anchor="_Toc43219105" w:history="1">
            <w:r w:rsidR="00AF6DE7" w:rsidRPr="00985B58">
              <w:rPr>
                <w:rStyle w:val="Hyperlink"/>
                <w:noProof/>
              </w:rPr>
              <w:t>4.5</w:t>
            </w:r>
            <w:r w:rsidR="00AF6DE7">
              <w:rPr>
                <w:rFonts w:asciiTheme="minorHAnsi" w:eastAsiaTheme="minorEastAsia" w:hAnsiTheme="minorHAnsi"/>
                <w:noProof/>
                <w:sz w:val="22"/>
              </w:rPr>
              <w:tab/>
            </w:r>
            <w:r w:rsidR="00AF6DE7" w:rsidRPr="00985B58">
              <w:rPr>
                <w:rStyle w:val="Hyperlink"/>
                <w:noProof/>
              </w:rPr>
              <w:t>Summary of Findings and Results</w:t>
            </w:r>
            <w:r w:rsidR="00AF6DE7">
              <w:rPr>
                <w:noProof/>
                <w:webHidden/>
              </w:rPr>
              <w:tab/>
            </w:r>
            <w:r w:rsidR="00AF6DE7">
              <w:rPr>
                <w:noProof/>
                <w:webHidden/>
              </w:rPr>
              <w:fldChar w:fldCharType="begin"/>
            </w:r>
            <w:r w:rsidR="00AF6DE7">
              <w:rPr>
                <w:noProof/>
                <w:webHidden/>
              </w:rPr>
              <w:instrText xml:space="preserve"> PAGEREF _Toc43219105 \h </w:instrText>
            </w:r>
            <w:r w:rsidR="00AF6DE7">
              <w:rPr>
                <w:noProof/>
                <w:webHidden/>
              </w:rPr>
            </w:r>
            <w:r w:rsidR="00AF6DE7">
              <w:rPr>
                <w:noProof/>
                <w:webHidden/>
              </w:rPr>
              <w:fldChar w:fldCharType="separate"/>
            </w:r>
            <w:r w:rsidR="00AF6DE7">
              <w:rPr>
                <w:noProof/>
                <w:webHidden/>
              </w:rPr>
              <w:t>92</w:t>
            </w:r>
            <w:r w:rsidR="00AF6DE7">
              <w:rPr>
                <w:noProof/>
                <w:webHidden/>
              </w:rPr>
              <w:fldChar w:fldCharType="end"/>
            </w:r>
          </w:hyperlink>
        </w:p>
        <w:p w14:paraId="1722A820" w14:textId="6ADEAD50" w:rsidR="00AF6DE7" w:rsidRDefault="00B03301">
          <w:pPr>
            <w:pStyle w:val="TOC1"/>
            <w:rPr>
              <w:rFonts w:asciiTheme="minorHAnsi" w:eastAsiaTheme="minorEastAsia" w:hAnsiTheme="minorHAnsi"/>
              <w:noProof/>
              <w:sz w:val="22"/>
            </w:rPr>
          </w:pPr>
          <w:hyperlink w:anchor="_Toc43219106" w:history="1">
            <w:r w:rsidR="00AF6DE7" w:rsidRPr="00985B58">
              <w:rPr>
                <w:rStyle w:val="Hyperlink"/>
                <w:noProof/>
              </w:rPr>
              <w:t>Appendix A:  Dynamic Modulus</w:t>
            </w:r>
            <w:r w:rsidR="00AF6DE7">
              <w:rPr>
                <w:noProof/>
                <w:webHidden/>
              </w:rPr>
              <w:tab/>
            </w:r>
            <w:r w:rsidR="00AF6DE7">
              <w:rPr>
                <w:noProof/>
                <w:webHidden/>
              </w:rPr>
              <w:fldChar w:fldCharType="begin"/>
            </w:r>
            <w:r w:rsidR="00AF6DE7">
              <w:rPr>
                <w:noProof/>
                <w:webHidden/>
              </w:rPr>
              <w:instrText xml:space="preserve"> PAGEREF _Toc43219106 \h </w:instrText>
            </w:r>
            <w:r w:rsidR="00AF6DE7">
              <w:rPr>
                <w:noProof/>
                <w:webHidden/>
              </w:rPr>
            </w:r>
            <w:r w:rsidR="00AF6DE7">
              <w:rPr>
                <w:noProof/>
                <w:webHidden/>
              </w:rPr>
              <w:fldChar w:fldCharType="separate"/>
            </w:r>
            <w:r w:rsidR="00AF6DE7">
              <w:rPr>
                <w:noProof/>
                <w:webHidden/>
              </w:rPr>
              <w:t>96</w:t>
            </w:r>
            <w:r w:rsidR="00AF6DE7">
              <w:rPr>
                <w:noProof/>
                <w:webHidden/>
              </w:rPr>
              <w:fldChar w:fldCharType="end"/>
            </w:r>
          </w:hyperlink>
        </w:p>
        <w:p w14:paraId="279894F7" w14:textId="42B5FE83" w:rsidR="00AF6DE7" w:rsidRDefault="00B03301">
          <w:pPr>
            <w:pStyle w:val="TOC1"/>
            <w:rPr>
              <w:rFonts w:asciiTheme="minorHAnsi" w:eastAsiaTheme="minorEastAsia" w:hAnsiTheme="minorHAnsi"/>
              <w:noProof/>
              <w:sz w:val="22"/>
            </w:rPr>
          </w:pPr>
          <w:hyperlink w:anchor="_Toc43219107" w:history="1">
            <w:r w:rsidR="00AF6DE7" w:rsidRPr="00985B58">
              <w:rPr>
                <w:rStyle w:val="Hyperlink"/>
                <w:noProof/>
              </w:rPr>
              <w:t>Appendix B.  Plastic Strain Coefficients</w:t>
            </w:r>
            <w:r w:rsidR="00AF6DE7">
              <w:rPr>
                <w:noProof/>
                <w:webHidden/>
              </w:rPr>
              <w:tab/>
            </w:r>
            <w:r w:rsidR="00AF6DE7">
              <w:rPr>
                <w:noProof/>
                <w:webHidden/>
              </w:rPr>
              <w:fldChar w:fldCharType="begin"/>
            </w:r>
            <w:r w:rsidR="00AF6DE7">
              <w:rPr>
                <w:noProof/>
                <w:webHidden/>
              </w:rPr>
              <w:instrText xml:space="preserve"> PAGEREF _Toc43219107 \h </w:instrText>
            </w:r>
            <w:r w:rsidR="00AF6DE7">
              <w:rPr>
                <w:noProof/>
                <w:webHidden/>
              </w:rPr>
            </w:r>
            <w:r w:rsidR="00AF6DE7">
              <w:rPr>
                <w:noProof/>
                <w:webHidden/>
              </w:rPr>
              <w:fldChar w:fldCharType="separate"/>
            </w:r>
            <w:r w:rsidR="00AF6DE7">
              <w:rPr>
                <w:noProof/>
                <w:webHidden/>
              </w:rPr>
              <w:t>100</w:t>
            </w:r>
            <w:r w:rsidR="00AF6DE7">
              <w:rPr>
                <w:noProof/>
                <w:webHidden/>
              </w:rPr>
              <w:fldChar w:fldCharType="end"/>
            </w:r>
          </w:hyperlink>
        </w:p>
        <w:p w14:paraId="23978A32" w14:textId="0449F8E5" w:rsidR="00AF6DE7" w:rsidRDefault="00B03301">
          <w:pPr>
            <w:pStyle w:val="TOC2"/>
            <w:rPr>
              <w:rFonts w:asciiTheme="minorHAnsi" w:eastAsiaTheme="minorEastAsia" w:hAnsiTheme="minorHAnsi"/>
              <w:noProof/>
              <w:sz w:val="22"/>
            </w:rPr>
          </w:pPr>
          <w:hyperlink w:anchor="_Toc43219108" w:history="1">
            <w:r w:rsidR="00AF6DE7" w:rsidRPr="00985B58">
              <w:rPr>
                <w:rStyle w:val="Hyperlink"/>
                <w:noProof/>
              </w:rPr>
              <w:t>WI High RAP Surface Mixture</w:t>
            </w:r>
            <w:r w:rsidR="00AF6DE7">
              <w:rPr>
                <w:noProof/>
                <w:webHidden/>
              </w:rPr>
              <w:tab/>
            </w:r>
            <w:r w:rsidR="00AF6DE7">
              <w:rPr>
                <w:noProof/>
                <w:webHidden/>
              </w:rPr>
              <w:fldChar w:fldCharType="begin"/>
            </w:r>
            <w:r w:rsidR="00AF6DE7">
              <w:rPr>
                <w:noProof/>
                <w:webHidden/>
              </w:rPr>
              <w:instrText xml:space="preserve"> PAGEREF _Toc43219108 \h </w:instrText>
            </w:r>
            <w:r w:rsidR="00AF6DE7">
              <w:rPr>
                <w:noProof/>
                <w:webHidden/>
              </w:rPr>
            </w:r>
            <w:r w:rsidR="00AF6DE7">
              <w:rPr>
                <w:noProof/>
                <w:webHidden/>
              </w:rPr>
              <w:fldChar w:fldCharType="separate"/>
            </w:r>
            <w:r w:rsidR="00AF6DE7">
              <w:rPr>
                <w:noProof/>
                <w:webHidden/>
              </w:rPr>
              <w:t>100</w:t>
            </w:r>
            <w:r w:rsidR="00AF6DE7">
              <w:rPr>
                <w:noProof/>
                <w:webHidden/>
              </w:rPr>
              <w:fldChar w:fldCharType="end"/>
            </w:r>
          </w:hyperlink>
        </w:p>
        <w:p w14:paraId="079D5810" w14:textId="462AE107" w:rsidR="00AF6DE7" w:rsidRDefault="00B03301">
          <w:pPr>
            <w:pStyle w:val="TOC2"/>
            <w:rPr>
              <w:rFonts w:asciiTheme="minorHAnsi" w:eastAsiaTheme="minorEastAsia" w:hAnsiTheme="minorHAnsi"/>
              <w:noProof/>
              <w:sz w:val="22"/>
            </w:rPr>
          </w:pPr>
          <w:hyperlink w:anchor="_Toc43219109" w:history="1">
            <w:r w:rsidR="00AF6DE7" w:rsidRPr="00985B58">
              <w:rPr>
                <w:rStyle w:val="Hyperlink"/>
                <w:noProof/>
              </w:rPr>
              <w:t>WI High RAP Base Layer Mixture</w:t>
            </w:r>
            <w:r w:rsidR="00AF6DE7">
              <w:rPr>
                <w:noProof/>
                <w:webHidden/>
              </w:rPr>
              <w:tab/>
            </w:r>
            <w:r w:rsidR="00AF6DE7">
              <w:rPr>
                <w:noProof/>
                <w:webHidden/>
              </w:rPr>
              <w:fldChar w:fldCharType="begin"/>
            </w:r>
            <w:r w:rsidR="00AF6DE7">
              <w:rPr>
                <w:noProof/>
                <w:webHidden/>
              </w:rPr>
              <w:instrText xml:space="preserve"> PAGEREF _Toc43219109 \h </w:instrText>
            </w:r>
            <w:r w:rsidR="00AF6DE7">
              <w:rPr>
                <w:noProof/>
                <w:webHidden/>
              </w:rPr>
            </w:r>
            <w:r w:rsidR="00AF6DE7">
              <w:rPr>
                <w:noProof/>
                <w:webHidden/>
              </w:rPr>
              <w:fldChar w:fldCharType="separate"/>
            </w:r>
            <w:r w:rsidR="00AF6DE7">
              <w:rPr>
                <w:noProof/>
                <w:webHidden/>
              </w:rPr>
              <w:t>102</w:t>
            </w:r>
            <w:r w:rsidR="00AF6DE7">
              <w:rPr>
                <w:noProof/>
                <w:webHidden/>
              </w:rPr>
              <w:fldChar w:fldCharType="end"/>
            </w:r>
          </w:hyperlink>
        </w:p>
        <w:p w14:paraId="3A48249F" w14:textId="40B76006" w:rsidR="00AF6DE7" w:rsidRDefault="00B03301">
          <w:pPr>
            <w:pStyle w:val="TOC2"/>
            <w:rPr>
              <w:rFonts w:asciiTheme="minorHAnsi" w:eastAsiaTheme="minorEastAsia" w:hAnsiTheme="minorHAnsi"/>
              <w:noProof/>
              <w:sz w:val="22"/>
            </w:rPr>
          </w:pPr>
          <w:hyperlink w:anchor="_Toc43219110" w:history="1">
            <w:r w:rsidR="00AF6DE7" w:rsidRPr="00985B58">
              <w:rPr>
                <w:rStyle w:val="Hyperlink"/>
                <w:noProof/>
              </w:rPr>
              <w:t>NC High RAP Surface Mixture</w:t>
            </w:r>
            <w:r w:rsidR="00AF6DE7">
              <w:rPr>
                <w:noProof/>
                <w:webHidden/>
              </w:rPr>
              <w:tab/>
            </w:r>
            <w:r w:rsidR="00AF6DE7">
              <w:rPr>
                <w:noProof/>
                <w:webHidden/>
              </w:rPr>
              <w:fldChar w:fldCharType="begin"/>
            </w:r>
            <w:r w:rsidR="00AF6DE7">
              <w:rPr>
                <w:noProof/>
                <w:webHidden/>
              </w:rPr>
              <w:instrText xml:space="preserve"> PAGEREF _Toc43219110 \h </w:instrText>
            </w:r>
            <w:r w:rsidR="00AF6DE7">
              <w:rPr>
                <w:noProof/>
                <w:webHidden/>
              </w:rPr>
            </w:r>
            <w:r w:rsidR="00AF6DE7">
              <w:rPr>
                <w:noProof/>
                <w:webHidden/>
              </w:rPr>
              <w:fldChar w:fldCharType="separate"/>
            </w:r>
            <w:r w:rsidR="00AF6DE7">
              <w:rPr>
                <w:noProof/>
                <w:webHidden/>
              </w:rPr>
              <w:t>104</w:t>
            </w:r>
            <w:r w:rsidR="00AF6DE7">
              <w:rPr>
                <w:noProof/>
                <w:webHidden/>
              </w:rPr>
              <w:fldChar w:fldCharType="end"/>
            </w:r>
          </w:hyperlink>
        </w:p>
        <w:p w14:paraId="7CB1B42F" w14:textId="4ABD1EE7" w:rsidR="00AF6DE7" w:rsidRDefault="00B03301">
          <w:pPr>
            <w:pStyle w:val="TOC2"/>
            <w:rPr>
              <w:rFonts w:asciiTheme="minorHAnsi" w:eastAsiaTheme="minorEastAsia" w:hAnsiTheme="minorHAnsi"/>
              <w:noProof/>
              <w:sz w:val="22"/>
            </w:rPr>
          </w:pPr>
          <w:hyperlink w:anchor="_Toc43219111" w:history="1">
            <w:r w:rsidR="00AF6DE7" w:rsidRPr="00985B58">
              <w:rPr>
                <w:rStyle w:val="Hyperlink"/>
                <w:noProof/>
              </w:rPr>
              <w:t>NC High RAP Intermediate Layer Mixture</w:t>
            </w:r>
            <w:r w:rsidR="00AF6DE7">
              <w:rPr>
                <w:noProof/>
                <w:webHidden/>
              </w:rPr>
              <w:tab/>
            </w:r>
            <w:r w:rsidR="00AF6DE7">
              <w:rPr>
                <w:noProof/>
                <w:webHidden/>
              </w:rPr>
              <w:fldChar w:fldCharType="begin"/>
            </w:r>
            <w:r w:rsidR="00AF6DE7">
              <w:rPr>
                <w:noProof/>
                <w:webHidden/>
              </w:rPr>
              <w:instrText xml:space="preserve"> PAGEREF _Toc43219111 \h </w:instrText>
            </w:r>
            <w:r w:rsidR="00AF6DE7">
              <w:rPr>
                <w:noProof/>
                <w:webHidden/>
              </w:rPr>
            </w:r>
            <w:r w:rsidR="00AF6DE7">
              <w:rPr>
                <w:noProof/>
                <w:webHidden/>
              </w:rPr>
              <w:fldChar w:fldCharType="separate"/>
            </w:r>
            <w:r w:rsidR="00AF6DE7">
              <w:rPr>
                <w:noProof/>
                <w:webHidden/>
              </w:rPr>
              <w:t>106</w:t>
            </w:r>
            <w:r w:rsidR="00AF6DE7">
              <w:rPr>
                <w:noProof/>
                <w:webHidden/>
              </w:rPr>
              <w:fldChar w:fldCharType="end"/>
            </w:r>
          </w:hyperlink>
        </w:p>
        <w:p w14:paraId="485A79C4" w14:textId="0C78468C" w:rsidR="00AF6DE7" w:rsidRDefault="00B03301">
          <w:pPr>
            <w:pStyle w:val="TOC2"/>
            <w:rPr>
              <w:rFonts w:asciiTheme="minorHAnsi" w:eastAsiaTheme="minorEastAsia" w:hAnsiTheme="minorHAnsi"/>
              <w:noProof/>
              <w:sz w:val="22"/>
            </w:rPr>
          </w:pPr>
          <w:hyperlink w:anchor="_Toc43219112" w:history="1">
            <w:r w:rsidR="00AF6DE7" w:rsidRPr="00985B58">
              <w:rPr>
                <w:rStyle w:val="Hyperlink"/>
                <w:noProof/>
              </w:rPr>
              <w:t>NC High RAP Base Layer Mixture</w:t>
            </w:r>
            <w:r w:rsidR="00AF6DE7">
              <w:rPr>
                <w:noProof/>
                <w:webHidden/>
              </w:rPr>
              <w:tab/>
            </w:r>
            <w:r w:rsidR="00AF6DE7">
              <w:rPr>
                <w:noProof/>
                <w:webHidden/>
              </w:rPr>
              <w:fldChar w:fldCharType="begin"/>
            </w:r>
            <w:r w:rsidR="00AF6DE7">
              <w:rPr>
                <w:noProof/>
                <w:webHidden/>
              </w:rPr>
              <w:instrText xml:space="preserve"> PAGEREF _Toc43219112 \h </w:instrText>
            </w:r>
            <w:r w:rsidR="00AF6DE7">
              <w:rPr>
                <w:noProof/>
                <w:webHidden/>
              </w:rPr>
            </w:r>
            <w:r w:rsidR="00AF6DE7">
              <w:rPr>
                <w:noProof/>
                <w:webHidden/>
              </w:rPr>
              <w:fldChar w:fldCharType="separate"/>
            </w:r>
            <w:r w:rsidR="00AF6DE7">
              <w:rPr>
                <w:noProof/>
                <w:webHidden/>
              </w:rPr>
              <w:t>108</w:t>
            </w:r>
            <w:r w:rsidR="00AF6DE7">
              <w:rPr>
                <w:noProof/>
                <w:webHidden/>
              </w:rPr>
              <w:fldChar w:fldCharType="end"/>
            </w:r>
          </w:hyperlink>
        </w:p>
        <w:p w14:paraId="51FE366F" w14:textId="115B3000" w:rsidR="00AF6DE7" w:rsidRDefault="00B03301">
          <w:pPr>
            <w:pStyle w:val="TOC2"/>
            <w:rPr>
              <w:rFonts w:asciiTheme="minorHAnsi" w:eastAsiaTheme="minorEastAsia" w:hAnsiTheme="minorHAnsi"/>
              <w:noProof/>
              <w:sz w:val="22"/>
            </w:rPr>
          </w:pPr>
          <w:hyperlink w:anchor="_Toc43219113" w:history="1">
            <w:r w:rsidR="00AF6DE7" w:rsidRPr="00985B58">
              <w:rPr>
                <w:rStyle w:val="Hyperlink"/>
                <w:noProof/>
              </w:rPr>
              <w:t>FL RAP Plus GTR Modified Binder Surface Mixture</w:t>
            </w:r>
            <w:r w:rsidR="00AF6DE7">
              <w:rPr>
                <w:noProof/>
                <w:webHidden/>
              </w:rPr>
              <w:tab/>
            </w:r>
            <w:r w:rsidR="00AF6DE7">
              <w:rPr>
                <w:noProof/>
                <w:webHidden/>
              </w:rPr>
              <w:fldChar w:fldCharType="begin"/>
            </w:r>
            <w:r w:rsidR="00AF6DE7">
              <w:rPr>
                <w:noProof/>
                <w:webHidden/>
              </w:rPr>
              <w:instrText xml:space="preserve"> PAGEREF _Toc43219113 \h </w:instrText>
            </w:r>
            <w:r w:rsidR="00AF6DE7">
              <w:rPr>
                <w:noProof/>
                <w:webHidden/>
              </w:rPr>
            </w:r>
            <w:r w:rsidR="00AF6DE7">
              <w:rPr>
                <w:noProof/>
                <w:webHidden/>
              </w:rPr>
              <w:fldChar w:fldCharType="separate"/>
            </w:r>
            <w:r w:rsidR="00AF6DE7">
              <w:rPr>
                <w:noProof/>
                <w:webHidden/>
              </w:rPr>
              <w:t>110</w:t>
            </w:r>
            <w:r w:rsidR="00AF6DE7">
              <w:rPr>
                <w:noProof/>
                <w:webHidden/>
              </w:rPr>
              <w:fldChar w:fldCharType="end"/>
            </w:r>
          </w:hyperlink>
        </w:p>
        <w:p w14:paraId="207B1F30" w14:textId="5458073C" w:rsidR="00AF6DE7" w:rsidRDefault="00B03301">
          <w:pPr>
            <w:pStyle w:val="TOC2"/>
            <w:rPr>
              <w:rFonts w:asciiTheme="minorHAnsi" w:eastAsiaTheme="minorEastAsia" w:hAnsiTheme="minorHAnsi"/>
              <w:noProof/>
              <w:sz w:val="22"/>
            </w:rPr>
          </w:pPr>
          <w:hyperlink w:anchor="_Toc43219114" w:history="1">
            <w:r w:rsidR="00AF6DE7" w:rsidRPr="00985B58">
              <w:rPr>
                <w:rStyle w:val="Hyperlink"/>
                <w:noProof/>
              </w:rPr>
              <w:t>MA ARGG GTR Modified Binder Surface Mixture</w:t>
            </w:r>
            <w:r w:rsidR="00AF6DE7">
              <w:rPr>
                <w:noProof/>
                <w:webHidden/>
              </w:rPr>
              <w:tab/>
            </w:r>
            <w:r w:rsidR="00AF6DE7">
              <w:rPr>
                <w:noProof/>
                <w:webHidden/>
              </w:rPr>
              <w:fldChar w:fldCharType="begin"/>
            </w:r>
            <w:r w:rsidR="00AF6DE7">
              <w:rPr>
                <w:noProof/>
                <w:webHidden/>
              </w:rPr>
              <w:instrText xml:space="preserve"> PAGEREF _Toc43219114 \h </w:instrText>
            </w:r>
            <w:r w:rsidR="00AF6DE7">
              <w:rPr>
                <w:noProof/>
                <w:webHidden/>
              </w:rPr>
            </w:r>
            <w:r w:rsidR="00AF6DE7">
              <w:rPr>
                <w:noProof/>
                <w:webHidden/>
              </w:rPr>
              <w:fldChar w:fldCharType="separate"/>
            </w:r>
            <w:r w:rsidR="00AF6DE7">
              <w:rPr>
                <w:noProof/>
                <w:webHidden/>
              </w:rPr>
              <w:t>112</w:t>
            </w:r>
            <w:r w:rsidR="00AF6DE7">
              <w:rPr>
                <w:noProof/>
                <w:webHidden/>
              </w:rPr>
              <w:fldChar w:fldCharType="end"/>
            </w:r>
          </w:hyperlink>
        </w:p>
        <w:p w14:paraId="2E682644" w14:textId="3875D534" w:rsidR="00AF6DE7" w:rsidRDefault="00B03301">
          <w:pPr>
            <w:pStyle w:val="TOC2"/>
            <w:rPr>
              <w:rFonts w:asciiTheme="minorHAnsi" w:eastAsiaTheme="minorEastAsia" w:hAnsiTheme="minorHAnsi"/>
              <w:noProof/>
              <w:sz w:val="22"/>
            </w:rPr>
          </w:pPr>
          <w:hyperlink w:anchor="_Toc43219115" w:history="1">
            <w:r w:rsidR="00AF6DE7" w:rsidRPr="00985B58">
              <w:rPr>
                <w:rStyle w:val="Hyperlink"/>
                <w:noProof/>
              </w:rPr>
              <w:t>PA GTR Modified Binder Surface Mixture</w:t>
            </w:r>
            <w:r w:rsidR="00AF6DE7">
              <w:rPr>
                <w:noProof/>
                <w:webHidden/>
              </w:rPr>
              <w:tab/>
            </w:r>
            <w:r w:rsidR="00AF6DE7">
              <w:rPr>
                <w:noProof/>
                <w:webHidden/>
              </w:rPr>
              <w:fldChar w:fldCharType="begin"/>
            </w:r>
            <w:r w:rsidR="00AF6DE7">
              <w:rPr>
                <w:noProof/>
                <w:webHidden/>
              </w:rPr>
              <w:instrText xml:space="preserve"> PAGEREF _Toc43219115 \h </w:instrText>
            </w:r>
            <w:r w:rsidR="00AF6DE7">
              <w:rPr>
                <w:noProof/>
                <w:webHidden/>
              </w:rPr>
            </w:r>
            <w:r w:rsidR="00AF6DE7">
              <w:rPr>
                <w:noProof/>
                <w:webHidden/>
              </w:rPr>
              <w:fldChar w:fldCharType="separate"/>
            </w:r>
            <w:r w:rsidR="00AF6DE7">
              <w:rPr>
                <w:noProof/>
                <w:webHidden/>
              </w:rPr>
              <w:t>114</w:t>
            </w:r>
            <w:r w:rsidR="00AF6DE7">
              <w:rPr>
                <w:noProof/>
                <w:webHidden/>
              </w:rPr>
              <w:fldChar w:fldCharType="end"/>
            </w:r>
          </w:hyperlink>
        </w:p>
        <w:p w14:paraId="6C90D086" w14:textId="57AE38DF" w:rsidR="00AF6DE7" w:rsidRDefault="00B03301">
          <w:pPr>
            <w:pStyle w:val="TOC1"/>
            <w:rPr>
              <w:rFonts w:asciiTheme="minorHAnsi" w:eastAsiaTheme="minorEastAsia" w:hAnsiTheme="minorHAnsi"/>
              <w:noProof/>
              <w:sz w:val="22"/>
            </w:rPr>
          </w:pPr>
          <w:hyperlink w:anchor="_Toc43219116" w:history="1">
            <w:r w:rsidR="00AF6DE7" w:rsidRPr="00985B58">
              <w:rPr>
                <w:rStyle w:val="Hyperlink"/>
                <w:noProof/>
              </w:rPr>
              <w:t>Appendix C.  IDT Creep Compliance and Strength</w:t>
            </w:r>
            <w:r w:rsidR="00AF6DE7">
              <w:rPr>
                <w:noProof/>
                <w:webHidden/>
              </w:rPr>
              <w:tab/>
            </w:r>
            <w:r w:rsidR="00AF6DE7">
              <w:rPr>
                <w:noProof/>
                <w:webHidden/>
              </w:rPr>
              <w:fldChar w:fldCharType="begin"/>
            </w:r>
            <w:r w:rsidR="00AF6DE7">
              <w:rPr>
                <w:noProof/>
                <w:webHidden/>
              </w:rPr>
              <w:instrText xml:space="preserve"> PAGEREF _Toc43219116 \h </w:instrText>
            </w:r>
            <w:r w:rsidR="00AF6DE7">
              <w:rPr>
                <w:noProof/>
                <w:webHidden/>
              </w:rPr>
            </w:r>
            <w:r w:rsidR="00AF6DE7">
              <w:rPr>
                <w:noProof/>
                <w:webHidden/>
              </w:rPr>
              <w:fldChar w:fldCharType="separate"/>
            </w:r>
            <w:r w:rsidR="00AF6DE7">
              <w:rPr>
                <w:noProof/>
                <w:webHidden/>
              </w:rPr>
              <w:t>116</w:t>
            </w:r>
            <w:r w:rsidR="00AF6DE7">
              <w:rPr>
                <w:noProof/>
                <w:webHidden/>
              </w:rPr>
              <w:fldChar w:fldCharType="end"/>
            </w:r>
          </w:hyperlink>
        </w:p>
        <w:p w14:paraId="0A9C8C02" w14:textId="3F9F8515" w:rsidR="00AF6DE7" w:rsidRDefault="00B03301">
          <w:pPr>
            <w:pStyle w:val="TOC2"/>
            <w:rPr>
              <w:rFonts w:asciiTheme="minorHAnsi" w:eastAsiaTheme="minorEastAsia" w:hAnsiTheme="minorHAnsi"/>
              <w:noProof/>
              <w:sz w:val="22"/>
            </w:rPr>
          </w:pPr>
          <w:hyperlink w:anchor="_Toc43219117" w:history="1">
            <w:r w:rsidR="00AF6DE7" w:rsidRPr="00985B58">
              <w:rPr>
                <w:rStyle w:val="Hyperlink"/>
                <w:noProof/>
              </w:rPr>
              <w:t>WI High RAP Surface Layer Mixture</w:t>
            </w:r>
            <w:r w:rsidR="00AF6DE7">
              <w:rPr>
                <w:noProof/>
                <w:webHidden/>
              </w:rPr>
              <w:tab/>
            </w:r>
            <w:r w:rsidR="00AF6DE7">
              <w:rPr>
                <w:noProof/>
                <w:webHidden/>
              </w:rPr>
              <w:fldChar w:fldCharType="begin"/>
            </w:r>
            <w:r w:rsidR="00AF6DE7">
              <w:rPr>
                <w:noProof/>
                <w:webHidden/>
              </w:rPr>
              <w:instrText xml:space="preserve"> PAGEREF _Toc43219117 \h </w:instrText>
            </w:r>
            <w:r w:rsidR="00AF6DE7">
              <w:rPr>
                <w:noProof/>
                <w:webHidden/>
              </w:rPr>
            </w:r>
            <w:r w:rsidR="00AF6DE7">
              <w:rPr>
                <w:noProof/>
                <w:webHidden/>
              </w:rPr>
              <w:fldChar w:fldCharType="separate"/>
            </w:r>
            <w:r w:rsidR="00AF6DE7">
              <w:rPr>
                <w:noProof/>
                <w:webHidden/>
              </w:rPr>
              <w:t>117</w:t>
            </w:r>
            <w:r w:rsidR="00AF6DE7">
              <w:rPr>
                <w:noProof/>
                <w:webHidden/>
              </w:rPr>
              <w:fldChar w:fldCharType="end"/>
            </w:r>
          </w:hyperlink>
        </w:p>
        <w:p w14:paraId="32B3EEC9" w14:textId="324DF3AA" w:rsidR="00AF6DE7" w:rsidRDefault="00B03301">
          <w:pPr>
            <w:pStyle w:val="TOC2"/>
            <w:rPr>
              <w:rFonts w:asciiTheme="minorHAnsi" w:eastAsiaTheme="minorEastAsia" w:hAnsiTheme="minorHAnsi"/>
              <w:noProof/>
              <w:sz w:val="22"/>
            </w:rPr>
          </w:pPr>
          <w:hyperlink w:anchor="_Toc43219118" w:history="1">
            <w:r w:rsidR="00AF6DE7" w:rsidRPr="00985B58">
              <w:rPr>
                <w:rStyle w:val="Hyperlink"/>
                <w:noProof/>
              </w:rPr>
              <w:t>WI High RAP Base Layer Mixture</w:t>
            </w:r>
            <w:r w:rsidR="00AF6DE7">
              <w:rPr>
                <w:noProof/>
                <w:webHidden/>
              </w:rPr>
              <w:tab/>
            </w:r>
            <w:r w:rsidR="00AF6DE7">
              <w:rPr>
                <w:noProof/>
                <w:webHidden/>
              </w:rPr>
              <w:fldChar w:fldCharType="begin"/>
            </w:r>
            <w:r w:rsidR="00AF6DE7">
              <w:rPr>
                <w:noProof/>
                <w:webHidden/>
              </w:rPr>
              <w:instrText xml:space="preserve"> PAGEREF _Toc43219118 \h </w:instrText>
            </w:r>
            <w:r w:rsidR="00AF6DE7">
              <w:rPr>
                <w:noProof/>
                <w:webHidden/>
              </w:rPr>
            </w:r>
            <w:r w:rsidR="00AF6DE7">
              <w:rPr>
                <w:noProof/>
                <w:webHidden/>
              </w:rPr>
              <w:fldChar w:fldCharType="separate"/>
            </w:r>
            <w:r w:rsidR="00AF6DE7">
              <w:rPr>
                <w:noProof/>
                <w:webHidden/>
              </w:rPr>
              <w:t>117</w:t>
            </w:r>
            <w:r w:rsidR="00AF6DE7">
              <w:rPr>
                <w:noProof/>
                <w:webHidden/>
              </w:rPr>
              <w:fldChar w:fldCharType="end"/>
            </w:r>
          </w:hyperlink>
        </w:p>
        <w:p w14:paraId="3BDC687D" w14:textId="5EDA410A" w:rsidR="00AF6DE7" w:rsidRDefault="00B03301">
          <w:pPr>
            <w:pStyle w:val="TOC2"/>
            <w:rPr>
              <w:rFonts w:asciiTheme="minorHAnsi" w:eastAsiaTheme="minorEastAsia" w:hAnsiTheme="minorHAnsi"/>
              <w:noProof/>
              <w:sz w:val="22"/>
            </w:rPr>
          </w:pPr>
          <w:hyperlink w:anchor="_Toc43219119" w:history="1">
            <w:r w:rsidR="00AF6DE7" w:rsidRPr="00985B58">
              <w:rPr>
                <w:rStyle w:val="Hyperlink"/>
                <w:noProof/>
              </w:rPr>
              <w:t>NC High RAP Surface Layer Mixture</w:t>
            </w:r>
            <w:r w:rsidR="00AF6DE7">
              <w:rPr>
                <w:noProof/>
                <w:webHidden/>
              </w:rPr>
              <w:tab/>
            </w:r>
            <w:r w:rsidR="00AF6DE7">
              <w:rPr>
                <w:noProof/>
                <w:webHidden/>
              </w:rPr>
              <w:fldChar w:fldCharType="begin"/>
            </w:r>
            <w:r w:rsidR="00AF6DE7">
              <w:rPr>
                <w:noProof/>
                <w:webHidden/>
              </w:rPr>
              <w:instrText xml:space="preserve"> PAGEREF _Toc43219119 \h </w:instrText>
            </w:r>
            <w:r w:rsidR="00AF6DE7">
              <w:rPr>
                <w:noProof/>
                <w:webHidden/>
              </w:rPr>
            </w:r>
            <w:r w:rsidR="00AF6DE7">
              <w:rPr>
                <w:noProof/>
                <w:webHidden/>
              </w:rPr>
              <w:fldChar w:fldCharType="separate"/>
            </w:r>
            <w:r w:rsidR="00AF6DE7">
              <w:rPr>
                <w:noProof/>
                <w:webHidden/>
              </w:rPr>
              <w:t>118</w:t>
            </w:r>
            <w:r w:rsidR="00AF6DE7">
              <w:rPr>
                <w:noProof/>
                <w:webHidden/>
              </w:rPr>
              <w:fldChar w:fldCharType="end"/>
            </w:r>
          </w:hyperlink>
        </w:p>
        <w:p w14:paraId="11A16A97" w14:textId="1FE312C9" w:rsidR="00AF6DE7" w:rsidRDefault="00B03301">
          <w:pPr>
            <w:pStyle w:val="TOC2"/>
            <w:rPr>
              <w:rFonts w:asciiTheme="minorHAnsi" w:eastAsiaTheme="minorEastAsia" w:hAnsiTheme="minorHAnsi"/>
              <w:noProof/>
              <w:sz w:val="22"/>
            </w:rPr>
          </w:pPr>
          <w:hyperlink w:anchor="_Toc43219120" w:history="1">
            <w:r w:rsidR="00AF6DE7" w:rsidRPr="00985B58">
              <w:rPr>
                <w:rStyle w:val="Hyperlink"/>
                <w:noProof/>
              </w:rPr>
              <w:t>NC High RAP Intermediate Layer Mixture</w:t>
            </w:r>
            <w:r w:rsidR="00AF6DE7">
              <w:rPr>
                <w:noProof/>
                <w:webHidden/>
              </w:rPr>
              <w:tab/>
            </w:r>
            <w:r w:rsidR="00AF6DE7">
              <w:rPr>
                <w:noProof/>
                <w:webHidden/>
              </w:rPr>
              <w:fldChar w:fldCharType="begin"/>
            </w:r>
            <w:r w:rsidR="00AF6DE7">
              <w:rPr>
                <w:noProof/>
                <w:webHidden/>
              </w:rPr>
              <w:instrText xml:space="preserve"> PAGEREF _Toc43219120 \h </w:instrText>
            </w:r>
            <w:r w:rsidR="00AF6DE7">
              <w:rPr>
                <w:noProof/>
                <w:webHidden/>
              </w:rPr>
            </w:r>
            <w:r w:rsidR="00AF6DE7">
              <w:rPr>
                <w:noProof/>
                <w:webHidden/>
              </w:rPr>
              <w:fldChar w:fldCharType="separate"/>
            </w:r>
            <w:r w:rsidR="00AF6DE7">
              <w:rPr>
                <w:noProof/>
                <w:webHidden/>
              </w:rPr>
              <w:t>118</w:t>
            </w:r>
            <w:r w:rsidR="00AF6DE7">
              <w:rPr>
                <w:noProof/>
                <w:webHidden/>
              </w:rPr>
              <w:fldChar w:fldCharType="end"/>
            </w:r>
          </w:hyperlink>
        </w:p>
        <w:p w14:paraId="7882DAE6" w14:textId="57598289" w:rsidR="00AF6DE7" w:rsidRDefault="00B03301">
          <w:pPr>
            <w:pStyle w:val="TOC2"/>
            <w:rPr>
              <w:rFonts w:asciiTheme="minorHAnsi" w:eastAsiaTheme="minorEastAsia" w:hAnsiTheme="minorHAnsi"/>
              <w:noProof/>
              <w:sz w:val="22"/>
            </w:rPr>
          </w:pPr>
          <w:hyperlink w:anchor="_Toc43219121" w:history="1">
            <w:r w:rsidR="00AF6DE7" w:rsidRPr="00985B58">
              <w:rPr>
                <w:rStyle w:val="Hyperlink"/>
                <w:noProof/>
              </w:rPr>
              <w:t>NC High RAP Base Layer Mixture</w:t>
            </w:r>
            <w:r w:rsidR="00AF6DE7">
              <w:rPr>
                <w:noProof/>
                <w:webHidden/>
              </w:rPr>
              <w:tab/>
            </w:r>
            <w:r w:rsidR="00AF6DE7">
              <w:rPr>
                <w:noProof/>
                <w:webHidden/>
              </w:rPr>
              <w:fldChar w:fldCharType="begin"/>
            </w:r>
            <w:r w:rsidR="00AF6DE7">
              <w:rPr>
                <w:noProof/>
                <w:webHidden/>
              </w:rPr>
              <w:instrText xml:space="preserve"> PAGEREF _Toc43219121 \h </w:instrText>
            </w:r>
            <w:r w:rsidR="00AF6DE7">
              <w:rPr>
                <w:noProof/>
                <w:webHidden/>
              </w:rPr>
            </w:r>
            <w:r w:rsidR="00AF6DE7">
              <w:rPr>
                <w:noProof/>
                <w:webHidden/>
              </w:rPr>
              <w:fldChar w:fldCharType="separate"/>
            </w:r>
            <w:r w:rsidR="00AF6DE7">
              <w:rPr>
                <w:noProof/>
                <w:webHidden/>
              </w:rPr>
              <w:t>119</w:t>
            </w:r>
            <w:r w:rsidR="00AF6DE7">
              <w:rPr>
                <w:noProof/>
                <w:webHidden/>
              </w:rPr>
              <w:fldChar w:fldCharType="end"/>
            </w:r>
          </w:hyperlink>
        </w:p>
        <w:p w14:paraId="4F14A4A9" w14:textId="3DB0CC89" w:rsidR="00AF6DE7" w:rsidRDefault="00B03301">
          <w:pPr>
            <w:pStyle w:val="TOC2"/>
            <w:rPr>
              <w:rFonts w:asciiTheme="minorHAnsi" w:eastAsiaTheme="minorEastAsia" w:hAnsiTheme="minorHAnsi"/>
              <w:noProof/>
              <w:sz w:val="22"/>
            </w:rPr>
          </w:pPr>
          <w:hyperlink w:anchor="_Toc43219122" w:history="1">
            <w:r w:rsidR="00AF6DE7" w:rsidRPr="00985B58">
              <w:rPr>
                <w:rStyle w:val="Hyperlink"/>
                <w:noProof/>
              </w:rPr>
              <w:t>FL GTR Modified Surface Layer Mixture</w:t>
            </w:r>
            <w:r w:rsidR="00AF6DE7">
              <w:rPr>
                <w:noProof/>
                <w:webHidden/>
              </w:rPr>
              <w:tab/>
            </w:r>
            <w:r w:rsidR="00AF6DE7">
              <w:rPr>
                <w:noProof/>
                <w:webHidden/>
              </w:rPr>
              <w:fldChar w:fldCharType="begin"/>
            </w:r>
            <w:r w:rsidR="00AF6DE7">
              <w:rPr>
                <w:noProof/>
                <w:webHidden/>
              </w:rPr>
              <w:instrText xml:space="preserve"> PAGEREF _Toc43219122 \h </w:instrText>
            </w:r>
            <w:r w:rsidR="00AF6DE7">
              <w:rPr>
                <w:noProof/>
                <w:webHidden/>
              </w:rPr>
            </w:r>
            <w:r w:rsidR="00AF6DE7">
              <w:rPr>
                <w:noProof/>
                <w:webHidden/>
              </w:rPr>
              <w:fldChar w:fldCharType="separate"/>
            </w:r>
            <w:r w:rsidR="00AF6DE7">
              <w:rPr>
                <w:noProof/>
                <w:webHidden/>
              </w:rPr>
              <w:t>119</w:t>
            </w:r>
            <w:r w:rsidR="00AF6DE7">
              <w:rPr>
                <w:noProof/>
                <w:webHidden/>
              </w:rPr>
              <w:fldChar w:fldCharType="end"/>
            </w:r>
          </w:hyperlink>
        </w:p>
        <w:p w14:paraId="65FDD204" w14:textId="1D2D7EA7" w:rsidR="00AF6DE7" w:rsidRDefault="00B03301">
          <w:pPr>
            <w:pStyle w:val="TOC2"/>
            <w:rPr>
              <w:rFonts w:asciiTheme="minorHAnsi" w:eastAsiaTheme="minorEastAsia" w:hAnsiTheme="minorHAnsi"/>
              <w:noProof/>
              <w:sz w:val="22"/>
            </w:rPr>
          </w:pPr>
          <w:hyperlink w:anchor="_Toc43219123" w:history="1">
            <w:r w:rsidR="00AF6DE7" w:rsidRPr="00985B58">
              <w:rPr>
                <w:rStyle w:val="Hyperlink"/>
                <w:noProof/>
              </w:rPr>
              <w:t>MA AGGR GTR Modified Surface Layer Mixture</w:t>
            </w:r>
            <w:r w:rsidR="00AF6DE7">
              <w:rPr>
                <w:noProof/>
                <w:webHidden/>
              </w:rPr>
              <w:tab/>
            </w:r>
            <w:r w:rsidR="00AF6DE7">
              <w:rPr>
                <w:noProof/>
                <w:webHidden/>
              </w:rPr>
              <w:fldChar w:fldCharType="begin"/>
            </w:r>
            <w:r w:rsidR="00AF6DE7">
              <w:rPr>
                <w:noProof/>
                <w:webHidden/>
              </w:rPr>
              <w:instrText xml:space="preserve"> PAGEREF _Toc43219123 \h </w:instrText>
            </w:r>
            <w:r w:rsidR="00AF6DE7">
              <w:rPr>
                <w:noProof/>
                <w:webHidden/>
              </w:rPr>
            </w:r>
            <w:r w:rsidR="00AF6DE7">
              <w:rPr>
                <w:noProof/>
                <w:webHidden/>
              </w:rPr>
              <w:fldChar w:fldCharType="separate"/>
            </w:r>
            <w:r w:rsidR="00AF6DE7">
              <w:rPr>
                <w:noProof/>
                <w:webHidden/>
              </w:rPr>
              <w:t>120</w:t>
            </w:r>
            <w:r w:rsidR="00AF6DE7">
              <w:rPr>
                <w:noProof/>
                <w:webHidden/>
              </w:rPr>
              <w:fldChar w:fldCharType="end"/>
            </w:r>
          </w:hyperlink>
        </w:p>
        <w:p w14:paraId="556ECF80" w14:textId="33D4781A" w:rsidR="00AF6DE7" w:rsidRDefault="00B03301">
          <w:pPr>
            <w:pStyle w:val="TOC2"/>
            <w:rPr>
              <w:rFonts w:asciiTheme="minorHAnsi" w:eastAsiaTheme="minorEastAsia" w:hAnsiTheme="minorHAnsi"/>
              <w:noProof/>
              <w:sz w:val="22"/>
            </w:rPr>
          </w:pPr>
          <w:hyperlink w:anchor="_Toc43219124" w:history="1">
            <w:r w:rsidR="00AF6DE7" w:rsidRPr="00985B58">
              <w:rPr>
                <w:rStyle w:val="Hyperlink"/>
                <w:noProof/>
              </w:rPr>
              <w:t>PA GTR Plus PMA Surface Mixture</w:t>
            </w:r>
            <w:r w:rsidR="00AF6DE7">
              <w:rPr>
                <w:noProof/>
                <w:webHidden/>
              </w:rPr>
              <w:tab/>
            </w:r>
            <w:r w:rsidR="00AF6DE7">
              <w:rPr>
                <w:noProof/>
                <w:webHidden/>
              </w:rPr>
              <w:fldChar w:fldCharType="begin"/>
            </w:r>
            <w:r w:rsidR="00AF6DE7">
              <w:rPr>
                <w:noProof/>
                <w:webHidden/>
              </w:rPr>
              <w:instrText xml:space="preserve"> PAGEREF _Toc43219124 \h </w:instrText>
            </w:r>
            <w:r w:rsidR="00AF6DE7">
              <w:rPr>
                <w:noProof/>
                <w:webHidden/>
              </w:rPr>
            </w:r>
            <w:r w:rsidR="00AF6DE7">
              <w:rPr>
                <w:noProof/>
                <w:webHidden/>
              </w:rPr>
              <w:fldChar w:fldCharType="separate"/>
            </w:r>
            <w:r w:rsidR="00AF6DE7">
              <w:rPr>
                <w:noProof/>
                <w:webHidden/>
              </w:rPr>
              <w:t>120</w:t>
            </w:r>
            <w:r w:rsidR="00AF6DE7">
              <w:rPr>
                <w:noProof/>
                <w:webHidden/>
              </w:rPr>
              <w:fldChar w:fldCharType="end"/>
            </w:r>
          </w:hyperlink>
        </w:p>
        <w:p w14:paraId="171B387F" w14:textId="31396572" w:rsidR="00AF6DE7" w:rsidRDefault="00B03301">
          <w:pPr>
            <w:pStyle w:val="TOC1"/>
            <w:rPr>
              <w:rFonts w:asciiTheme="minorHAnsi" w:eastAsiaTheme="minorEastAsia" w:hAnsiTheme="minorHAnsi"/>
              <w:noProof/>
              <w:sz w:val="22"/>
            </w:rPr>
          </w:pPr>
          <w:hyperlink w:anchor="_Toc43219125" w:history="1">
            <w:r w:rsidR="00AF6DE7" w:rsidRPr="00985B58">
              <w:rPr>
                <w:rStyle w:val="Hyperlink"/>
                <w:noProof/>
              </w:rPr>
              <w:t>Appendix D.  Fatigue Strength Coefficients</w:t>
            </w:r>
            <w:r w:rsidR="00AF6DE7">
              <w:rPr>
                <w:noProof/>
                <w:webHidden/>
              </w:rPr>
              <w:tab/>
            </w:r>
            <w:r w:rsidR="00AF6DE7">
              <w:rPr>
                <w:noProof/>
                <w:webHidden/>
              </w:rPr>
              <w:fldChar w:fldCharType="begin"/>
            </w:r>
            <w:r w:rsidR="00AF6DE7">
              <w:rPr>
                <w:noProof/>
                <w:webHidden/>
              </w:rPr>
              <w:instrText xml:space="preserve"> PAGEREF _Toc43219125 \h </w:instrText>
            </w:r>
            <w:r w:rsidR="00AF6DE7">
              <w:rPr>
                <w:noProof/>
                <w:webHidden/>
              </w:rPr>
            </w:r>
            <w:r w:rsidR="00AF6DE7">
              <w:rPr>
                <w:noProof/>
                <w:webHidden/>
              </w:rPr>
              <w:fldChar w:fldCharType="separate"/>
            </w:r>
            <w:r w:rsidR="00AF6DE7">
              <w:rPr>
                <w:noProof/>
                <w:webHidden/>
              </w:rPr>
              <w:t>121</w:t>
            </w:r>
            <w:r w:rsidR="00AF6DE7">
              <w:rPr>
                <w:noProof/>
                <w:webHidden/>
              </w:rPr>
              <w:fldChar w:fldCharType="end"/>
            </w:r>
          </w:hyperlink>
        </w:p>
        <w:p w14:paraId="0A530F32" w14:textId="53C59D6E" w:rsidR="00AF6DE7" w:rsidRDefault="00B03301">
          <w:pPr>
            <w:pStyle w:val="TOC2"/>
            <w:rPr>
              <w:rFonts w:asciiTheme="minorHAnsi" w:eastAsiaTheme="minorEastAsia" w:hAnsiTheme="minorHAnsi"/>
              <w:noProof/>
              <w:sz w:val="22"/>
            </w:rPr>
          </w:pPr>
          <w:hyperlink w:anchor="_Toc43219126" w:history="1">
            <w:r w:rsidR="00AF6DE7" w:rsidRPr="00985B58">
              <w:rPr>
                <w:rStyle w:val="Hyperlink"/>
                <w:noProof/>
              </w:rPr>
              <w:t>WI High RAP Surface Layer Mixture</w:t>
            </w:r>
            <w:r w:rsidR="00AF6DE7">
              <w:rPr>
                <w:noProof/>
                <w:webHidden/>
              </w:rPr>
              <w:tab/>
            </w:r>
            <w:r w:rsidR="00AF6DE7">
              <w:rPr>
                <w:noProof/>
                <w:webHidden/>
              </w:rPr>
              <w:fldChar w:fldCharType="begin"/>
            </w:r>
            <w:r w:rsidR="00AF6DE7">
              <w:rPr>
                <w:noProof/>
                <w:webHidden/>
              </w:rPr>
              <w:instrText xml:space="preserve"> PAGEREF _Toc43219126 \h </w:instrText>
            </w:r>
            <w:r w:rsidR="00AF6DE7">
              <w:rPr>
                <w:noProof/>
                <w:webHidden/>
              </w:rPr>
            </w:r>
            <w:r w:rsidR="00AF6DE7">
              <w:rPr>
                <w:noProof/>
                <w:webHidden/>
              </w:rPr>
              <w:fldChar w:fldCharType="separate"/>
            </w:r>
            <w:r w:rsidR="00AF6DE7">
              <w:rPr>
                <w:noProof/>
                <w:webHidden/>
              </w:rPr>
              <w:t>121</w:t>
            </w:r>
            <w:r w:rsidR="00AF6DE7">
              <w:rPr>
                <w:noProof/>
                <w:webHidden/>
              </w:rPr>
              <w:fldChar w:fldCharType="end"/>
            </w:r>
          </w:hyperlink>
        </w:p>
        <w:p w14:paraId="2F7AA757" w14:textId="4ECFF379" w:rsidR="00AF6DE7" w:rsidRDefault="00B03301">
          <w:pPr>
            <w:pStyle w:val="TOC2"/>
            <w:rPr>
              <w:rFonts w:asciiTheme="minorHAnsi" w:eastAsiaTheme="minorEastAsia" w:hAnsiTheme="minorHAnsi"/>
              <w:noProof/>
              <w:sz w:val="22"/>
            </w:rPr>
          </w:pPr>
          <w:hyperlink w:anchor="_Toc43219127" w:history="1">
            <w:r w:rsidR="00AF6DE7" w:rsidRPr="00985B58">
              <w:rPr>
                <w:rStyle w:val="Hyperlink"/>
                <w:noProof/>
              </w:rPr>
              <w:t>WI High RAP Base Layer Mixture</w:t>
            </w:r>
            <w:r w:rsidR="00AF6DE7">
              <w:rPr>
                <w:noProof/>
                <w:webHidden/>
              </w:rPr>
              <w:tab/>
            </w:r>
            <w:r w:rsidR="00AF6DE7">
              <w:rPr>
                <w:noProof/>
                <w:webHidden/>
              </w:rPr>
              <w:fldChar w:fldCharType="begin"/>
            </w:r>
            <w:r w:rsidR="00AF6DE7">
              <w:rPr>
                <w:noProof/>
                <w:webHidden/>
              </w:rPr>
              <w:instrText xml:space="preserve"> PAGEREF _Toc43219127 \h </w:instrText>
            </w:r>
            <w:r w:rsidR="00AF6DE7">
              <w:rPr>
                <w:noProof/>
                <w:webHidden/>
              </w:rPr>
            </w:r>
            <w:r w:rsidR="00AF6DE7">
              <w:rPr>
                <w:noProof/>
                <w:webHidden/>
              </w:rPr>
              <w:fldChar w:fldCharType="separate"/>
            </w:r>
            <w:r w:rsidR="00AF6DE7">
              <w:rPr>
                <w:noProof/>
                <w:webHidden/>
              </w:rPr>
              <w:t>124</w:t>
            </w:r>
            <w:r w:rsidR="00AF6DE7">
              <w:rPr>
                <w:noProof/>
                <w:webHidden/>
              </w:rPr>
              <w:fldChar w:fldCharType="end"/>
            </w:r>
          </w:hyperlink>
        </w:p>
        <w:p w14:paraId="0F727499" w14:textId="6BD04C37" w:rsidR="00AF6DE7" w:rsidRDefault="00B03301">
          <w:pPr>
            <w:pStyle w:val="TOC2"/>
            <w:rPr>
              <w:rFonts w:asciiTheme="minorHAnsi" w:eastAsiaTheme="minorEastAsia" w:hAnsiTheme="minorHAnsi"/>
              <w:noProof/>
              <w:sz w:val="22"/>
            </w:rPr>
          </w:pPr>
          <w:hyperlink w:anchor="_Toc43219128" w:history="1">
            <w:r w:rsidR="00AF6DE7" w:rsidRPr="00985B58">
              <w:rPr>
                <w:rStyle w:val="Hyperlink"/>
                <w:noProof/>
              </w:rPr>
              <w:t>NC High RAP Surface Layer Mixture</w:t>
            </w:r>
            <w:r w:rsidR="00AF6DE7">
              <w:rPr>
                <w:noProof/>
                <w:webHidden/>
              </w:rPr>
              <w:tab/>
            </w:r>
            <w:r w:rsidR="00AF6DE7">
              <w:rPr>
                <w:noProof/>
                <w:webHidden/>
              </w:rPr>
              <w:fldChar w:fldCharType="begin"/>
            </w:r>
            <w:r w:rsidR="00AF6DE7">
              <w:rPr>
                <w:noProof/>
                <w:webHidden/>
              </w:rPr>
              <w:instrText xml:space="preserve"> PAGEREF _Toc43219128 \h </w:instrText>
            </w:r>
            <w:r w:rsidR="00AF6DE7">
              <w:rPr>
                <w:noProof/>
                <w:webHidden/>
              </w:rPr>
            </w:r>
            <w:r w:rsidR="00AF6DE7">
              <w:rPr>
                <w:noProof/>
                <w:webHidden/>
              </w:rPr>
              <w:fldChar w:fldCharType="separate"/>
            </w:r>
            <w:r w:rsidR="00AF6DE7">
              <w:rPr>
                <w:noProof/>
                <w:webHidden/>
              </w:rPr>
              <w:t>126</w:t>
            </w:r>
            <w:r w:rsidR="00AF6DE7">
              <w:rPr>
                <w:noProof/>
                <w:webHidden/>
              </w:rPr>
              <w:fldChar w:fldCharType="end"/>
            </w:r>
          </w:hyperlink>
        </w:p>
        <w:p w14:paraId="34EFC9B4" w14:textId="2AB4C375" w:rsidR="00AF6DE7" w:rsidRDefault="00B03301">
          <w:pPr>
            <w:pStyle w:val="TOC2"/>
            <w:rPr>
              <w:rFonts w:asciiTheme="minorHAnsi" w:eastAsiaTheme="minorEastAsia" w:hAnsiTheme="minorHAnsi"/>
              <w:noProof/>
              <w:sz w:val="22"/>
            </w:rPr>
          </w:pPr>
          <w:hyperlink w:anchor="_Toc43219129" w:history="1">
            <w:r w:rsidR="00AF6DE7" w:rsidRPr="00985B58">
              <w:rPr>
                <w:rStyle w:val="Hyperlink"/>
                <w:noProof/>
              </w:rPr>
              <w:t>NC High RAP Intermediate Layer Mixture</w:t>
            </w:r>
            <w:r w:rsidR="00AF6DE7">
              <w:rPr>
                <w:noProof/>
                <w:webHidden/>
              </w:rPr>
              <w:tab/>
            </w:r>
            <w:r w:rsidR="00AF6DE7">
              <w:rPr>
                <w:noProof/>
                <w:webHidden/>
              </w:rPr>
              <w:fldChar w:fldCharType="begin"/>
            </w:r>
            <w:r w:rsidR="00AF6DE7">
              <w:rPr>
                <w:noProof/>
                <w:webHidden/>
              </w:rPr>
              <w:instrText xml:space="preserve"> PAGEREF _Toc43219129 \h </w:instrText>
            </w:r>
            <w:r w:rsidR="00AF6DE7">
              <w:rPr>
                <w:noProof/>
                <w:webHidden/>
              </w:rPr>
            </w:r>
            <w:r w:rsidR="00AF6DE7">
              <w:rPr>
                <w:noProof/>
                <w:webHidden/>
              </w:rPr>
              <w:fldChar w:fldCharType="separate"/>
            </w:r>
            <w:r w:rsidR="00AF6DE7">
              <w:rPr>
                <w:noProof/>
                <w:webHidden/>
              </w:rPr>
              <w:t>128</w:t>
            </w:r>
            <w:r w:rsidR="00AF6DE7">
              <w:rPr>
                <w:noProof/>
                <w:webHidden/>
              </w:rPr>
              <w:fldChar w:fldCharType="end"/>
            </w:r>
          </w:hyperlink>
        </w:p>
        <w:p w14:paraId="6E19DA1A" w14:textId="592A5A36" w:rsidR="00AF6DE7" w:rsidRDefault="00B03301">
          <w:pPr>
            <w:pStyle w:val="TOC2"/>
            <w:rPr>
              <w:rFonts w:asciiTheme="minorHAnsi" w:eastAsiaTheme="minorEastAsia" w:hAnsiTheme="minorHAnsi"/>
              <w:noProof/>
              <w:sz w:val="22"/>
            </w:rPr>
          </w:pPr>
          <w:hyperlink w:anchor="_Toc43219130" w:history="1">
            <w:r w:rsidR="00AF6DE7" w:rsidRPr="00985B58">
              <w:rPr>
                <w:rStyle w:val="Hyperlink"/>
                <w:noProof/>
              </w:rPr>
              <w:t>NC High RAP Base Layer Mixture</w:t>
            </w:r>
            <w:r w:rsidR="00AF6DE7">
              <w:rPr>
                <w:noProof/>
                <w:webHidden/>
              </w:rPr>
              <w:tab/>
            </w:r>
            <w:r w:rsidR="00AF6DE7">
              <w:rPr>
                <w:noProof/>
                <w:webHidden/>
              </w:rPr>
              <w:fldChar w:fldCharType="begin"/>
            </w:r>
            <w:r w:rsidR="00AF6DE7">
              <w:rPr>
                <w:noProof/>
                <w:webHidden/>
              </w:rPr>
              <w:instrText xml:space="preserve"> PAGEREF _Toc43219130 \h </w:instrText>
            </w:r>
            <w:r w:rsidR="00AF6DE7">
              <w:rPr>
                <w:noProof/>
                <w:webHidden/>
              </w:rPr>
            </w:r>
            <w:r w:rsidR="00AF6DE7">
              <w:rPr>
                <w:noProof/>
                <w:webHidden/>
              </w:rPr>
              <w:fldChar w:fldCharType="separate"/>
            </w:r>
            <w:r w:rsidR="00AF6DE7">
              <w:rPr>
                <w:noProof/>
                <w:webHidden/>
              </w:rPr>
              <w:t>130</w:t>
            </w:r>
            <w:r w:rsidR="00AF6DE7">
              <w:rPr>
                <w:noProof/>
                <w:webHidden/>
              </w:rPr>
              <w:fldChar w:fldCharType="end"/>
            </w:r>
          </w:hyperlink>
        </w:p>
        <w:p w14:paraId="70D0FDDF" w14:textId="5032D0C0" w:rsidR="00AF6DE7" w:rsidRDefault="00B03301">
          <w:pPr>
            <w:pStyle w:val="TOC2"/>
            <w:rPr>
              <w:rFonts w:asciiTheme="minorHAnsi" w:eastAsiaTheme="minorEastAsia" w:hAnsiTheme="minorHAnsi"/>
              <w:noProof/>
              <w:sz w:val="22"/>
            </w:rPr>
          </w:pPr>
          <w:hyperlink w:anchor="_Toc43219131" w:history="1">
            <w:r w:rsidR="00AF6DE7" w:rsidRPr="00985B58">
              <w:rPr>
                <w:rStyle w:val="Hyperlink"/>
                <w:noProof/>
              </w:rPr>
              <w:t>FL GTR Modified Surface Layer Mixture</w:t>
            </w:r>
            <w:r w:rsidR="00AF6DE7">
              <w:rPr>
                <w:noProof/>
                <w:webHidden/>
              </w:rPr>
              <w:tab/>
            </w:r>
            <w:r w:rsidR="00AF6DE7">
              <w:rPr>
                <w:noProof/>
                <w:webHidden/>
              </w:rPr>
              <w:fldChar w:fldCharType="begin"/>
            </w:r>
            <w:r w:rsidR="00AF6DE7">
              <w:rPr>
                <w:noProof/>
                <w:webHidden/>
              </w:rPr>
              <w:instrText xml:space="preserve"> PAGEREF _Toc43219131 \h </w:instrText>
            </w:r>
            <w:r w:rsidR="00AF6DE7">
              <w:rPr>
                <w:noProof/>
                <w:webHidden/>
              </w:rPr>
            </w:r>
            <w:r w:rsidR="00AF6DE7">
              <w:rPr>
                <w:noProof/>
                <w:webHidden/>
              </w:rPr>
              <w:fldChar w:fldCharType="separate"/>
            </w:r>
            <w:r w:rsidR="00AF6DE7">
              <w:rPr>
                <w:noProof/>
                <w:webHidden/>
              </w:rPr>
              <w:t>132</w:t>
            </w:r>
            <w:r w:rsidR="00AF6DE7">
              <w:rPr>
                <w:noProof/>
                <w:webHidden/>
              </w:rPr>
              <w:fldChar w:fldCharType="end"/>
            </w:r>
          </w:hyperlink>
        </w:p>
        <w:p w14:paraId="1CA8398B" w14:textId="64731795" w:rsidR="00AF6DE7" w:rsidRDefault="00B03301">
          <w:pPr>
            <w:pStyle w:val="TOC2"/>
            <w:rPr>
              <w:rFonts w:asciiTheme="minorHAnsi" w:eastAsiaTheme="minorEastAsia" w:hAnsiTheme="minorHAnsi"/>
              <w:noProof/>
              <w:sz w:val="22"/>
            </w:rPr>
          </w:pPr>
          <w:hyperlink w:anchor="_Toc43219132" w:history="1">
            <w:r w:rsidR="00AF6DE7" w:rsidRPr="00985B58">
              <w:rPr>
                <w:rStyle w:val="Hyperlink"/>
                <w:noProof/>
              </w:rPr>
              <w:t>MA AGGR Modified Surface Layer Mixture</w:t>
            </w:r>
            <w:r w:rsidR="00AF6DE7">
              <w:rPr>
                <w:noProof/>
                <w:webHidden/>
              </w:rPr>
              <w:tab/>
            </w:r>
            <w:r w:rsidR="00AF6DE7">
              <w:rPr>
                <w:noProof/>
                <w:webHidden/>
              </w:rPr>
              <w:fldChar w:fldCharType="begin"/>
            </w:r>
            <w:r w:rsidR="00AF6DE7">
              <w:rPr>
                <w:noProof/>
                <w:webHidden/>
              </w:rPr>
              <w:instrText xml:space="preserve"> PAGEREF _Toc43219132 \h </w:instrText>
            </w:r>
            <w:r w:rsidR="00AF6DE7">
              <w:rPr>
                <w:noProof/>
                <w:webHidden/>
              </w:rPr>
            </w:r>
            <w:r w:rsidR="00AF6DE7">
              <w:rPr>
                <w:noProof/>
                <w:webHidden/>
              </w:rPr>
              <w:fldChar w:fldCharType="separate"/>
            </w:r>
            <w:r w:rsidR="00AF6DE7">
              <w:rPr>
                <w:noProof/>
                <w:webHidden/>
              </w:rPr>
              <w:t>134</w:t>
            </w:r>
            <w:r w:rsidR="00AF6DE7">
              <w:rPr>
                <w:noProof/>
                <w:webHidden/>
              </w:rPr>
              <w:fldChar w:fldCharType="end"/>
            </w:r>
          </w:hyperlink>
        </w:p>
        <w:p w14:paraId="7CB441C4" w14:textId="736887B3" w:rsidR="00AF6DE7" w:rsidRDefault="00B03301">
          <w:pPr>
            <w:pStyle w:val="TOC2"/>
            <w:rPr>
              <w:rFonts w:asciiTheme="minorHAnsi" w:eastAsiaTheme="minorEastAsia" w:hAnsiTheme="minorHAnsi"/>
              <w:noProof/>
              <w:sz w:val="22"/>
            </w:rPr>
          </w:pPr>
          <w:hyperlink w:anchor="_Toc43219133" w:history="1">
            <w:r w:rsidR="00AF6DE7" w:rsidRPr="00985B58">
              <w:rPr>
                <w:rStyle w:val="Hyperlink"/>
                <w:noProof/>
              </w:rPr>
              <w:t>PA GTR Plus PMA Surface Mixture</w:t>
            </w:r>
            <w:r w:rsidR="00AF6DE7">
              <w:rPr>
                <w:noProof/>
                <w:webHidden/>
              </w:rPr>
              <w:tab/>
            </w:r>
            <w:r w:rsidR="00AF6DE7">
              <w:rPr>
                <w:noProof/>
                <w:webHidden/>
              </w:rPr>
              <w:fldChar w:fldCharType="begin"/>
            </w:r>
            <w:r w:rsidR="00AF6DE7">
              <w:rPr>
                <w:noProof/>
                <w:webHidden/>
              </w:rPr>
              <w:instrText xml:space="preserve"> PAGEREF _Toc43219133 \h </w:instrText>
            </w:r>
            <w:r w:rsidR="00AF6DE7">
              <w:rPr>
                <w:noProof/>
                <w:webHidden/>
              </w:rPr>
            </w:r>
            <w:r w:rsidR="00AF6DE7">
              <w:rPr>
                <w:noProof/>
                <w:webHidden/>
              </w:rPr>
              <w:fldChar w:fldCharType="separate"/>
            </w:r>
            <w:r w:rsidR="00AF6DE7">
              <w:rPr>
                <w:noProof/>
                <w:webHidden/>
              </w:rPr>
              <w:t>136</w:t>
            </w:r>
            <w:r w:rsidR="00AF6DE7">
              <w:rPr>
                <w:noProof/>
                <w:webHidden/>
              </w:rPr>
              <w:fldChar w:fldCharType="end"/>
            </w:r>
          </w:hyperlink>
        </w:p>
        <w:p w14:paraId="2A4BE5DB" w14:textId="3475C11B" w:rsidR="00AF6DE7" w:rsidRDefault="00B03301">
          <w:pPr>
            <w:pStyle w:val="TOC2"/>
            <w:rPr>
              <w:rFonts w:asciiTheme="minorHAnsi" w:eastAsiaTheme="minorEastAsia" w:hAnsiTheme="minorHAnsi"/>
              <w:noProof/>
              <w:sz w:val="22"/>
            </w:rPr>
          </w:pPr>
          <w:hyperlink w:anchor="_Toc43219134" w:history="1">
            <w:r w:rsidR="00AF6DE7" w:rsidRPr="00985B58">
              <w:rPr>
                <w:rStyle w:val="Hyperlink"/>
                <w:noProof/>
              </w:rPr>
              <w:t>PA PMA Surface Mixture</w:t>
            </w:r>
            <w:r w:rsidR="00AF6DE7">
              <w:rPr>
                <w:noProof/>
                <w:webHidden/>
              </w:rPr>
              <w:tab/>
            </w:r>
            <w:r w:rsidR="00AF6DE7">
              <w:rPr>
                <w:noProof/>
                <w:webHidden/>
              </w:rPr>
              <w:fldChar w:fldCharType="begin"/>
            </w:r>
            <w:r w:rsidR="00AF6DE7">
              <w:rPr>
                <w:noProof/>
                <w:webHidden/>
              </w:rPr>
              <w:instrText xml:space="preserve"> PAGEREF _Toc43219134 \h </w:instrText>
            </w:r>
            <w:r w:rsidR="00AF6DE7">
              <w:rPr>
                <w:noProof/>
                <w:webHidden/>
              </w:rPr>
            </w:r>
            <w:r w:rsidR="00AF6DE7">
              <w:rPr>
                <w:noProof/>
                <w:webHidden/>
              </w:rPr>
              <w:fldChar w:fldCharType="separate"/>
            </w:r>
            <w:r w:rsidR="00AF6DE7">
              <w:rPr>
                <w:noProof/>
                <w:webHidden/>
              </w:rPr>
              <w:t>138</w:t>
            </w:r>
            <w:r w:rsidR="00AF6DE7">
              <w:rPr>
                <w:noProof/>
                <w:webHidden/>
              </w:rPr>
              <w:fldChar w:fldCharType="end"/>
            </w:r>
          </w:hyperlink>
        </w:p>
        <w:p w14:paraId="3CBDBA88" w14:textId="0D68D78C" w:rsidR="00AF6DE7" w:rsidRDefault="00B03301">
          <w:pPr>
            <w:pStyle w:val="TOC1"/>
            <w:rPr>
              <w:rFonts w:asciiTheme="minorHAnsi" w:eastAsiaTheme="minorEastAsia" w:hAnsiTheme="minorHAnsi"/>
              <w:noProof/>
              <w:sz w:val="22"/>
            </w:rPr>
          </w:pPr>
          <w:hyperlink w:anchor="_Toc43219135" w:history="1">
            <w:r w:rsidR="00AF6DE7" w:rsidRPr="00985B58">
              <w:rPr>
                <w:rStyle w:val="Hyperlink"/>
                <w:noProof/>
              </w:rPr>
              <w:t>References</w:t>
            </w:r>
            <w:r w:rsidR="00AF6DE7">
              <w:rPr>
                <w:noProof/>
                <w:webHidden/>
              </w:rPr>
              <w:tab/>
            </w:r>
            <w:r w:rsidR="00AF6DE7">
              <w:rPr>
                <w:noProof/>
                <w:webHidden/>
              </w:rPr>
              <w:fldChar w:fldCharType="begin"/>
            </w:r>
            <w:r w:rsidR="00AF6DE7">
              <w:rPr>
                <w:noProof/>
                <w:webHidden/>
              </w:rPr>
              <w:instrText xml:space="preserve"> PAGEREF _Toc43219135 \h </w:instrText>
            </w:r>
            <w:r w:rsidR="00AF6DE7">
              <w:rPr>
                <w:noProof/>
                <w:webHidden/>
              </w:rPr>
            </w:r>
            <w:r w:rsidR="00AF6DE7">
              <w:rPr>
                <w:noProof/>
                <w:webHidden/>
              </w:rPr>
              <w:fldChar w:fldCharType="separate"/>
            </w:r>
            <w:r w:rsidR="00AF6DE7">
              <w:rPr>
                <w:noProof/>
                <w:webHidden/>
              </w:rPr>
              <w:t>140</w:t>
            </w:r>
            <w:r w:rsidR="00AF6DE7">
              <w:rPr>
                <w:noProof/>
                <w:webHidden/>
              </w:rPr>
              <w:fldChar w:fldCharType="end"/>
            </w:r>
          </w:hyperlink>
        </w:p>
        <w:p w14:paraId="1DEA8B1A" w14:textId="25D94DAA" w:rsidR="005B4F0B" w:rsidRDefault="00A91B0A">
          <w:r>
            <w:fldChar w:fldCharType="end"/>
          </w:r>
        </w:p>
      </w:sdtContent>
    </w:sdt>
    <w:p w14:paraId="49E732F8" w14:textId="77777777" w:rsidR="005B4F0B" w:rsidRDefault="005B4F0B" w:rsidP="005B4F0B"/>
    <w:p w14:paraId="459B3BB8" w14:textId="77777777" w:rsidR="005B4F0B" w:rsidRDefault="005B4F0B">
      <w:pPr>
        <w:rPr>
          <w:rFonts w:eastAsiaTheme="majorEastAsia" w:cstheme="majorBidi"/>
          <w:b/>
          <w:bCs/>
          <w:color w:val="000000" w:themeColor="text1"/>
          <w:sz w:val="28"/>
          <w:szCs w:val="28"/>
        </w:rPr>
      </w:pPr>
      <w:r>
        <w:br w:type="page"/>
      </w:r>
    </w:p>
    <w:p w14:paraId="6F4EE3B3" w14:textId="77777777" w:rsidR="005B4F0B" w:rsidRDefault="005B4F0B" w:rsidP="00E02CDD">
      <w:pPr>
        <w:pStyle w:val="Heading1"/>
        <w:jc w:val="center"/>
      </w:pPr>
      <w:bookmarkStart w:id="3" w:name="_Toc43219055"/>
      <w:r>
        <w:lastRenderedPageBreak/>
        <w:t>List of Tables</w:t>
      </w:r>
      <w:bookmarkEnd w:id="3"/>
    </w:p>
    <w:p w14:paraId="7A342AE4" w14:textId="48EDA4E9" w:rsidR="00AF6DE7" w:rsidRDefault="00A91B0A">
      <w:pPr>
        <w:pStyle w:val="TableofFigures"/>
        <w:tabs>
          <w:tab w:val="right" w:leader="dot" w:pos="9350"/>
        </w:tabs>
        <w:rPr>
          <w:rFonts w:asciiTheme="minorHAnsi" w:eastAsiaTheme="minorEastAsia" w:hAnsiTheme="minorHAnsi"/>
          <w:noProof/>
          <w:sz w:val="22"/>
        </w:rPr>
      </w:pPr>
      <w:r>
        <w:fldChar w:fldCharType="begin"/>
      </w:r>
      <w:r w:rsidR="00D0769E">
        <w:instrText xml:space="preserve"> TOC \h \z \c "Table" </w:instrText>
      </w:r>
      <w:r>
        <w:fldChar w:fldCharType="separate"/>
      </w:r>
      <w:hyperlink w:anchor="_Toc43219136" w:history="1">
        <w:r w:rsidR="00AF6DE7" w:rsidRPr="00FC5E8F">
          <w:rPr>
            <w:rStyle w:val="Hyperlink"/>
            <w:noProof/>
          </w:rPr>
          <w:t>Table 1.  Dynamic Modulus Values Measured for the NC High Recycle Intermediate Layer Mixture.</w:t>
        </w:r>
        <w:r w:rsidR="00AF6DE7">
          <w:rPr>
            <w:noProof/>
            <w:webHidden/>
          </w:rPr>
          <w:tab/>
        </w:r>
        <w:r w:rsidR="00AF6DE7">
          <w:rPr>
            <w:noProof/>
            <w:webHidden/>
          </w:rPr>
          <w:fldChar w:fldCharType="begin"/>
        </w:r>
        <w:r w:rsidR="00AF6DE7">
          <w:rPr>
            <w:noProof/>
            <w:webHidden/>
          </w:rPr>
          <w:instrText xml:space="preserve"> PAGEREF _Toc43219136 \h </w:instrText>
        </w:r>
        <w:r w:rsidR="00AF6DE7">
          <w:rPr>
            <w:noProof/>
            <w:webHidden/>
          </w:rPr>
        </w:r>
        <w:r w:rsidR="00AF6DE7">
          <w:rPr>
            <w:noProof/>
            <w:webHidden/>
          </w:rPr>
          <w:fldChar w:fldCharType="separate"/>
        </w:r>
        <w:r w:rsidR="00AF6DE7">
          <w:rPr>
            <w:noProof/>
            <w:webHidden/>
          </w:rPr>
          <w:t>6</w:t>
        </w:r>
        <w:r w:rsidR="00AF6DE7">
          <w:rPr>
            <w:noProof/>
            <w:webHidden/>
          </w:rPr>
          <w:fldChar w:fldCharType="end"/>
        </w:r>
      </w:hyperlink>
    </w:p>
    <w:p w14:paraId="3E5E5EA5" w14:textId="1DBAA1C7" w:rsidR="00AF6DE7" w:rsidRDefault="00B03301">
      <w:pPr>
        <w:pStyle w:val="TableofFigures"/>
        <w:tabs>
          <w:tab w:val="right" w:leader="dot" w:pos="9350"/>
        </w:tabs>
        <w:rPr>
          <w:rFonts w:asciiTheme="minorHAnsi" w:eastAsiaTheme="minorEastAsia" w:hAnsiTheme="minorHAnsi"/>
          <w:noProof/>
          <w:sz w:val="22"/>
        </w:rPr>
      </w:pPr>
      <w:hyperlink w:anchor="_Toc43219137" w:history="1">
        <w:r w:rsidR="00AF6DE7" w:rsidRPr="00FC5E8F">
          <w:rPr>
            <w:rStyle w:val="Hyperlink"/>
            <w:noProof/>
          </w:rPr>
          <w:t>Table 2.  Summary of Laboratory Plastic Strain Coefficients for the PA GTR Modified Surface Course Mixture</w:t>
        </w:r>
        <w:r w:rsidR="00AF6DE7">
          <w:rPr>
            <w:noProof/>
            <w:webHidden/>
          </w:rPr>
          <w:tab/>
        </w:r>
        <w:r w:rsidR="00AF6DE7">
          <w:rPr>
            <w:noProof/>
            <w:webHidden/>
          </w:rPr>
          <w:fldChar w:fldCharType="begin"/>
        </w:r>
        <w:r w:rsidR="00AF6DE7">
          <w:rPr>
            <w:noProof/>
            <w:webHidden/>
          </w:rPr>
          <w:instrText xml:space="preserve"> PAGEREF _Toc43219137 \h </w:instrText>
        </w:r>
        <w:r w:rsidR="00AF6DE7">
          <w:rPr>
            <w:noProof/>
            <w:webHidden/>
          </w:rPr>
        </w:r>
        <w:r w:rsidR="00AF6DE7">
          <w:rPr>
            <w:noProof/>
            <w:webHidden/>
          </w:rPr>
          <w:fldChar w:fldCharType="separate"/>
        </w:r>
        <w:r w:rsidR="00AF6DE7">
          <w:rPr>
            <w:noProof/>
            <w:webHidden/>
          </w:rPr>
          <w:t>10</w:t>
        </w:r>
        <w:r w:rsidR="00AF6DE7">
          <w:rPr>
            <w:noProof/>
            <w:webHidden/>
          </w:rPr>
          <w:fldChar w:fldCharType="end"/>
        </w:r>
      </w:hyperlink>
    </w:p>
    <w:p w14:paraId="4561B67C" w14:textId="408B9C70" w:rsidR="00AF6DE7" w:rsidRDefault="00B03301">
      <w:pPr>
        <w:pStyle w:val="TableofFigures"/>
        <w:tabs>
          <w:tab w:val="right" w:leader="dot" w:pos="9350"/>
        </w:tabs>
        <w:rPr>
          <w:rFonts w:asciiTheme="minorHAnsi" w:eastAsiaTheme="minorEastAsia" w:hAnsiTheme="minorHAnsi"/>
          <w:noProof/>
          <w:sz w:val="22"/>
        </w:rPr>
      </w:pPr>
      <w:hyperlink w:anchor="_Toc43219138" w:history="1">
        <w:r w:rsidR="00AF6DE7" w:rsidRPr="00FC5E8F">
          <w:rPr>
            <w:rStyle w:val="Hyperlink"/>
            <w:noProof/>
          </w:rPr>
          <w:t>Table 3.  Creep Compliance Values Measured for the WI High Recycle Surface Course Mixture</w:t>
        </w:r>
        <w:r w:rsidR="00AF6DE7">
          <w:rPr>
            <w:noProof/>
            <w:webHidden/>
          </w:rPr>
          <w:tab/>
        </w:r>
        <w:r w:rsidR="00AF6DE7">
          <w:rPr>
            <w:noProof/>
            <w:webHidden/>
          </w:rPr>
          <w:fldChar w:fldCharType="begin"/>
        </w:r>
        <w:r w:rsidR="00AF6DE7">
          <w:rPr>
            <w:noProof/>
            <w:webHidden/>
          </w:rPr>
          <w:instrText xml:space="preserve"> PAGEREF _Toc43219138 \h </w:instrText>
        </w:r>
        <w:r w:rsidR="00AF6DE7">
          <w:rPr>
            <w:noProof/>
            <w:webHidden/>
          </w:rPr>
        </w:r>
        <w:r w:rsidR="00AF6DE7">
          <w:rPr>
            <w:noProof/>
            <w:webHidden/>
          </w:rPr>
          <w:fldChar w:fldCharType="separate"/>
        </w:r>
        <w:r w:rsidR="00AF6DE7">
          <w:rPr>
            <w:noProof/>
            <w:webHidden/>
          </w:rPr>
          <w:t>15</w:t>
        </w:r>
        <w:r w:rsidR="00AF6DE7">
          <w:rPr>
            <w:noProof/>
            <w:webHidden/>
          </w:rPr>
          <w:fldChar w:fldCharType="end"/>
        </w:r>
      </w:hyperlink>
    </w:p>
    <w:p w14:paraId="50A28505" w14:textId="0132AB40" w:rsidR="00AF6DE7" w:rsidRDefault="00B03301">
      <w:pPr>
        <w:pStyle w:val="TableofFigures"/>
        <w:tabs>
          <w:tab w:val="right" w:leader="dot" w:pos="9350"/>
        </w:tabs>
        <w:rPr>
          <w:rFonts w:asciiTheme="minorHAnsi" w:eastAsiaTheme="minorEastAsia" w:hAnsiTheme="minorHAnsi"/>
          <w:noProof/>
          <w:sz w:val="22"/>
        </w:rPr>
      </w:pPr>
      <w:hyperlink w:anchor="_Toc43219139" w:history="1">
        <w:r w:rsidR="00AF6DE7" w:rsidRPr="00FC5E8F">
          <w:rPr>
            <w:rStyle w:val="Hyperlink"/>
            <w:noProof/>
          </w:rPr>
          <w:t xml:space="preserve">Table 4.  Tensile Strength at -10 </w:t>
        </w:r>
        <w:r w:rsidR="00AF6DE7" w:rsidRPr="00FC5E8F">
          <w:rPr>
            <w:rStyle w:val="Hyperlink"/>
            <w:rFonts w:cs="Times New Roman"/>
            <w:noProof/>
          </w:rPr>
          <w:t>⁰</w:t>
        </w:r>
        <w:r w:rsidR="00AF6DE7" w:rsidRPr="00FC5E8F">
          <w:rPr>
            <w:rStyle w:val="Hyperlink"/>
            <w:noProof/>
          </w:rPr>
          <w:t>C for the WI High Recycle Surface Mix.</w:t>
        </w:r>
        <w:r w:rsidR="00AF6DE7">
          <w:rPr>
            <w:noProof/>
            <w:webHidden/>
          </w:rPr>
          <w:tab/>
        </w:r>
        <w:r w:rsidR="00AF6DE7">
          <w:rPr>
            <w:noProof/>
            <w:webHidden/>
          </w:rPr>
          <w:fldChar w:fldCharType="begin"/>
        </w:r>
        <w:r w:rsidR="00AF6DE7">
          <w:rPr>
            <w:noProof/>
            <w:webHidden/>
          </w:rPr>
          <w:instrText xml:space="preserve"> PAGEREF _Toc43219139 \h </w:instrText>
        </w:r>
        <w:r w:rsidR="00AF6DE7">
          <w:rPr>
            <w:noProof/>
            <w:webHidden/>
          </w:rPr>
        </w:r>
        <w:r w:rsidR="00AF6DE7">
          <w:rPr>
            <w:noProof/>
            <w:webHidden/>
          </w:rPr>
          <w:fldChar w:fldCharType="separate"/>
        </w:r>
        <w:r w:rsidR="00AF6DE7">
          <w:rPr>
            <w:noProof/>
            <w:webHidden/>
          </w:rPr>
          <w:t>17</w:t>
        </w:r>
        <w:r w:rsidR="00AF6DE7">
          <w:rPr>
            <w:noProof/>
            <w:webHidden/>
          </w:rPr>
          <w:fldChar w:fldCharType="end"/>
        </w:r>
      </w:hyperlink>
    </w:p>
    <w:p w14:paraId="05D5DFB8" w14:textId="6158BAEE" w:rsidR="00AF6DE7" w:rsidRDefault="00B03301">
      <w:pPr>
        <w:pStyle w:val="TableofFigures"/>
        <w:tabs>
          <w:tab w:val="right" w:leader="dot" w:pos="9350"/>
        </w:tabs>
        <w:rPr>
          <w:rFonts w:asciiTheme="minorHAnsi" w:eastAsiaTheme="minorEastAsia" w:hAnsiTheme="minorHAnsi"/>
          <w:noProof/>
          <w:sz w:val="22"/>
        </w:rPr>
      </w:pPr>
      <w:hyperlink w:anchor="_Toc43219140" w:history="1">
        <w:r w:rsidR="00AF6DE7" w:rsidRPr="00FC5E8F">
          <w:rPr>
            <w:rStyle w:val="Hyperlink"/>
            <w:noProof/>
          </w:rPr>
          <w:t xml:space="preserve">Table 5.  Fatigue Lives for the NC High Recycle Surface Mixture at 20 </w:t>
        </w:r>
        <w:r w:rsidR="00AF6DE7" w:rsidRPr="00FC5E8F">
          <w:rPr>
            <w:rStyle w:val="Hyperlink"/>
            <w:rFonts w:cs="Times New Roman"/>
            <w:noProof/>
          </w:rPr>
          <w:t>º</w:t>
        </w:r>
        <w:r w:rsidR="00AF6DE7" w:rsidRPr="00FC5E8F">
          <w:rPr>
            <w:rStyle w:val="Hyperlink"/>
            <w:noProof/>
          </w:rPr>
          <w:t>C.</w:t>
        </w:r>
        <w:r w:rsidR="00AF6DE7">
          <w:rPr>
            <w:noProof/>
            <w:webHidden/>
          </w:rPr>
          <w:tab/>
        </w:r>
        <w:r w:rsidR="00AF6DE7">
          <w:rPr>
            <w:noProof/>
            <w:webHidden/>
          </w:rPr>
          <w:fldChar w:fldCharType="begin"/>
        </w:r>
        <w:r w:rsidR="00AF6DE7">
          <w:rPr>
            <w:noProof/>
            <w:webHidden/>
          </w:rPr>
          <w:instrText xml:space="preserve"> PAGEREF _Toc43219140 \h </w:instrText>
        </w:r>
        <w:r w:rsidR="00AF6DE7">
          <w:rPr>
            <w:noProof/>
            <w:webHidden/>
          </w:rPr>
        </w:r>
        <w:r w:rsidR="00AF6DE7">
          <w:rPr>
            <w:noProof/>
            <w:webHidden/>
          </w:rPr>
          <w:fldChar w:fldCharType="separate"/>
        </w:r>
        <w:r w:rsidR="00AF6DE7">
          <w:rPr>
            <w:noProof/>
            <w:webHidden/>
          </w:rPr>
          <w:t>21</w:t>
        </w:r>
        <w:r w:rsidR="00AF6DE7">
          <w:rPr>
            <w:noProof/>
            <w:webHidden/>
          </w:rPr>
          <w:fldChar w:fldCharType="end"/>
        </w:r>
      </w:hyperlink>
    </w:p>
    <w:p w14:paraId="78F45395" w14:textId="643B9ABF" w:rsidR="00AF6DE7" w:rsidRDefault="00B03301">
      <w:pPr>
        <w:pStyle w:val="TableofFigures"/>
        <w:tabs>
          <w:tab w:val="right" w:leader="dot" w:pos="9350"/>
        </w:tabs>
        <w:rPr>
          <w:rFonts w:asciiTheme="minorHAnsi" w:eastAsiaTheme="minorEastAsia" w:hAnsiTheme="minorHAnsi"/>
          <w:noProof/>
          <w:sz w:val="22"/>
        </w:rPr>
      </w:pPr>
      <w:hyperlink w:anchor="_Toc43219141" w:history="1">
        <w:r w:rsidR="00AF6DE7" w:rsidRPr="00FC5E8F">
          <w:rPr>
            <w:rStyle w:val="Hyperlink"/>
            <w:noProof/>
          </w:rPr>
          <w:t xml:space="preserve">Table 6.  Fatigue Strength Coefficients and the Endurance Limit Estimated for the NC High Recycle Surface Mixture at 20 </w:t>
        </w:r>
        <w:r w:rsidR="00AF6DE7" w:rsidRPr="00FC5E8F">
          <w:rPr>
            <w:rStyle w:val="Hyperlink"/>
            <w:rFonts w:cs="Times New Roman"/>
            <w:noProof/>
          </w:rPr>
          <w:t>º</w:t>
        </w:r>
        <w:r w:rsidR="00AF6DE7" w:rsidRPr="00FC5E8F">
          <w:rPr>
            <w:rStyle w:val="Hyperlink"/>
            <w:noProof/>
          </w:rPr>
          <w:t>C Using the Two Definitions of Fatigue Life.</w:t>
        </w:r>
        <w:r w:rsidR="00AF6DE7">
          <w:rPr>
            <w:noProof/>
            <w:webHidden/>
          </w:rPr>
          <w:tab/>
        </w:r>
        <w:r w:rsidR="00AF6DE7">
          <w:rPr>
            <w:noProof/>
            <w:webHidden/>
          </w:rPr>
          <w:fldChar w:fldCharType="begin"/>
        </w:r>
        <w:r w:rsidR="00AF6DE7">
          <w:rPr>
            <w:noProof/>
            <w:webHidden/>
          </w:rPr>
          <w:instrText xml:space="preserve"> PAGEREF _Toc43219141 \h </w:instrText>
        </w:r>
        <w:r w:rsidR="00AF6DE7">
          <w:rPr>
            <w:noProof/>
            <w:webHidden/>
          </w:rPr>
        </w:r>
        <w:r w:rsidR="00AF6DE7">
          <w:rPr>
            <w:noProof/>
            <w:webHidden/>
          </w:rPr>
          <w:fldChar w:fldCharType="separate"/>
        </w:r>
        <w:r w:rsidR="00AF6DE7">
          <w:rPr>
            <w:noProof/>
            <w:webHidden/>
          </w:rPr>
          <w:t>22</w:t>
        </w:r>
        <w:r w:rsidR="00AF6DE7">
          <w:rPr>
            <w:noProof/>
            <w:webHidden/>
          </w:rPr>
          <w:fldChar w:fldCharType="end"/>
        </w:r>
      </w:hyperlink>
    </w:p>
    <w:p w14:paraId="50376EBE" w14:textId="770EA135" w:rsidR="00AF6DE7" w:rsidRDefault="00B03301">
      <w:pPr>
        <w:pStyle w:val="TableofFigures"/>
        <w:tabs>
          <w:tab w:val="right" w:leader="dot" w:pos="9350"/>
        </w:tabs>
        <w:rPr>
          <w:rFonts w:asciiTheme="minorHAnsi" w:eastAsiaTheme="minorEastAsia" w:hAnsiTheme="minorHAnsi"/>
          <w:noProof/>
          <w:sz w:val="22"/>
        </w:rPr>
      </w:pPr>
      <w:hyperlink w:anchor="_Toc43219142" w:history="1">
        <w:r w:rsidR="00AF6DE7" w:rsidRPr="00FC5E8F">
          <w:rPr>
            <w:rStyle w:val="Hyperlink"/>
            <w:noProof/>
          </w:rPr>
          <w:t>Table 7.  Properties of RAP Mixtures.</w:t>
        </w:r>
        <w:r w:rsidR="00AF6DE7">
          <w:rPr>
            <w:noProof/>
            <w:webHidden/>
          </w:rPr>
          <w:tab/>
        </w:r>
        <w:r w:rsidR="00AF6DE7">
          <w:rPr>
            <w:noProof/>
            <w:webHidden/>
          </w:rPr>
          <w:fldChar w:fldCharType="begin"/>
        </w:r>
        <w:r w:rsidR="00AF6DE7">
          <w:rPr>
            <w:noProof/>
            <w:webHidden/>
          </w:rPr>
          <w:instrText xml:space="preserve"> PAGEREF _Toc43219142 \h </w:instrText>
        </w:r>
        <w:r w:rsidR="00AF6DE7">
          <w:rPr>
            <w:noProof/>
            <w:webHidden/>
          </w:rPr>
        </w:r>
        <w:r w:rsidR="00AF6DE7">
          <w:rPr>
            <w:noProof/>
            <w:webHidden/>
          </w:rPr>
          <w:fldChar w:fldCharType="separate"/>
        </w:r>
        <w:r w:rsidR="00AF6DE7">
          <w:rPr>
            <w:noProof/>
            <w:webHidden/>
          </w:rPr>
          <w:t>28</w:t>
        </w:r>
        <w:r w:rsidR="00AF6DE7">
          <w:rPr>
            <w:noProof/>
            <w:webHidden/>
          </w:rPr>
          <w:fldChar w:fldCharType="end"/>
        </w:r>
      </w:hyperlink>
    </w:p>
    <w:p w14:paraId="79A05359" w14:textId="76212653" w:rsidR="00AF6DE7" w:rsidRDefault="00B03301">
      <w:pPr>
        <w:pStyle w:val="TableofFigures"/>
        <w:tabs>
          <w:tab w:val="right" w:leader="dot" w:pos="9350"/>
        </w:tabs>
        <w:rPr>
          <w:rFonts w:asciiTheme="minorHAnsi" w:eastAsiaTheme="minorEastAsia" w:hAnsiTheme="minorHAnsi"/>
          <w:noProof/>
          <w:sz w:val="22"/>
        </w:rPr>
      </w:pPr>
      <w:hyperlink w:anchor="_Toc43219143" w:history="1">
        <w:r w:rsidR="00AF6DE7" w:rsidRPr="00FC5E8F">
          <w:rPr>
            <w:rStyle w:val="Hyperlink"/>
            <w:noProof/>
          </w:rPr>
          <w:t>Table 8.  Properties of GTR and PMA Mixtures.</w:t>
        </w:r>
        <w:r w:rsidR="00AF6DE7">
          <w:rPr>
            <w:noProof/>
            <w:webHidden/>
          </w:rPr>
          <w:tab/>
        </w:r>
        <w:r w:rsidR="00AF6DE7">
          <w:rPr>
            <w:noProof/>
            <w:webHidden/>
          </w:rPr>
          <w:fldChar w:fldCharType="begin"/>
        </w:r>
        <w:r w:rsidR="00AF6DE7">
          <w:rPr>
            <w:noProof/>
            <w:webHidden/>
          </w:rPr>
          <w:instrText xml:space="preserve"> PAGEREF _Toc43219143 \h </w:instrText>
        </w:r>
        <w:r w:rsidR="00AF6DE7">
          <w:rPr>
            <w:noProof/>
            <w:webHidden/>
          </w:rPr>
        </w:r>
        <w:r w:rsidR="00AF6DE7">
          <w:rPr>
            <w:noProof/>
            <w:webHidden/>
          </w:rPr>
          <w:fldChar w:fldCharType="separate"/>
        </w:r>
        <w:r w:rsidR="00AF6DE7">
          <w:rPr>
            <w:noProof/>
            <w:webHidden/>
          </w:rPr>
          <w:t>29</w:t>
        </w:r>
        <w:r w:rsidR="00AF6DE7">
          <w:rPr>
            <w:noProof/>
            <w:webHidden/>
          </w:rPr>
          <w:fldChar w:fldCharType="end"/>
        </w:r>
      </w:hyperlink>
    </w:p>
    <w:p w14:paraId="16AA85DB" w14:textId="4429716C" w:rsidR="00AF6DE7" w:rsidRDefault="00B03301">
      <w:pPr>
        <w:pStyle w:val="TableofFigures"/>
        <w:tabs>
          <w:tab w:val="right" w:leader="dot" w:pos="9350"/>
        </w:tabs>
        <w:rPr>
          <w:rFonts w:asciiTheme="minorHAnsi" w:eastAsiaTheme="minorEastAsia" w:hAnsiTheme="minorHAnsi"/>
          <w:noProof/>
          <w:sz w:val="22"/>
        </w:rPr>
      </w:pPr>
      <w:hyperlink w:anchor="_Toc43219144" w:history="1">
        <w:r w:rsidR="00AF6DE7" w:rsidRPr="00FC5E8F">
          <w:rPr>
            <w:rStyle w:val="Hyperlink"/>
            <w:noProof/>
          </w:rPr>
          <w:t>Table 9.  Summary of Temperatures.</w:t>
        </w:r>
        <w:r w:rsidR="00AF6DE7">
          <w:rPr>
            <w:noProof/>
            <w:webHidden/>
          </w:rPr>
          <w:tab/>
        </w:r>
        <w:r w:rsidR="00AF6DE7">
          <w:rPr>
            <w:noProof/>
            <w:webHidden/>
          </w:rPr>
          <w:fldChar w:fldCharType="begin"/>
        </w:r>
        <w:r w:rsidR="00AF6DE7">
          <w:rPr>
            <w:noProof/>
            <w:webHidden/>
          </w:rPr>
          <w:instrText xml:space="preserve"> PAGEREF _Toc43219144 \h </w:instrText>
        </w:r>
        <w:r w:rsidR="00AF6DE7">
          <w:rPr>
            <w:noProof/>
            <w:webHidden/>
          </w:rPr>
        </w:r>
        <w:r w:rsidR="00AF6DE7">
          <w:rPr>
            <w:noProof/>
            <w:webHidden/>
          </w:rPr>
          <w:fldChar w:fldCharType="separate"/>
        </w:r>
        <w:r w:rsidR="00AF6DE7">
          <w:rPr>
            <w:noProof/>
            <w:webHidden/>
          </w:rPr>
          <w:t>30</w:t>
        </w:r>
        <w:r w:rsidR="00AF6DE7">
          <w:rPr>
            <w:noProof/>
            <w:webHidden/>
          </w:rPr>
          <w:fldChar w:fldCharType="end"/>
        </w:r>
      </w:hyperlink>
    </w:p>
    <w:p w14:paraId="26DDD43D" w14:textId="656BA748" w:rsidR="00AF6DE7" w:rsidRDefault="00B03301">
      <w:pPr>
        <w:pStyle w:val="TableofFigures"/>
        <w:tabs>
          <w:tab w:val="right" w:leader="dot" w:pos="9350"/>
        </w:tabs>
        <w:rPr>
          <w:rFonts w:asciiTheme="minorHAnsi" w:eastAsiaTheme="minorEastAsia" w:hAnsiTheme="minorHAnsi"/>
          <w:noProof/>
          <w:sz w:val="22"/>
        </w:rPr>
      </w:pPr>
      <w:hyperlink w:anchor="_Toc43219145" w:history="1">
        <w:r w:rsidR="00AF6DE7" w:rsidRPr="00FC5E8F">
          <w:rPr>
            <w:rStyle w:val="Hyperlink"/>
            <w:noProof/>
          </w:rPr>
          <w:t>Table 10.  Longitude, Latitude, and Elevation of the Climate Station Used in the Simulation for each Mixture.</w:t>
        </w:r>
        <w:r w:rsidR="00AF6DE7">
          <w:rPr>
            <w:noProof/>
            <w:webHidden/>
          </w:rPr>
          <w:tab/>
        </w:r>
        <w:r w:rsidR="00AF6DE7">
          <w:rPr>
            <w:noProof/>
            <w:webHidden/>
          </w:rPr>
          <w:fldChar w:fldCharType="begin"/>
        </w:r>
        <w:r w:rsidR="00AF6DE7">
          <w:rPr>
            <w:noProof/>
            <w:webHidden/>
          </w:rPr>
          <w:instrText xml:space="preserve"> PAGEREF _Toc43219145 \h </w:instrText>
        </w:r>
        <w:r w:rsidR="00AF6DE7">
          <w:rPr>
            <w:noProof/>
            <w:webHidden/>
          </w:rPr>
        </w:r>
        <w:r w:rsidR="00AF6DE7">
          <w:rPr>
            <w:noProof/>
            <w:webHidden/>
          </w:rPr>
          <w:fldChar w:fldCharType="separate"/>
        </w:r>
        <w:r w:rsidR="00AF6DE7">
          <w:rPr>
            <w:noProof/>
            <w:webHidden/>
          </w:rPr>
          <w:t>31</w:t>
        </w:r>
        <w:r w:rsidR="00AF6DE7">
          <w:rPr>
            <w:noProof/>
            <w:webHidden/>
          </w:rPr>
          <w:fldChar w:fldCharType="end"/>
        </w:r>
      </w:hyperlink>
    </w:p>
    <w:p w14:paraId="2723EC0C" w14:textId="167B2154" w:rsidR="00AF6DE7" w:rsidRDefault="00B03301">
      <w:pPr>
        <w:pStyle w:val="TableofFigures"/>
        <w:tabs>
          <w:tab w:val="right" w:leader="dot" w:pos="9350"/>
        </w:tabs>
        <w:rPr>
          <w:rFonts w:asciiTheme="minorHAnsi" w:eastAsiaTheme="minorEastAsia" w:hAnsiTheme="minorHAnsi"/>
          <w:noProof/>
          <w:sz w:val="22"/>
        </w:rPr>
      </w:pPr>
      <w:hyperlink w:anchor="_Toc43219146" w:history="1">
        <w:r w:rsidR="00AF6DE7" w:rsidRPr="00FC5E8F">
          <w:rPr>
            <w:rStyle w:val="Hyperlink"/>
            <w:noProof/>
          </w:rPr>
          <w:t>Table 11.  Volumetric and PG Properties for Mixtures with High Recycled Binder Content.</w:t>
        </w:r>
        <w:r w:rsidR="00AF6DE7">
          <w:rPr>
            <w:noProof/>
            <w:webHidden/>
          </w:rPr>
          <w:tab/>
        </w:r>
        <w:r w:rsidR="00AF6DE7">
          <w:rPr>
            <w:noProof/>
            <w:webHidden/>
          </w:rPr>
          <w:fldChar w:fldCharType="begin"/>
        </w:r>
        <w:r w:rsidR="00AF6DE7">
          <w:rPr>
            <w:noProof/>
            <w:webHidden/>
          </w:rPr>
          <w:instrText xml:space="preserve"> PAGEREF _Toc43219146 \h </w:instrText>
        </w:r>
        <w:r w:rsidR="00AF6DE7">
          <w:rPr>
            <w:noProof/>
            <w:webHidden/>
          </w:rPr>
        </w:r>
        <w:r w:rsidR="00AF6DE7">
          <w:rPr>
            <w:noProof/>
            <w:webHidden/>
          </w:rPr>
          <w:fldChar w:fldCharType="separate"/>
        </w:r>
        <w:r w:rsidR="00AF6DE7">
          <w:rPr>
            <w:noProof/>
            <w:webHidden/>
          </w:rPr>
          <w:t>32</w:t>
        </w:r>
        <w:r w:rsidR="00AF6DE7">
          <w:rPr>
            <w:noProof/>
            <w:webHidden/>
          </w:rPr>
          <w:fldChar w:fldCharType="end"/>
        </w:r>
      </w:hyperlink>
    </w:p>
    <w:p w14:paraId="28235191" w14:textId="79F756E4" w:rsidR="00AF6DE7" w:rsidRDefault="00B03301">
      <w:pPr>
        <w:pStyle w:val="TableofFigures"/>
        <w:tabs>
          <w:tab w:val="right" w:leader="dot" w:pos="9350"/>
        </w:tabs>
        <w:rPr>
          <w:rFonts w:asciiTheme="minorHAnsi" w:eastAsiaTheme="minorEastAsia" w:hAnsiTheme="minorHAnsi"/>
          <w:noProof/>
          <w:sz w:val="22"/>
        </w:rPr>
      </w:pPr>
      <w:hyperlink w:anchor="_Toc43219147" w:history="1">
        <w:r w:rsidR="00AF6DE7" w:rsidRPr="00FC5E8F">
          <w:rPr>
            <w:rStyle w:val="Hyperlink"/>
            <w:noProof/>
          </w:rPr>
          <w:t>Table 12.  Volumetric and PG Properties for Mixtures with GTR Modified Binder.</w:t>
        </w:r>
        <w:r w:rsidR="00AF6DE7">
          <w:rPr>
            <w:noProof/>
            <w:webHidden/>
          </w:rPr>
          <w:tab/>
        </w:r>
        <w:r w:rsidR="00AF6DE7">
          <w:rPr>
            <w:noProof/>
            <w:webHidden/>
          </w:rPr>
          <w:fldChar w:fldCharType="begin"/>
        </w:r>
        <w:r w:rsidR="00AF6DE7">
          <w:rPr>
            <w:noProof/>
            <w:webHidden/>
          </w:rPr>
          <w:instrText xml:space="preserve"> PAGEREF _Toc43219147 \h </w:instrText>
        </w:r>
        <w:r w:rsidR="00AF6DE7">
          <w:rPr>
            <w:noProof/>
            <w:webHidden/>
          </w:rPr>
        </w:r>
        <w:r w:rsidR="00AF6DE7">
          <w:rPr>
            <w:noProof/>
            <w:webHidden/>
          </w:rPr>
          <w:fldChar w:fldCharType="separate"/>
        </w:r>
        <w:r w:rsidR="00AF6DE7">
          <w:rPr>
            <w:noProof/>
            <w:webHidden/>
          </w:rPr>
          <w:t>32</w:t>
        </w:r>
        <w:r w:rsidR="00AF6DE7">
          <w:rPr>
            <w:noProof/>
            <w:webHidden/>
          </w:rPr>
          <w:fldChar w:fldCharType="end"/>
        </w:r>
      </w:hyperlink>
    </w:p>
    <w:p w14:paraId="6DFCECE8" w14:textId="1FB78B65" w:rsidR="00AF6DE7" w:rsidRDefault="00B03301">
      <w:pPr>
        <w:pStyle w:val="TableofFigures"/>
        <w:tabs>
          <w:tab w:val="right" w:leader="dot" w:pos="9350"/>
        </w:tabs>
        <w:rPr>
          <w:rFonts w:asciiTheme="minorHAnsi" w:eastAsiaTheme="minorEastAsia" w:hAnsiTheme="minorHAnsi"/>
          <w:noProof/>
          <w:sz w:val="22"/>
        </w:rPr>
      </w:pPr>
      <w:hyperlink w:anchor="_Toc43219148" w:history="1">
        <w:r w:rsidR="00AF6DE7" w:rsidRPr="00FC5E8F">
          <w:rPr>
            <w:rStyle w:val="Hyperlink"/>
            <w:noProof/>
          </w:rPr>
          <w:t>Table 13.  Dynamic Moduli Measured on the WI High RAP+RAS Base Mixture.</w:t>
        </w:r>
        <w:r w:rsidR="00AF6DE7">
          <w:rPr>
            <w:noProof/>
            <w:webHidden/>
          </w:rPr>
          <w:tab/>
        </w:r>
        <w:r w:rsidR="00AF6DE7">
          <w:rPr>
            <w:noProof/>
            <w:webHidden/>
          </w:rPr>
          <w:fldChar w:fldCharType="begin"/>
        </w:r>
        <w:r w:rsidR="00AF6DE7">
          <w:rPr>
            <w:noProof/>
            <w:webHidden/>
          </w:rPr>
          <w:instrText xml:space="preserve"> PAGEREF _Toc43219148 \h </w:instrText>
        </w:r>
        <w:r w:rsidR="00AF6DE7">
          <w:rPr>
            <w:noProof/>
            <w:webHidden/>
          </w:rPr>
        </w:r>
        <w:r w:rsidR="00AF6DE7">
          <w:rPr>
            <w:noProof/>
            <w:webHidden/>
          </w:rPr>
          <w:fldChar w:fldCharType="separate"/>
        </w:r>
        <w:r w:rsidR="00AF6DE7">
          <w:rPr>
            <w:noProof/>
            <w:webHidden/>
          </w:rPr>
          <w:t>33</w:t>
        </w:r>
        <w:r w:rsidR="00AF6DE7">
          <w:rPr>
            <w:noProof/>
            <w:webHidden/>
          </w:rPr>
          <w:fldChar w:fldCharType="end"/>
        </w:r>
      </w:hyperlink>
    </w:p>
    <w:p w14:paraId="1B197A31" w14:textId="663C2984" w:rsidR="00AF6DE7" w:rsidRDefault="00B03301">
      <w:pPr>
        <w:pStyle w:val="TableofFigures"/>
        <w:tabs>
          <w:tab w:val="right" w:leader="dot" w:pos="9350"/>
        </w:tabs>
        <w:rPr>
          <w:rFonts w:asciiTheme="minorHAnsi" w:eastAsiaTheme="minorEastAsia" w:hAnsiTheme="minorHAnsi"/>
          <w:noProof/>
          <w:sz w:val="22"/>
        </w:rPr>
      </w:pPr>
      <w:hyperlink w:anchor="_Toc43219149" w:history="1">
        <w:r w:rsidR="00AF6DE7" w:rsidRPr="00FC5E8F">
          <w:rPr>
            <w:rStyle w:val="Hyperlink"/>
            <w:noProof/>
          </w:rPr>
          <w:t>Table 14.  Dynamic Moduli Measured on the WI High RAP+RAS Surface Mixture.</w:t>
        </w:r>
        <w:r w:rsidR="00AF6DE7">
          <w:rPr>
            <w:noProof/>
            <w:webHidden/>
          </w:rPr>
          <w:tab/>
        </w:r>
        <w:r w:rsidR="00AF6DE7">
          <w:rPr>
            <w:noProof/>
            <w:webHidden/>
          </w:rPr>
          <w:fldChar w:fldCharType="begin"/>
        </w:r>
        <w:r w:rsidR="00AF6DE7">
          <w:rPr>
            <w:noProof/>
            <w:webHidden/>
          </w:rPr>
          <w:instrText xml:space="preserve"> PAGEREF _Toc43219149 \h </w:instrText>
        </w:r>
        <w:r w:rsidR="00AF6DE7">
          <w:rPr>
            <w:noProof/>
            <w:webHidden/>
          </w:rPr>
        </w:r>
        <w:r w:rsidR="00AF6DE7">
          <w:rPr>
            <w:noProof/>
            <w:webHidden/>
          </w:rPr>
          <w:fldChar w:fldCharType="separate"/>
        </w:r>
        <w:r w:rsidR="00AF6DE7">
          <w:rPr>
            <w:noProof/>
            <w:webHidden/>
          </w:rPr>
          <w:t>33</w:t>
        </w:r>
        <w:r w:rsidR="00AF6DE7">
          <w:rPr>
            <w:noProof/>
            <w:webHidden/>
          </w:rPr>
          <w:fldChar w:fldCharType="end"/>
        </w:r>
      </w:hyperlink>
    </w:p>
    <w:p w14:paraId="3B7171A8" w14:textId="3884834C" w:rsidR="00AF6DE7" w:rsidRDefault="00B03301">
      <w:pPr>
        <w:pStyle w:val="TableofFigures"/>
        <w:tabs>
          <w:tab w:val="right" w:leader="dot" w:pos="9350"/>
        </w:tabs>
        <w:rPr>
          <w:rFonts w:asciiTheme="minorHAnsi" w:eastAsiaTheme="minorEastAsia" w:hAnsiTheme="minorHAnsi"/>
          <w:noProof/>
          <w:sz w:val="22"/>
        </w:rPr>
      </w:pPr>
      <w:hyperlink w:anchor="_Toc43219150" w:history="1">
        <w:r w:rsidR="00AF6DE7" w:rsidRPr="00FC5E8F">
          <w:rPr>
            <w:rStyle w:val="Hyperlink"/>
            <w:noProof/>
          </w:rPr>
          <w:t>Table 15.  Dynamic Moduli Measured on the NC High RAP Base Mixture.</w:t>
        </w:r>
        <w:r w:rsidR="00AF6DE7">
          <w:rPr>
            <w:noProof/>
            <w:webHidden/>
          </w:rPr>
          <w:tab/>
        </w:r>
        <w:r w:rsidR="00AF6DE7">
          <w:rPr>
            <w:noProof/>
            <w:webHidden/>
          </w:rPr>
          <w:fldChar w:fldCharType="begin"/>
        </w:r>
        <w:r w:rsidR="00AF6DE7">
          <w:rPr>
            <w:noProof/>
            <w:webHidden/>
          </w:rPr>
          <w:instrText xml:space="preserve"> PAGEREF _Toc43219150 \h </w:instrText>
        </w:r>
        <w:r w:rsidR="00AF6DE7">
          <w:rPr>
            <w:noProof/>
            <w:webHidden/>
          </w:rPr>
        </w:r>
        <w:r w:rsidR="00AF6DE7">
          <w:rPr>
            <w:noProof/>
            <w:webHidden/>
          </w:rPr>
          <w:fldChar w:fldCharType="separate"/>
        </w:r>
        <w:r w:rsidR="00AF6DE7">
          <w:rPr>
            <w:noProof/>
            <w:webHidden/>
          </w:rPr>
          <w:t>33</w:t>
        </w:r>
        <w:r w:rsidR="00AF6DE7">
          <w:rPr>
            <w:noProof/>
            <w:webHidden/>
          </w:rPr>
          <w:fldChar w:fldCharType="end"/>
        </w:r>
      </w:hyperlink>
    </w:p>
    <w:p w14:paraId="0A221B4B" w14:textId="579A46AC" w:rsidR="00AF6DE7" w:rsidRDefault="00B03301">
      <w:pPr>
        <w:pStyle w:val="TableofFigures"/>
        <w:tabs>
          <w:tab w:val="right" w:leader="dot" w:pos="9350"/>
        </w:tabs>
        <w:rPr>
          <w:rFonts w:asciiTheme="minorHAnsi" w:eastAsiaTheme="minorEastAsia" w:hAnsiTheme="minorHAnsi"/>
          <w:noProof/>
          <w:sz w:val="22"/>
        </w:rPr>
      </w:pPr>
      <w:hyperlink w:anchor="_Toc43219151" w:history="1">
        <w:r w:rsidR="00AF6DE7" w:rsidRPr="00FC5E8F">
          <w:rPr>
            <w:rStyle w:val="Hyperlink"/>
            <w:noProof/>
          </w:rPr>
          <w:t>Table 16.  Dynamic Moduli Measured on the NC High RAP+RAS Intermediate Mixture.</w:t>
        </w:r>
        <w:r w:rsidR="00AF6DE7">
          <w:rPr>
            <w:noProof/>
            <w:webHidden/>
          </w:rPr>
          <w:tab/>
        </w:r>
        <w:r w:rsidR="00AF6DE7">
          <w:rPr>
            <w:noProof/>
            <w:webHidden/>
          </w:rPr>
          <w:fldChar w:fldCharType="begin"/>
        </w:r>
        <w:r w:rsidR="00AF6DE7">
          <w:rPr>
            <w:noProof/>
            <w:webHidden/>
          </w:rPr>
          <w:instrText xml:space="preserve"> PAGEREF _Toc43219151 \h </w:instrText>
        </w:r>
        <w:r w:rsidR="00AF6DE7">
          <w:rPr>
            <w:noProof/>
            <w:webHidden/>
          </w:rPr>
        </w:r>
        <w:r w:rsidR="00AF6DE7">
          <w:rPr>
            <w:noProof/>
            <w:webHidden/>
          </w:rPr>
          <w:fldChar w:fldCharType="separate"/>
        </w:r>
        <w:r w:rsidR="00AF6DE7">
          <w:rPr>
            <w:noProof/>
            <w:webHidden/>
          </w:rPr>
          <w:t>33</w:t>
        </w:r>
        <w:r w:rsidR="00AF6DE7">
          <w:rPr>
            <w:noProof/>
            <w:webHidden/>
          </w:rPr>
          <w:fldChar w:fldCharType="end"/>
        </w:r>
      </w:hyperlink>
    </w:p>
    <w:p w14:paraId="597DB6E1" w14:textId="6F70CBE6" w:rsidR="00AF6DE7" w:rsidRDefault="00B03301">
      <w:pPr>
        <w:pStyle w:val="TableofFigures"/>
        <w:tabs>
          <w:tab w:val="right" w:leader="dot" w:pos="9350"/>
        </w:tabs>
        <w:rPr>
          <w:rFonts w:asciiTheme="minorHAnsi" w:eastAsiaTheme="minorEastAsia" w:hAnsiTheme="minorHAnsi"/>
          <w:noProof/>
          <w:sz w:val="22"/>
        </w:rPr>
      </w:pPr>
      <w:hyperlink w:anchor="_Toc43219152" w:history="1">
        <w:r w:rsidR="00AF6DE7" w:rsidRPr="00FC5E8F">
          <w:rPr>
            <w:rStyle w:val="Hyperlink"/>
            <w:noProof/>
          </w:rPr>
          <w:t>Table 17.  Dynamic Moduli Measured on the NC High RAP+RAS Surface Mixture.</w:t>
        </w:r>
        <w:r w:rsidR="00AF6DE7">
          <w:rPr>
            <w:noProof/>
            <w:webHidden/>
          </w:rPr>
          <w:tab/>
        </w:r>
        <w:r w:rsidR="00AF6DE7">
          <w:rPr>
            <w:noProof/>
            <w:webHidden/>
          </w:rPr>
          <w:fldChar w:fldCharType="begin"/>
        </w:r>
        <w:r w:rsidR="00AF6DE7">
          <w:rPr>
            <w:noProof/>
            <w:webHidden/>
          </w:rPr>
          <w:instrText xml:space="preserve"> PAGEREF _Toc43219152 \h </w:instrText>
        </w:r>
        <w:r w:rsidR="00AF6DE7">
          <w:rPr>
            <w:noProof/>
            <w:webHidden/>
          </w:rPr>
        </w:r>
        <w:r w:rsidR="00AF6DE7">
          <w:rPr>
            <w:noProof/>
            <w:webHidden/>
          </w:rPr>
          <w:fldChar w:fldCharType="separate"/>
        </w:r>
        <w:r w:rsidR="00AF6DE7">
          <w:rPr>
            <w:noProof/>
            <w:webHidden/>
          </w:rPr>
          <w:t>34</w:t>
        </w:r>
        <w:r w:rsidR="00AF6DE7">
          <w:rPr>
            <w:noProof/>
            <w:webHidden/>
          </w:rPr>
          <w:fldChar w:fldCharType="end"/>
        </w:r>
      </w:hyperlink>
    </w:p>
    <w:p w14:paraId="46DDBD24" w14:textId="73E1BAEA" w:rsidR="00AF6DE7" w:rsidRDefault="00B03301">
      <w:pPr>
        <w:pStyle w:val="TableofFigures"/>
        <w:tabs>
          <w:tab w:val="right" w:leader="dot" w:pos="9350"/>
        </w:tabs>
        <w:rPr>
          <w:rFonts w:asciiTheme="minorHAnsi" w:eastAsiaTheme="minorEastAsia" w:hAnsiTheme="minorHAnsi"/>
          <w:noProof/>
          <w:sz w:val="22"/>
        </w:rPr>
      </w:pPr>
      <w:hyperlink w:anchor="_Toc43219153" w:history="1">
        <w:r w:rsidR="00AF6DE7" w:rsidRPr="00FC5E8F">
          <w:rPr>
            <w:rStyle w:val="Hyperlink"/>
            <w:noProof/>
          </w:rPr>
          <w:t>Table 18.  Dynamic Moduli Measured on the MA RAP+GTR AGGR Surface Mixture.</w:t>
        </w:r>
        <w:r w:rsidR="00AF6DE7">
          <w:rPr>
            <w:noProof/>
            <w:webHidden/>
          </w:rPr>
          <w:tab/>
        </w:r>
        <w:r w:rsidR="00AF6DE7">
          <w:rPr>
            <w:noProof/>
            <w:webHidden/>
          </w:rPr>
          <w:fldChar w:fldCharType="begin"/>
        </w:r>
        <w:r w:rsidR="00AF6DE7">
          <w:rPr>
            <w:noProof/>
            <w:webHidden/>
          </w:rPr>
          <w:instrText xml:space="preserve"> PAGEREF _Toc43219153 \h </w:instrText>
        </w:r>
        <w:r w:rsidR="00AF6DE7">
          <w:rPr>
            <w:noProof/>
            <w:webHidden/>
          </w:rPr>
        </w:r>
        <w:r w:rsidR="00AF6DE7">
          <w:rPr>
            <w:noProof/>
            <w:webHidden/>
          </w:rPr>
          <w:fldChar w:fldCharType="separate"/>
        </w:r>
        <w:r w:rsidR="00AF6DE7">
          <w:rPr>
            <w:noProof/>
            <w:webHidden/>
          </w:rPr>
          <w:t>34</w:t>
        </w:r>
        <w:r w:rsidR="00AF6DE7">
          <w:rPr>
            <w:noProof/>
            <w:webHidden/>
          </w:rPr>
          <w:fldChar w:fldCharType="end"/>
        </w:r>
      </w:hyperlink>
    </w:p>
    <w:p w14:paraId="43ADDB08" w14:textId="0742027E" w:rsidR="00AF6DE7" w:rsidRDefault="00B03301">
      <w:pPr>
        <w:pStyle w:val="TableofFigures"/>
        <w:tabs>
          <w:tab w:val="right" w:leader="dot" w:pos="9350"/>
        </w:tabs>
        <w:rPr>
          <w:rFonts w:asciiTheme="minorHAnsi" w:eastAsiaTheme="minorEastAsia" w:hAnsiTheme="minorHAnsi"/>
          <w:noProof/>
          <w:sz w:val="22"/>
        </w:rPr>
      </w:pPr>
      <w:hyperlink w:anchor="_Toc43219154" w:history="1">
        <w:r w:rsidR="00AF6DE7" w:rsidRPr="00FC5E8F">
          <w:rPr>
            <w:rStyle w:val="Hyperlink"/>
            <w:noProof/>
          </w:rPr>
          <w:t>Table 19.  Dynamic Moduli Measured on the FL RAP+GTR Surface Mixture.</w:t>
        </w:r>
        <w:r w:rsidR="00AF6DE7">
          <w:rPr>
            <w:noProof/>
            <w:webHidden/>
          </w:rPr>
          <w:tab/>
        </w:r>
        <w:r w:rsidR="00AF6DE7">
          <w:rPr>
            <w:noProof/>
            <w:webHidden/>
          </w:rPr>
          <w:fldChar w:fldCharType="begin"/>
        </w:r>
        <w:r w:rsidR="00AF6DE7">
          <w:rPr>
            <w:noProof/>
            <w:webHidden/>
          </w:rPr>
          <w:instrText xml:space="preserve"> PAGEREF _Toc43219154 \h </w:instrText>
        </w:r>
        <w:r w:rsidR="00AF6DE7">
          <w:rPr>
            <w:noProof/>
            <w:webHidden/>
          </w:rPr>
        </w:r>
        <w:r w:rsidR="00AF6DE7">
          <w:rPr>
            <w:noProof/>
            <w:webHidden/>
          </w:rPr>
          <w:fldChar w:fldCharType="separate"/>
        </w:r>
        <w:r w:rsidR="00AF6DE7">
          <w:rPr>
            <w:noProof/>
            <w:webHidden/>
          </w:rPr>
          <w:t>34</w:t>
        </w:r>
        <w:r w:rsidR="00AF6DE7">
          <w:rPr>
            <w:noProof/>
            <w:webHidden/>
          </w:rPr>
          <w:fldChar w:fldCharType="end"/>
        </w:r>
      </w:hyperlink>
    </w:p>
    <w:p w14:paraId="7FB88A49" w14:textId="318B27E6" w:rsidR="00AF6DE7" w:rsidRDefault="00B03301">
      <w:pPr>
        <w:pStyle w:val="TableofFigures"/>
        <w:tabs>
          <w:tab w:val="right" w:leader="dot" w:pos="9350"/>
        </w:tabs>
        <w:rPr>
          <w:rFonts w:asciiTheme="minorHAnsi" w:eastAsiaTheme="minorEastAsia" w:hAnsiTheme="minorHAnsi"/>
          <w:noProof/>
          <w:sz w:val="22"/>
        </w:rPr>
      </w:pPr>
      <w:hyperlink w:anchor="_Toc43219155" w:history="1">
        <w:r w:rsidR="00AF6DE7" w:rsidRPr="00FC5E8F">
          <w:rPr>
            <w:rStyle w:val="Hyperlink"/>
            <w:noProof/>
          </w:rPr>
          <w:t>Table 20.  Dynamic Moduli Measured on the PA GTR+PMA Surface Mixture.</w:t>
        </w:r>
        <w:r w:rsidR="00AF6DE7">
          <w:rPr>
            <w:noProof/>
            <w:webHidden/>
          </w:rPr>
          <w:tab/>
        </w:r>
        <w:r w:rsidR="00AF6DE7">
          <w:rPr>
            <w:noProof/>
            <w:webHidden/>
          </w:rPr>
          <w:fldChar w:fldCharType="begin"/>
        </w:r>
        <w:r w:rsidR="00AF6DE7">
          <w:rPr>
            <w:noProof/>
            <w:webHidden/>
          </w:rPr>
          <w:instrText xml:space="preserve"> PAGEREF _Toc43219155 \h </w:instrText>
        </w:r>
        <w:r w:rsidR="00AF6DE7">
          <w:rPr>
            <w:noProof/>
            <w:webHidden/>
          </w:rPr>
        </w:r>
        <w:r w:rsidR="00AF6DE7">
          <w:rPr>
            <w:noProof/>
            <w:webHidden/>
          </w:rPr>
          <w:fldChar w:fldCharType="separate"/>
        </w:r>
        <w:r w:rsidR="00AF6DE7">
          <w:rPr>
            <w:noProof/>
            <w:webHidden/>
          </w:rPr>
          <w:t>34</w:t>
        </w:r>
        <w:r w:rsidR="00AF6DE7">
          <w:rPr>
            <w:noProof/>
            <w:webHidden/>
          </w:rPr>
          <w:fldChar w:fldCharType="end"/>
        </w:r>
      </w:hyperlink>
    </w:p>
    <w:p w14:paraId="659DFE31" w14:textId="027F5A09" w:rsidR="00AF6DE7" w:rsidRDefault="00B03301">
      <w:pPr>
        <w:pStyle w:val="TableofFigures"/>
        <w:tabs>
          <w:tab w:val="right" w:leader="dot" w:pos="9350"/>
        </w:tabs>
        <w:rPr>
          <w:rFonts w:asciiTheme="minorHAnsi" w:eastAsiaTheme="minorEastAsia" w:hAnsiTheme="minorHAnsi"/>
          <w:noProof/>
          <w:sz w:val="22"/>
        </w:rPr>
      </w:pPr>
      <w:hyperlink w:anchor="_Toc43219156" w:history="1">
        <w:r w:rsidR="00AF6DE7" w:rsidRPr="00FC5E8F">
          <w:rPr>
            <w:rStyle w:val="Hyperlink"/>
            <w:noProof/>
          </w:rPr>
          <w:t>Table 21.  Bias and Standard Deviation of the Residual Errors for Comparing the Measured and Calculated Dynamic Moduli.</w:t>
        </w:r>
        <w:r w:rsidR="00AF6DE7">
          <w:rPr>
            <w:noProof/>
            <w:webHidden/>
          </w:rPr>
          <w:tab/>
        </w:r>
        <w:r w:rsidR="00AF6DE7">
          <w:rPr>
            <w:noProof/>
            <w:webHidden/>
          </w:rPr>
          <w:fldChar w:fldCharType="begin"/>
        </w:r>
        <w:r w:rsidR="00AF6DE7">
          <w:rPr>
            <w:noProof/>
            <w:webHidden/>
          </w:rPr>
          <w:instrText xml:space="preserve"> PAGEREF _Toc43219156 \h </w:instrText>
        </w:r>
        <w:r w:rsidR="00AF6DE7">
          <w:rPr>
            <w:noProof/>
            <w:webHidden/>
          </w:rPr>
        </w:r>
        <w:r w:rsidR="00AF6DE7">
          <w:rPr>
            <w:noProof/>
            <w:webHidden/>
          </w:rPr>
          <w:fldChar w:fldCharType="separate"/>
        </w:r>
        <w:r w:rsidR="00AF6DE7">
          <w:rPr>
            <w:noProof/>
            <w:webHidden/>
          </w:rPr>
          <w:t>37</w:t>
        </w:r>
        <w:r w:rsidR="00AF6DE7">
          <w:rPr>
            <w:noProof/>
            <w:webHidden/>
          </w:rPr>
          <w:fldChar w:fldCharType="end"/>
        </w:r>
      </w:hyperlink>
    </w:p>
    <w:p w14:paraId="792D7863" w14:textId="6B2CBA29" w:rsidR="00AF6DE7" w:rsidRDefault="00B03301">
      <w:pPr>
        <w:pStyle w:val="TableofFigures"/>
        <w:tabs>
          <w:tab w:val="right" w:leader="dot" w:pos="9350"/>
        </w:tabs>
        <w:rPr>
          <w:rFonts w:asciiTheme="minorHAnsi" w:eastAsiaTheme="minorEastAsia" w:hAnsiTheme="minorHAnsi"/>
          <w:noProof/>
          <w:sz w:val="22"/>
        </w:rPr>
      </w:pPr>
      <w:hyperlink w:anchor="_Toc43219157" w:history="1">
        <w:r w:rsidR="00AF6DE7" w:rsidRPr="00FC5E8F">
          <w:rPr>
            <w:rStyle w:val="Hyperlink"/>
            <w:noProof/>
          </w:rPr>
          <w:t>Table 22.  Average Volumetric and PG Properties for Mixtures Used in Repeated Load Permanent Deformation Test.</w:t>
        </w:r>
        <w:r w:rsidR="00AF6DE7">
          <w:rPr>
            <w:noProof/>
            <w:webHidden/>
          </w:rPr>
          <w:tab/>
        </w:r>
        <w:r w:rsidR="00AF6DE7">
          <w:rPr>
            <w:noProof/>
            <w:webHidden/>
          </w:rPr>
          <w:fldChar w:fldCharType="begin"/>
        </w:r>
        <w:r w:rsidR="00AF6DE7">
          <w:rPr>
            <w:noProof/>
            <w:webHidden/>
          </w:rPr>
          <w:instrText xml:space="preserve"> PAGEREF _Toc43219157 \h </w:instrText>
        </w:r>
        <w:r w:rsidR="00AF6DE7">
          <w:rPr>
            <w:noProof/>
            <w:webHidden/>
          </w:rPr>
        </w:r>
        <w:r w:rsidR="00AF6DE7">
          <w:rPr>
            <w:noProof/>
            <w:webHidden/>
          </w:rPr>
          <w:fldChar w:fldCharType="separate"/>
        </w:r>
        <w:r w:rsidR="00AF6DE7">
          <w:rPr>
            <w:noProof/>
            <w:webHidden/>
          </w:rPr>
          <w:t>38</w:t>
        </w:r>
        <w:r w:rsidR="00AF6DE7">
          <w:rPr>
            <w:noProof/>
            <w:webHidden/>
          </w:rPr>
          <w:fldChar w:fldCharType="end"/>
        </w:r>
      </w:hyperlink>
    </w:p>
    <w:p w14:paraId="60705EF4" w14:textId="2E48D4A0" w:rsidR="00AF6DE7" w:rsidRDefault="00B03301">
      <w:pPr>
        <w:pStyle w:val="TableofFigures"/>
        <w:tabs>
          <w:tab w:val="right" w:leader="dot" w:pos="9350"/>
        </w:tabs>
        <w:rPr>
          <w:rFonts w:asciiTheme="minorHAnsi" w:eastAsiaTheme="minorEastAsia" w:hAnsiTheme="minorHAnsi"/>
          <w:noProof/>
          <w:sz w:val="22"/>
        </w:rPr>
      </w:pPr>
      <w:hyperlink w:anchor="_Toc43219158" w:history="1">
        <w:r w:rsidR="00AF6DE7" w:rsidRPr="00FC5E8F">
          <w:rPr>
            <w:rStyle w:val="Hyperlink"/>
            <w:noProof/>
          </w:rPr>
          <w:t>Table 23.  Summary of Repeated Load Plastic Strain Coefficients for Each Test Temperature.</w:t>
        </w:r>
        <w:r w:rsidR="00AF6DE7">
          <w:rPr>
            <w:noProof/>
            <w:webHidden/>
          </w:rPr>
          <w:tab/>
        </w:r>
        <w:r w:rsidR="00AF6DE7">
          <w:rPr>
            <w:noProof/>
            <w:webHidden/>
          </w:rPr>
          <w:fldChar w:fldCharType="begin"/>
        </w:r>
        <w:r w:rsidR="00AF6DE7">
          <w:rPr>
            <w:noProof/>
            <w:webHidden/>
          </w:rPr>
          <w:instrText xml:space="preserve"> PAGEREF _Toc43219158 \h </w:instrText>
        </w:r>
        <w:r w:rsidR="00AF6DE7">
          <w:rPr>
            <w:noProof/>
            <w:webHidden/>
          </w:rPr>
        </w:r>
        <w:r w:rsidR="00AF6DE7">
          <w:rPr>
            <w:noProof/>
            <w:webHidden/>
          </w:rPr>
          <w:fldChar w:fldCharType="separate"/>
        </w:r>
        <w:r w:rsidR="00AF6DE7">
          <w:rPr>
            <w:noProof/>
            <w:webHidden/>
          </w:rPr>
          <w:t>44</w:t>
        </w:r>
        <w:r w:rsidR="00AF6DE7">
          <w:rPr>
            <w:noProof/>
            <w:webHidden/>
          </w:rPr>
          <w:fldChar w:fldCharType="end"/>
        </w:r>
      </w:hyperlink>
    </w:p>
    <w:p w14:paraId="51F7B38C" w14:textId="1D591D04" w:rsidR="00AF6DE7" w:rsidRDefault="00B03301">
      <w:pPr>
        <w:pStyle w:val="TableofFigures"/>
        <w:tabs>
          <w:tab w:val="right" w:leader="dot" w:pos="9350"/>
        </w:tabs>
        <w:rPr>
          <w:rFonts w:asciiTheme="minorHAnsi" w:eastAsiaTheme="minorEastAsia" w:hAnsiTheme="minorHAnsi"/>
          <w:noProof/>
          <w:sz w:val="22"/>
        </w:rPr>
      </w:pPr>
      <w:hyperlink w:anchor="_Toc43219159" w:history="1">
        <w:r w:rsidR="00AF6DE7" w:rsidRPr="00FC5E8F">
          <w:rPr>
            <w:rStyle w:val="Hyperlink"/>
            <w:noProof/>
          </w:rPr>
          <w:t>Table 24.  Summary of Mixture Specific Plastic Strain Coefficients Derived from Laboratory Tests using Input Level 1.</w:t>
        </w:r>
        <w:r w:rsidR="00AF6DE7">
          <w:rPr>
            <w:noProof/>
            <w:webHidden/>
          </w:rPr>
          <w:tab/>
        </w:r>
        <w:r w:rsidR="00AF6DE7">
          <w:rPr>
            <w:noProof/>
            <w:webHidden/>
          </w:rPr>
          <w:fldChar w:fldCharType="begin"/>
        </w:r>
        <w:r w:rsidR="00AF6DE7">
          <w:rPr>
            <w:noProof/>
            <w:webHidden/>
          </w:rPr>
          <w:instrText xml:space="preserve"> PAGEREF _Toc43219159 \h </w:instrText>
        </w:r>
        <w:r w:rsidR="00AF6DE7">
          <w:rPr>
            <w:noProof/>
            <w:webHidden/>
          </w:rPr>
        </w:r>
        <w:r w:rsidR="00AF6DE7">
          <w:rPr>
            <w:noProof/>
            <w:webHidden/>
          </w:rPr>
          <w:fldChar w:fldCharType="separate"/>
        </w:r>
        <w:r w:rsidR="00AF6DE7">
          <w:rPr>
            <w:noProof/>
            <w:webHidden/>
          </w:rPr>
          <w:t>47</w:t>
        </w:r>
        <w:r w:rsidR="00AF6DE7">
          <w:rPr>
            <w:noProof/>
            <w:webHidden/>
          </w:rPr>
          <w:fldChar w:fldCharType="end"/>
        </w:r>
      </w:hyperlink>
    </w:p>
    <w:p w14:paraId="26AFD3D5" w14:textId="244794CC" w:rsidR="00AF6DE7" w:rsidRDefault="00B03301">
      <w:pPr>
        <w:pStyle w:val="TableofFigures"/>
        <w:tabs>
          <w:tab w:val="right" w:leader="dot" w:pos="9350"/>
        </w:tabs>
        <w:rPr>
          <w:rFonts w:asciiTheme="minorHAnsi" w:eastAsiaTheme="minorEastAsia" w:hAnsiTheme="minorHAnsi"/>
          <w:noProof/>
          <w:sz w:val="22"/>
        </w:rPr>
      </w:pPr>
      <w:hyperlink w:anchor="_Toc43219160" w:history="1">
        <w:r w:rsidR="00AF6DE7" w:rsidRPr="00FC5E8F">
          <w:rPr>
            <w:rStyle w:val="Hyperlink"/>
            <w:noProof/>
          </w:rPr>
          <w:t>Table 25.  Average Plastic Strain Coefficients for the R</w:t>
        </w:r>
        <w:r w:rsidR="00AF6DE7" w:rsidRPr="00FC5E8F">
          <w:rPr>
            <w:rStyle w:val="Hyperlink"/>
            <w:noProof/>
            <w:vertAlign w:val="superscript"/>
          </w:rPr>
          <w:t>2</w:t>
        </w:r>
        <w:r w:rsidR="00AF6DE7" w:rsidRPr="00FC5E8F">
          <w:rPr>
            <w:rStyle w:val="Hyperlink"/>
            <w:noProof/>
          </w:rPr>
          <w:t>AMs and the Global Default Values for Neat, Virgin Asphalt Mixtures.</w:t>
        </w:r>
        <w:r w:rsidR="00AF6DE7">
          <w:rPr>
            <w:noProof/>
            <w:webHidden/>
          </w:rPr>
          <w:tab/>
        </w:r>
        <w:r w:rsidR="00AF6DE7">
          <w:rPr>
            <w:noProof/>
            <w:webHidden/>
          </w:rPr>
          <w:fldChar w:fldCharType="begin"/>
        </w:r>
        <w:r w:rsidR="00AF6DE7">
          <w:rPr>
            <w:noProof/>
            <w:webHidden/>
          </w:rPr>
          <w:instrText xml:space="preserve"> PAGEREF _Toc43219160 \h </w:instrText>
        </w:r>
        <w:r w:rsidR="00AF6DE7">
          <w:rPr>
            <w:noProof/>
            <w:webHidden/>
          </w:rPr>
        </w:r>
        <w:r w:rsidR="00AF6DE7">
          <w:rPr>
            <w:noProof/>
            <w:webHidden/>
          </w:rPr>
          <w:fldChar w:fldCharType="separate"/>
        </w:r>
        <w:r w:rsidR="00AF6DE7">
          <w:rPr>
            <w:noProof/>
            <w:webHidden/>
          </w:rPr>
          <w:t>52</w:t>
        </w:r>
        <w:r w:rsidR="00AF6DE7">
          <w:rPr>
            <w:noProof/>
            <w:webHidden/>
          </w:rPr>
          <w:fldChar w:fldCharType="end"/>
        </w:r>
      </w:hyperlink>
    </w:p>
    <w:p w14:paraId="425E6147" w14:textId="2532DAA0" w:rsidR="00AF6DE7" w:rsidRDefault="00B03301">
      <w:pPr>
        <w:pStyle w:val="TableofFigures"/>
        <w:tabs>
          <w:tab w:val="right" w:leader="dot" w:pos="9350"/>
        </w:tabs>
        <w:rPr>
          <w:rFonts w:asciiTheme="minorHAnsi" w:eastAsiaTheme="minorEastAsia" w:hAnsiTheme="minorHAnsi"/>
          <w:noProof/>
          <w:sz w:val="22"/>
        </w:rPr>
      </w:pPr>
      <w:hyperlink w:anchor="_Toc43219161" w:history="1">
        <w:r w:rsidR="00AF6DE7" w:rsidRPr="00FC5E8F">
          <w:rPr>
            <w:rStyle w:val="Hyperlink"/>
            <w:noProof/>
          </w:rPr>
          <w:t>Table 26.  AASHTO T 322 Tensile Strength, Volumetric Properties, and Low Temperature Performance Grade Properties for R</w:t>
        </w:r>
        <w:r w:rsidR="00AF6DE7" w:rsidRPr="00FC5E8F">
          <w:rPr>
            <w:rStyle w:val="Hyperlink"/>
            <w:noProof/>
            <w:vertAlign w:val="superscript"/>
          </w:rPr>
          <w:t>2</w:t>
        </w:r>
        <w:r w:rsidR="00AF6DE7" w:rsidRPr="00FC5E8F">
          <w:rPr>
            <w:rStyle w:val="Hyperlink"/>
            <w:noProof/>
          </w:rPr>
          <w:t>AMs.</w:t>
        </w:r>
        <w:r w:rsidR="00AF6DE7">
          <w:rPr>
            <w:noProof/>
            <w:webHidden/>
          </w:rPr>
          <w:tab/>
        </w:r>
        <w:r w:rsidR="00AF6DE7">
          <w:rPr>
            <w:noProof/>
            <w:webHidden/>
          </w:rPr>
          <w:fldChar w:fldCharType="begin"/>
        </w:r>
        <w:r w:rsidR="00AF6DE7">
          <w:rPr>
            <w:noProof/>
            <w:webHidden/>
          </w:rPr>
          <w:instrText xml:space="preserve"> PAGEREF _Toc43219161 \h </w:instrText>
        </w:r>
        <w:r w:rsidR="00AF6DE7">
          <w:rPr>
            <w:noProof/>
            <w:webHidden/>
          </w:rPr>
        </w:r>
        <w:r w:rsidR="00AF6DE7">
          <w:rPr>
            <w:noProof/>
            <w:webHidden/>
          </w:rPr>
          <w:fldChar w:fldCharType="separate"/>
        </w:r>
        <w:r w:rsidR="00AF6DE7">
          <w:rPr>
            <w:noProof/>
            <w:webHidden/>
          </w:rPr>
          <w:t>53</w:t>
        </w:r>
        <w:r w:rsidR="00AF6DE7">
          <w:rPr>
            <w:noProof/>
            <w:webHidden/>
          </w:rPr>
          <w:fldChar w:fldCharType="end"/>
        </w:r>
      </w:hyperlink>
    </w:p>
    <w:p w14:paraId="39C6C4E6" w14:textId="46268CB3" w:rsidR="00AF6DE7" w:rsidRDefault="00B03301">
      <w:pPr>
        <w:pStyle w:val="TableofFigures"/>
        <w:tabs>
          <w:tab w:val="right" w:leader="dot" w:pos="9350"/>
        </w:tabs>
        <w:rPr>
          <w:rFonts w:asciiTheme="minorHAnsi" w:eastAsiaTheme="minorEastAsia" w:hAnsiTheme="minorHAnsi"/>
          <w:noProof/>
          <w:sz w:val="22"/>
        </w:rPr>
      </w:pPr>
      <w:hyperlink w:anchor="_Toc43219162" w:history="1">
        <w:r w:rsidR="00AF6DE7" w:rsidRPr="00FC5E8F">
          <w:rPr>
            <w:rStyle w:val="Hyperlink"/>
            <w:noProof/>
          </w:rPr>
          <w:t>Table 27.  AASHTO T 322 Creep Compliance Values for R</w:t>
        </w:r>
        <w:r w:rsidR="00AF6DE7" w:rsidRPr="00FC5E8F">
          <w:rPr>
            <w:rStyle w:val="Hyperlink"/>
            <w:noProof/>
            <w:vertAlign w:val="superscript"/>
          </w:rPr>
          <w:t>2</w:t>
        </w:r>
        <w:r w:rsidR="00AF6DE7" w:rsidRPr="00FC5E8F">
          <w:rPr>
            <w:rStyle w:val="Hyperlink"/>
            <w:noProof/>
          </w:rPr>
          <w:t>AMs.</w:t>
        </w:r>
        <w:r w:rsidR="00AF6DE7">
          <w:rPr>
            <w:noProof/>
            <w:webHidden/>
          </w:rPr>
          <w:tab/>
        </w:r>
        <w:r w:rsidR="00AF6DE7">
          <w:rPr>
            <w:noProof/>
            <w:webHidden/>
          </w:rPr>
          <w:fldChar w:fldCharType="begin"/>
        </w:r>
        <w:r w:rsidR="00AF6DE7">
          <w:rPr>
            <w:noProof/>
            <w:webHidden/>
          </w:rPr>
          <w:instrText xml:space="preserve"> PAGEREF _Toc43219162 \h </w:instrText>
        </w:r>
        <w:r w:rsidR="00AF6DE7">
          <w:rPr>
            <w:noProof/>
            <w:webHidden/>
          </w:rPr>
        </w:r>
        <w:r w:rsidR="00AF6DE7">
          <w:rPr>
            <w:noProof/>
            <w:webHidden/>
          </w:rPr>
          <w:fldChar w:fldCharType="separate"/>
        </w:r>
        <w:r w:rsidR="00AF6DE7">
          <w:rPr>
            <w:noProof/>
            <w:webHidden/>
          </w:rPr>
          <w:t>55</w:t>
        </w:r>
        <w:r w:rsidR="00AF6DE7">
          <w:rPr>
            <w:noProof/>
            <w:webHidden/>
          </w:rPr>
          <w:fldChar w:fldCharType="end"/>
        </w:r>
      </w:hyperlink>
    </w:p>
    <w:p w14:paraId="197C78CF" w14:textId="5A5DEB88" w:rsidR="00AF6DE7" w:rsidRDefault="00B03301">
      <w:pPr>
        <w:pStyle w:val="TableofFigures"/>
        <w:tabs>
          <w:tab w:val="right" w:leader="dot" w:pos="9350"/>
        </w:tabs>
        <w:rPr>
          <w:rFonts w:asciiTheme="minorHAnsi" w:eastAsiaTheme="minorEastAsia" w:hAnsiTheme="minorHAnsi"/>
          <w:noProof/>
          <w:sz w:val="22"/>
        </w:rPr>
      </w:pPr>
      <w:hyperlink w:anchor="_Toc43219163" w:history="1">
        <w:r w:rsidR="00AF6DE7" w:rsidRPr="00FC5E8F">
          <w:rPr>
            <w:rStyle w:val="Hyperlink"/>
            <w:noProof/>
          </w:rPr>
          <w:t>Table 28.  Fatigue Life of R</w:t>
        </w:r>
        <w:r w:rsidR="00AF6DE7" w:rsidRPr="00FC5E8F">
          <w:rPr>
            <w:rStyle w:val="Hyperlink"/>
            <w:noProof/>
            <w:vertAlign w:val="superscript"/>
          </w:rPr>
          <w:t>2</w:t>
        </w:r>
        <w:r w:rsidR="00AF6DE7" w:rsidRPr="00FC5E8F">
          <w:rPr>
            <w:rStyle w:val="Hyperlink"/>
            <w:noProof/>
          </w:rPr>
          <w:t>AMs Based on 50 Percent Stiffness Reduction.</w:t>
        </w:r>
        <w:r w:rsidR="00AF6DE7">
          <w:rPr>
            <w:noProof/>
            <w:webHidden/>
          </w:rPr>
          <w:tab/>
        </w:r>
        <w:r w:rsidR="00AF6DE7">
          <w:rPr>
            <w:noProof/>
            <w:webHidden/>
          </w:rPr>
          <w:fldChar w:fldCharType="begin"/>
        </w:r>
        <w:r w:rsidR="00AF6DE7">
          <w:rPr>
            <w:noProof/>
            <w:webHidden/>
          </w:rPr>
          <w:instrText xml:space="preserve"> PAGEREF _Toc43219163 \h </w:instrText>
        </w:r>
        <w:r w:rsidR="00AF6DE7">
          <w:rPr>
            <w:noProof/>
            <w:webHidden/>
          </w:rPr>
        </w:r>
        <w:r w:rsidR="00AF6DE7">
          <w:rPr>
            <w:noProof/>
            <w:webHidden/>
          </w:rPr>
          <w:fldChar w:fldCharType="separate"/>
        </w:r>
        <w:r w:rsidR="00AF6DE7">
          <w:rPr>
            <w:noProof/>
            <w:webHidden/>
          </w:rPr>
          <w:t>61</w:t>
        </w:r>
        <w:r w:rsidR="00AF6DE7">
          <w:rPr>
            <w:noProof/>
            <w:webHidden/>
          </w:rPr>
          <w:fldChar w:fldCharType="end"/>
        </w:r>
      </w:hyperlink>
    </w:p>
    <w:p w14:paraId="57335B17" w14:textId="7DE50F45" w:rsidR="00AF6DE7" w:rsidRDefault="00B03301">
      <w:pPr>
        <w:pStyle w:val="TableofFigures"/>
        <w:tabs>
          <w:tab w:val="right" w:leader="dot" w:pos="9350"/>
        </w:tabs>
        <w:rPr>
          <w:rFonts w:asciiTheme="minorHAnsi" w:eastAsiaTheme="minorEastAsia" w:hAnsiTheme="minorHAnsi"/>
          <w:noProof/>
          <w:sz w:val="22"/>
        </w:rPr>
      </w:pPr>
      <w:hyperlink w:anchor="_Toc43219164" w:history="1">
        <w:r w:rsidR="00AF6DE7" w:rsidRPr="00FC5E8F">
          <w:rPr>
            <w:rStyle w:val="Hyperlink"/>
            <w:noProof/>
          </w:rPr>
          <w:t>Table 29.  Fitted Coefficients and Endurance Limits using the Current Fatigue Failure Definition (S-N Relationship).</w:t>
        </w:r>
        <w:r w:rsidR="00AF6DE7">
          <w:rPr>
            <w:noProof/>
            <w:webHidden/>
          </w:rPr>
          <w:tab/>
        </w:r>
        <w:r w:rsidR="00AF6DE7">
          <w:rPr>
            <w:noProof/>
            <w:webHidden/>
          </w:rPr>
          <w:fldChar w:fldCharType="begin"/>
        </w:r>
        <w:r w:rsidR="00AF6DE7">
          <w:rPr>
            <w:noProof/>
            <w:webHidden/>
          </w:rPr>
          <w:instrText xml:space="preserve"> PAGEREF _Toc43219164 \h </w:instrText>
        </w:r>
        <w:r w:rsidR="00AF6DE7">
          <w:rPr>
            <w:noProof/>
            <w:webHidden/>
          </w:rPr>
        </w:r>
        <w:r w:rsidR="00AF6DE7">
          <w:rPr>
            <w:noProof/>
            <w:webHidden/>
          </w:rPr>
          <w:fldChar w:fldCharType="separate"/>
        </w:r>
        <w:r w:rsidR="00AF6DE7">
          <w:rPr>
            <w:noProof/>
            <w:webHidden/>
          </w:rPr>
          <w:t>62</w:t>
        </w:r>
        <w:r w:rsidR="00AF6DE7">
          <w:rPr>
            <w:noProof/>
            <w:webHidden/>
          </w:rPr>
          <w:fldChar w:fldCharType="end"/>
        </w:r>
      </w:hyperlink>
    </w:p>
    <w:p w14:paraId="683A5C8B" w14:textId="572D9A5E" w:rsidR="00AF6DE7" w:rsidRDefault="00B03301">
      <w:pPr>
        <w:pStyle w:val="TableofFigures"/>
        <w:tabs>
          <w:tab w:val="right" w:leader="dot" w:pos="9350"/>
        </w:tabs>
        <w:rPr>
          <w:rFonts w:asciiTheme="minorHAnsi" w:eastAsiaTheme="minorEastAsia" w:hAnsiTheme="minorHAnsi"/>
          <w:noProof/>
          <w:sz w:val="22"/>
        </w:rPr>
      </w:pPr>
      <w:hyperlink w:anchor="_Toc43219165" w:history="1">
        <w:r w:rsidR="00AF6DE7" w:rsidRPr="00FC5E8F">
          <w:rPr>
            <w:rStyle w:val="Hyperlink"/>
            <w:noProof/>
          </w:rPr>
          <w:t>Table 30.  Summary R</w:t>
        </w:r>
        <w:r w:rsidR="00AF6DE7" w:rsidRPr="00FC5E8F">
          <w:rPr>
            <w:rStyle w:val="Hyperlink"/>
            <w:noProof/>
            <w:vertAlign w:val="superscript"/>
          </w:rPr>
          <w:t>2</w:t>
        </w:r>
        <w:r w:rsidR="00AF6DE7" w:rsidRPr="00FC5E8F">
          <w:rPr>
            <w:rStyle w:val="Hyperlink"/>
            <w:noProof/>
          </w:rPr>
          <w:t>AMs Fatigue Data using the Traditional Definition for Fatigue Failure.</w:t>
        </w:r>
        <w:r w:rsidR="00AF6DE7">
          <w:rPr>
            <w:noProof/>
            <w:webHidden/>
          </w:rPr>
          <w:tab/>
        </w:r>
        <w:r w:rsidR="00AF6DE7">
          <w:rPr>
            <w:noProof/>
            <w:webHidden/>
          </w:rPr>
          <w:fldChar w:fldCharType="begin"/>
        </w:r>
        <w:r w:rsidR="00AF6DE7">
          <w:rPr>
            <w:noProof/>
            <w:webHidden/>
          </w:rPr>
          <w:instrText xml:space="preserve"> PAGEREF _Toc43219165 \h </w:instrText>
        </w:r>
        <w:r w:rsidR="00AF6DE7">
          <w:rPr>
            <w:noProof/>
            <w:webHidden/>
          </w:rPr>
        </w:r>
        <w:r w:rsidR="00AF6DE7">
          <w:rPr>
            <w:noProof/>
            <w:webHidden/>
          </w:rPr>
          <w:fldChar w:fldCharType="separate"/>
        </w:r>
        <w:r w:rsidR="00AF6DE7">
          <w:rPr>
            <w:noProof/>
            <w:webHidden/>
          </w:rPr>
          <w:t>66</w:t>
        </w:r>
        <w:r w:rsidR="00AF6DE7">
          <w:rPr>
            <w:noProof/>
            <w:webHidden/>
          </w:rPr>
          <w:fldChar w:fldCharType="end"/>
        </w:r>
      </w:hyperlink>
    </w:p>
    <w:p w14:paraId="21FD1C83" w14:textId="548950BC" w:rsidR="00AF6DE7" w:rsidRDefault="00B03301">
      <w:pPr>
        <w:pStyle w:val="TableofFigures"/>
        <w:tabs>
          <w:tab w:val="right" w:leader="dot" w:pos="9350"/>
        </w:tabs>
        <w:rPr>
          <w:rFonts w:asciiTheme="minorHAnsi" w:eastAsiaTheme="minorEastAsia" w:hAnsiTheme="minorHAnsi"/>
          <w:noProof/>
          <w:sz w:val="22"/>
        </w:rPr>
      </w:pPr>
      <w:hyperlink w:anchor="_Toc43219166" w:history="1">
        <w:r w:rsidR="00AF6DE7" w:rsidRPr="00FC5E8F">
          <w:rPr>
            <w:rStyle w:val="Hyperlink"/>
            <w:noProof/>
          </w:rPr>
          <w:t>Table 31.  Fitted Coefficients and Endurance Limits using the Traditional Definition of Fatigue Failure (50 Percent Stiffness Reduction).</w:t>
        </w:r>
        <w:r w:rsidR="00AF6DE7">
          <w:rPr>
            <w:noProof/>
            <w:webHidden/>
          </w:rPr>
          <w:tab/>
        </w:r>
        <w:r w:rsidR="00AF6DE7">
          <w:rPr>
            <w:noProof/>
            <w:webHidden/>
          </w:rPr>
          <w:fldChar w:fldCharType="begin"/>
        </w:r>
        <w:r w:rsidR="00AF6DE7">
          <w:rPr>
            <w:noProof/>
            <w:webHidden/>
          </w:rPr>
          <w:instrText xml:space="preserve"> PAGEREF _Toc43219166 \h </w:instrText>
        </w:r>
        <w:r w:rsidR="00AF6DE7">
          <w:rPr>
            <w:noProof/>
            <w:webHidden/>
          </w:rPr>
        </w:r>
        <w:r w:rsidR="00AF6DE7">
          <w:rPr>
            <w:noProof/>
            <w:webHidden/>
          </w:rPr>
          <w:fldChar w:fldCharType="separate"/>
        </w:r>
        <w:r w:rsidR="00AF6DE7">
          <w:rPr>
            <w:noProof/>
            <w:webHidden/>
          </w:rPr>
          <w:t>67</w:t>
        </w:r>
        <w:r w:rsidR="00AF6DE7">
          <w:rPr>
            <w:noProof/>
            <w:webHidden/>
          </w:rPr>
          <w:fldChar w:fldCharType="end"/>
        </w:r>
      </w:hyperlink>
    </w:p>
    <w:p w14:paraId="063B832B" w14:textId="784CCF4A" w:rsidR="00AF6DE7" w:rsidRDefault="00B03301">
      <w:pPr>
        <w:pStyle w:val="TableofFigures"/>
        <w:tabs>
          <w:tab w:val="right" w:leader="dot" w:pos="9350"/>
        </w:tabs>
        <w:rPr>
          <w:rFonts w:asciiTheme="minorHAnsi" w:eastAsiaTheme="minorEastAsia" w:hAnsiTheme="minorHAnsi"/>
          <w:noProof/>
          <w:sz w:val="22"/>
        </w:rPr>
      </w:pPr>
      <w:hyperlink w:anchor="_Toc43219167" w:history="1">
        <w:r w:rsidR="00AF6DE7" w:rsidRPr="00FC5E8F">
          <w:rPr>
            <w:rStyle w:val="Hyperlink"/>
            <w:noProof/>
          </w:rPr>
          <w:t>Table 32.  Fitting Coefficients for the AASHTOWare Pavement ME Design Fatigue Relationship for R</w:t>
        </w:r>
        <w:r w:rsidR="00AF6DE7" w:rsidRPr="00FC5E8F">
          <w:rPr>
            <w:rStyle w:val="Hyperlink"/>
            <w:noProof/>
            <w:vertAlign w:val="superscript"/>
          </w:rPr>
          <w:t>2</w:t>
        </w:r>
        <w:r w:rsidR="00AF6DE7" w:rsidRPr="00FC5E8F">
          <w:rPr>
            <w:rStyle w:val="Hyperlink"/>
            <w:noProof/>
          </w:rPr>
          <w:t>AMs.</w:t>
        </w:r>
        <w:r w:rsidR="00AF6DE7">
          <w:rPr>
            <w:noProof/>
            <w:webHidden/>
          </w:rPr>
          <w:tab/>
        </w:r>
        <w:r w:rsidR="00AF6DE7">
          <w:rPr>
            <w:noProof/>
            <w:webHidden/>
          </w:rPr>
          <w:fldChar w:fldCharType="begin"/>
        </w:r>
        <w:r w:rsidR="00AF6DE7">
          <w:rPr>
            <w:noProof/>
            <w:webHidden/>
          </w:rPr>
          <w:instrText xml:space="preserve"> PAGEREF _Toc43219167 \h </w:instrText>
        </w:r>
        <w:r w:rsidR="00AF6DE7">
          <w:rPr>
            <w:noProof/>
            <w:webHidden/>
          </w:rPr>
        </w:r>
        <w:r w:rsidR="00AF6DE7">
          <w:rPr>
            <w:noProof/>
            <w:webHidden/>
          </w:rPr>
          <w:fldChar w:fldCharType="separate"/>
        </w:r>
        <w:r w:rsidR="00AF6DE7">
          <w:rPr>
            <w:noProof/>
            <w:webHidden/>
          </w:rPr>
          <w:t>70</w:t>
        </w:r>
        <w:r w:rsidR="00AF6DE7">
          <w:rPr>
            <w:noProof/>
            <w:webHidden/>
          </w:rPr>
          <w:fldChar w:fldCharType="end"/>
        </w:r>
      </w:hyperlink>
    </w:p>
    <w:p w14:paraId="3423B73A" w14:textId="20B7FC08" w:rsidR="00AF6DE7" w:rsidRDefault="00B03301">
      <w:pPr>
        <w:pStyle w:val="TableofFigures"/>
        <w:tabs>
          <w:tab w:val="right" w:leader="dot" w:pos="9350"/>
        </w:tabs>
        <w:rPr>
          <w:rFonts w:asciiTheme="minorHAnsi" w:eastAsiaTheme="minorEastAsia" w:hAnsiTheme="minorHAnsi"/>
          <w:noProof/>
          <w:sz w:val="22"/>
        </w:rPr>
      </w:pPr>
      <w:hyperlink w:anchor="_Toc43219168" w:history="1">
        <w:r w:rsidR="00AF6DE7" w:rsidRPr="00FC5E8F">
          <w:rPr>
            <w:rStyle w:val="Hyperlink"/>
            <w:noProof/>
          </w:rPr>
          <w:t>Table 33.  Endurance Limits at the Representative Temperature using the Traditional Definition of Fatigue Life.</w:t>
        </w:r>
        <w:r w:rsidR="00AF6DE7">
          <w:rPr>
            <w:noProof/>
            <w:webHidden/>
          </w:rPr>
          <w:tab/>
        </w:r>
        <w:r w:rsidR="00AF6DE7">
          <w:rPr>
            <w:noProof/>
            <w:webHidden/>
          </w:rPr>
          <w:fldChar w:fldCharType="begin"/>
        </w:r>
        <w:r w:rsidR="00AF6DE7">
          <w:rPr>
            <w:noProof/>
            <w:webHidden/>
          </w:rPr>
          <w:instrText xml:space="preserve"> PAGEREF _Toc43219168 \h </w:instrText>
        </w:r>
        <w:r w:rsidR="00AF6DE7">
          <w:rPr>
            <w:noProof/>
            <w:webHidden/>
          </w:rPr>
        </w:r>
        <w:r w:rsidR="00AF6DE7">
          <w:rPr>
            <w:noProof/>
            <w:webHidden/>
          </w:rPr>
          <w:fldChar w:fldCharType="separate"/>
        </w:r>
        <w:r w:rsidR="00AF6DE7">
          <w:rPr>
            <w:noProof/>
            <w:webHidden/>
          </w:rPr>
          <w:t>71</w:t>
        </w:r>
        <w:r w:rsidR="00AF6DE7">
          <w:rPr>
            <w:noProof/>
            <w:webHidden/>
          </w:rPr>
          <w:fldChar w:fldCharType="end"/>
        </w:r>
      </w:hyperlink>
    </w:p>
    <w:p w14:paraId="59390529" w14:textId="0BEEEDDA" w:rsidR="00AF6DE7" w:rsidRDefault="00B03301">
      <w:pPr>
        <w:pStyle w:val="TableofFigures"/>
        <w:tabs>
          <w:tab w:val="right" w:leader="dot" w:pos="9350"/>
        </w:tabs>
        <w:rPr>
          <w:rFonts w:asciiTheme="minorHAnsi" w:eastAsiaTheme="minorEastAsia" w:hAnsiTheme="minorHAnsi"/>
          <w:noProof/>
          <w:sz w:val="22"/>
        </w:rPr>
      </w:pPr>
      <w:hyperlink w:anchor="_Toc43219169" w:history="1">
        <w:r w:rsidR="00AF6DE7" w:rsidRPr="00FC5E8F">
          <w:rPr>
            <w:rStyle w:val="Hyperlink"/>
            <w:noProof/>
          </w:rPr>
          <w:t>Table 34.  Fatigue Cracks Predicted for Input Level 1 and Input Level 3 for the R</w:t>
        </w:r>
        <w:r w:rsidR="00AF6DE7" w:rsidRPr="00FC5E8F">
          <w:rPr>
            <w:rStyle w:val="Hyperlink"/>
            <w:noProof/>
            <w:vertAlign w:val="superscript"/>
          </w:rPr>
          <w:t>2</w:t>
        </w:r>
        <w:r w:rsidR="00AF6DE7" w:rsidRPr="00FC5E8F">
          <w:rPr>
            <w:rStyle w:val="Hyperlink"/>
            <w:noProof/>
          </w:rPr>
          <w:t>AMs.</w:t>
        </w:r>
        <w:r w:rsidR="00AF6DE7">
          <w:rPr>
            <w:noProof/>
            <w:webHidden/>
          </w:rPr>
          <w:tab/>
        </w:r>
        <w:r w:rsidR="00AF6DE7">
          <w:rPr>
            <w:noProof/>
            <w:webHidden/>
          </w:rPr>
          <w:fldChar w:fldCharType="begin"/>
        </w:r>
        <w:r w:rsidR="00AF6DE7">
          <w:rPr>
            <w:noProof/>
            <w:webHidden/>
          </w:rPr>
          <w:instrText xml:space="preserve"> PAGEREF _Toc43219169 \h </w:instrText>
        </w:r>
        <w:r w:rsidR="00AF6DE7">
          <w:rPr>
            <w:noProof/>
            <w:webHidden/>
          </w:rPr>
        </w:r>
        <w:r w:rsidR="00AF6DE7">
          <w:rPr>
            <w:noProof/>
            <w:webHidden/>
          </w:rPr>
          <w:fldChar w:fldCharType="separate"/>
        </w:r>
        <w:r w:rsidR="00AF6DE7">
          <w:rPr>
            <w:noProof/>
            <w:webHidden/>
          </w:rPr>
          <w:t>75</w:t>
        </w:r>
        <w:r w:rsidR="00AF6DE7">
          <w:rPr>
            <w:noProof/>
            <w:webHidden/>
          </w:rPr>
          <w:fldChar w:fldCharType="end"/>
        </w:r>
      </w:hyperlink>
    </w:p>
    <w:p w14:paraId="7B87CE9B" w14:textId="7977331D" w:rsidR="00AF6DE7" w:rsidRDefault="00B03301">
      <w:pPr>
        <w:pStyle w:val="TableofFigures"/>
        <w:tabs>
          <w:tab w:val="right" w:leader="dot" w:pos="9350"/>
        </w:tabs>
        <w:rPr>
          <w:rFonts w:asciiTheme="minorHAnsi" w:eastAsiaTheme="minorEastAsia" w:hAnsiTheme="minorHAnsi"/>
          <w:noProof/>
          <w:sz w:val="22"/>
        </w:rPr>
      </w:pPr>
      <w:hyperlink w:anchor="_Toc43219170" w:history="1">
        <w:r w:rsidR="00AF6DE7" w:rsidRPr="00FC5E8F">
          <w:rPr>
            <w:rStyle w:val="Hyperlink"/>
            <w:noProof/>
          </w:rPr>
          <w:t>Table 35.  Average Fatigue Strength Coefficients for Different Mixtures.</w:t>
        </w:r>
        <w:r w:rsidR="00AF6DE7">
          <w:rPr>
            <w:noProof/>
            <w:webHidden/>
          </w:rPr>
          <w:tab/>
        </w:r>
        <w:r w:rsidR="00AF6DE7">
          <w:rPr>
            <w:noProof/>
            <w:webHidden/>
          </w:rPr>
          <w:fldChar w:fldCharType="begin"/>
        </w:r>
        <w:r w:rsidR="00AF6DE7">
          <w:rPr>
            <w:noProof/>
            <w:webHidden/>
          </w:rPr>
          <w:instrText xml:space="preserve"> PAGEREF _Toc43219170 \h </w:instrText>
        </w:r>
        <w:r w:rsidR="00AF6DE7">
          <w:rPr>
            <w:noProof/>
            <w:webHidden/>
          </w:rPr>
        </w:r>
        <w:r w:rsidR="00AF6DE7">
          <w:rPr>
            <w:noProof/>
            <w:webHidden/>
          </w:rPr>
          <w:fldChar w:fldCharType="separate"/>
        </w:r>
        <w:r w:rsidR="00AF6DE7">
          <w:rPr>
            <w:noProof/>
            <w:webHidden/>
          </w:rPr>
          <w:t>77</w:t>
        </w:r>
        <w:r w:rsidR="00AF6DE7">
          <w:rPr>
            <w:noProof/>
            <w:webHidden/>
          </w:rPr>
          <w:fldChar w:fldCharType="end"/>
        </w:r>
      </w:hyperlink>
    </w:p>
    <w:p w14:paraId="240E12E9" w14:textId="1118F277" w:rsidR="00AF6DE7" w:rsidRDefault="00B03301">
      <w:pPr>
        <w:pStyle w:val="TableofFigures"/>
        <w:tabs>
          <w:tab w:val="right" w:leader="dot" w:pos="9350"/>
        </w:tabs>
        <w:rPr>
          <w:rFonts w:asciiTheme="minorHAnsi" w:eastAsiaTheme="minorEastAsia" w:hAnsiTheme="minorHAnsi"/>
          <w:noProof/>
          <w:sz w:val="22"/>
        </w:rPr>
      </w:pPr>
      <w:hyperlink w:anchor="_Toc43219171" w:history="1">
        <w:r w:rsidR="00AF6DE7" w:rsidRPr="00FC5E8F">
          <w:rPr>
            <w:rStyle w:val="Hyperlink"/>
            <w:noProof/>
          </w:rPr>
          <w:t>Table 36.  Average Dynamic Moduli for the High RAP/RAS R</w:t>
        </w:r>
        <w:r w:rsidR="00AF6DE7" w:rsidRPr="00FC5E8F">
          <w:rPr>
            <w:rStyle w:val="Hyperlink"/>
            <w:noProof/>
            <w:vertAlign w:val="superscript"/>
          </w:rPr>
          <w:t>2</w:t>
        </w:r>
        <w:r w:rsidR="00AF6DE7" w:rsidRPr="00FC5E8F">
          <w:rPr>
            <w:rStyle w:val="Hyperlink"/>
            <w:noProof/>
          </w:rPr>
          <w:t>AMs, psi.</w:t>
        </w:r>
        <w:r w:rsidR="00AF6DE7">
          <w:rPr>
            <w:noProof/>
            <w:webHidden/>
          </w:rPr>
          <w:tab/>
        </w:r>
        <w:r w:rsidR="00AF6DE7">
          <w:rPr>
            <w:noProof/>
            <w:webHidden/>
          </w:rPr>
          <w:fldChar w:fldCharType="begin"/>
        </w:r>
        <w:r w:rsidR="00AF6DE7">
          <w:rPr>
            <w:noProof/>
            <w:webHidden/>
          </w:rPr>
          <w:instrText xml:space="preserve"> PAGEREF _Toc43219171 \h </w:instrText>
        </w:r>
        <w:r w:rsidR="00AF6DE7">
          <w:rPr>
            <w:noProof/>
            <w:webHidden/>
          </w:rPr>
        </w:r>
        <w:r w:rsidR="00AF6DE7">
          <w:rPr>
            <w:noProof/>
            <w:webHidden/>
          </w:rPr>
          <w:fldChar w:fldCharType="separate"/>
        </w:r>
        <w:r w:rsidR="00AF6DE7">
          <w:rPr>
            <w:noProof/>
            <w:webHidden/>
          </w:rPr>
          <w:t>81</w:t>
        </w:r>
        <w:r w:rsidR="00AF6DE7">
          <w:rPr>
            <w:noProof/>
            <w:webHidden/>
          </w:rPr>
          <w:fldChar w:fldCharType="end"/>
        </w:r>
      </w:hyperlink>
    </w:p>
    <w:p w14:paraId="4AF83F33" w14:textId="2503AACE" w:rsidR="00AF6DE7" w:rsidRDefault="00B03301">
      <w:pPr>
        <w:pStyle w:val="TableofFigures"/>
        <w:tabs>
          <w:tab w:val="right" w:leader="dot" w:pos="9350"/>
        </w:tabs>
        <w:rPr>
          <w:rFonts w:asciiTheme="minorHAnsi" w:eastAsiaTheme="minorEastAsia" w:hAnsiTheme="minorHAnsi"/>
          <w:noProof/>
          <w:sz w:val="22"/>
        </w:rPr>
      </w:pPr>
      <w:hyperlink w:anchor="_Toc43219172" w:history="1">
        <w:r w:rsidR="00AF6DE7" w:rsidRPr="00FC5E8F">
          <w:rPr>
            <w:rStyle w:val="Hyperlink"/>
            <w:noProof/>
          </w:rPr>
          <w:t>Table 37.  Average IDT Creep Compliance for the R</w:t>
        </w:r>
        <w:r w:rsidR="00AF6DE7" w:rsidRPr="00FC5E8F">
          <w:rPr>
            <w:rStyle w:val="Hyperlink"/>
            <w:noProof/>
            <w:vertAlign w:val="superscript"/>
          </w:rPr>
          <w:t>2</w:t>
        </w:r>
        <w:r w:rsidR="00AF6DE7" w:rsidRPr="00FC5E8F">
          <w:rPr>
            <w:rStyle w:val="Hyperlink"/>
            <w:noProof/>
          </w:rPr>
          <w:t>AMs.</w:t>
        </w:r>
        <w:r w:rsidR="00AF6DE7">
          <w:rPr>
            <w:noProof/>
            <w:webHidden/>
          </w:rPr>
          <w:tab/>
        </w:r>
        <w:r w:rsidR="00AF6DE7">
          <w:rPr>
            <w:noProof/>
            <w:webHidden/>
          </w:rPr>
          <w:fldChar w:fldCharType="begin"/>
        </w:r>
        <w:r w:rsidR="00AF6DE7">
          <w:rPr>
            <w:noProof/>
            <w:webHidden/>
          </w:rPr>
          <w:instrText xml:space="preserve"> PAGEREF _Toc43219172 \h </w:instrText>
        </w:r>
        <w:r w:rsidR="00AF6DE7">
          <w:rPr>
            <w:noProof/>
            <w:webHidden/>
          </w:rPr>
        </w:r>
        <w:r w:rsidR="00AF6DE7">
          <w:rPr>
            <w:noProof/>
            <w:webHidden/>
          </w:rPr>
          <w:fldChar w:fldCharType="separate"/>
        </w:r>
        <w:r w:rsidR="00AF6DE7">
          <w:rPr>
            <w:noProof/>
            <w:webHidden/>
          </w:rPr>
          <w:t>87</w:t>
        </w:r>
        <w:r w:rsidR="00AF6DE7">
          <w:rPr>
            <w:noProof/>
            <w:webHidden/>
          </w:rPr>
          <w:fldChar w:fldCharType="end"/>
        </w:r>
      </w:hyperlink>
    </w:p>
    <w:p w14:paraId="309D571A" w14:textId="4A96146E" w:rsidR="00AF6DE7" w:rsidRDefault="00B03301">
      <w:pPr>
        <w:pStyle w:val="TableofFigures"/>
        <w:tabs>
          <w:tab w:val="right" w:leader="dot" w:pos="9350"/>
        </w:tabs>
        <w:rPr>
          <w:rFonts w:asciiTheme="minorHAnsi" w:eastAsiaTheme="minorEastAsia" w:hAnsiTheme="minorHAnsi"/>
          <w:noProof/>
          <w:sz w:val="22"/>
        </w:rPr>
      </w:pPr>
      <w:hyperlink w:anchor="_Toc43219173" w:history="1">
        <w:r w:rsidR="00AF6DE7" w:rsidRPr="00FC5E8F">
          <w:rPr>
            <w:rStyle w:val="Hyperlink"/>
            <w:noProof/>
          </w:rPr>
          <w:t>Table 38.  Average IDT Strengths for the R</w:t>
        </w:r>
        <w:r w:rsidR="00AF6DE7" w:rsidRPr="00FC5E8F">
          <w:rPr>
            <w:rStyle w:val="Hyperlink"/>
            <w:noProof/>
            <w:vertAlign w:val="superscript"/>
          </w:rPr>
          <w:t>2</w:t>
        </w:r>
        <w:r w:rsidR="00AF6DE7" w:rsidRPr="00FC5E8F">
          <w:rPr>
            <w:rStyle w:val="Hyperlink"/>
            <w:noProof/>
          </w:rPr>
          <w:t>AMs.</w:t>
        </w:r>
        <w:r w:rsidR="00AF6DE7">
          <w:rPr>
            <w:noProof/>
            <w:webHidden/>
          </w:rPr>
          <w:tab/>
        </w:r>
        <w:r w:rsidR="00AF6DE7">
          <w:rPr>
            <w:noProof/>
            <w:webHidden/>
          </w:rPr>
          <w:fldChar w:fldCharType="begin"/>
        </w:r>
        <w:r w:rsidR="00AF6DE7">
          <w:rPr>
            <w:noProof/>
            <w:webHidden/>
          </w:rPr>
          <w:instrText xml:space="preserve"> PAGEREF _Toc43219173 \h </w:instrText>
        </w:r>
        <w:r w:rsidR="00AF6DE7">
          <w:rPr>
            <w:noProof/>
            <w:webHidden/>
          </w:rPr>
        </w:r>
        <w:r w:rsidR="00AF6DE7">
          <w:rPr>
            <w:noProof/>
            <w:webHidden/>
          </w:rPr>
          <w:fldChar w:fldCharType="separate"/>
        </w:r>
        <w:r w:rsidR="00AF6DE7">
          <w:rPr>
            <w:noProof/>
            <w:webHidden/>
          </w:rPr>
          <w:t>88</w:t>
        </w:r>
        <w:r w:rsidR="00AF6DE7">
          <w:rPr>
            <w:noProof/>
            <w:webHidden/>
          </w:rPr>
          <w:fldChar w:fldCharType="end"/>
        </w:r>
      </w:hyperlink>
    </w:p>
    <w:p w14:paraId="1F23568A" w14:textId="117BA4E3" w:rsidR="00AF6DE7" w:rsidRDefault="00B03301">
      <w:pPr>
        <w:pStyle w:val="TableofFigures"/>
        <w:tabs>
          <w:tab w:val="right" w:leader="dot" w:pos="9350"/>
        </w:tabs>
        <w:rPr>
          <w:rFonts w:asciiTheme="minorHAnsi" w:eastAsiaTheme="minorEastAsia" w:hAnsiTheme="minorHAnsi"/>
          <w:noProof/>
          <w:sz w:val="22"/>
        </w:rPr>
      </w:pPr>
      <w:hyperlink w:anchor="_Toc43219174" w:history="1">
        <w:r w:rsidR="00AF6DE7" w:rsidRPr="00FC5E8F">
          <w:rPr>
            <w:rStyle w:val="Hyperlink"/>
            <w:noProof/>
          </w:rPr>
          <w:t>Table 39.  Applicability of Pavement ME Design, Version 2.5.5 Default Values Derived from Dense-Graded Virgin, Neat Asphalt Mixtures to R</w:t>
        </w:r>
        <w:r w:rsidR="00AF6DE7" w:rsidRPr="00FC5E8F">
          <w:rPr>
            <w:rStyle w:val="Hyperlink"/>
            <w:noProof/>
            <w:vertAlign w:val="superscript"/>
          </w:rPr>
          <w:t>2</w:t>
        </w:r>
        <w:r w:rsidR="00AF6DE7" w:rsidRPr="00FC5E8F">
          <w:rPr>
            <w:rStyle w:val="Hyperlink"/>
            <w:noProof/>
          </w:rPr>
          <w:t>AMs.</w:t>
        </w:r>
        <w:r w:rsidR="00AF6DE7">
          <w:rPr>
            <w:noProof/>
            <w:webHidden/>
          </w:rPr>
          <w:tab/>
        </w:r>
        <w:r w:rsidR="00AF6DE7">
          <w:rPr>
            <w:noProof/>
            <w:webHidden/>
          </w:rPr>
          <w:fldChar w:fldCharType="begin"/>
        </w:r>
        <w:r w:rsidR="00AF6DE7">
          <w:rPr>
            <w:noProof/>
            <w:webHidden/>
          </w:rPr>
          <w:instrText xml:space="preserve"> PAGEREF _Toc43219174 \h </w:instrText>
        </w:r>
        <w:r w:rsidR="00AF6DE7">
          <w:rPr>
            <w:noProof/>
            <w:webHidden/>
          </w:rPr>
        </w:r>
        <w:r w:rsidR="00AF6DE7">
          <w:rPr>
            <w:noProof/>
            <w:webHidden/>
          </w:rPr>
          <w:fldChar w:fldCharType="separate"/>
        </w:r>
        <w:r w:rsidR="00AF6DE7">
          <w:rPr>
            <w:noProof/>
            <w:webHidden/>
          </w:rPr>
          <w:t>94</w:t>
        </w:r>
        <w:r w:rsidR="00AF6DE7">
          <w:rPr>
            <w:noProof/>
            <w:webHidden/>
          </w:rPr>
          <w:fldChar w:fldCharType="end"/>
        </w:r>
      </w:hyperlink>
    </w:p>
    <w:p w14:paraId="794876A2" w14:textId="624E8AEA" w:rsidR="005B4F0B" w:rsidRDefault="00A91B0A" w:rsidP="0006253C">
      <w:pPr>
        <w:pStyle w:val="TableofFigures"/>
        <w:tabs>
          <w:tab w:val="right" w:leader="dot" w:pos="9350"/>
        </w:tabs>
        <w:rPr>
          <w:rFonts w:eastAsiaTheme="majorEastAsia" w:cstheme="majorBidi"/>
          <w:b/>
          <w:bCs/>
          <w:color w:val="000000" w:themeColor="text1"/>
          <w:sz w:val="28"/>
          <w:szCs w:val="28"/>
        </w:rPr>
      </w:pPr>
      <w:r>
        <w:fldChar w:fldCharType="end"/>
      </w:r>
      <w:r w:rsidR="005B4F0B">
        <w:br w:type="page"/>
      </w:r>
    </w:p>
    <w:p w14:paraId="6BFC1338" w14:textId="77777777" w:rsidR="005B4F0B" w:rsidRDefault="005B4F0B" w:rsidP="00E02CDD">
      <w:pPr>
        <w:pStyle w:val="Heading1"/>
        <w:jc w:val="center"/>
      </w:pPr>
      <w:bookmarkStart w:id="4" w:name="_Toc43219056"/>
      <w:r>
        <w:lastRenderedPageBreak/>
        <w:t>List of Figures</w:t>
      </w:r>
      <w:bookmarkEnd w:id="4"/>
    </w:p>
    <w:p w14:paraId="651EA231" w14:textId="062E1560" w:rsidR="00AF6DE7" w:rsidRDefault="00A91B0A">
      <w:pPr>
        <w:pStyle w:val="TableofFigures"/>
        <w:tabs>
          <w:tab w:val="right" w:leader="dot" w:pos="9350"/>
        </w:tabs>
        <w:rPr>
          <w:rFonts w:asciiTheme="minorHAnsi" w:eastAsiaTheme="minorEastAsia" w:hAnsiTheme="minorHAnsi"/>
          <w:noProof/>
          <w:sz w:val="22"/>
        </w:rPr>
      </w:pPr>
      <w:r>
        <w:fldChar w:fldCharType="begin"/>
      </w:r>
      <w:r w:rsidR="00060E78">
        <w:instrText xml:space="preserve"> TOC \h \z \c "Figure" </w:instrText>
      </w:r>
      <w:r>
        <w:fldChar w:fldCharType="separate"/>
      </w:r>
      <w:hyperlink w:anchor="_Toc43219294" w:history="1">
        <w:r w:rsidR="00AF6DE7" w:rsidRPr="00B26942">
          <w:rPr>
            <w:rStyle w:val="Hyperlink"/>
            <w:noProof/>
          </w:rPr>
          <w:t>Figure 1.  Illustration. Screen Shot for Entering Dynamic Modulus Values in the Pavement ME Design Software, NC High Recycle Intermediate Layer Mixture.</w:t>
        </w:r>
        <w:r w:rsidR="00AF6DE7">
          <w:rPr>
            <w:noProof/>
            <w:webHidden/>
          </w:rPr>
          <w:tab/>
        </w:r>
        <w:r w:rsidR="00AF6DE7">
          <w:rPr>
            <w:noProof/>
            <w:webHidden/>
          </w:rPr>
          <w:fldChar w:fldCharType="begin"/>
        </w:r>
        <w:r w:rsidR="00AF6DE7">
          <w:rPr>
            <w:noProof/>
            <w:webHidden/>
          </w:rPr>
          <w:instrText xml:space="preserve"> PAGEREF _Toc43219294 \h </w:instrText>
        </w:r>
        <w:r w:rsidR="00AF6DE7">
          <w:rPr>
            <w:noProof/>
            <w:webHidden/>
          </w:rPr>
        </w:r>
        <w:r w:rsidR="00AF6DE7">
          <w:rPr>
            <w:noProof/>
            <w:webHidden/>
          </w:rPr>
          <w:fldChar w:fldCharType="separate"/>
        </w:r>
        <w:r w:rsidR="00AF6DE7">
          <w:rPr>
            <w:noProof/>
            <w:webHidden/>
          </w:rPr>
          <w:t>6</w:t>
        </w:r>
        <w:r w:rsidR="00AF6DE7">
          <w:rPr>
            <w:noProof/>
            <w:webHidden/>
          </w:rPr>
          <w:fldChar w:fldCharType="end"/>
        </w:r>
      </w:hyperlink>
    </w:p>
    <w:p w14:paraId="63412E7B" w14:textId="15599CF3" w:rsidR="00AF6DE7" w:rsidRDefault="00B03301">
      <w:pPr>
        <w:pStyle w:val="TableofFigures"/>
        <w:tabs>
          <w:tab w:val="right" w:leader="dot" w:pos="9350"/>
        </w:tabs>
        <w:rPr>
          <w:rFonts w:asciiTheme="minorHAnsi" w:eastAsiaTheme="minorEastAsia" w:hAnsiTheme="minorHAnsi"/>
          <w:noProof/>
          <w:sz w:val="22"/>
        </w:rPr>
      </w:pPr>
      <w:hyperlink w:anchor="_Toc43219295" w:history="1">
        <w:r w:rsidR="00AF6DE7" w:rsidRPr="00B26942">
          <w:rPr>
            <w:rStyle w:val="Hyperlink"/>
            <w:noProof/>
          </w:rPr>
          <w:t>Figure 2.  Graph. Typical Plastic Strain Curve for an Asphalt Mixture for a Single Test Temperature in Logarithmic Scale.</w:t>
        </w:r>
        <w:r w:rsidR="00AF6DE7">
          <w:rPr>
            <w:noProof/>
            <w:webHidden/>
          </w:rPr>
          <w:tab/>
        </w:r>
        <w:r w:rsidR="00AF6DE7">
          <w:rPr>
            <w:noProof/>
            <w:webHidden/>
          </w:rPr>
          <w:fldChar w:fldCharType="begin"/>
        </w:r>
        <w:r w:rsidR="00AF6DE7">
          <w:rPr>
            <w:noProof/>
            <w:webHidden/>
          </w:rPr>
          <w:instrText xml:space="preserve"> PAGEREF _Toc43219295 \h </w:instrText>
        </w:r>
        <w:r w:rsidR="00AF6DE7">
          <w:rPr>
            <w:noProof/>
            <w:webHidden/>
          </w:rPr>
        </w:r>
        <w:r w:rsidR="00AF6DE7">
          <w:rPr>
            <w:noProof/>
            <w:webHidden/>
          </w:rPr>
          <w:fldChar w:fldCharType="separate"/>
        </w:r>
        <w:r w:rsidR="00AF6DE7">
          <w:rPr>
            <w:noProof/>
            <w:webHidden/>
          </w:rPr>
          <w:t>7</w:t>
        </w:r>
        <w:r w:rsidR="00AF6DE7">
          <w:rPr>
            <w:noProof/>
            <w:webHidden/>
          </w:rPr>
          <w:fldChar w:fldCharType="end"/>
        </w:r>
      </w:hyperlink>
    </w:p>
    <w:p w14:paraId="56A1081D" w14:textId="668D4B0B" w:rsidR="00AF6DE7" w:rsidRDefault="00B03301">
      <w:pPr>
        <w:pStyle w:val="TableofFigures"/>
        <w:tabs>
          <w:tab w:val="right" w:leader="dot" w:pos="9350"/>
        </w:tabs>
        <w:rPr>
          <w:rFonts w:asciiTheme="minorHAnsi" w:eastAsiaTheme="minorEastAsia" w:hAnsiTheme="minorHAnsi"/>
          <w:noProof/>
          <w:sz w:val="22"/>
        </w:rPr>
      </w:pPr>
      <w:hyperlink w:anchor="_Toc43219296" w:history="1">
        <w:r w:rsidR="00AF6DE7" w:rsidRPr="00B26942">
          <w:rPr>
            <w:rStyle w:val="Hyperlink"/>
            <w:noProof/>
          </w:rPr>
          <w:t>Figure 3.  Equation. Calculation of the Test Temperature for Option B or the Equivalent Annual Temperature for Rutting.</w:t>
        </w:r>
        <w:r w:rsidR="00AF6DE7">
          <w:rPr>
            <w:noProof/>
            <w:webHidden/>
          </w:rPr>
          <w:tab/>
        </w:r>
        <w:r w:rsidR="00AF6DE7">
          <w:rPr>
            <w:noProof/>
            <w:webHidden/>
          </w:rPr>
          <w:fldChar w:fldCharType="begin"/>
        </w:r>
        <w:r w:rsidR="00AF6DE7">
          <w:rPr>
            <w:noProof/>
            <w:webHidden/>
          </w:rPr>
          <w:instrText xml:space="preserve"> PAGEREF _Toc43219296 \h </w:instrText>
        </w:r>
        <w:r w:rsidR="00AF6DE7">
          <w:rPr>
            <w:noProof/>
            <w:webHidden/>
          </w:rPr>
        </w:r>
        <w:r w:rsidR="00AF6DE7">
          <w:rPr>
            <w:noProof/>
            <w:webHidden/>
          </w:rPr>
          <w:fldChar w:fldCharType="separate"/>
        </w:r>
        <w:r w:rsidR="00AF6DE7">
          <w:rPr>
            <w:noProof/>
            <w:webHidden/>
          </w:rPr>
          <w:t>8</w:t>
        </w:r>
        <w:r w:rsidR="00AF6DE7">
          <w:rPr>
            <w:noProof/>
            <w:webHidden/>
          </w:rPr>
          <w:fldChar w:fldCharType="end"/>
        </w:r>
      </w:hyperlink>
    </w:p>
    <w:p w14:paraId="7AC11BCB" w14:textId="0D9CBD00" w:rsidR="00AF6DE7" w:rsidRDefault="00B03301">
      <w:pPr>
        <w:pStyle w:val="TableofFigures"/>
        <w:tabs>
          <w:tab w:val="right" w:leader="dot" w:pos="9350"/>
        </w:tabs>
        <w:rPr>
          <w:rFonts w:asciiTheme="minorHAnsi" w:eastAsiaTheme="minorEastAsia" w:hAnsiTheme="minorHAnsi"/>
          <w:noProof/>
          <w:sz w:val="22"/>
        </w:rPr>
      </w:pPr>
      <w:hyperlink w:anchor="_Toc43219297" w:history="1">
        <w:r w:rsidR="00AF6DE7" w:rsidRPr="00B26942">
          <w:rPr>
            <w:rStyle w:val="Hyperlink"/>
            <w:noProof/>
          </w:rPr>
          <w:t>Figure 4.  Equation. Calculation of the Accumulated Plastic Axial Strain for a Specific Test Temperature.</w:t>
        </w:r>
        <w:r w:rsidR="00AF6DE7">
          <w:rPr>
            <w:noProof/>
            <w:webHidden/>
          </w:rPr>
          <w:tab/>
        </w:r>
        <w:r w:rsidR="00AF6DE7">
          <w:rPr>
            <w:noProof/>
            <w:webHidden/>
          </w:rPr>
          <w:fldChar w:fldCharType="begin"/>
        </w:r>
        <w:r w:rsidR="00AF6DE7">
          <w:rPr>
            <w:noProof/>
            <w:webHidden/>
          </w:rPr>
          <w:instrText xml:space="preserve"> PAGEREF _Toc43219297 \h </w:instrText>
        </w:r>
        <w:r w:rsidR="00AF6DE7">
          <w:rPr>
            <w:noProof/>
            <w:webHidden/>
          </w:rPr>
        </w:r>
        <w:r w:rsidR="00AF6DE7">
          <w:rPr>
            <w:noProof/>
            <w:webHidden/>
          </w:rPr>
          <w:fldChar w:fldCharType="separate"/>
        </w:r>
        <w:r w:rsidR="00AF6DE7">
          <w:rPr>
            <w:noProof/>
            <w:webHidden/>
          </w:rPr>
          <w:t>8</w:t>
        </w:r>
        <w:r w:rsidR="00AF6DE7">
          <w:rPr>
            <w:noProof/>
            <w:webHidden/>
          </w:rPr>
          <w:fldChar w:fldCharType="end"/>
        </w:r>
      </w:hyperlink>
    </w:p>
    <w:p w14:paraId="5D544417" w14:textId="190FE44D" w:rsidR="00AF6DE7" w:rsidRDefault="00B03301">
      <w:pPr>
        <w:pStyle w:val="TableofFigures"/>
        <w:tabs>
          <w:tab w:val="right" w:leader="dot" w:pos="9350"/>
        </w:tabs>
        <w:rPr>
          <w:rFonts w:asciiTheme="minorHAnsi" w:eastAsiaTheme="minorEastAsia" w:hAnsiTheme="minorHAnsi"/>
          <w:noProof/>
          <w:sz w:val="22"/>
        </w:rPr>
      </w:pPr>
      <w:hyperlink w:anchor="_Toc43219298" w:history="1">
        <w:r w:rsidR="00AF6DE7" w:rsidRPr="00B26942">
          <w:rPr>
            <w:rStyle w:val="Hyperlink"/>
            <w:noProof/>
          </w:rPr>
          <w:t>Figure 5.  Graph. Plastic Strain Curves for the PA GTR Modified Surface Course Mixture in Logarithmic Scale.</w:t>
        </w:r>
        <w:r w:rsidR="00AF6DE7">
          <w:rPr>
            <w:noProof/>
            <w:webHidden/>
          </w:rPr>
          <w:tab/>
        </w:r>
        <w:r w:rsidR="00AF6DE7">
          <w:rPr>
            <w:noProof/>
            <w:webHidden/>
          </w:rPr>
          <w:fldChar w:fldCharType="begin"/>
        </w:r>
        <w:r w:rsidR="00AF6DE7">
          <w:rPr>
            <w:noProof/>
            <w:webHidden/>
          </w:rPr>
          <w:instrText xml:space="preserve"> PAGEREF _Toc43219298 \h </w:instrText>
        </w:r>
        <w:r w:rsidR="00AF6DE7">
          <w:rPr>
            <w:noProof/>
            <w:webHidden/>
          </w:rPr>
        </w:r>
        <w:r w:rsidR="00AF6DE7">
          <w:rPr>
            <w:noProof/>
            <w:webHidden/>
          </w:rPr>
          <w:fldChar w:fldCharType="separate"/>
        </w:r>
        <w:r w:rsidR="00AF6DE7">
          <w:rPr>
            <w:noProof/>
            <w:webHidden/>
          </w:rPr>
          <w:t>10</w:t>
        </w:r>
        <w:r w:rsidR="00AF6DE7">
          <w:rPr>
            <w:noProof/>
            <w:webHidden/>
          </w:rPr>
          <w:fldChar w:fldCharType="end"/>
        </w:r>
      </w:hyperlink>
    </w:p>
    <w:p w14:paraId="04C4FE40" w14:textId="7E50EC3E" w:rsidR="00AF6DE7" w:rsidRDefault="00B03301">
      <w:pPr>
        <w:pStyle w:val="TableofFigures"/>
        <w:tabs>
          <w:tab w:val="right" w:leader="dot" w:pos="9350"/>
        </w:tabs>
        <w:rPr>
          <w:rFonts w:asciiTheme="minorHAnsi" w:eastAsiaTheme="minorEastAsia" w:hAnsiTheme="minorHAnsi"/>
          <w:noProof/>
          <w:sz w:val="22"/>
        </w:rPr>
      </w:pPr>
      <w:hyperlink w:anchor="_Toc43219299" w:history="1">
        <w:r w:rsidR="00AF6DE7" w:rsidRPr="00B26942">
          <w:rPr>
            <w:rStyle w:val="Hyperlink"/>
            <w:noProof/>
          </w:rPr>
          <w:t>Figure 6.  Equation. Calculation of Accumulated Axial Plastic Strain for Predicting Rut Depth from the Laboratory Repeated load Plastic Deformation Test.</w:t>
        </w:r>
        <w:r w:rsidR="00AF6DE7">
          <w:rPr>
            <w:noProof/>
            <w:webHidden/>
          </w:rPr>
          <w:tab/>
        </w:r>
        <w:r w:rsidR="00AF6DE7">
          <w:rPr>
            <w:noProof/>
            <w:webHidden/>
          </w:rPr>
          <w:fldChar w:fldCharType="begin"/>
        </w:r>
        <w:r w:rsidR="00AF6DE7">
          <w:rPr>
            <w:noProof/>
            <w:webHidden/>
          </w:rPr>
          <w:instrText xml:space="preserve"> PAGEREF _Toc43219299 \h </w:instrText>
        </w:r>
        <w:r w:rsidR="00AF6DE7">
          <w:rPr>
            <w:noProof/>
            <w:webHidden/>
          </w:rPr>
        </w:r>
        <w:r w:rsidR="00AF6DE7">
          <w:rPr>
            <w:noProof/>
            <w:webHidden/>
          </w:rPr>
          <w:fldChar w:fldCharType="separate"/>
        </w:r>
        <w:r w:rsidR="00AF6DE7">
          <w:rPr>
            <w:noProof/>
            <w:webHidden/>
          </w:rPr>
          <w:t>11</w:t>
        </w:r>
        <w:r w:rsidR="00AF6DE7">
          <w:rPr>
            <w:noProof/>
            <w:webHidden/>
          </w:rPr>
          <w:fldChar w:fldCharType="end"/>
        </w:r>
      </w:hyperlink>
    </w:p>
    <w:p w14:paraId="145A9334" w14:textId="32586DB5" w:rsidR="00AF6DE7" w:rsidRDefault="00B03301">
      <w:pPr>
        <w:pStyle w:val="TableofFigures"/>
        <w:tabs>
          <w:tab w:val="right" w:leader="dot" w:pos="9350"/>
        </w:tabs>
        <w:rPr>
          <w:rFonts w:asciiTheme="minorHAnsi" w:eastAsiaTheme="minorEastAsia" w:hAnsiTheme="minorHAnsi"/>
          <w:noProof/>
          <w:sz w:val="22"/>
        </w:rPr>
      </w:pPr>
      <w:hyperlink w:anchor="_Toc43219300" w:history="1">
        <w:r w:rsidR="00AF6DE7" w:rsidRPr="00B26942">
          <w:rPr>
            <w:rStyle w:val="Hyperlink"/>
            <w:noProof/>
          </w:rPr>
          <w:t>Figure 7.  Equation. Calculation of the Intercept Term used in the Transfer Function for the MEPDG.</w:t>
        </w:r>
        <w:r w:rsidR="00AF6DE7">
          <w:rPr>
            <w:noProof/>
            <w:webHidden/>
          </w:rPr>
          <w:tab/>
        </w:r>
        <w:r w:rsidR="00AF6DE7">
          <w:rPr>
            <w:noProof/>
            <w:webHidden/>
          </w:rPr>
          <w:fldChar w:fldCharType="begin"/>
        </w:r>
        <w:r w:rsidR="00AF6DE7">
          <w:rPr>
            <w:noProof/>
            <w:webHidden/>
          </w:rPr>
          <w:instrText xml:space="preserve"> PAGEREF _Toc43219300 \h </w:instrText>
        </w:r>
        <w:r w:rsidR="00AF6DE7">
          <w:rPr>
            <w:noProof/>
            <w:webHidden/>
          </w:rPr>
        </w:r>
        <w:r w:rsidR="00AF6DE7">
          <w:rPr>
            <w:noProof/>
            <w:webHidden/>
          </w:rPr>
          <w:fldChar w:fldCharType="separate"/>
        </w:r>
        <w:r w:rsidR="00AF6DE7">
          <w:rPr>
            <w:noProof/>
            <w:webHidden/>
          </w:rPr>
          <w:t>12</w:t>
        </w:r>
        <w:r w:rsidR="00AF6DE7">
          <w:rPr>
            <w:noProof/>
            <w:webHidden/>
          </w:rPr>
          <w:fldChar w:fldCharType="end"/>
        </w:r>
      </w:hyperlink>
    </w:p>
    <w:p w14:paraId="71CDDCF9" w14:textId="716FAA28" w:rsidR="00AF6DE7" w:rsidRDefault="00B03301">
      <w:pPr>
        <w:pStyle w:val="TableofFigures"/>
        <w:tabs>
          <w:tab w:val="right" w:leader="dot" w:pos="9350"/>
        </w:tabs>
        <w:rPr>
          <w:rFonts w:asciiTheme="minorHAnsi" w:eastAsiaTheme="minorEastAsia" w:hAnsiTheme="minorHAnsi"/>
          <w:noProof/>
          <w:sz w:val="22"/>
        </w:rPr>
      </w:pPr>
      <w:hyperlink w:anchor="_Toc43219301" w:history="1">
        <w:r w:rsidR="00AF6DE7" w:rsidRPr="00B26942">
          <w:rPr>
            <w:rStyle w:val="Hyperlink"/>
            <w:noProof/>
          </w:rPr>
          <w:t>Figure 8.  Equation. Calculation of the Resilient or Elastic Axial Strain for a Specific Test Temperature.</w:t>
        </w:r>
        <w:r w:rsidR="00AF6DE7">
          <w:rPr>
            <w:noProof/>
            <w:webHidden/>
          </w:rPr>
          <w:tab/>
        </w:r>
        <w:r w:rsidR="00AF6DE7">
          <w:rPr>
            <w:noProof/>
            <w:webHidden/>
          </w:rPr>
          <w:fldChar w:fldCharType="begin"/>
        </w:r>
        <w:r w:rsidR="00AF6DE7">
          <w:rPr>
            <w:noProof/>
            <w:webHidden/>
          </w:rPr>
          <w:instrText xml:space="preserve"> PAGEREF _Toc43219301 \h </w:instrText>
        </w:r>
        <w:r w:rsidR="00AF6DE7">
          <w:rPr>
            <w:noProof/>
            <w:webHidden/>
          </w:rPr>
        </w:r>
        <w:r w:rsidR="00AF6DE7">
          <w:rPr>
            <w:noProof/>
            <w:webHidden/>
          </w:rPr>
          <w:fldChar w:fldCharType="separate"/>
        </w:r>
        <w:r w:rsidR="00AF6DE7">
          <w:rPr>
            <w:noProof/>
            <w:webHidden/>
          </w:rPr>
          <w:t>13</w:t>
        </w:r>
        <w:r w:rsidR="00AF6DE7">
          <w:rPr>
            <w:noProof/>
            <w:webHidden/>
          </w:rPr>
          <w:fldChar w:fldCharType="end"/>
        </w:r>
      </w:hyperlink>
    </w:p>
    <w:p w14:paraId="01A3274F" w14:textId="30669878" w:rsidR="00AF6DE7" w:rsidRDefault="00B03301">
      <w:pPr>
        <w:pStyle w:val="TableofFigures"/>
        <w:tabs>
          <w:tab w:val="right" w:leader="dot" w:pos="9350"/>
        </w:tabs>
        <w:rPr>
          <w:rFonts w:asciiTheme="minorHAnsi" w:eastAsiaTheme="minorEastAsia" w:hAnsiTheme="minorHAnsi"/>
          <w:noProof/>
          <w:sz w:val="22"/>
        </w:rPr>
      </w:pPr>
      <w:hyperlink w:anchor="_Toc43219302" w:history="1">
        <w:r w:rsidR="00AF6DE7" w:rsidRPr="00B26942">
          <w:rPr>
            <w:rStyle w:val="Hyperlink"/>
            <w:noProof/>
          </w:rPr>
          <w:t>Figure 9.  Illustration. Screen Shot for Entering the Laboratory-Derived Plastic Strain Coefficients in the Pavement ME Design Software.</w:t>
        </w:r>
        <w:r w:rsidR="00AF6DE7">
          <w:rPr>
            <w:noProof/>
            <w:webHidden/>
          </w:rPr>
          <w:tab/>
        </w:r>
        <w:r w:rsidR="00AF6DE7">
          <w:rPr>
            <w:noProof/>
            <w:webHidden/>
          </w:rPr>
          <w:fldChar w:fldCharType="begin"/>
        </w:r>
        <w:r w:rsidR="00AF6DE7">
          <w:rPr>
            <w:noProof/>
            <w:webHidden/>
          </w:rPr>
          <w:instrText xml:space="preserve"> PAGEREF _Toc43219302 \h </w:instrText>
        </w:r>
        <w:r w:rsidR="00AF6DE7">
          <w:rPr>
            <w:noProof/>
            <w:webHidden/>
          </w:rPr>
        </w:r>
        <w:r w:rsidR="00AF6DE7">
          <w:rPr>
            <w:noProof/>
            <w:webHidden/>
          </w:rPr>
          <w:fldChar w:fldCharType="separate"/>
        </w:r>
        <w:r w:rsidR="00AF6DE7">
          <w:rPr>
            <w:noProof/>
            <w:webHidden/>
          </w:rPr>
          <w:t>14</w:t>
        </w:r>
        <w:r w:rsidR="00AF6DE7">
          <w:rPr>
            <w:noProof/>
            <w:webHidden/>
          </w:rPr>
          <w:fldChar w:fldCharType="end"/>
        </w:r>
      </w:hyperlink>
    </w:p>
    <w:p w14:paraId="6B27B612" w14:textId="6FAB3088" w:rsidR="00AF6DE7" w:rsidRDefault="00B03301">
      <w:pPr>
        <w:pStyle w:val="TableofFigures"/>
        <w:tabs>
          <w:tab w:val="right" w:leader="dot" w:pos="9350"/>
        </w:tabs>
        <w:rPr>
          <w:rFonts w:asciiTheme="minorHAnsi" w:eastAsiaTheme="minorEastAsia" w:hAnsiTheme="minorHAnsi"/>
          <w:noProof/>
          <w:sz w:val="22"/>
        </w:rPr>
      </w:pPr>
      <w:hyperlink w:anchor="_Toc43219303" w:history="1">
        <w:r w:rsidR="00AF6DE7" w:rsidRPr="00B26942">
          <w:rPr>
            <w:rStyle w:val="Hyperlink"/>
            <w:noProof/>
          </w:rPr>
          <w:t>Figure 10.  Illustration. Screen Shot for Entering the Laboratory-Measured IDT Creep Compliance in the Pavement ME Design Software.</w:t>
        </w:r>
        <w:r w:rsidR="00AF6DE7">
          <w:rPr>
            <w:noProof/>
            <w:webHidden/>
          </w:rPr>
          <w:tab/>
        </w:r>
        <w:r w:rsidR="00AF6DE7">
          <w:rPr>
            <w:noProof/>
            <w:webHidden/>
          </w:rPr>
          <w:fldChar w:fldCharType="begin"/>
        </w:r>
        <w:r w:rsidR="00AF6DE7">
          <w:rPr>
            <w:noProof/>
            <w:webHidden/>
          </w:rPr>
          <w:instrText xml:space="preserve"> PAGEREF _Toc43219303 \h </w:instrText>
        </w:r>
        <w:r w:rsidR="00AF6DE7">
          <w:rPr>
            <w:noProof/>
            <w:webHidden/>
          </w:rPr>
        </w:r>
        <w:r w:rsidR="00AF6DE7">
          <w:rPr>
            <w:noProof/>
            <w:webHidden/>
          </w:rPr>
          <w:fldChar w:fldCharType="separate"/>
        </w:r>
        <w:r w:rsidR="00AF6DE7">
          <w:rPr>
            <w:noProof/>
            <w:webHidden/>
          </w:rPr>
          <w:t>16</w:t>
        </w:r>
        <w:r w:rsidR="00AF6DE7">
          <w:rPr>
            <w:noProof/>
            <w:webHidden/>
          </w:rPr>
          <w:fldChar w:fldCharType="end"/>
        </w:r>
      </w:hyperlink>
    </w:p>
    <w:p w14:paraId="6D80CF77" w14:textId="3782CB10" w:rsidR="00AF6DE7" w:rsidRDefault="00B03301">
      <w:pPr>
        <w:pStyle w:val="TableofFigures"/>
        <w:tabs>
          <w:tab w:val="right" w:leader="dot" w:pos="9350"/>
        </w:tabs>
        <w:rPr>
          <w:rFonts w:asciiTheme="minorHAnsi" w:eastAsiaTheme="minorEastAsia" w:hAnsiTheme="minorHAnsi"/>
          <w:noProof/>
          <w:sz w:val="22"/>
        </w:rPr>
      </w:pPr>
      <w:hyperlink w:anchor="_Toc43219304" w:history="1">
        <w:r w:rsidR="00AF6DE7" w:rsidRPr="00B26942">
          <w:rPr>
            <w:rStyle w:val="Hyperlink"/>
            <w:noProof/>
          </w:rPr>
          <w:t>Figure 11.  Illustration. Screen Shot for Entering the Laboratory-Measured IDT Strength in the Pavement ME Design Software.</w:t>
        </w:r>
        <w:r w:rsidR="00AF6DE7">
          <w:rPr>
            <w:noProof/>
            <w:webHidden/>
          </w:rPr>
          <w:tab/>
        </w:r>
        <w:r w:rsidR="00AF6DE7">
          <w:rPr>
            <w:noProof/>
            <w:webHidden/>
          </w:rPr>
          <w:fldChar w:fldCharType="begin"/>
        </w:r>
        <w:r w:rsidR="00AF6DE7">
          <w:rPr>
            <w:noProof/>
            <w:webHidden/>
          </w:rPr>
          <w:instrText xml:space="preserve"> PAGEREF _Toc43219304 \h </w:instrText>
        </w:r>
        <w:r w:rsidR="00AF6DE7">
          <w:rPr>
            <w:noProof/>
            <w:webHidden/>
          </w:rPr>
        </w:r>
        <w:r w:rsidR="00AF6DE7">
          <w:rPr>
            <w:noProof/>
            <w:webHidden/>
          </w:rPr>
          <w:fldChar w:fldCharType="separate"/>
        </w:r>
        <w:r w:rsidR="00AF6DE7">
          <w:rPr>
            <w:noProof/>
            <w:webHidden/>
          </w:rPr>
          <w:t>17</w:t>
        </w:r>
        <w:r w:rsidR="00AF6DE7">
          <w:rPr>
            <w:noProof/>
            <w:webHidden/>
          </w:rPr>
          <w:fldChar w:fldCharType="end"/>
        </w:r>
      </w:hyperlink>
    </w:p>
    <w:p w14:paraId="01A40870" w14:textId="5E94090E" w:rsidR="00AF6DE7" w:rsidRDefault="00B03301">
      <w:pPr>
        <w:pStyle w:val="TableofFigures"/>
        <w:tabs>
          <w:tab w:val="right" w:leader="dot" w:pos="9350"/>
        </w:tabs>
        <w:rPr>
          <w:rFonts w:asciiTheme="minorHAnsi" w:eastAsiaTheme="minorEastAsia" w:hAnsiTheme="minorHAnsi"/>
          <w:noProof/>
          <w:sz w:val="22"/>
        </w:rPr>
      </w:pPr>
      <w:hyperlink w:anchor="_Toc43219305" w:history="1">
        <w:r w:rsidR="00AF6DE7" w:rsidRPr="00B26942">
          <w:rPr>
            <w:rStyle w:val="Hyperlink"/>
            <w:noProof/>
          </w:rPr>
          <w:t>Figure 12.  Graph. Polynomial Fitting of the S-N Relationship to Determine the Fatigue Life of a Beam Test Specimen in Accordance with AASHTO T 321 using the Current Fatigue Life Definition.</w:t>
        </w:r>
        <w:r w:rsidR="00AF6DE7">
          <w:rPr>
            <w:noProof/>
            <w:webHidden/>
          </w:rPr>
          <w:tab/>
        </w:r>
        <w:r w:rsidR="00AF6DE7">
          <w:rPr>
            <w:noProof/>
            <w:webHidden/>
          </w:rPr>
          <w:fldChar w:fldCharType="begin"/>
        </w:r>
        <w:r w:rsidR="00AF6DE7">
          <w:rPr>
            <w:noProof/>
            <w:webHidden/>
          </w:rPr>
          <w:instrText xml:space="preserve"> PAGEREF _Toc43219305 \h </w:instrText>
        </w:r>
        <w:r w:rsidR="00AF6DE7">
          <w:rPr>
            <w:noProof/>
            <w:webHidden/>
          </w:rPr>
        </w:r>
        <w:r w:rsidR="00AF6DE7">
          <w:rPr>
            <w:noProof/>
            <w:webHidden/>
          </w:rPr>
          <w:fldChar w:fldCharType="separate"/>
        </w:r>
        <w:r w:rsidR="00AF6DE7">
          <w:rPr>
            <w:noProof/>
            <w:webHidden/>
          </w:rPr>
          <w:t>20</w:t>
        </w:r>
        <w:r w:rsidR="00AF6DE7">
          <w:rPr>
            <w:noProof/>
            <w:webHidden/>
          </w:rPr>
          <w:fldChar w:fldCharType="end"/>
        </w:r>
      </w:hyperlink>
    </w:p>
    <w:p w14:paraId="0CE45C13" w14:textId="2B81FD76" w:rsidR="00AF6DE7" w:rsidRDefault="00B03301">
      <w:pPr>
        <w:pStyle w:val="TableofFigures"/>
        <w:tabs>
          <w:tab w:val="right" w:leader="dot" w:pos="9350"/>
        </w:tabs>
        <w:rPr>
          <w:rFonts w:asciiTheme="minorHAnsi" w:eastAsiaTheme="minorEastAsia" w:hAnsiTheme="minorHAnsi"/>
          <w:noProof/>
          <w:sz w:val="22"/>
        </w:rPr>
      </w:pPr>
      <w:hyperlink w:anchor="_Toc43219306" w:history="1">
        <w:r w:rsidR="00AF6DE7" w:rsidRPr="00B26942">
          <w:rPr>
            <w:rStyle w:val="Hyperlink"/>
            <w:noProof/>
          </w:rPr>
          <w:t>Figure 13.  Equation. Polynomial Relationship Used to Determine the Fatigue Life of a Beam Test Specimen in Accordance with AASHTO T 321 using the Current Fatigue Life Definition.</w:t>
        </w:r>
        <w:r w:rsidR="00AF6DE7">
          <w:rPr>
            <w:noProof/>
            <w:webHidden/>
          </w:rPr>
          <w:tab/>
        </w:r>
        <w:r w:rsidR="00AF6DE7">
          <w:rPr>
            <w:noProof/>
            <w:webHidden/>
          </w:rPr>
          <w:fldChar w:fldCharType="begin"/>
        </w:r>
        <w:r w:rsidR="00AF6DE7">
          <w:rPr>
            <w:noProof/>
            <w:webHidden/>
          </w:rPr>
          <w:instrText xml:space="preserve"> PAGEREF _Toc43219306 \h </w:instrText>
        </w:r>
        <w:r w:rsidR="00AF6DE7">
          <w:rPr>
            <w:noProof/>
            <w:webHidden/>
          </w:rPr>
        </w:r>
        <w:r w:rsidR="00AF6DE7">
          <w:rPr>
            <w:noProof/>
            <w:webHidden/>
          </w:rPr>
          <w:fldChar w:fldCharType="separate"/>
        </w:r>
        <w:r w:rsidR="00AF6DE7">
          <w:rPr>
            <w:noProof/>
            <w:webHidden/>
          </w:rPr>
          <w:t>20</w:t>
        </w:r>
        <w:r w:rsidR="00AF6DE7">
          <w:rPr>
            <w:noProof/>
            <w:webHidden/>
          </w:rPr>
          <w:fldChar w:fldCharType="end"/>
        </w:r>
      </w:hyperlink>
    </w:p>
    <w:p w14:paraId="2FACFEE6" w14:textId="6DBA6F20" w:rsidR="00AF6DE7" w:rsidRDefault="00B03301">
      <w:pPr>
        <w:pStyle w:val="TableofFigures"/>
        <w:tabs>
          <w:tab w:val="right" w:leader="dot" w:pos="9350"/>
        </w:tabs>
        <w:rPr>
          <w:rFonts w:asciiTheme="minorHAnsi" w:eastAsiaTheme="minorEastAsia" w:hAnsiTheme="minorHAnsi"/>
          <w:noProof/>
          <w:sz w:val="22"/>
        </w:rPr>
      </w:pPr>
      <w:hyperlink w:anchor="_Toc43219307" w:history="1">
        <w:r w:rsidR="00AF6DE7" w:rsidRPr="00B26942">
          <w:rPr>
            <w:rStyle w:val="Hyperlink"/>
            <w:noProof/>
          </w:rPr>
          <w:t>Figure 14.  Graph. Example Illustrating the Fatigue Life of Multiple Beam Specimens and Estimating the Endurance Limit for an Asphalt Mixture.</w:t>
        </w:r>
        <w:r w:rsidR="00AF6DE7">
          <w:rPr>
            <w:noProof/>
            <w:webHidden/>
          </w:rPr>
          <w:tab/>
        </w:r>
        <w:r w:rsidR="00AF6DE7">
          <w:rPr>
            <w:noProof/>
            <w:webHidden/>
          </w:rPr>
          <w:fldChar w:fldCharType="begin"/>
        </w:r>
        <w:r w:rsidR="00AF6DE7">
          <w:rPr>
            <w:noProof/>
            <w:webHidden/>
          </w:rPr>
          <w:instrText xml:space="preserve"> PAGEREF _Toc43219307 \h </w:instrText>
        </w:r>
        <w:r w:rsidR="00AF6DE7">
          <w:rPr>
            <w:noProof/>
            <w:webHidden/>
          </w:rPr>
        </w:r>
        <w:r w:rsidR="00AF6DE7">
          <w:rPr>
            <w:noProof/>
            <w:webHidden/>
          </w:rPr>
          <w:fldChar w:fldCharType="separate"/>
        </w:r>
        <w:r w:rsidR="00AF6DE7">
          <w:rPr>
            <w:noProof/>
            <w:webHidden/>
          </w:rPr>
          <w:t>21</w:t>
        </w:r>
        <w:r w:rsidR="00AF6DE7">
          <w:rPr>
            <w:noProof/>
            <w:webHidden/>
          </w:rPr>
          <w:fldChar w:fldCharType="end"/>
        </w:r>
      </w:hyperlink>
    </w:p>
    <w:p w14:paraId="1ABB932A" w14:textId="2A2952E0" w:rsidR="00AF6DE7" w:rsidRDefault="00B03301">
      <w:pPr>
        <w:pStyle w:val="TableofFigures"/>
        <w:tabs>
          <w:tab w:val="right" w:leader="dot" w:pos="9350"/>
        </w:tabs>
        <w:rPr>
          <w:rFonts w:asciiTheme="minorHAnsi" w:eastAsiaTheme="minorEastAsia" w:hAnsiTheme="minorHAnsi"/>
          <w:noProof/>
          <w:sz w:val="22"/>
        </w:rPr>
      </w:pPr>
      <w:hyperlink w:anchor="_Toc43219308" w:history="1">
        <w:r w:rsidR="00AF6DE7" w:rsidRPr="00B26942">
          <w:rPr>
            <w:rStyle w:val="Hyperlink"/>
            <w:noProof/>
          </w:rPr>
          <w:t>Figure 15.  Equation. Basic Fatigue Relationship for an Asphalt Mixture for one Test Temperature.</w:t>
        </w:r>
        <w:r w:rsidR="00AF6DE7">
          <w:rPr>
            <w:noProof/>
            <w:webHidden/>
          </w:rPr>
          <w:tab/>
        </w:r>
        <w:r w:rsidR="00AF6DE7">
          <w:rPr>
            <w:noProof/>
            <w:webHidden/>
          </w:rPr>
          <w:fldChar w:fldCharType="begin"/>
        </w:r>
        <w:r w:rsidR="00AF6DE7">
          <w:rPr>
            <w:noProof/>
            <w:webHidden/>
          </w:rPr>
          <w:instrText xml:space="preserve"> PAGEREF _Toc43219308 \h </w:instrText>
        </w:r>
        <w:r w:rsidR="00AF6DE7">
          <w:rPr>
            <w:noProof/>
            <w:webHidden/>
          </w:rPr>
        </w:r>
        <w:r w:rsidR="00AF6DE7">
          <w:rPr>
            <w:noProof/>
            <w:webHidden/>
          </w:rPr>
          <w:fldChar w:fldCharType="separate"/>
        </w:r>
        <w:r w:rsidR="00AF6DE7">
          <w:rPr>
            <w:noProof/>
            <w:webHidden/>
          </w:rPr>
          <w:t>22</w:t>
        </w:r>
        <w:r w:rsidR="00AF6DE7">
          <w:rPr>
            <w:noProof/>
            <w:webHidden/>
          </w:rPr>
          <w:fldChar w:fldCharType="end"/>
        </w:r>
      </w:hyperlink>
    </w:p>
    <w:p w14:paraId="290966AC" w14:textId="795B05BF" w:rsidR="00AF6DE7" w:rsidRDefault="00B03301">
      <w:pPr>
        <w:pStyle w:val="TableofFigures"/>
        <w:tabs>
          <w:tab w:val="right" w:leader="dot" w:pos="9350"/>
        </w:tabs>
        <w:rPr>
          <w:rFonts w:asciiTheme="minorHAnsi" w:eastAsiaTheme="minorEastAsia" w:hAnsiTheme="minorHAnsi"/>
          <w:noProof/>
          <w:sz w:val="22"/>
        </w:rPr>
      </w:pPr>
      <w:hyperlink w:anchor="_Toc43219309" w:history="1">
        <w:r w:rsidR="00AF6DE7" w:rsidRPr="00B26942">
          <w:rPr>
            <w:rStyle w:val="Hyperlink"/>
            <w:noProof/>
          </w:rPr>
          <w:t xml:space="preserve">Figure 16.  Graph. Fatigue Strength for the NC High Recycle Surface Mixture at 20 </w:t>
        </w:r>
        <w:r w:rsidR="00AF6DE7" w:rsidRPr="00B26942">
          <w:rPr>
            <w:rStyle w:val="Hyperlink"/>
            <w:rFonts w:cs="Times New Roman"/>
            <w:noProof/>
          </w:rPr>
          <w:t>º</w:t>
        </w:r>
        <w:r w:rsidR="00AF6DE7" w:rsidRPr="00B26942">
          <w:rPr>
            <w:rStyle w:val="Hyperlink"/>
            <w:noProof/>
          </w:rPr>
          <w:t>C Using Two Definitions of Fatigue Life</w:t>
        </w:r>
        <w:r w:rsidR="00AF6DE7">
          <w:rPr>
            <w:noProof/>
            <w:webHidden/>
          </w:rPr>
          <w:tab/>
        </w:r>
        <w:r w:rsidR="00AF6DE7">
          <w:rPr>
            <w:noProof/>
            <w:webHidden/>
          </w:rPr>
          <w:fldChar w:fldCharType="begin"/>
        </w:r>
        <w:r w:rsidR="00AF6DE7">
          <w:rPr>
            <w:noProof/>
            <w:webHidden/>
          </w:rPr>
          <w:instrText xml:space="preserve"> PAGEREF _Toc43219309 \h </w:instrText>
        </w:r>
        <w:r w:rsidR="00AF6DE7">
          <w:rPr>
            <w:noProof/>
            <w:webHidden/>
          </w:rPr>
        </w:r>
        <w:r w:rsidR="00AF6DE7">
          <w:rPr>
            <w:noProof/>
            <w:webHidden/>
          </w:rPr>
          <w:fldChar w:fldCharType="separate"/>
        </w:r>
        <w:r w:rsidR="00AF6DE7">
          <w:rPr>
            <w:noProof/>
            <w:webHidden/>
          </w:rPr>
          <w:t>23</w:t>
        </w:r>
        <w:r w:rsidR="00AF6DE7">
          <w:rPr>
            <w:noProof/>
            <w:webHidden/>
          </w:rPr>
          <w:fldChar w:fldCharType="end"/>
        </w:r>
      </w:hyperlink>
    </w:p>
    <w:p w14:paraId="68B49D5A" w14:textId="6409DCD5" w:rsidR="00AF6DE7" w:rsidRDefault="00B03301">
      <w:pPr>
        <w:pStyle w:val="TableofFigures"/>
        <w:tabs>
          <w:tab w:val="right" w:leader="dot" w:pos="9350"/>
        </w:tabs>
        <w:rPr>
          <w:rFonts w:asciiTheme="minorHAnsi" w:eastAsiaTheme="minorEastAsia" w:hAnsiTheme="minorHAnsi"/>
          <w:noProof/>
          <w:sz w:val="22"/>
        </w:rPr>
      </w:pPr>
      <w:hyperlink w:anchor="_Toc43219310" w:history="1">
        <w:r w:rsidR="00AF6DE7" w:rsidRPr="00B26942">
          <w:rPr>
            <w:rStyle w:val="Hyperlink"/>
            <w:noProof/>
          </w:rPr>
          <w:t>Figure 17.  Equation. Calculation of the Allowable Number of Load Cycles or Fatigue Strength.</w:t>
        </w:r>
        <w:r w:rsidR="00AF6DE7">
          <w:rPr>
            <w:noProof/>
            <w:webHidden/>
          </w:rPr>
          <w:tab/>
        </w:r>
        <w:r w:rsidR="00AF6DE7">
          <w:rPr>
            <w:noProof/>
            <w:webHidden/>
          </w:rPr>
          <w:fldChar w:fldCharType="begin"/>
        </w:r>
        <w:r w:rsidR="00AF6DE7">
          <w:rPr>
            <w:noProof/>
            <w:webHidden/>
          </w:rPr>
          <w:instrText xml:space="preserve"> PAGEREF _Toc43219310 \h </w:instrText>
        </w:r>
        <w:r w:rsidR="00AF6DE7">
          <w:rPr>
            <w:noProof/>
            <w:webHidden/>
          </w:rPr>
        </w:r>
        <w:r w:rsidR="00AF6DE7">
          <w:rPr>
            <w:noProof/>
            <w:webHidden/>
          </w:rPr>
          <w:fldChar w:fldCharType="separate"/>
        </w:r>
        <w:r w:rsidR="00AF6DE7">
          <w:rPr>
            <w:noProof/>
            <w:webHidden/>
          </w:rPr>
          <w:t>24</w:t>
        </w:r>
        <w:r w:rsidR="00AF6DE7">
          <w:rPr>
            <w:noProof/>
            <w:webHidden/>
          </w:rPr>
          <w:fldChar w:fldCharType="end"/>
        </w:r>
      </w:hyperlink>
    </w:p>
    <w:p w14:paraId="7405651D" w14:textId="28DC30E8" w:rsidR="00AF6DE7" w:rsidRDefault="00B03301">
      <w:pPr>
        <w:pStyle w:val="TableofFigures"/>
        <w:tabs>
          <w:tab w:val="right" w:leader="dot" w:pos="9350"/>
        </w:tabs>
        <w:rPr>
          <w:rFonts w:asciiTheme="minorHAnsi" w:eastAsiaTheme="minorEastAsia" w:hAnsiTheme="minorHAnsi"/>
          <w:noProof/>
          <w:sz w:val="22"/>
        </w:rPr>
      </w:pPr>
      <w:hyperlink w:anchor="_Toc43219311" w:history="1">
        <w:r w:rsidR="00AF6DE7" w:rsidRPr="00B26942">
          <w:rPr>
            <w:rStyle w:val="Hyperlink"/>
            <w:noProof/>
          </w:rPr>
          <w:t>Figure 18.  Equation. Calculation of the Mixture Volumetric Adjustment Factor, C.</w:t>
        </w:r>
        <w:r w:rsidR="00AF6DE7">
          <w:rPr>
            <w:noProof/>
            <w:webHidden/>
          </w:rPr>
          <w:tab/>
        </w:r>
        <w:r w:rsidR="00AF6DE7">
          <w:rPr>
            <w:noProof/>
            <w:webHidden/>
          </w:rPr>
          <w:fldChar w:fldCharType="begin"/>
        </w:r>
        <w:r w:rsidR="00AF6DE7">
          <w:rPr>
            <w:noProof/>
            <w:webHidden/>
          </w:rPr>
          <w:instrText xml:space="preserve"> PAGEREF _Toc43219311 \h </w:instrText>
        </w:r>
        <w:r w:rsidR="00AF6DE7">
          <w:rPr>
            <w:noProof/>
            <w:webHidden/>
          </w:rPr>
        </w:r>
        <w:r w:rsidR="00AF6DE7">
          <w:rPr>
            <w:noProof/>
            <w:webHidden/>
          </w:rPr>
          <w:fldChar w:fldCharType="separate"/>
        </w:r>
        <w:r w:rsidR="00AF6DE7">
          <w:rPr>
            <w:noProof/>
            <w:webHidden/>
          </w:rPr>
          <w:t>24</w:t>
        </w:r>
        <w:r w:rsidR="00AF6DE7">
          <w:rPr>
            <w:noProof/>
            <w:webHidden/>
          </w:rPr>
          <w:fldChar w:fldCharType="end"/>
        </w:r>
      </w:hyperlink>
    </w:p>
    <w:p w14:paraId="0E0502C6" w14:textId="51A8E73E" w:rsidR="00AF6DE7" w:rsidRDefault="00B03301">
      <w:pPr>
        <w:pStyle w:val="TableofFigures"/>
        <w:tabs>
          <w:tab w:val="right" w:leader="dot" w:pos="9350"/>
        </w:tabs>
        <w:rPr>
          <w:rFonts w:asciiTheme="minorHAnsi" w:eastAsiaTheme="minorEastAsia" w:hAnsiTheme="minorHAnsi"/>
          <w:noProof/>
          <w:sz w:val="22"/>
        </w:rPr>
      </w:pPr>
      <w:hyperlink w:anchor="_Toc43219312" w:history="1">
        <w:r w:rsidR="00AF6DE7" w:rsidRPr="00B26942">
          <w:rPr>
            <w:rStyle w:val="Hyperlink"/>
            <w:noProof/>
          </w:rPr>
          <w:t>Figure 19.  Illustration. Screen Shot for Entering the Laboratory-Derived Fatigue Strength Coefficients in the Pavement ME Design Software.</w:t>
        </w:r>
        <w:r w:rsidR="00AF6DE7">
          <w:rPr>
            <w:noProof/>
            <w:webHidden/>
          </w:rPr>
          <w:tab/>
        </w:r>
        <w:r w:rsidR="00AF6DE7">
          <w:rPr>
            <w:noProof/>
            <w:webHidden/>
          </w:rPr>
          <w:fldChar w:fldCharType="begin"/>
        </w:r>
        <w:r w:rsidR="00AF6DE7">
          <w:rPr>
            <w:noProof/>
            <w:webHidden/>
          </w:rPr>
          <w:instrText xml:space="preserve"> PAGEREF _Toc43219312 \h </w:instrText>
        </w:r>
        <w:r w:rsidR="00AF6DE7">
          <w:rPr>
            <w:noProof/>
            <w:webHidden/>
          </w:rPr>
        </w:r>
        <w:r w:rsidR="00AF6DE7">
          <w:rPr>
            <w:noProof/>
            <w:webHidden/>
          </w:rPr>
          <w:fldChar w:fldCharType="separate"/>
        </w:r>
        <w:r w:rsidR="00AF6DE7">
          <w:rPr>
            <w:noProof/>
            <w:webHidden/>
          </w:rPr>
          <w:t>25</w:t>
        </w:r>
        <w:r w:rsidR="00AF6DE7">
          <w:rPr>
            <w:noProof/>
            <w:webHidden/>
          </w:rPr>
          <w:fldChar w:fldCharType="end"/>
        </w:r>
      </w:hyperlink>
    </w:p>
    <w:p w14:paraId="71481582" w14:textId="0393B64C" w:rsidR="00AF6DE7" w:rsidRDefault="00B03301">
      <w:pPr>
        <w:pStyle w:val="TableofFigures"/>
        <w:tabs>
          <w:tab w:val="right" w:leader="dot" w:pos="9350"/>
        </w:tabs>
        <w:rPr>
          <w:rFonts w:asciiTheme="minorHAnsi" w:eastAsiaTheme="minorEastAsia" w:hAnsiTheme="minorHAnsi"/>
          <w:noProof/>
          <w:sz w:val="22"/>
        </w:rPr>
      </w:pPr>
      <w:hyperlink w:anchor="_Toc43219313" w:history="1">
        <w:r w:rsidR="00AF6DE7" w:rsidRPr="00B26942">
          <w:rPr>
            <w:rStyle w:val="Hyperlink"/>
            <w:noProof/>
          </w:rPr>
          <w:t>Figure 20.  Illustration. Screen Shot for Entering the Laboratory-Derived Endurance Limit in the Pavement ME Design Software.</w:t>
        </w:r>
        <w:r w:rsidR="00AF6DE7">
          <w:rPr>
            <w:noProof/>
            <w:webHidden/>
          </w:rPr>
          <w:tab/>
        </w:r>
        <w:r w:rsidR="00AF6DE7">
          <w:rPr>
            <w:noProof/>
            <w:webHidden/>
          </w:rPr>
          <w:fldChar w:fldCharType="begin"/>
        </w:r>
        <w:r w:rsidR="00AF6DE7">
          <w:rPr>
            <w:noProof/>
            <w:webHidden/>
          </w:rPr>
          <w:instrText xml:space="preserve"> PAGEREF _Toc43219313 \h </w:instrText>
        </w:r>
        <w:r w:rsidR="00AF6DE7">
          <w:rPr>
            <w:noProof/>
            <w:webHidden/>
          </w:rPr>
        </w:r>
        <w:r w:rsidR="00AF6DE7">
          <w:rPr>
            <w:noProof/>
            <w:webHidden/>
          </w:rPr>
          <w:fldChar w:fldCharType="separate"/>
        </w:r>
        <w:r w:rsidR="00AF6DE7">
          <w:rPr>
            <w:noProof/>
            <w:webHidden/>
          </w:rPr>
          <w:t>26</w:t>
        </w:r>
        <w:r w:rsidR="00AF6DE7">
          <w:rPr>
            <w:noProof/>
            <w:webHidden/>
          </w:rPr>
          <w:fldChar w:fldCharType="end"/>
        </w:r>
      </w:hyperlink>
    </w:p>
    <w:p w14:paraId="756E032D" w14:textId="25C5AFDA" w:rsidR="00AF6DE7" w:rsidRDefault="00B03301">
      <w:pPr>
        <w:pStyle w:val="TableofFigures"/>
        <w:tabs>
          <w:tab w:val="right" w:leader="dot" w:pos="9350"/>
        </w:tabs>
        <w:rPr>
          <w:rFonts w:asciiTheme="minorHAnsi" w:eastAsiaTheme="minorEastAsia" w:hAnsiTheme="minorHAnsi"/>
          <w:noProof/>
          <w:sz w:val="22"/>
        </w:rPr>
      </w:pPr>
      <w:hyperlink w:anchor="_Toc43219314" w:history="1">
        <w:r w:rsidR="00AF6DE7" w:rsidRPr="00B26942">
          <w:rPr>
            <w:rStyle w:val="Hyperlink"/>
            <w:noProof/>
          </w:rPr>
          <w:t>Figure 21.  Graph. Input Level 1 Measured Dynamic Moduli Compared to Input Level 3 Calculated Dynamic Moduli using the Closest PG of the Recovered Asphalt.</w:t>
        </w:r>
        <w:r w:rsidR="00AF6DE7">
          <w:rPr>
            <w:noProof/>
            <w:webHidden/>
          </w:rPr>
          <w:tab/>
        </w:r>
        <w:r w:rsidR="00AF6DE7">
          <w:rPr>
            <w:noProof/>
            <w:webHidden/>
          </w:rPr>
          <w:fldChar w:fldCharType="begin"/>
        </w:r>
        <w:r w:rsidR="00AF6DE7">
          <w:rPr>
            <w:noProof/>
            <w:webHidden/>
          </w:rPr>
          <w:instrText xml:space="preserve"> PAGEREF _Toc43219314 \h </w:instrText>
        </w:r>
        <w:r w:rsidR="00AF6DE7">
          <w:rPr>
            <w:noProof/>
            <w:webHidden/>
          </w:rPr>
        </w:r>
        <w:r w:rsidR="00AF6DE7">
          <w:rPr>
            <w:noProof/>
            <w:webHidden/>
          </w:rPr>
          <w:fldChar w:fldCharType="separate"/>
        </w:r>
        <w:r w:rsidR="00AF6DE7">
          <w:rPr>
            <w:noProof/>
            <w:webHidden/>
          </w:rPr>
          <w:t>35</w:t>
        </w:r>
        <w:r w:rsidR="00AF6DE7">
          <w:rPr>
            <w:noProof/>
            <w:webHidden/>
          </w:rPr>
          <w:fldChar w:fldCharType="end"/>
        </w:r>
      </w:hyperlink>
    </w:p>
    <w:p w14:paraId="187CC55E" w14:textId="541BC8E1" w:rsidR="00AF6DE7" w:rsidRDefault="00B03301">
      <w:pPr>
        <w:pStyle w:val="TableofFigures"/>
        <w:tabs>
          <w:tab w:val="right" w:leader="dot" w:pos="9350"/>
        </w:tabs>
        <w:rPr>
          <w:rFonts w:asciiTheme="minorHAnsi" w:eastAsiaTheme="minorEastAsia" w:hAnsiTheme="minorHAnsi"/>
          <w:noProof/>
          <w:sz w:val="22"/>
        </w:rPr>
      </w:pPr>
      <w:hyperlink w:anchor="_Toc43219315" w:history="1">
        <w:r w:rsidR="00AF6DE7" w:rsidRPr="00B26942">
          <w:rPr>
            <w:rStyle w:val="Hyperlink"/>
            <w:noProof/>
          </w:rPr>
          <w:t>Figure 22.  Graph. Comparison of Predicted Rut Depth in the Asphalt Layers using Input Level 1 Measured Dynamic Moduli and Input Level 3 Calculated Dynamic Moduli.</w:t>
        </w:r>
        <w:r w:rsidR="00AF6DE7">
          <w:rPr>
            <w:noProof/>
            <w:webHidden/>
          </w:rPr>
          <w:tab/>
        </w:r>
        <w:r w:rsidR="00AF6DE7">
          <w:rPr>
            <w:noProof/>
            <w:webHidden/>
          </w:rPr>
          <w:fldChar w:fldCharType="begin"/>
        </w:r>
        <w:r w:rsidR="00AF6DE7">
          <w:rPr>
            <w:noProof/>
            <w:webHidden/>
          </w:rPr>
          <w:instrText xml:space="preserve"> PAGEREF _Toc43219315 \h </w:instrText>
        </w:r>
        <w:r w:rsidR="00AF6DE7">
          <w:rPr>
            <w:noProof/>
            <w:webHidden/>
          </w:rPr>
        </w:r>
        <w:r w:rsidR="00AF6DE7">
          <w:rPr>
            <w:noProof/>
            <w:webHidden/>
          </w:rPr>
          <w:fldChar w:fldCharType="separate"/>
        </w:r>
        <w:r w:rsidR="00AF6DE7">
          <w:rPr>
            <w:noProof/>
            <w:webHidden/>
          </w:rPr>
          <w:t>36</w:t>
        </w:r>
        <w:r w:rsidR="00AF6DE7">
          <w:rPr>
            <w:noProof/>
            <w:webHidden/>
          </w:rPr>
          <w:fldChar w:fldCharType="end"/>
        </w:r>
      </w:hyperlink>
    </w:p>
    <w:p w14:paraId="05AC6FE8" w14:textId="18F7C595" w:rsidR="00AF6DE7" w:rsidRDefault="00B03301">
      <w:pPr>
        <w:pStyle w:val="TableofFigures"/>
        <w:tabs>
          <w:tab w:val="right" w:leader="dot" w:pos="9350"/>
        </w:tabs>
        <w:rPr>
          <w:rFonts w:asciiTheme="minorHAnsi" w:eastAsiaTheme="minorEastAsia" w:hAnsiTheme="minorHAnsi"/>
          <w:noProof/>
          <w:sz w:val="22"/>
        </w:rPr>
      </w:pPr>
      <w:hyperlink w:anchor="_Toc43219316" w:history="1">
        <w:r w:rsidR="00AF6DE7" w:rsidRPr="00B26942">
          <w:rPr>
            <w:rStyle w:val="Hyperlink"/>
            <w:noProof/>
          </w:rPr>
          <w:t>Figure 23.  Graph. Comparison of Predicted Bottom-Up Alligator Cracking using Input Level 1 Measured Dynamic Moduli and Input Level 3 Calculated Dynamic Moduli.</w:t>
        </w:r>
        <w:r w:rsidR="00AF6DE7">
          <w:rPr>
            <w:noProof/>
            <w:webHidden/>
          </w:rPr>
          <w:tab/>
        </w:r>
        <w:r w:rsidR="00AF6DE7">
          <w:rPr>
            <w:noProof/>
            <w:webHidden/>
          </w:rPr>
          <w:fldChar w:fldCharType="begin"/>
        </w:r>
        <w:r w:rsidR="00AF6DE7">
          <w:rPr>
            <w:noProof/>
            <w:webHidden/>
          </w:rPr>
          <w:instrText xml:space="preserve"> PAGEREF _Toc43219316 \h </w:instrText>
        </w:r>
        <w:r w:rsidR="00AF6DE7">
          <w:rPr>
            <w:noProof/>
            <w:webHidden/>
          </w:rPr>
        </w:r>
        <w:r w:rsidR="00AF6DE7">
          <w:rPr>
            <w:noProof/>
            <w:webHidden/>
          </w:rPr>
          <w:fldChar w:fldCharType="separate"/>
        </w:r>
        <w:r w:rsidR="00AF6DE7">
          <w:rPr>
            <w:noProof/>
            <w:webHidden/>
          </w:rPr>
          <w:t>36</w:t>
        </w:r>
        <w:r w:rsidR="00AF6DE7">
          <w:rPr>
            <w:noProof/>
            <w:webHidden/>
          </w:rPr>
          <w:fldChar w:fldCharType="end"/>
        </w:r>
      </w:hyperlink>
    </w:p>
    <w:p w14:paraId="434DD912" w14:textId="4F6911D5" w:rsidR="00AF6DE7" w:rsidRDefault="00B03301">
      <w:pPr>
        <w:pStyle w:val="TableofFigures"/>
        <w:tabs>
          <w:tab w:val="right" w:leader="dot" w:pos="9350"/>
        </w:tabs>
        <w:rPr>
          <w:rFonts w:asciiTheme="minorHAnsi" w:eastAsiaTheme="minorEastAsia" w:hAnsiTheme="minorHAnsi"/>
          <w:noProof/>
          <w:sz w:val="22"/>
        </w:rPr>
      </w:pPr>
      <w:hyperlink w:anchor="_Toc43219317" w:history="1">
        <w:r w:rsidR="00AF6DE7" w:rsidRPr="00B26942">
          <w:rPr>
            <w:rStyle w:val="Hyperlink"/>
            <w:noProof/>
          </w:rPr>
          <w:t>Figure 24.  Graph. Input Level 1 Measured Dynamic Moduli Compared to Input Level 3 Calculated Dynamic Moduli using the PG of the Virgin Asphalt Added to the R</w:t>
        </w:r>
        <w:r w:rsidR="00AF6DE7" w:rsidRPr="00B26942">
          <w:rPr>
            <w:rStyle w:val="Hyperlink"/>
            <w:noProof/>
            <w:vertAlign w:val="superscript"/>
          </w:rPr>
          <w:t>2</w:t>
        </w:r>
        <w:r w:rsidR="00AF6DE7" w:rsidRPr="00B26942">
          <w:rPr>
            <w:rStyle w:val="Hyperlink"/>
            <w:noProof/>
          </w:rPr>
          <w:t>AMs.</w:t>
        </w:r>
        <w:r w:rsidR="00AF6DE7">
          <w:rPr>
            <w:noProof/>
            <w:webHidden/>
          </w:rPr>
          <w:tab/>
        </w:r>
        <w:r w:rsidR="00AF6DE7">
          <w:rPr>
            <w:noProof/>
            <w:webHidden/>
          </w:rPr>
          <w:fldChar w:fldCharType="begin"/>
        </w:r>
        <w:r w:rsidR="00AF6DE7">
          <w:rPr>
            <w:noProof/>
            <w:webHidden/>
          </w:rPr>
          <w:instrText xml:space="preserve"> PAGEREF _Toc43219317 \h </w:instrText>
        </w:r>
        <w:r w:rsidR="00AF6DE7">
          <w:rPr>
            <w:noProof/>
            <w:webHidden/>
          </w:rPr>
        </w:r>
        <w:r w:rsidR="00AF6DE7">
          <w:rPr>
            <w:noProof/>
            <w:webHidden/>
          </w:rPr>
          <w:fldChar w:fldCharType="separate"/>
        </w:r>
        <w:r w:rsidR="00AF6DE7">
          <w:rPr>
            <w:noProof/>
            <w:webHidden/>
          </w:rPr>
          <w:t>37</w:t>
        </w:r>
        <w:r w:rsidR="00AF6DE7">
          <w:rPr>
            <w:noProof/>
            <w:webHidden/>
          </w:rPr>
          <w:fldChar w:fldCharType="end"/>
        </w:r>
      </w:hyperlink>
    </w:p>
    <w:p w14:paraId="1C8D4D73" w14:textId="063AB713" w:rsidR="00AF6DE7" w:rsidRDefault="00B03301">
      <w:pPr>
        <w:pStyle w:val="TableofFigures"/>
        <w:tabs>
          <w:tab w:val="right" w:leader="dot" w:pos="9350"/>
        </w:tabs>
        <w:rPr>
          <w:rFonts w:asciiTheme="minorHAnsi" w:eastAsiaTheme="minorEastAsia" w:hAnsiTheme="minorHAnsi"/>
          <w:noProof/>
          <w:sz w:val="22"/>
        </w:rPr>
      </w:pPr>
      <w:hyperlink w:anchor="_Toc43219318" w:history="1">
        <w:r w:rsidR="00AF6DE7" w:rsidRPr="00B26942">
          <w:rPr>
            <w:rStyle w:val="Hyperlink"/>
            <w:noProof/>
          </w:rPr>
          <w:t>Figure 25.  Graph. Results from the Repeated Load Plastic Deformation Test for the WI High Recycle Base Mixture.</w:t>
        </w:r>
        <w:r w:rsidR="00AF6DE7">
          <w:rPr>
            <w:noProof/>
            <w:webHidden/>
          </w:rPr>
          <w:tab/>
        </w:r>
        <w:r w:rsidR="00AF6DE7">
          <w:rPr>
            <w:noProof/>
            <w:webHidden/>
          </w:rPr>
          <w:fldChar w:fldCharType="begin"/>
        </w:r>
        <w:r w:rsidR="00AF6DE7">
          <w:rPr>
            <w:noProof/>
            <w:webHidden/>
          </w:rPr>
          <w:instrText xml:space="preserve"> PAGEREF _Toc43219318 \h </w:instrText>
        </w:r>
        <w:r w:rsidR="00AF6DE7">
          <w:rPr>
            <w:noProof/>
            <w:webHidden/>
          </w:rPr>
        </w:r>
        <w:r w:rsidR="00AF6DE7">
          <w:rPr>
            <w:noProof/>
            <w:webHidden/>
          </w:rPr>
          <w:fldChar w:fldCharType="separate"/>
        </w:r>
        <w:r w:rsidR="00AF6DE7">
          <w:rPr>
            <w:noProof/>
            <w:webHidden/>
          </w:rPr>
          <w:t>40</w:t>
        </w:r>
        <w:r w:rsidR="00AF6DE7">
          <w:rPr>
            <w:noProof/>
            <w:webHidden/>
          </w:rPr>
          <w:fldChar w:fldCharType="end"/>
        </w:r>
      </w:hyperlink>
    </w:p>
    <w:p w14:paraId="73E0FA4F" w14:textId="777B679B" w:rsidR="00AF6DE7" w:rsidRDefault="00B03301">
      <w:pPr>
        <w:pStyle w:val="TableofFigures"/>
        <w:tabs>
          <w:tab w:val="right" w:leader="dot" w:pos="9350"/>
        </w:tabs>
        <w:rPr>
          <w:rFonts w:asciiTheme="minorHAnsi" w:eastAsiaTheme="minorEastAsia" w:hAnsiTheme="minorHAnsi"/>
          <w:noProof/>
          <w:sz w:val="22"/>
        </w:rPr>
      </w:pPr>
      <w:hyperlink w:anchor="_Toc43219319" w:history="1">
        <w:r w:rsidR="00AF6DE7" w:rsidRPr="00B26942">
          <w:rPr>
            <w:rStyle w:val="Hyperlink"/>
            <w:noProof/>
          </w:rPr>
          <w:t>Figure 26.  Graph. Results from the Repeated Load Plastic Deformation Test for the WI High Recycle Surface Mixture.</w:t>
        </w:r>
        <w:r w:rsidR="00AF6DE7">
          <w:rPr>
            <w:noProof/>
            <w:webHidden/>
          </w:rPr>
          <w:tab/>
        </w:r>
        <w:r w:rsidR="00AF6DE7">
          <w:rPr>
            <w:noProof/>
            <w:webHidden/>
          </w:rPr>
          <w:fldChar w:fldCharType="begin"/>
        </w:r>
        <w:r w:rsidR="00AF6DE7">
          <w:rPr>
            <w:noProof/>
            <w:webHidden/>
          </w:rPr>
          <w:instrText xml:space="preserve"> PAGEREF _Toc43219319 \h </w:instrText>
        </w:r>
        <w:r w:rsidR="00AF6DE7">
          <w:rPr>
            <w:noProof/>
            <w:webHidden/>
          </w:rPr>
        </w:r>
        <w:r w:rsidR="00AF6DE7">
          <w:rPr>
            <w:noProof/>
            <w:webHidden/>
          </w:rPr>
          <w:fldChar w:fldCharType="separate"/>
        </w:r>
        <w:r w:rsidR="00AF6DE7">
          <w:rPr>
            <w:noProof/>
            <w:webHidden/>
          </w:rPr>
          <w:t>40</w:t>
        </w:r>
        <w:r w:rsidR="00AF6DE7">
          <w:rPr>
            <w:noProof/>
            <w:webHidden/>
          </w:rPr>
          <w:fldChar w:fldCharType="end"/>
        </w:r>
      </w:hyperlink>
    </w:p>
    <w:p w14:paraId="18EF981F" w14:textId="33554E79" w:rsidR="00AF6DE7" w:rsidRDefault="00B03301">
      <w:pPr>
        <w:pStyle w:val="TableofFigures"/>
        <w:tabs>
          <w:tab w:val="right" w:leader="dot" w:pos="9350"/>
        </w:tabs>
        <w:rPr>
          <w:rFonts w:asciiTheme="minorHAnsi" w:eastAsiaTheme="minorEastAsia" w:hAnsiTheme="minorHAnsi"/>
          <w:noProof/>
          <w:sz w:val="22"/>
        </w:rPr>
      </w:pPr>
      <w:hyperlink w:anchor="_Toc43219320" w:history="1">
        <w:r w:rsidR="00AF6DE7" w:rsidRPr="00B26942">
          <w:rPr>
            <w:rStyle w:val="Hyperlink"/>
            <w:noProof/>
          </w:rPr>
          <w:t>Figure 27.  Graph. Results from the Repeated Load Plastic Deformation Test for the NC High Recycle Base Mixture.</w:t>
        </w:r>
        <w:r w:rsidR="00AF6DE7">
          <w:rPr>
            <w:noProof/>
            <w:webHidden/>
          </w:rPr>
          <w:tab/>
        </w:r>
        <w:r w:rsidR="00AF6DE7">
          <w:rPr>
            <w:noProof/>
            <w:webHidden/>
          </w:rPr>
          <w:fldChar w:fldCharType="begin"/>
        </w:r>
        <w:r w:rsidR="00AF6DE7">
          <w:rPr>
            <w:noProof/>
            <w:webHidden/>
          </w:rPr>
          <w:instrText xml:space="preserve"> PAGEREF _Toc43219320 \h </w:instrText>
        </w:r>
        <w:r w:rsidR="00AF6DE7">
          <w:rPr>
            <w:noProof/>
            <w:webHidden/>
          </w:rPr>
        </w:r>
        <w:r w:rsidR="00AF6DE7">
          <w:rPr>
            <w:noProof/>
            <w:webHidden/>
          </w:rPr>
          <w:fldChar w:fldCharType="separate"/>
        </w:r>
        <w:r w:rsidR="00AF6DE7">
          <w:rPr>
            <w:noProof/>
            <w:webHidden/>
          </w:rPr>
          <w:t>41</w:t>
        </w:r>
        <w:r w:rsidR="00AF6DE7">
          <w:rPr>
            <w:noProof/>
            <w:webHidden/>
          </w:rPr>
          <w:fldChar w:fldCharType="end"/>
        </w:r>
      </w:hyperlink>
    </w:p>
    <w:p w14:paraId="3AAB94A2" w14:textId="5D4A867C" w:rsidR="00AF6DE7" w:rsidRDefault="00B03301">
      <w:pPr>
        <w:pStyle w:val="TableofFigures"/>
        <w:tabs>
          <w:tab w:val="right" w:leader="dot" w:pos="9350"/>
        </w:tabs>
        <w:rPr>
          <w:rFonts w:asciiTheme="minorHAnsi" w:eastAsiaTheme="minorEastAsia" w:hAnsiTheme="minorHAnsi"/>
          <w:noProof/>
          <w:sz w:val="22"/>
        </w:rPr>
      </w:pPr>
      <w:hyperlink w:anchor="_Toc43219321" w:history="1">
        <w:r w:rsidR="00AF6DE7" w:rsidRPr="00B26942">
          <w:rPr>
            <w:rStyle w:val="Hyperlink"/>
            <w:noProof/>
          </w:rPr>
          <w:t>Figure 28.  Graph. Results from the Repeated Load Plastic Deformation Test for the NC High Recycle Intermediate Layer Mixture.</w:t>
        </w:r>
        <w:r w:rsidR="00AF6DE7">
          <w:rPr>
            <w:noProof/>
            <w:webHidden/>
          </w:rPr>
          <w:tab/>
        </w:r>
        <w:r w:rsidR="00AF6DE7">
          <w:rPr>
            <w:noProof/>
            <w:webHidden/>
          </w:rPr>
          <w:fldChar w:fldCharType="begin"/>
        </w:r>
        <w:r w:rsidR="00AF6DE7">
          <w:rPr>
            <w:noProof/>
            <w:webHidden/>
          </w:rPr>
          <w:instrText xml:space="preserve"> PAGEREF _Toc43219321 \h </w:instrText>
        </w:r>
        <w:r w:rsidR="00AF6DE7">
          <w:rPr>
            <w:noProof/>
            <w:webHidden/>
          </w:rPr>
        </w:r>
        <w:r w:rsidR="00AF6DE7">
          <w:rPr>
            <w:noProof/>
            <w:webHidden/>
          </w:rPr>
          <w:fldChar w:fldCharType="separate"/>
        </w:r>
        <w:r w:rsidR="00AF6DE7">
          <w:rPr>
            <w:noProof/>
            <w:webHidden/>
          </w:rPr>
          <w:t>41</w:t>
        </w:r>
        <w:r w:rsidR="00AF6DE7">
          <w:rPr>
            <w:noProof/>
            <w:webHidden/>
          </w:rPr>
          <w:fldChar w:fldCharType="end"/>
        </w:r>
      </w:hyperlink>
    </w:p>
    <w:p w14:paraId="6371ED9B" w14:textId="2F85FD6F" w:rsidR="00AF6DE7" w:rsidRDefault="00B03301">
      <w:pPr>
        <w:pStyle w:val="TableofFigures"/>
        <w:tabs>
          <w:tab w:val="right" w:leader="dot" w:pos="9350"/>
        </w:tabs>
        <w:rPr>
          <w:rFonts w:asciiTheme="minorHAnsi" w:eastAsiaTheme="minorEastAsia" w:hAnsiTheme="minorHAnsi"/>
          <w:noProof/>
          <w:sz w:val="22"/>
        </w:rPr>
      </w:pPr>
      <w:hyperlink w:anchor="_Toc43219322" w:history="1">
        <w:r w:rsidR="00AF6DE7" w:rsidRPr="00B26942">
          <w:rPr>
            <w:rStyle w:val="Hyperlink"/>
            <w:noProof/>
          </w:rPr>
          <w:t>Figure 29.  Graph. Results from the Repeated Load Plastic Deformation Test for the NC High Recycle Surface Mixture.</w:t>
        </w:r>
        <w:r w:rsidR="00AF6DE7">
          <w:rPr>
            <w:noProof/>
            <w:webHidden/>
          </w:rPr>
          <w:tab/>
        </w:r>
        <w:r w:rsidR="00AF6DE7">
          <w:rPr>
            <w:noProof/>
            <w:webHidden/>
          </w:rPr>
          <w:fldChar w:fldCharType="begin"/>
        </w:r>
        <w:r w:rsidR="00AF6DE7">
          <w:rPr>
            <w:noProof/>
            <w:webHidden/>
          </w:rPr>
          <w:instrText xml:space="preserve"> PAGEREF _Toc43219322 \h </w:instrText>
        </w:r>
        <w:r w:rsidR="00AF6DE7">
          <w:rPr>
            <w:noProof/>
            <w:webHidden/>
          </w:rPr>
        </w:r>
        <w:r w:rsidR="00AF6DE7">
          <w:rPr>
            <w:noProof/>
            <w:webHidden/>
          </w:rPr>
          <w:fldChar w:fldCharType="separate"/>
        </w:r>
        <w:r w:rsidR="00AF6DE7">
          <w:rPr>
            <w:noProof/>
            <w:webHidden/>
          </w:rPr>
          <w:t>42</w:t>
        </w:r>
        <w:r w:rsidR="00AF6DE7">
          <w:rPr>
            <w:noProof/>
            <w:webHidden/>
          </w:rPr>
          <w:fldChar w:fldCharType="end"/>
        </w:r>
      </w:hyperlink>
    </w:p>
    <w:p w14:paraId="24B53C96" w14:textId="5EDC2CF5" w:rsidR="00AF6DE7" w:rsidRDefault="00B03301">
      <w:pPr>
        <w:pStyle w:val="TableofFigures"/>
        <w:tabs>
          <w:tab w:val="right" w:leader="dot" w:pos="9350"/>
        </w:tabs>
        <w:rPr>
          <w:rFonts w:asciiTheme="minorHAnsi" w:eastAsiaTheme="minorEastAsia" w:hAnsiTheme="minorHAnsi"/>
          <w:noProof/>
          <w:sz w:val="22"/>
        </w:rPr>
      </w:pPr>
      <w:hyperlink w:anchor="_Toc43219323" w:history="1">
        <w:r w:rsidR="00AF6DE7" w:rsidRPr="00B26942">
          <w:rPr>
            <w:rStyle w:val="Hyperlink"/>
            <w:noProof/>
          </w:rPr>
          <w:t>Figure 30.  Graph. Results from the Repeated Load Plastic Deformation Test for the FL GTR Modified Binder Surface Mixture.</w:t>
        </w:r>
        <w:r w:rsidR="00AF6DE7">
          <w:rPr>
            <w:noProof/>
            <w:webHidden/>
          </w:rPr>
          <w:tab/>
        </w:r>
        <w:r w:rsidR="00AF6DE7">
          <w:rPr>
            <w:noProof/>
            <w:webHidden/>
          </w:rPr>
          <w:fldChar w:fldCharType="begin"/>
        </w:r>
        <w:r w:rsidR="00AF6DE7">
          <w:rPr>
            <w:noProof/>
            <w:webHidden/>
          </w:rPr>
          <w:instrText xml:space="preserve"> PAGEREF _Toc43219323 \h </w:instrText>
        </w:r>
        <w:r w:rsidR="00AF6DE7">
          <w:rPr>
            <w:noProof/>
            <w:webHidden/>
          </w:rPr>
        </w:r>
        <w:r w:rsidR="00AF6DE7">
          <w:rPr>
            <w:noProof/>
            <w:webHidden/>
          </w:rPr>
          <w:fldChar w:fldCharType="separate"/>
        </w:r>
        <w:r w:rsidR="00AF6DE7">
          <w:rPr>
            <w:noProof/>
            <w:webHidden/>
          </w:rPr>
          <w:t>42</w:t>
        </w:r>
        <w:r w:rsidR="00AF6DE7">
          <w:rPr>
            <w:noProof/>
            <w:webHidden/>
          </w:rPr>
          <w:fldChar w:fldCharType="end"/>
        </w:r>
      </w:hyperlink>
    </w:p>
    <w:p w14:paraId="57E201D6" w14:textId="61970B26" w:rsidR="00AF6DE7" w:rsidRDefault="00B03301">
      <w:pPr>
        <w:pStyle w:val="TableofFigures"/>
        <w:tabs>
          <w:tab w:val="right" w:leader="dot" w:pos="9350"/>
        </w:tabs>
        <w:rPr>
          <w:rFonts w:asciiTheme="minorHAnsi" w:eastAsiaTheme="minorEastAsia" w:hAnsiTheme="minorHAnsi"/>
          <w:noProof/>
          <w:sz w:val="22"/>
        </w:rPr>
      </w:pPr>
      <w:hyperlink w:anchor="_Toc43219324" w:history="1">
        <w:r w:rsidR="00AF6DE7" w:rsidRPr="00B26942">
          <w:rPr>
            <w:rStyle w:val="Hyperlink"/>
            <w:noProof/>
          </w:rPr>
          <w:t>Figure 31.  Graph. Results from the Repeated Load Plastic Deformation Test for the MA ARGG GTR Modified Binder Surface Mixture.</w:t>
        </w:r>
        <w:r w:rsidR="00AF6DE7">
          <w:rPr>
            <w:noProof/>
            <w:webHidden/>
          </w:rPr>
          <w:tab/>
        </w:r>
        <w:r w:rsidR="00AF6DE7">
          <w:rPr>
            <w:noProof/>
            <w:webHidden/>
          </w:rPr>
          <w:fldChar w:fldCharType="begin"/>
        </w:r>
        <w:r w:rsidR="00AF6DE7">
          <w:rPr>
            <w:noProof/>
            <w:webHidden/>
          </w:rPr>
          <w:instrText xml:space="preserve"> PAGEREF _Toc43219324 \h </w:instrText>
        </w:r>
        <w:r w:rsidR="00AF6DE7">
          <w:rPr>
            <w:noProof/>
            <w:webHidden/>
          </w:rPr>
        </w:r>
        <w:r w:rsidR="00AF6DE7">
          <w:rPr>
            <w:noProof/>
            <w:webHidden/>
          </w:rPr>
          <w:fldChar w:fldCharType="separate"/>
        </w:r>
        <w:r w:rsidR="00AF6DE7">
          <w:rPr>
            <w:noProof/>
            <w:webHidden/>
          </w:rPr>
          <w:t>43</w:t>
        </w:r>
        <w:r w:rsidR="00AF6DE7">
          <w:rPr>
            <w:noProof/>
            <w:webHidden/>
          </w:rPr>
          <w:fldChar w:fldCharType="end"/>
        </w:r>
      </w:hyperlink>
    </w:p>
    <w:p w14:paraId="146D4330" w14:textId="6814865C" w:rsidR="00AF6DE7" w:rsidRDefault="00B03301">
      <w:pPr>
        <w:pStyle w:val="TableofFigures"/>
        <w:tabs>
          <w:tab w:val="right" w:leader="dot" w:pos="9350"/>
        </w:tabs>
        <w:rPr>
          <w:rFonts w:asciiTheme="minorHAnsi" w:eastAsiaTheme="minorEastAsia" w:hAnsiTheme="minorHAnsi"/>
          <w:noProof/>
          <w:sz w:val="22"/>
        </w:rPr>
      </w:pPr>
      <w:hyperlink w:anchor="_Toc43219325" w:history="1">
        <w:r w:rsidR="00AF6DE7" w:rsidRPr="00B26942">
          <w:rPr>
            <w:rStyle w:val="Hyperlink"/>
            <w:noProof/>
          </w:rPr>
          <w:t>Figure 32.  Graph. Results from the Repeated Load Plastic Deformation Test for the PA GTR Modified Binder Surface Mixture.</w:t>
        </w:r>
        <w:r w:rsidR="00AF6DE7">
          <w:rPr>
            <w:noProof/>
            <w:webHidden/>
          </w:rPr>
          <w:tab/>
        </w:r>
        <w:r w:rsidR="00AF6DE7">
          <w:rPr>
            <w:noProof/>
            <w:webHidden/>
          </w:rPr>
          <w:fldChar w:fldCharType="begin"/>
        </w:r>
        <w:r w:rsidR="00AF6DE7">
          <w:rPr>
            <w:noProof/>
            <w:webHidden/>
          </w:rPr>
          <w:instrText xml:space="preserve"> PAGEREF _Toc43219325 \h </w:instrText>
        </w:r>
        <w:r w:rsidR="00AF6DE7">
          <w:rPr>
            <w:noProof/>
            <w:webHidden/>
          </w:rPr>
        </w:r>
        <w:r w:rsidR="00AF6DE7">
          <w:rPr>
            <w:noProof/>
            <w:webHidden/>
          </w:rPr>
          <w:fldChar w:fldCharType="separate"/>
        </w:r>
        <w:r w:rsidR="00AF6DE7">
          <w:rPr>
            <w:noProof/>
            <w:webHidden/>
          </w:rPr>
          <w:t>43</w:t>
        </w:r>
        <w:r w:rsidR="00AF6DE7">
          <w:rPr>
            <w:noProof/>
            <w:webHidden/>
          </w:rPr>
          <w:fldChar w:fldCharType="end"/>
        </w:r>
      </w:hyperlink>
    </w:p>
    <w:p w14:paraId="3EB7571D" w14:textId="33178128" w:rsidR="00AF6DE7" w:rsidRDefault="00B03301">
      <w:pPr>
        <w:pStyle w:val="TableofFigures"/>
        <w:tabs>
          <w:tab w:val="right" w:leader="dot" w:pos="9350"/>
        </w:tabs>
        <w:rPr>
          <w:rFonts w:asciiTheme="minorHAnsi" w:eastAsiaTheme="minorEastAsia" w:hAnsiTheme="minorHAnsi"/>
          <w:noProof/>
          <w:sz w:val="22"/>
        </w:rPr>
      </w:pPr>
      <w:hyperlink w:anchor="_Toc43219326" w:history="1">
        <w:r w:rsidR="00AF6DE7" w:rsidRPr="00B26942">
          <w:rPr>
            <w:rStyle w:val="Hyperlink"/>
            <w:noProof/>
          </w:rPr>
          <w:t>Figure 33.  Graph. Graphical Comparison of the Intercept and Slope from each Test Temperature and Mixture Type.</w:t>
        </w:r>
        <w:r w:rsidR="00AF6DE7">
          <w:rPr>
            <w:noProof/>
            <w:webHidden/>
          </w:rPr>
          <w:tab/>
        </w:r>
        <w:r w:rsidR="00AF6DE7">
          <w:rPr>
            <w:noProof/>
            <w:webHidden/>
          </w:rPr>
          <w:fldChar w:fldCharType="begin"/>
        </w:r>
        <w:r w:rsidR="00AF6DE7">
          <w:rPr>
            <w:noProof/>
            <w:webHidden/>
          </w:rPr>
          <w:instrText xml:space="preserve"> PAGEREF _Toc43219326 \h </w:instrText>
        </w:r>
        <w:r w:rsidR="00AF6DE7">
          <w:rPr>
            <w:noProof/>
            <w:webHidden/>
          </w:rPr>
        </w:r>
        <w:r w:rsidR="00AF6DE7">
          <w:rPr>
            <w:noProof/>
            <w:webHidden/>
          </w:rPr>
          <w:fldChar w:fldCharType="separate"/>
        </w:r>
        <w:r w:rsidR="00AF6DE7">
          <w:rPr>
            <w:noProof/>
            <w:webHidden/>
          </w:rPr>
          <w:t>45</w:t>
        </w:r>
        <w:r w:rsidR="00AF6DE7">
          <w:rPr>
            <w:noProof/>
            <w:webHidden/>
          </w:rPr>
          <w:fldChar w:fldCharType="end"/>
        </w:r>
      </w:hyperlink>
    </w:p>
    <w:p w14:paraId="1A95C2BD" w14:textId="500A613C" w:rsidR="00AF6DE7" w:rsidRDefault="00B03301">
      <w:pPr>
        <w:pStyle w:val="TableofFigures"/>
        <w:tabs>
          <w:tab w:val="right" w:leader="dot" w:pos="9350"/>
        </w:tabs>
        <w:rPr>
          <w:rFonts w:asciiTheme="minorHAnsi" w:eastAsiaTheme="minorEastAsia" w:hAnsiTheme="minorHAnsi"/>
          <w:noProof/>
          <w:sz w:val="22"/>
        </w:rPr>
      </w:pPr>
      <w:hyperlink w:anchor="_Toc43219327" w:history="1">
        <w:r w:rsidR="00AF6DE7" w:rsidRPr="00B26942">
          <w:rPr>
            <w:rStyle w:val="Hyperlink"/>
            <w:noProof/>
          </w:rPr>
          <w:t>Figure 34.  Graph.  Comparison of Relationship between the Intercept and Slope for the R</w:t>
        </w:r>
        <w:r w:rsidR="00AF6DE7" w:rsidRPr="00B26942">
          <w:rPr>
            <w:rStyle w:val="Hyperlink"/>
            <w:noProof/>
            <w:vertAlign w:val="superscript"/>
          </w:rPr>
          <w:t>2</w:t>
        </w:r>
        <w:r w:rsidR="00AF6DE7" w:rsidRPr="00B26942">
          <w:rPr>
            <w:rStyle w:val="Hyperlink"/>
            <w:noProof/>
          </w:rPr>
          <w:t>AM and Global Default Coefficients for Virgin, Neat Asphalt Mixtures for Predicting Rut Depths.</w:t>
        </w:r>
        <w:r w:rsidR="00AF6DE7">
          <w:rPr>
            <w:noProof/>
            <w:webHidden/>
          </w:rPr>
          <w:tab/>
        </w:r>
        <w:r w:rsidR="00AF6DE7">
          <w:rPr>
            <w:noProof/>
            <w:webHidden/>
          </w:rPr>
          <w:fldChar w:fldCharType="begin"/>
        </w:r>
        <w:r w:rsidR="00AF6DE7">
          <w:rPr>
            <w:noProof/>
            <w:webHidden/>
          </w:rPr>
          <w:instrText xml:space="preserve"> PAGEREF _Toc43219327 \h </w:instrText>
        </w:r>
        <w:r w:rsidR="00AF6DE7">
          <w:rPr>
            <w:noProof/>
            <w:webHidden/>
          </w:rPr>
        </w:r>
        <w:r w:rsidR="00AF6DE7">
          <w:rPr>
            <w:noProof/>
            <w:webHidden/>
          </w:rPr>
          <w:fldChar w:fldCharType="separate"/>
        </w:r>
        <w:r w:rsidR="00AF6DE7">
          <w:rPr>
            <w:noProof/>
            <w:webHidden/>
          </w:rPr>
          <w:t>48</w:t>
        </w:r>
        <w:r w:rsidR="00AF6DE7">
          <w:rPr>
            <w:noProof/>
            <w:webHidden/>
          </w:rPr>
          <w:fldChar w:fldCharType="end"/>
        </w:r>
      </w:hyperlink>
    </w:p>
    <w:p w14:paraId="7E5C7FE8" w14:textId="57797C74" w:rsidR="00AF6DE7" w:rsidRDefault="00B03301">
      <w:pPr>
        <w:pStyle w:val="TableofFigures"/>
        <w:tabs>
          <w:tab w:val="right" w:leader="dot" w:pos="9350"/>
        </w:tabs>
        <w:rPr>
          <w:rFonts w:asciiTheme="minorHAnsi" w:eastAsiaTheme="minorEastAsia" w:hAnsiTheme="minorHAnsi"/>
          <w:noProof/>
          <w:sz w:val="22"/>
        </w:rPr>
      </w:pPr>
      <w:hyperlink w:anchor="_Toc43219328" w:history="1">
        <w:r w:rsidR="00AF6DE7" w:rsidRPr="00B26942">
          <w:rPr>
            <w:rStyle w:val="Hyperlink"/>
            <w:noProof/>
          </w:rPr>
          <w:t>Figure 35.  Graph.  Comparison of Relationship between the Intercept and Slope for the R</w:t>
        </w:r>
        <w:r w:rsidR="00AF6DE7" w:rsidRPr="00B26942">
          <w:rPr>
            <w:rStyle w:val="Hyperlink"/>
            <w:noProof/>
            <w:vertAlign w:val="superscript"/>
          </w:rPr>
          <w:t>2</w:t>
        </w:r>
        <w:r w:rsidR="00AF6DE7" w:rsidRPr="00B26942">
          <w:rPr>
            <w:rStyle w:val="Hyperlink"/>
            <w:noProof/>
          </w:rPr>
          <w:t>AM and Virgin, Neat Asphalt Mixtures for Predicting Rut Depths.</w:t>
        </w:r>
        <w:r w:rsidR="00AF6DE7">
          <w:rPr>
            <w:noProof/>
            <w:webHidden/>
          </w:rPr>
          <w:tab/>
        </w:r>
        <w:r w:rsidR="00AF6DE7">
          <w:rPr>
            <w:noProof/>
            <w:webHidden/>
          </w:rPr>
          <w:fldChar w:fldCharType="begin"/>
        </w:r>
        <w:r w:rsidR="00AF6DE7">
          <w:rPr>
            <w:noProof/>
            <w:webHidden/>
          </w:rPr>
          <w:instrText xml:space="preserve"> PAGEREF _Toc43219328 \h </w:instrText>
        </w:r>
        <w:r w:rsidR="00AF6DE7">
          <w:rPr>
            <w:noProof/>
            <w:webHidden/>
          </w:rPr>
        </w:r>
        <w:r w:rsidR="00AF6DE7">
          <w:rPr>
            <w:noProof/>
            <w:webHidden/>
          </w:rPr>
          <w:fldChar w:fldCharType="separate"/>
        </w:r>
        <w:r w:rsidR="00AF6DE7">
          <w:rPr>
            <w:noProof/>
            <w:webHidden/>
          </w:rPr>
          <w:t>48</w:t>
        </w:r>
        <w:r w:rsidR="00AF6DE7">
          <w:rPr>
            <w:noProof/>
            <w:webHidden/>
          </w:rPr>
          <w:fldChar w:fldCharType="end"/>
        </w:r>
      </w:hyperlink>
    </w:p>
    <w:p w14:paraId="3DA3F0C6" w14:textId="5E3B5CE3" w:rsidR="00AF6DE7" w:rsidRDefault="00B03301">
      <w:pPr>
        <w:pStyle w:val="TableofFigures"/>
        <w:tabs>
          <w:tab w:val="right" w:leader="dot" w:pos="9350"/>
        </w:tabs>
        <w:rPr>
          <w:rFonts w:asciiTheme="minorHAnsi" w:eastAsiaTheme="minorEastAsia" w:hAnsiTheme="minorHAnsi"/>
          <w:noProof/>
          <w:sz w:val="22"/>
        </w:rPr>
      </w:pPr>
      <w:hyperlink w:anchor="_Toc43219329" w:history="1">
        <w:r w:rsidR="00AF6DE7" w:rsidRPr="00B26942">
          <w:rPr>
            <w:rStyle w:val="Hyperlink"/>
            <w:noProof/>
          </w:rPr>
          <w:t>Figure 36.  Graph.  Comparison of Load Cycle Exponent and the Amount of RAP/RAS/Rubber added to the R</w:t>
        </w:r>
        <w:r w:rsidR="00AF6DE7" w:rsidRPr="00B26942">
          <w:rPr>
            <w:rStyle w:val="Hyperlink"/>
            <w:noProof/>
            <w:vertAlign w:val="superscript"/>
          </w:rPr>
          <w:t>2</w:t>
        </w:r>
        <w:r w:rsidR="00AF6DE7" w:rsidRPr="00B26942">
          <w:rPr>
            <w:rStyle w:val="Hyperlink"/>
            <w:noProof/>
          </w:rPr>
          <w:t>AM Mixture.</w:t>
        </w:r>
        <w:r w:rsidR="00AF6DE7">
          <w:rPr>
            <w:noProof/>
            <w:webHidden/>
          </w:rPr>
          <w:tab/>
        </w:r>
        <w:r w:rsidR="00AF6DE7">
          <w:rPr>
            <w:noProof/>
            <w:webHidden/>
          </w:rPr>
          <w:fldChar w:fldCharType="begin"/>
        </w:r>
        <w:r w:rsidR="00AF6DE7">
          <w:rPr>
            <w:noProof/>
            <w:webHidden/>
          </w:rPr>
          <w:instrText xml:space="preserve"> PAGEREF _Toc43219329 \h </w:instrText>
        </w:r>
        <w:r w:rsidR="00AF6DE7">
          <w:rPr>
            <w:noProof/>
            <w:webHidden/>
          </w:rPr>
        </w:r>
        <w:r w:rsidR="00AF6DE7">
          <w:rPr>
            <w:noProof/>
            <w:webHidden/>
          </w:rPr>
          <w:fldChar w:fldCharType="separate"/>
        </w:r>
        <w:r w:rsidR="00AF6DE7">
          <w:rPr>
            <w:noProof/>
            <w:webHidden/>
          </w:rPr>
          <w:t>49</w:t>
        </w:r>
        <w:r w:rsidR="00AF6DE7">
          <w:rPr>
            <w:noProof/>
            <w:webHidden/>
          </w:rPr>
          <w:fldChar w:fldCharType="end"/>
        </w:r>
      </w:hyperlink>
    </w:p>
    <w:p w14:paraId="5558C1C2" w14:textId="05A81652" w:rsidR="00AF6DE7" w:rsidRDefault="00B03301">
      <w:pPr>
        <w:pStyle w:val="TableofFigures"/>
        <w:tabs>
          <w:tab w:val="right" w:leader="dot" w:pos="9350"/>
        </w:tabs>
        <w:rPr>
          <w:rFonts w:asciiTheme="minorHAnsi" w:eastAsiaTheme="minorEastAsia" w:hAnsiTheme="minorHAnsi"/>
          <w:noProof/>
          <w:sz w:val="22"/>
        </w:rPr>
      </w:pPr>
      <w:hyperlink w:anchor="_Toc43219330" w:history="1">
        <w:r w:rsidR="00AF6DE7" w:rsidRPr="00B26942">
          <w:rPr>
            <w:rStyle w:val="Hyperlink"/>
            <w:noProof/>
          </w:rPr>
          <w:t>Figure 37.  Graph.  Comparison of Slope Coefficient, k</w:t>
        </w:r>
        <w:r w:rsidR="00AF6DE7" w:rsidRPr="00B26942">
          <w:rPr>
            <w:rStyle w:val="Hyperlink"/>
            <w:noProof/>
            <w:vertAlign w:val="subscript"/>
          </w:rPr>
          <w:t>r2</w:t>
        </w:r>
        <w:r w:rsidR="00AF6DE7" w:rsidRPr="00B26942">
          <w:rPr>
            <w:rStyle w:val="Hyperlink"/>
            <w:noProof/>
          </w:rPr>
          <w:t>, and MEPDG Slope Coefficient or N-Term Exponent</w:t>
        </w:r>
        <w:r w:rsidR="00AF6DE7">
          <w:rPr>
            <w:noProof/>
            <w:webHidden/>
          </w:rPr>
          <w:tab/>
        </w:r>
        <w:r w:rsidR="00AF6DE7">
          <w:rPr>
            <w:noProof/>
            <w:webHidden/>
          </w:rPr>
          <w:fldChar w:fldCharType="begin"/>
        </w:r>
        <w:r w:rsidR="00AF6DE7">
          <w:rPr>
            <w:noProof/>
            <w:webHidden/>
          </w:rPr>
          <w:instrText xml:space="preserve"> PAGEREF _Toc43219330 \h </w:instrText>
        </w:r>
        <w:r w:rsidR="00AF6DE7">
          <w:rPr>
            <w:noProof/>
            <w:webHidden/>
          </w:rPr>
        </w:r>
        <w:r w:rsidR="00AF6DE7">
          <w:rPr>
            <w:noProof/>
            <w:webHidden/>
          </w:rPr>
          <w:fldChar w:fldCharType="separate"/>
        </w:r>
        <w:r w:rsidR="00AF6DE7">
          <w:rPr>
            <w:noProof/>
            <w:webHidden/>
          </w:rPr>
          <w:t>50</w:t>
        </w:r>
        <w:r w:rsidR="00AF6DE7">
          <w:rPr>
            <w:noProof/>
            <w:webHidden/>
          </w:rPr>
          <w:fldChar w:fldCharType="end"/>
        </w:r>
      </w:hyperlink>
    </w:p>
    <w:p w14:paraId="490E038C" w14:textId="77C1985E" w:rsidR="00AF6DE7" w:rsidRDefault="00B03301">
      <w:pPr>
        <w:pStyle w:val="TableofFigures"/>
        <w:tabs>
          <w:tab w:val="right" w:leader="dot" w:pos="9350"/>
        </w:tabs>
        <w:rPr>
          <w:rFonts w:asciiTheme="minorHAnsi" w:eastAsiaTheme="minorEastAsia" w:hAnsiTheme="minorHAnsi"/>
          <w:noProof/>
          <w:sz w:val="22"/>
        </w:rPr>
      </w:pPr>
      <w:hyperlink w:anchor="_Toc43219331" w:history="1">
        <w:r w:rsidR="00AF6DE7" w:rsidRPr="00B26942">
          <w:rPr>
            <w:rStyle w:val="Hyperlink"/>
            <w:noProof/>
          </w:rPr>
          <w:t>Figure 38.  Graph.  Predicted Rut Depth in the Asphalt Layers for the MA-ARGG GTR Modified and Virgin, Neat Asphalt Mixtures.</w:t>
        </w:r>
        <w:r w:rsidR="00AF6DE7">
          <w:rPr>
            <w:noProof/>
            <w:webHidden/>
          </w:rPr>
          <w:tab/>
        </w:r>
        <w:r w:rsidR="00AF6DE7">
          <w:rPr>
            <w:noProof/>
            <w:webHidden/>
          </w:rPr>
          <w:fldChar w:fldCharType="begin"/>
        </w:r>
        <w:r w:rsidR="00AF6DE7">
          <w:rPr>
            <w:noProof/>
            <w:webHidden/>
          </w:rPr>
          <w:instrText xml:space="preserve"> PAGEREF _Toc43219331 \h </w:instrText>
        </w:r>
        <w:r w:rsidR="00AF6DE7">
          <w:rPr>
            <w:noProof/>
            <w:webHidden/>
          </w:rPr>
        </w:r>
        <w:r w:rsidR="00AF6DE7">
          <w:rPr>
            <w:noProof/>
            <w:webHidden/>
          </w:rPr>
          <w:fldChar w:fldCharType="separate"/>
        </w:r>
        <w:r w:rsidR="00AF6DE7">
          <w:rPr>
            <w:noProof/>
            <w:webHidden/>
          </w:rPr>
          <w:t>51</w:t>
        </w:r>
        <w:r w:rsidR="00AF6DE7">
          <w:rPr>
            <w:noProof/>
            <w:webHidden/>
          </w:rPr>
          <w:fldChar w:fldCharType="end"/>
        </w:r>
      </w:hyperlink>
    </w:p>
    <w:p w14:paraId="39AAE40E" w14:textId="7772B6B4" w:rsidR="00AF6DE7" w:rsidRDefault="00B03301">
      <w:pPr>
        <w:pStyle w:val="TableofFigures"/>
        <w:tabs>
          <w:tab w:val="right" w:leader="dot" w:pos="9350"/>
        </w:tabs>
        <w:rPr>
          <w:rFonts w:asciiTheme="minorHAnsi" w:eastAsiaTheme="minorEastAsia" w:hAnsiTheme="minorHAnsi"/>
          <w:noProof/>
          <w:sz w:val="22"/>
        </w:rPr>
      </w:pPr>
      <w:hyperlink w:anchor="_Toc43219332" w:history="1">
        <w:r w:rsidR="00AF6DE7" w:rsidRPr="00B26942">
          <w:rPr>
            <w:rStyle w:val="Hyperlink"/>
            <w:noProof/>
          </w:rPr>
          <w:t>Figure 39.  Graph. Predicted Rut Depth in the Asphalt Layers for the WI High RAP Base and Virgin, Neat Asphalt Mixtures.</w:t>
        </w:r>
        <w:r w:rsidR="00AF6DE7">
          <w:rPr>
            <w:noProof/>
            <w:webHidden/>
          </w:rPr>
          <w:tab/>
        </w:r>
        <w:r w:rsidR="00AF6DE7">
          <w:rPr>
            <w:noProof/>
            <w:webHidden/>
          </w:rPr>
          <w:fldChar w:fldCharType="begin"/>
        </w:r>
        <w:r w:rsidR="00AF6DE7">
          <w:rPr>
            <w:noProof/>
            <w:webHidden/>
          </w:rPr>
          <w:instrText xml:space="preserve"> PAGEREF _Toc43219332 \h </w:instrText>
        </w:r>
        <w:r w:rsidR="00AF6DE7">
          <w:rPr>
            <w:noProof/>
            <w:webHidden/>
          </w:rPr>
        </w:r>
        <w:r w:rsidR="00AF6DE7">
          <w:rPr>
            <w:noProof/>
            <w:webHidden/>
          </w:rPr>
          <w:fldChar w:fldCharType="separate"/>
        </w:r>
        <w:r w:rsidR="00AF6DE7">
          <w:rPr>
            <w:noProof/>
            <w:webHidden/>
          </w:rPr>
          <w:t>51</w:t>
        </w:r>
        <w:r w:rsidR="00AF6DE7">
          <w:rPr>
            <w:noProof/>
            <w:webHidden/>
          </w:rPr>
          <w:fldChar w:fldCharType="end"/>
        </w:r>
      </w:hyperlink>
    </w:p>
    <w:p w14:paraId="6BFBD0E3" w14:textId="0941E022" w:rsidR="00AF6DE7" w:rsidRDefault="00B03301">
      <w:pPr>
        <w:pStyle w:val="TableofFigures"/>
        <w:tabs>
          <w:tab w:val="right" w:leader="dot" w:pos="9350"/>
        </w:tabs>
        <w:rPr>
          <w:rFonts w:asciiTheme="minorHAnsi" w:eastAsiaTheme="minorEastAsia" w:hAnsiTheme="minorHAnsi"/>
          <w:noProof/>
          <w:sz w:val="22"/>
        </w:rPr>
      </w:pPr>
      <w:hyperlink w:anchor="_Toc43219333" w:history="1">
        <w:r w:rsidR="00AF6DE7" w:rsidRPr="00B26942">
          <w:rPr>
            <w:rStyle w:val="Hyperlink"/>
            <w:noProof/>
          </w:rPr>
          <w:t>Figure 40.  Graph.  Comparison of Total Predicted Rut Depth at the End of the Design Period between the R</w:t>
        </w:r>
        <w:r w:rsidR="00AF6DE7" w:rsidRPr="00B26942">
          <w:rPr>
            <w:rStyle w:val="Hyperlink"/>
            <w:noProof/>
            <w:vertAlign w:val="superscript"/>
          </w:rPr>
          <w:t>2</w:t>
        </w:r>
        <w:r w:rsidR="00AF6DE7" w:rsidRPr="00B26942">
          <w:rPr>
            <w:rStyle w:val="Hyperlink"/>
            <w:noProof/>
          </w:rPr>
          <w:t>AM and Virgin Asphalt Mixtures.</w:t>
        </w:r>
        <w:r w:rsidR="00AF6DE7">
          <w:rPr>
            <w:noProof/>
            <w:webHidden/>
          </w:rPr>
          <w:tab/>
        </w:r>
        <w:r w:rsidR="00AF6DE7">
          <w:rPr>
            <w:noProof/>
            <w:webHidden/>
          </w:rPr>
          <w:fldChar w:fldCharType="begin"/>
        </w:r>
        <w:r w:rsidR="00AF6DE7">
          <w:rPr>
            <w:noProof/>
            <w:webHidden/>
          </w:rPr>
          <w:instrText xml:space="preserve"> PAGEREF _Toc43219333 \h </w:instrText>
        </w:r>
        <w:r w:rsidR="00AF6DE7">
          <w:rPr>
            <w:noProof/>
            <w:webHidden/>
          </w:rPr>
        </w:r>
        <w:r w:rsidR="00AF6DE7">
          <w:rPr>
            <w:noProof/>
            <w:webHidden/>
          </w:rPr>
          <w:fldChar w:fldCharType="separate"/>
        </w:r>
        <w:r w:rsidR="00AF6DE7">
          <w:rPr>
            <w:noProof/>
            <w:webHidden/>
          </w:rPr>
          <w:t>52</w:t>
        </w:r>
        <w:r w:rsidR="00AF6DE7">
          <w:rPr>
            <w:noProof/>
            <w:webHidden/>
          </w:rPr>
          <w:fldChar w:fldCharType="end"/>
        </w:r>
      </w:hyperlink>
    </w:p>
    <w:p w14:paraId="36899292" w14:textId="7DF03269" w:rsidR="00AF6DE7" w:rsidRDefault="00B03301">
      <w:pPr>
        <w:pStyle w:val="TableofFigures"/>
        <w:tabs>
          <w:tab w:val="right" w:leader="dot" w:pos="9350"/>
        </w:tabs>
        <w:rPr>
          <w:rFonts w:asciiTheme="minorHAnsi" w:eastAsiaTheme="minorEastAsia" w:hAnsiTheme="minorHAnsi"/>
          <w:noProof/>
          <w:sz w:val="22"/>
        </w:rPr>
      </w:pPr>
      <w:hyperlink w:anchor="_Toc43219334" w:history="1">
        <w:r w:rsidR="00AF6DE7" w:rsidRPr="00B26942">
          <w:rPr>
            <w:rStyle w:val="Hyperlink"/>
            <w:noProof/>
          </w:rPr>
          <w:t xml:space="preserve">Figure 41.  Bar Chart. Comparison of AASHTO T 322 Tensile Strength at -10 </w:t>
        </w:r>
        <w:r w:rsidR="00AF6DE7" w:rsidRPr="00B26942">
          <w:rPr>
            <w:rStyle w:val="Hyperlink"/>
            <w:rFonts w:cs="Times New Roman"/>
            <w:noProof/>
          </w:rPr>
          <w:t>º</w:t>
        </w:r>
        <w:r w:rsidR="00AF6DE7" w:rsidRPr="00B26942">
          <w:rPr>
            <w:rStyle w:val="Hyperlink"/>
            <w:noProof/>
          </w:rPr>
          <w:t>C for R</w:t>
        </w:r>
        <w:r w:rsidR="00AF6DE7" w:rsidRPr="00B26942">
          <w:rPr>
            <w:rStyle w:val="Hyperlink"/>
            <w:noProof/>
            <w:vertAlign w:val="superscript"/>
          </w:rPr>
          <w:t>2</w:t>
        </w:r>
        <w:r w:rsidR="00AF6DE7" w:rsidRPr="00B26942">
          <w:rPr>
            <w:rStyle w:val="Hyperlink"/>
            <w:noProof/>
          </w:rPr>
          <w:t>AMs.</w:t>
        </w:r>
        <w:r w:rsidR="00AF6DE7">
          <w:rPr>
            <w:noProof/>
            <w:webHidden/>
          </w:rPr>
          <w:tab/>
        </w:r>
        <w:r w:rsidR="00AF6DE7">
          <w:rPr>
            <w:noProof/>
            <w:webHidden/>
          </w:rPr>
          <w:fldChar w:fldCharType="begin"/>
        </w:r>
        <w:r w:rsidR="00AF6DE7">
          <w:rPr>
            <w:noProof/>
            <w:webHidden/>
          </w:rPr>
          <w:instrText xml:space="preserve"> PAGEREF _Toc43219334 \h </w:instrText>
        </w:r>
        <w:r w:rsidR="00AF6DE7">
          <w:rPr>
            <w:noProof/>
            <w:webHidden/>
          </w:rPr>
        </w:r>
        <w:r w:rsidR="00AF6DE7">
          <w:rPr>
            <w:noProof/>
            <w:webHidden/>
          </w:rPr>
          <w:fldChar w:fldCharType="separate"/>
        </w:r>
        <w:r w:rsidR="00AF6DE7">
          <w:rPr>
            <w:noProof/>
            <w:webHidden/>
          </w:rPr>
          <w:t>54</w:t>
        </w:r>
        <w:r w:rsidR="00AF6DE7">
          <w:rPr>
            <w:noProof/>
            <w:webHidden/>
          </w:rPr>
          <w:fldChar w:fldCharType="end"/>
        </w:r>
      </w:hyperlink>
    </w:p>
    <w:p w14:paraId="56C8B97D" w14:textId="6C9B8BFA" w:rsidR="00AF6DE7" w:rsidRDefault="00B03301">
      <w:pPr>
        <w:pStyle w:val="TableofFigures"/>
        <w:tabs>
          <w:tab w:val="right" w:leader="dot" w:pos="9350"/>
        </w:tabs>
        <w:rPr>
          <w:rFonts w:asciiTheme="minorHAnsi" w:eastAsiaTheme="minorEastAsia" w:hAnsiTheme="minorHAnsi"/>
          <w:noProof/>
          <w:sz w:val="22"/>
        </w:rPr>
      </w:pPr>
      <w:hyperlink w:anchor="_Toc43219335" w:history="1">
        <w:r w:rsidR="00AF6DE7" w:rsidRPr="00B26942">
          <w:rPr>
            <w:rStyle w:val="Hyperlink"/>
            <w:noProof/>
          </w:rPr>
          <w:t>Figure 42.  Bar Chart. Comparison of AASHTO T 322 Creep Compliance for R</w:t>
        </w:r>
        <w:r w:rsidR="00AF6DE7" w:rsidRPr="00B26942">
          <w:rPr>
            <w:rStyle w:val="Hyperlink"/>
            <w:noProof/>
            <w:vertAlign w:val="superscript"/>
          </w:rPr>
          <w:t>2</w:t>
        </w:r>
        <w:r w:rsidR="00AF6DE7" w:rsidRPr="00B26942">
          <w:rPr>
            <w:rStyle w:val="Hyperlink"/>
            <w:noProof/>
          </w:rPr>
          <w:t>AMs.</w:t>
        </w:r>
        <w:r w:rsidR="00AF6DE7">
          <w:rPr>
            <w:noProof/>
            <w:webHidden/>
          </w:rPr>
          <w:tab/>
        </w:r>
        <w:r w:rsidR="00AF6DE7">
          <w:rPr>
            <w:noProof/>
            <w:webHidden/>
          </w:rPr>
          <w:fldChar w:fldCharType="begin"/>
        </w:r>
        <w:r w:rsidR="00AF6DE7">
          <w:rPr>
            <w:noProof/>
            <w:webHidden/>
          </w:rPr>
          <w:instrText xml:space="preserve"> PAGEREF _Toc43219335 \h </w:instrText>
        </w:r>
        <w:r w:rsidR="00AF6DE7">
          <w:rPr>
            <w:noProof/>
            <w:webHidden/>
          </w:rPr>
        </w:r>
        <w:r w:rsidR="00AF6DE7">
          <w:rPr>
            <w:noProof/>
            <w:webHidden/>
          </w:rPr>
          <w:fldChar w:fldCharType="separate"/>
        </w:r>
        <w:r w:rsidR="00AF6DE7">
          <w:rPr>
            <w:noProof/>
            <w:webHidden/>
          </w:rPr>
          <w:t>56</w:t>
        </w:r>
        <w:r w:rsidR="00AF6DE7">
          <w:rPr>
            <w:noProof/>
            <w:webHidden/>
          </w:rPr>
          <w:fldChar w:fldCharType="end"/>
        </w:r>
      </w:hyperlink>
    </w:p>
    <w:p w14:paraId="6D80D111" w14:textId="1FF35579" w:rsidR="00AF6DE7" w:rsidRDefault="00B03301">
      <w:pPr>
        <w:pStyle w:val="TableofFigures"/>
        <w:tabs>
          <w:tab w:val="right" w:leader="dot" w:pos="9350"/>
        </w:tabs>
        <w:rPr>
          <w:rFonts w:asciiTheme="minorHAnsi" w:eastAsiaTheme="minorEastAsia" w:hAnsiTheme="minorHAnsi"/>
          <w:noProof/>
          <w:sz w:val="22"/>
        </w:rPr>
      </w:pPr>
      <w:hyperlink w:anchor="_Toc43219336" w:history="1">
        <w:r w:rsidR="00AF6DE7" w:rsidRPr="00B26942">
          <w:rPr>
            <w:rStyle w:val="Hyperlink"/>
            <w:noProof/>
          </w:rPr>
          <w:t>Figure 43.  Bar Chart. Comparison of Input Level 1 and Input Level 3 Creep Compliance Values for R</w:t>
        </w:r>
        <w:r w:rsidR="00AF6DE7" w:rsidRPr="00B26942">
          <w:rPr>
            <w:rStyle w:val="Hyperlink"/>
            <w:noProof/>
            <w:vertAlign w:val="superscript"/>
          </w:rPr>
          <w:t>2</w:t>
        </w:r>
        <w:r w:rsidR="00AF6DE7" w:rsidRPr="00B26942">
          <w:rPr>
            <w:rStyle w:val="Hyperlink"/>
            <w:noProof/>
          </w:rPr>
          <w:t xml:space="preserve">AMs (-10 </w:t>
        </w:r>
        <w:r w:rsidR="00AF6DE7" w:rsidRPr="00B26942">
          <w:rPr>
            <w:rStyle w:val="Hyperlink"/>
            <w:rFonts w:cs="Times New Roman"/>
            <w:noProof/>
          </w:rPr>
          <w:t>º</w:t>
        </w:r>
        <w:r w:rsidR="00AF6DE7" w:rsidRPr="00B26942">
          <w:rPr>
            <w:rStyle w:val="Hyperlink"/>
            <w:noProof/>
          </w:rPr>
          <w:t>C and 100 seconds loading time).</w:t>
        </w:r>
        <w:r w:rsidR="00AF6DE7">
          <w:rPr>
            <w:noProof/>
            <w:webHidden/>
          </w:rPr>
          <w:tab/>
        </w:r>
        <w:r w:rsidR="00AF6DE7">
          <w:rPr>
            <w:noProof/>
            <w:webHidden/>
          </w:rPr>
          <w:fldChar w:fldCharType="begin"/>
        </w:r>
        <w:r w:rsidR="00AF6DE7">
          <w:rPr>
            <w:noProof/>
            <w:webHidden/>
          </w:rPr>
          <w:instrText xml:space="preserve"> PAGEREF _Toc43219336 \h </w:instrText>
        </w:r>
        <w:r w:rsidR="00AF6DE7">
          <w:rPr>
            <w:noProof/>
            <w:webHidden/>
          </w:rPr>
        </w:r>
        <w:r w:rsidR="00AF6DE7">
          <w:rPr>
            <w:noProof/>
            <w:webHidden/>
          </w:rPr>
          <w:fldChar w:fldCharType="separate"/>
        </w:r>
        <w:r w:rsidR="00AF6DE7">
          <w:rPr>
            <w:noProof/>
            <w:webHidden/>
          </w:rPr>
          <w:t>56</w:t>
        </w:r>
        <w:r w:rsidR="00AF6DE7">
          <w:rPr>
            <w:noProof/>
            <w:webHidden/>
          </w:rPr>
          <w:fldChar w:fldCharType="end"/>
        </w:r>
      </w:hyperlink>
    </w:p>
    <w:p w14:paraId="01E15F28" w14:textId="7C21D45F" w:rsidR="00AF6DE7" w:rsidRDefault="00B03301">
      <w:pPr>
        <w:pStyle w:val="TableofFigures"/>
        <w:tabs>
          <w:tab w:val="right" w:leader="dot" w:pos="9350"/>
        </w:tabs>
        <w:rPr>
          <w:rFonts w:asciiTheme="minorHAnsi" w:eastAsiaTheme="minorEastAsia" w:hAnsiTheme="minorHAnsi"/>
          <w:noProof/>
          <w:sz w:val="22"/>
        </w:rPr>
      </w:pPr>
      <w:hyperlink w:anchor="_Toc43219337" w:history="1">
        <w:r w:rsidR="00AF6DE7" w:rsidRPr="00B26942">
          <w:rPr>
            <w:rStyle w:val="Hyperlink"/>
            <w:noProof/>
          </w:rPr>
          <w:t>Figure 44.  Graph.  Comparison of Predicted Length of Transverse Cracks at the End of the Design Period between the R</w:t>
        </w:r>
        <w:r w:rsidR="00AF6DE7" w:rsidRPr="00B26942">
          <w:rPr>
            <w:rStyle w:val="Hyperlink"/>
            <w:noProof/>
            <w:vertAlign w:val="superscript"/>
          </w:rPr>
          <w:t>2</w:t>
        </w:r>
        <w:r w:rsidR="00AF6DE7" w:rsidRPr="00B26942">
          <w:rPr>
            <w:rStyle w:val="Hyperlink"/>
            <w:noProof/>
          </w:rPr>
          <w:t>AM Using Input Level 1 and Virgin Asphalt Mixtures Using Input Level 3.</w:t>
        </w:r>
        <w:r w:rsidR="00AF6DE7">
          <w:rPr>
            <w:noProof/>
            <w:webHidden/>
          </w:rPr>
          <w:tab/>
        </w:r>
        <w:r w:rsidR="00AF6DE7">
          <w:rPr>
            <w:noProof/>
            <w:webHidden/>
          </w:rPr>
          <w:fldChar w:fldCharType="begin"/>
        </w:r>
        <w:r w:rsidR="00AF6DE7">
          <w:rPr>
            <w:noProof/>
            <w:webHidden/>
          </w:rPr>
          <w:instrText xml:space="preserve"> PAGEREF _Toc43219337 \h </w:instrText>
        </w:r>
        <w:r w:rsidR="00AF6DE7">
          <w:rPr>
            <w:noProof/>
            <w:webHidden/>
          </w:rPr>
        </w:r>
        <w:r w:rsidR="00AF6DE7">
          <w:rPr>
            <w:noProof/>
            <w:webHidden/>
          </w:rPr>
          <w:fldChar w:fldCharType="separate"/>
        </w:r>
        <w:r w:rsidR="00AF6DE7">
          <w:rPr>
            <w:noProof/>
            <w:webHidden/>
          </w:rPr>
          <w:t>57</w:t>
        </w:r>
        <w:r w:rsidR="00AF6DE7">
          <w:rPr>
            <w:noProof/>
            <w:webHidden/>
          </w:rPr>
          <w:fldChar w:fldCharType="end"/>
        </w:r>
      </w:hyperlink>
    </w:p>
    <w:p w14:paraId="3E0C3D40" w14:textId="7EDB7851" w:rsidR="00AF6DE7" w:rsidRDefault="00B03301">
      <w:pPr>
        <w:pStyle w:val="TableofFigures"/>
        <w:tabs>
          <w:tab w:val="right" w:leader="dot" w:pos="9350"/>
        </w:tabs>
        <w:rPr>
          <w:rFonts w:asciiTheme="minorHAnsi" w:eastAsiaTheme="minorEastAsia" w:hAnsiTheme="minorHAnsi"/>
          <w:noProof/>
          <w:sz w:val="22"/>
        </w:rPr>
      </w:pPr>
      <w:hyperlink w:anchor="_Toc43219338" w:history="1">
        <w:r w:rsidR="00AF6DE7" w:rsidRPr="00B26942">
          <w:rPr>
            <w:rStyle w:val="Hyperlink"/>
            <w:noProof/>
          </w:rPr>
          <w:t>Figure 45.  Graph.  Predicted Length of Transverse Cracks for the NC High RAP Surface R</w:t>
        </w:r>
        <w:r w:rsidR="00AF6DE7" w:rsidRPr="00B26942">
          <w:rPr>
            <w:rStyle w:val="Hyperlink"/>
            <w:noProof/>
            <w:vertAlign w:val="superscript"/>
          </w:rPr>
          <w:t>2</w:t>
        </w:r>
        <w:r w:rsidR="00AF6DE7" w:rsidRPr="00B26942">
          <w:rPr>
            <w:rStyle w:val="Hyperlink"/>
            <w:noProof/>
          </w:rPr>
          <w:t>AM using Measured Properties and Virgin Asphalt Mixture using Default Input Level 3.</w:t>
        </w:r>
        <w:r w:rsidR="00AF6DE7">
          <w:rPr>
            <w:noProof/>
            <w:webHidden/>
          </w:rPr>
          <w:tab/>
        </w:r>
        <w:r w:rsidR="00AF6DE7">
          <w:rPr>
            <w:noProof/>
            <w:webHidden/>
          </w:rPr>
          <w:fldChar w:fldCharType="begin"/>
        </w:r>
        <w:r w:rsidR="00AF6DE7">
          <w:rPr>
            <w:noProof/>
            <w:webHidden/>
          </w:rPr>
          <w:instrText xml:space="preserve"> PAGEREF _Toc43219338 \h </w:instrText>
        </w:r>
        <w:r w:rsidR="00AF6DE7">
          <w:rPr>
            <w:noProof/>
            <w:webHidden/>
          </w:rPr>
        </w:r>
        <w:r w:rsidR="00AF6DE7">
          <w:rPr>
            <w:noProof/>
            <w:webHidden/>
          </w:rPr>
          <w:fldChar w:fldCharType="separate"/>
        </w:r>
        <w:r w:rsidR="00AF6DE7">
          <w:rPr>
            <w:noProof/>
            <w:webHidden/>
          </w:rPr>
          <w:t>57</w:t>
        </w:r>
        <w:r w:rsidR="00AF6DE7">
          <w:rPr>
            <w:noProof/>
            <w:webHidden/>
          </w:rPr>
          <w:fldChar w:fldCharType="end"/>
        </w:r>
      </w:hyperlink>
    </w:p>
    <w:p w14:paraId="7696912C" w14:textId="2892F621" w:rsidR="00AF6DE7" w:rsidRDefault="00B03301">
      <w:pPr>
        <w:pStyle w:val="TableofFigures"/>
        <w:tabs>
          <w:tab w:val="right" w:leader="dot" w:pos="9350"/>
        </w:tabs>
        <w:rPr>
          <w:rFonts w:asciiTheme="minorHAnsi" w:eastAsiaTheme="minorEastAsia" w:hAnsiTheme="minorHAnsi"/>
          <w:noProof/>
          <w:sz w:val="22"/>
        </w:rPr>
      </w:pPr>
      <w:hyperlink w:anchor="_Toc43219339" w:history="1">
        <w:r w:rsidR="00AF6DE7" w:rsidRPr="00B26942">
          <w:rPr>
            <w:rStyle w:val="Hyperlink"/>
            <w:noProof/>
          </w:rPr>
          <w:t>Figure 46.  Graph.  Predicted Length of Transverse Cracks for the WI High RAP Surface R</w:t>
        </w:r>
        <w:r w:rsidR="00AF6DE7" w:rsidRPr="00B26942">
          <w:rPr>
            <w:rStyle w:val="Hyperlink"/>
            <w:noProof/>
            <w:vertAlign w:val="superscript"/>
          </w:rPr>
          <w:t>2</w:t>
        </w:r>
        <w:r w:rsidR="00AF6DE7" w:rsidRPr="00B26942">
          <w:rPr>
            <w:rStyle w:val="Hyperlink"/>
            <w:noProof/>
          </w:rPr>
          <w:t>AM using Measured Properties and Virgin Asphalt Mixture using Default Input Level 3.</w:t>
        </w:r>
        <w:r w:rsidR="00AF6DE7">
          <w:rPr>
            <w:noProof/>
            <w:webHidden/>
          </w:rPr>
          <w:tab/>
        </w:r>
        <w:r w:rsidR="00AF6DE7">
          <w:rPr>
            <w:noProof/>
            <w:webHidden/>
          </w:rPr>
          <w:fldChar w:fldCharType="begin"/>
        </w:r>
        <w:r w:rsidR="00AF6DE7">
          <w:rPr>
            <w:noProof/>
            <w:webHidden/>
          </w:rPr>
          <w:instrText xml:space="preserve"> PAGEREF _Toc43219339 \h </w:instrText>
        </w:r>
        <w:r w:rsidR="00AF6DE7">
          <w:rPr>
            <w:noProof/>
            <w:webHidden/>
          </w:rPr>
        </w:r>
        <w:r w:rsidR="00AF6DE7">
          <w:rPr>
            <w:noProof/>
            <w:webHidden/>
          </w:rPr>
          <w:fldChar w:fldCharType="separate"/>
        </w:r>
        <w:r w:rsidR="00AF6DE7">
          <w:rPr>
            <w:noProof/>
            <w:webHidden/>
          </w:rPr>
          <w:t>58</w:t>
        </w:r>
        <w:r w:rsidR="00AF6DE7">
          <w:rPr>
            <w:noProof/>
            <w:webHidden/>
          </w:rPr>
          <w:fldChar w:fldCharType="end"/>
        </w:r>
      </w:hyperlink>
    </w:p>
    <w:p w14:paraId="094C3C6C" w14:textId="2522C98E" w:rsidR="00AF6DE7" w:rsidRDefault="00B03301">
      <w:pPr>
        <w:pStyle w:val="TableofFigures"/>
        <w:tabs>
          <w:tab w:val="right" w:leader="dot" w:pos="9350"/>
        </w:tabs>
        <w:rPr>
          <w:rFonts w:asciiTheme="minorHAnsi" w:eastAsiaTheme="minorEastAsia" w:hAnsiTheme="minorHAnsi"/>
          <w:noProof/>
          <w:sz w:val="22"/>
        </w:rPr>
      </w:pPr>
      <w:hyperlink w:anchor="_Toc43219340" w:history="1">
        <w:r w:rsidR="00AF6DE7" w:rsidRPr="00B26942">
          <w:rPr>
            <w:rStyle w:val="Hyperlink"/>
            <w:noProof/>
          </w:rPr>
          <w:t>Figure 47.  Graph.  Predicted Length of Transverse Cracks for the FL GTR-Modified Surface R</w:t>
        </w:r>
        <w:r w:rsidR="00AF6DE7" w:rsidRPr="00B26942">
          <w:rPr>
            <w:rStyle w:val="Hyperlink"/>
            <w:noProof/>
            <w:vertAlign w:val="superscript"/>
          </w:rPr>
          <w:t>2</w:t>
        </w:r>
        <w:r w:rsidR="00AF6DE7" w:rsidRPr="00B26942">
          <w:rPr>
            <w:rStyle w:val="Hyperlink"/>
            <w:noProof/>
          </w:rPr>
          <w:t>AM using Measured Properties and Virgin Asphalt Mixture using Default Input Level 3.</w:t>
        </w:r>
        <w:r w:rsidR="00AF6DE7">
          <w:rPr>
            <w:noProof/>
            <w:webHidden/>
          </w:rPr>
          <w:tab/>
        </w:r>
        <w:r w:rsidR="00AF6DE7">
          <w:rPr>
            <w:noProof/>
            <w:webHidden/>
          </w:rPr>
          <w:fldChar w:fldCharType="begin"/>
        </w:r>
        <w:r w:rsidR="00AF6DE7">
          <w:rPr>
            <w:noProof/>
            <w:webHidden/>
          </w:rPr>
          <w:instrText xml:space="preserve"> PAGEREF _Toc43219340 \h </w:instrText>
        </w:r>
        <w:r w:rsidR="00AF6DE7">
          <w:rPr>
            <w:noProof/>
            <w:webHidden/>
          </w:rPr>
        </w:r>
        <w:r w:rsidR="00AF6DE7">
          <w:rPr>
            <w:noProof/>
            <w:webHidden/>
          </w:rPr>
          <w:fldChar w:fldCharType="separate"/>
        </w:r>
        <w:r w:rsidR="00AF6DE7">
          <w:rPr>
            <w:noProof/>
            <w:webHidden/>
          </w:rPr>
          <w:t>58</w:t>
        </w:r>
        <w:r w:rsidR="00AF6DE7">
          <w:rPr>
            <w:noProof/>
            <w:webHidden/>
          </w:rPr>
          <w:fldChar w:fldCharType="end"/>
        </w:r>
      </w:hyperlink>
    </w:p>
    <w:p w14:paraId="4CB6C364" w14:textId="2DB490AA" w:rsidR="00AF6DE7" w:rsidRDefault="00B03301">
      <w:pPr>
        <w:pStyle w:val="TableofFigures"/>
        <w:tabs>
          <w:tab w:val="right" w:leader="dot" w:pos="9350"/>
        </w:tabs>
        <w:rPr>
          <w:rFonts w:asciiTheme="minorHAnsi" w:eastAsiaTheme="minorEastAsia" w:hAnsiTheme="minorHAnsi"/>
          <w:noProof/>
          <w:sz w:val="22"/>
        </w:rPr>
      </w:pPr>
      <w:hyperlink w:anchor="_Toc43219341" w:history="1">
        <w:r w:rsidR="00AF6DE7" w:rsidRPr="00B26942">
          <w:rPr>
            <w:rStyle w:val="Hyperlink"/>
            <w:noProof/>
          </w:rPr>
          <w:t>Figure 48.  Graph.  Predicted Length of Transverse Cracks for the PA PMA, GTR-Modified Surface R</w:t>
        </w:r>
        <w:r w:rsidR="00AF6DE7" w:rsidRPr="00B26942">
          <w:rPr>
            <w:rStyle w:val="Hyperlink"/>
            <w:noProof/>
            <w:vertAlign w:val="superscript"/>
          </w:rPr>
          <w:t>2</w:t>
        </w:r>
        <w:r w:rsidR="00AF6DE7" w:rsidRPr="00B26942">
          <w:rPr>
            <w:rStyle w:val="Hyperlink"/>
            <w:noProof/>
          </w:rPr>
          <w:t>AM using Measured Properties and Virgin Asphalt Mixture using Default Input Level 3.</w:t>
        </w:r>
        <w:r w:rsidR="00AF6DE7">
          <w:rPr>
            <w:noProof/>
            <w:webHidden/>
          </w:rPr>
          <w:tab/>
        </w:r>
        <w:r w:rsidR="00AF6DE7">
          <w:rPr>
            <w:noProof/>
            <w:webHidden/>
          </w:rPr>
          <w:fldChar w:fldCharType="begin"/>
        </w:r>
        <w:r w:rsidR="00AF6DE7">
          <w:rPr>
            <w:noProof/>
            <w:webHidden/>
          </w:rPr>
          <w:instrText xml:space="preserve"> PAGEREF _Toc43219341 \h </w:instrText>
        </w:r>
        <w:r w:rsidR="00AF6DE7">
          <w:rPr>
            <w:noProof/>
            <w:webHidden/>
          </w:rPr>
        </w:r>
        <w:r w:rsidR="00AF6DE7">
          <w:rPr>
            <w:noProof/>
            <w:webHidden/>
          </w:rPr>
          <w:fldChar w:fldCharType="separate"/>
        </w:r>
        <w:r w:rsidR="00AF6DE7">
          <w:rPr>
            <w:noProof/>
            <w:webHidden/>
          </w:rPr>
          <w:t>59</w:t>
        </w:r>
        <w:r w:rsidR="00AF6DE7">
          <w:rPr>
            <w:noProof/>
            <w:webHidden/>
          </w:rPr>
          <w:fldChar w:fldCharType="end"/>
        </w:r>
      </w:hyperlink>
    </w:p>
    <w:p w14:paraId="1A72AA19" w14:textId="40F1EE21" w:rsidR="00AF6DE7" w:rsidRDefault="00B03301">
      <w:pPr>
        <w:pStyle w:val="TableofFigures"/>
        <w:tabs>
          <w:tab w:val="right" w:leader="dot" w:pos="9350"/>
        </w:tabs>
        <w:rPr>
          <w:rFonts w:asciiTheme="minorHAnsi" w:eastAsiaTheme="minorEastAsia" w:hAnsiTheme="minorHAnsi"/>
          <w:noProof/>
          <w:sz w:val="22"/>
        </w:rPr>
      </w:pPr>
      <w:hyperlink w:anchor="_Toc43219342" w:history="1">
        <w:r w:rsidR="00AF6DE7" w:rsidRPr="00B26942">
          <w:rPr>
            <w:rStyle w:val="Hyperlink"/>
            <w:noProof/>
          </w:rPr>
          <w:t>Figure 49.  Bar Chart. Comparison of Strain Exponents from Fatigue Testing of R</w:t>
        </w:r>
        <w:r w:rsidR="00AF6DE7" w:rsidRPr="00B26942">
          <w:rPr>
            <w:rStyle w:val="Hyperlink"/>
            <w:noProof/>
            <w:vertAlign w:val="superscript"/>
          </w:rPr>
          <w:t>2</w:t>
        </w:r>
        <w:r w:rsidR="00AF6DE7" w:rsidRPr="00B26942">
          <w:rPr>
            <w:rStyle w:val="Hyperlink"/>
            <w:noProof/>
          </w:rPr>
          <w:t>AMs.</w:t>
        </w:r>
        <w:r w:rsidR="00AF6DE7">
          <w:rPr>
            <w:noProof/>
            <w:webHidden/>
          </w:rPr>
          <w:tab/>
        </w:r>
        <w:r w:rsidR="00AF6DE7">
          <w:rPr>
            <w:noProof/>
            <w:webHidden/>
          </w:rPr>
          <w:fldChar w:fldCharType="begin"/>
        </w:r>
        <w:r w:rsidR="00AF6DE7">
          <w:rPr>
            <w:noProof/>
            <w:webHidden/>
          </w:rPr>
          <w:instrText xml:space="preserve"> PAGEREF _Toc43219342 \h </w:instrText>
        </w:r>
        <w:r w:rsidR="00AF6DE7">
          <w:rPr>
            <w:noProof/>
            <w:webHidden/>
          </w:rPr>
        </w:r>
        <w:r w:rsidR="00AF6DE7">
          <w:rPr>
            <w:noProof/>
            <w:webHidden/>
          </w:rPr>
          <w:fldChar w:fldCharType="separate"/>
        </w:r>
        <w:r w:rsidR="00AF6DE7">
          <w:rPr>
            <w:noProof/>
            <w:webHidden/>
          </w:rPr>
          <w:t>63</w:t>
        </w:r>
        <w:r w:rsidR="00AF6DE7">
          <w:rPr>
            <w:noProof/>
            <w:webHidden/>
          </w:rPr>
          <w:fldChar w:fldCharType="end"/>
        </w:r>
      </w:hyperlink>
    </w:p>
    <w:p w14:paraId="3BF44199" w14:textId="4AE375B0" w:rsidR="00AF6DE7" w:rsidRDefault="00B03301">
      <w:pPr>
        <w:pStyle w:val="TableofFigures"/>
        <w:tabs>
          <w:tab w:val="right" w:leader="dot" w:pos="9350"/>
        </w:tabs>
        <w:rPr>
          <w:rFonts w:asciiTheme="minorHAnsi" w:eastAsiaTheme="minorEastAsia" w:hAnsiTheme="minorHAnsi"/>
          <w:noProof/>
          <w:sz w:val="22"/>
        </w:rPr>
      </w:pPr>
      <w:hyperlink w:anchor="_Toc43219343" w:history="1">
        <w:r w:rsidR="00AF6DE7" w:rsidRPr="00B26942">
          <w:rPr>
            <w:rStyle w:val="Hyperlink"/>
            <w:noProof/>
          </w:rPr>
          <w:t>Figure 50.  Bar Chart. Comparison of the Intercepts from Fatigue Testing of R</w:t>
        </w:r>
        <w:r w:rsidR="00AF6DE7" w:rsidRPr="00B26942">
          <w:rPr>
            <w:rStyle w:val="Hyperlink"/>
            <w:noProof/>
            <w:vertAlign w:val="superscript"/>
          </w:rPr>
          <w:t>2</w:t>
        </w:r>
        <w:r w:rsidR="00AF6DE7" w:rsidRPr="00B26942">
          <w:rPr>
            <w:rStyle w:val="Hyperlink"/>
            <w:noProof/>
          </w:rPr>
          <w:t>AMs.</w:t>
        </w:r>
        <w:r w:rsidR="00AF6DE7">
          <w:rPr>
            <w:noProof/>
            <w:webHidden/>
          </w:rPr>
          <w:tab/>
        </w:r>
        <w:r w:rsidR="00AF6DE7">
          <w:rPr>
            <w:noProof/>
            <w:webHidden/>
          </w:rPr>
          <w:fldChar w:fldCharType="begin"/>
        </w:r>
        <w:r w:rsidR="00AF6DE7">
          <w:rPr>
            <w:noProof/>
            <w:webHidden/>
          </w:rPr>
          <w:instrText xml:space="preserve"> PAGEREF _Toc43219343 \h </w:instrText>
        </w:r>
        <w:r w:rsidR="00AF6DE7">
          <w:rPr>
            <w:noProof/>
            <w:webHidden/>
          </w:rPr>
        </w:r>
        <w:r w:rsidR="00AF6DE7">
          <w:rPr>
            <w:noProof/>
            <w:webHidden/>
          </w:rPr>
          <w:fldChar w:fldCharType="separate"/>
        </w:r>
        <w:r w:rsidR="00AF6DE7">
          <w:rPr>
            <w:noProof/>
            <w:webHidden/>
          </w:rPr>
          <w:t>63</w:t>
        </w:r>
        <w:r w:rsidR="00AF6DE7">
          <w:rPr>
            <w:noProof/>
            <w:webHidden/>
          </w:rPr>
          <w:fldChar w:fldCharType="end"/>
        </w:r>
      </w:hyperlink>
    </w:p>
    <w:p w14:paraId="24854D1F" w14:textId="0F4165C5" w:rsidR="00AF6DE7" w:rsidRDefault="00B03301">
      <w:pPr>
        <w:pStyle w:val="TableofFigures"/>
        <w:tabs>
          <w:tab w:val="right" w:leader="dot" w:pos="9350"/>
        </w:tabs>
        <w:rPr>
          <w:rFonts w:asciiTheme="minorHAnsi" w:eastAsiaTheme="minorEastAsia" w:hAnsiTheme="minorHAnsi"/>
          <w:noProof/>
          <w:sz w:val="22"/>
        </w:rPr>
      </w:pPr>
      <w:hyperlink w:anchor="_Toc43219344" w:history="1">
        <w:r w:rsidR="00AF6DE7" w:rsidRPr="00B26942">
          <w:rPr>
            <w:rStyle w:val="Hyperlink"/>
            <w:noProof/>
          </w:rPr>
          <w:t>Figure 51.  Bar Chart.  Comparison of the Endurance Limits from Fatigue Testing of R</w:t>
        </w:r>
        <w:r w:rsidR="00AF6DE7" w:rsidRPr="00B26942">
          <w:rPr>
            <w:rStyle w:val="Hyperlink"/>
            <w:noProof/>
            <w:vertAlign w:val="superscript"/>
          </w:rPr>
          <w:t>2</w:t>
        </w:r>
        <w:r w:rsidR="00AF6DE7" w:rsidRPr="00B26942">
          <w:rPr>
            <w:rStyle w:val="Hyperlink"/>
            <w:noProof/>
          </w:rPr>
          <w:t>AMs.</w:t>
        </w:r>
        <w:r w:rsidR="00AF6DE7">
          <w:rPr>
            <w:noProof/>
            <w:webHidden/>
          </w:rPr>
          <w:tab/>
        </w:r>
        <w:r w:rsidR="00AF6DE7">
          <w:rPr>
            <w:noProof/>
            <w:webHidden/>
          </w:rPr>
          <w:fldChar w:fldCharType="begin"/>
        </w:r>
        <w:r w:rsidR="00AF6DE7">
          <w:rPr>
            <w:noProof/>
            <w:webHidden/>
          </w:rPr>
          <w:instrText xml:space="preserve"> PAGEREF _Toc43219344 \h </w:instrText>
        </w:r>
        <w:r w:rsidR="00AF6DE7">
          <w:rPr>
            <w:noProof/>
            <w:webHidden/>
          </w:rPr>
        </w:r>
        <w:r w:rsidR="00AF6DE7">
          <w:rPr>
            <w:noProof/>
            <w:webHidden/>
          </w:rPr>
          <w:fldChar w:fldCharType="separate"/>
        </w:r>
        <w:r w:rsidR="00AF6DE7">
          <w:rPr>
            <w:noProof/>
            <w:webHidden/>
          </w:rPr>
          <w:t>64</w:t>
        </w:r>
        <w:r w:rsidR="00AF6DE7">
          <w:rPr>
            <w:noProof/>
            <w:webHidden/>
          </w:rPr>
          <w:fldChar w:fldCharType="end"/>
        </w:r>
      </w:hyperlink>
    </w:p>
    <w:p w14:paraId="28EC5D21" w14:textId="0DCF446A" w:rsidR="00AF6DE7" w:rsidRDefault="00B03301">
      <w:pPr>
        <w:pStyle w:val="TableofFigures"/>
        <w:tabs>
          <w:tab w:val="right" w:leader="dot" w:pos="9350"/>
        </w:tabs>
        <w:rPr>
          <w:rFonts w:asciiTheme="minorHAnsi" w:eastAsiaTheme="minorEastAsia" w:hAnsiTheme="minorHAnsi"/>
          <w:noProof/>
          <w:sz w:val="22"/>
        </w:rPr>
      </w:pPr>
      <w:hyperlink w:anchor="_Toc43219345" w:history="1">
        <w:r w:rsidR="00AF6DE7" w:rsidRPr="00B26942">
          <w:rPr>
            <w:rStyle w:val="Hyperlink"/>
            <w:noProof/>
          </w:rPr>
          <w:t>Figure 52.  Graph.  Endurance Limits for R</w:t>
        </w:r>
        <w:r w:rsidR="00AF6DE7" w:rsidRPr="00B26942">
          <w:rPr>
            <w:rStyle w:val="Hyperlink"/>
            <w:noProof/>
            <w:vertAlign w:val="superscript"/>
          </w:rPr>
          <w:t>2</w:t>
        </w:r>
        <w:r w:rsidR="00AF6DE7" w:rsidRPr="00B26942">
          <w:rPr>
            <w:rStyle w:val="Hyperlink"/>
            <w:noProof/>
          </w:rPr>
          <w:t>AMs as a Function of Effective Asphalt Content by Volume.</w:t>
        </w:r>
        <w:r w:rsidR="00AF6DE7">
          <w:rPr>
            <w:noProof/>
            <w:webHidden/>
          </w:rPr>
          <w:tab/>
        </w:r>
        <w:r w:rsidR="00AF6DE7">
          <w:rPr>
            <w:noProof/>
            <w:webHidden/>
          </w:rPr>
          <w:fldChar w:fldCharType="begin"/>
        </w:r>
        <w:r w:rsidR="00AF6DE7">
          <w:rPr>
            <w:noProof/>
            <w:webHidden/>
          </w:rPr>
          <w:instrText xml:space="preserve"> PAGEREF _Toc43219345 \h </w:instrText>
        </w:r>
        <w:r w:rsidR="00AF6DE7">
          <w:rPr>
            <w:noProof/>
            <w:webHidden/>
          </w:rPr>
        </w:r>
        <w:r w:rsidR="00AF6DE7">
          <w:rPr>
            <w:noProof/>
            <w:webHidden/>
          </w:rPr>
          <w:fldChar w:fldCharType="separate"/>
        </w:r>
        <w:r w:rsidR="00AF6DE7">
          <w:rPr>
            <w:noProof/>
            <w:webHidden/>
          </w:rPr>
          <w:t>64</w:t>
        </w:r>
        <w:r w:rsidR="00AF6DE7">
          <w:rPr>
            <w:noProof/>
            <w:webHidden/>
          </w:rPr>
          <w:fldChar w:fldCharType="end"/>
        </w:r>
      </w:hyperlink>
    </w:p>
    <w:p w14:paraId="0EBD7DAE" w14:textId="3210DC9D" w:rsidR="00AF6DE7" w:rsidRDefault="00B03301">
      <w:pPr>
        <w:pStyle w:val="TableofFigures"/>
        <w:tabs>
          <w:tab w:val="right" w:leader="dot" w:pos="9350"/>
        </w:tabs>
        <w:rPr>
          <w:rFonts w:asciiTheme="minorHAnsi" w:eastAsiaTheme="minorEastAsia" w:hAnsiTheme="minorHAnsi"/>
          <w:noProof/>
          <w:sz w:val="22"/>
        </w:rPr>
      </w:pPr>
      <w:hyperlink w:anchor="_Toc43219346" w:history="1">
        <w:r w:rsidR="00AF6DE7" w:rsidRPr="00B26942">
          <w:rPr>
            <w:rStyle w:val="Hyperlink"/>
            <w:noProof/>
          </w:rPr>
          <w:t>Figure 53.  Graph.  Comparison of the Strain Exponent and Intercept for the R</w:t>
        </w:r>
        <w:r w:rsidR="00AF6DE7" w:rsidRPr="00B26942">
          <w:rPr>
            <w:rStyle w:val="Hyperlink"/>
            <w:noProof/>
            <w:vertAlign w:val="superscript"/>
          </w:rPr>
          <w:t>2</w:t>
        </w:r>
        <w:r w:rsidR="00AF6DE7" w:rsidRPr="00B26942">
          <w:rPr>
            <w:rStyle w:val="Hyperlink"/>
            <w:noProof/>
          </w:rPr>
          <w:t>AMs.</w:t>
        </w:r>
        <w:r w:rsidR="00AF6DE7">
          <w:rPr>
            <w:noProof/>
            <w:webHidden/>
          </w:rPr>
          <w:tab/>
        </w:r>
        <w:r w:rsidR="00AF6DE7">
          <w:rPr>
            <w:noProof/>
            <w:webHidden/>
          </w:rPr>
          <w:fldChar w:fldCharType="begin"/>
        </w:r>
        <w:r w:rsidR="00AF6DE7">
          <w:rPr>
            <w:noProof/>
            <w:webHidden/>
          </w:rPr>
          <w:instrText xml:space="preserve"> PAGEREF _Toc43219346 \h </w:instrText>
        </w:r>
        <w:r w:rsidR="00AF6DE7">
          <w:rPr>
            <w:noProof/>
            <w:webHidden/>
          </w:rPr>
        </w:r>
        <w:r w:rsidR="00AF6DE7">
          <w:rPr>
            <w:noProof/>
            <w:webHidden/>
          </w:rPr>
          <w:fldChar w:fldCharType="separate"/>
        </w:r>
        <w:r w:rsidR="00AF6DE7">
          <w:rPr>
            <w:noProof/>
            <w:webHidden/>
          </w:rPr>
          <w:t>68</w:t>
        </w:r>
        <w:r w:rsidR="00AF6DE7">
          <w:rPr>
            <w:noProof/>
            <w:webHidden/>
          </w:rPr>
          <w:fldChar w:fldCharType="end"/>
        </w:r>
      </w:hyperlink>
    </w:p>
    <w:p w14:paraId="168B22A7" w14:textId="48BBB6B1" w:rsidR="00AF6DE7" w:rsidRDefault="00B03301">
      <w:pPr>
        <w:pStyle w:val="TableofFigures"/>
        <w:tabs>
          <w:tab w:val="right" w:leader="dot" w:pos="9350"/>
        </w:tabs>
        <w:rPr>
          <w:rFonts w:asciiTheme="minorHAnsi" w:eastAsiaTheme="minorEastAsia" w:hAnsiTheme="minorHAnsi"/>
          <w:noProof/>
          <w:sz w:val="22"/>
        </w:rPr>
      </w:pPr>
      <w:hyperlink w:anchor="_Toc43219347" w:history="1">
        <w:r w:rsidR="00AF6DE7" w:rsidRPr="00B26942">
          <w:rPr>
            <w:rStyle w:val="Hyperlink"/>
            <w:noProof/>
          </w:rPr>
          <w:t>Figure 54.  Graph.  Comparison of the Strain Exponent and Intercept for the R</w:t>
        </w:r>
        <w:r w:rsidR="00AF6DE7" w:rsidRPr="00B26942">
          <w:rPr>
            <w:rStyle w:val="Hyperlink"/>
            <w:noProof/>
            <w:vertAlign w:val="superscript"/>
          </w:rPr>
          <w:t>2</w:t>
        </w:r>
        <w:r w:rsidR="00AF6DE7" w:rsidRPr="00B26942">
          <w:rPr>
            <w:rStyle w:val="Hyperlink"/>
            <w:noProof/>
          </w:rPr>
          <w:t>AMs and Neat, Virgin Asphalt Mixtures.</w:t>
        </w:r>
        <w:r w:rsidR="00AF6DE7">
          <w:rPr>
            <w:noProof/>
            <w:webHidden/>
          </w:rPr>
          <w:tab/>
        </w:r>
        <w:r w:rsidR="00AF6DE7">
          <w:rPr>
            <w:noProof/>
            <w:webHidden/>
          </w:rPr>
          <w:fldChar w:fldCharType="begin"/>
        </w:r>
        <w:r w:rsidR="00AF6DE7">
          <w:rPr>
            <w:noProof/>
            <w:webHidden/>
          </w:rPr>
          <w:instrText xml:space="preserve"> PAGEREF _Toc43219347 \h </w:instrText>
        </w:r>
        <w:r w:rsidR="00AF6DE7">
          <w:rPr>
            <w:noProof/>
            <w:webHidden/>
          </w:rPr>
        </w:r>
        <w:r w:rsidR="00AF6DE7">
          <w:rPr>
            <w:noProof/>
            <w:webHidden/>
          </w:rPr>
          <w:fldChar w:fldCharType="separate"/>
        </w:r>
        <w:r w:rsidR="00AF6DE7">
          <w:rPr>
            <w:noProof/>
            <w:webHidden/>
          </w:rPr>
          <w:t>68</w:t>
        </w:r>
        <w:r w:rsidR="00AF6DE7">
          <w:rPr>
            <w:noProof/>
            <w:webHidden/>
          </w:rPr>
          <w:fldChar w:fldCharType="end"/>
        </w:r>
      </w:hyperlink>
    </w:p>
    <w:p w14:paraId="72BD1B1C" w14:textId="02FAFBAD" w:rsidR="00AF6DE7" w:rsidRDefault="00B03301">
      <w:pPr>
        <w:pStyle w:val="TableofFigures"/>
        <w:tabs>
          <w:tab w:val="right" w:leader="dot" w:pos="9350"/>
        </w:tabs>
        <w:rPr>
          <w:rFonts w:asciiTheme="minorHAnsi" w:eastAsiaTheme="minorEastAsia" w:hAnsiTheme="minorHAnsi"/>
          <w:noProof/>
          <w:sz w:val="22"/>
        </w:rPr>
      </w:pPr>
      <w:hyperlink w:anchor="_Toc43219348" w:history="1">
        <w:r w:rsidR="00AF6DE7" w:rsidRPr="00B26942">
          <w:rPr>
            <w:rStyle w:val="Hyperlink"/>
            <w:noProof/>
          </w:rPr>
          <w:t xml:space="preserve">Figure 55.  Graph.  Endurance Limits for 20 </w:t>
        </w:r>
        <w:r w:rsidR="00AF6DE7" w:rsidRPr="00B26942">
          <w:rPr>
            <w:rStyle w:val="Hyperlink"/>
            <w:rFonts w:cs="Times New Roman"/>
            <w:noProof/>
          </w:rPr>
          <w:t>º</w:t>
        </w:r>
        <w:r w:rsidR="00AF6DE7" w:rsidRPr="00B26942">
          <w:rPr>
            <w:rStyle w:val="Hyperlink"/>
            <w:noProof/>
          </w:rPr>
          <w:t xml:space="preserve">C (68 </w:t>
        </w:r>
        <w:r w:rsidR="00AF6DE7" w:rsidRPr="00B26942">
          <w:rPr>
            <w:rStyle w:val="Hyperlink"/>
            <w:rFonts w:cs="Times New Roman"/>
            <w:noProof/>
          </w:rPr>
          <w:t>º</w:t>
        </w:r>
        <w:r w:rsidR="00AF6DE7" w:rsidRPr="00B26942">
          <w:rPr>
            <w:rStyle w:val="Hyperlink"/>
            <w:noProof/>
          </w:rPr>
          <w:t>F) based on the Traditional Definition of Fatigue Failure for R</w:t>
        </w:r>
        <w:r w:rsidR="00AF6DE7" w:rsidRPr="00B26942">
          <w:rPr>
            <w:rStyle w:val="Hyperlink"/>
            <w:noProof/>
            <w:vertAlign w:val="superscript"/>
          </w:rPr>
          <w:t>2</w:t>
        </w:r>
        <w:r w:rsidR="00AF6DE7" w:rsidRPr="00B26942">
          <w:rPr>
            <w:rStyle w:val="Hyperlink"/>
            <w:noProof/>
          </w:rPr>
          <w:t>AMs as a Function of Effective Asphalt Content by Volume.</w:t>
        </w:r>
        <w:r w:rsidR="00AF6DE7">
          <w:rPr>
            <w:noProof/>
            <w:webHidden/>
          </w:rPr>
          <w:tab/>
        </w:r>
        <w:r w:rsidR="00AF6DE7">
          <w:rPr>
            <w:noProof/>
            <w:webHidden/>
          </w:rPr>
          <w:fldChar w:fldCharType="begin"/>
        </w:r>
        <w:r w:rsidR="00AF6DE7">
          <w:rPr>
            <w:noProof/>
            <w:webHidden/>
          </w:rPr>
          <w:instrText xml:space="preserve"> PAGEREF _Toc43219348 \h </w:instrText>
        </w:r>
        <w:r w:rsidR="00AF6DE7">
          <w:rPr>
            <w:noProof/>
            <w:webHidden/>
          </w:rPr>
        </w:r>
        <w:r w:rsidR="00AF6DE7">
          <w:rPr>
            <w:noProof/>
            <w:webHidden/>
          </w:rPr>
          <w:fldChar w:fldCharType="separate"/>
        </w:r>
        <w:r w:rsidR="00AF6DE7">
          <w:rPr>
            <w:noProof/>
            <w:webHidden/>
          </w:rPr>
          <w:t>69</w:t>
        </w:r>
        <w:r w:rsidR="00AF6DE7">
          <w:rPr>
            <w:noProof/>
            <w:webHidden/>
          </w:rPr>
          <w:fldChar w:fldCharType="end"/>
        </w:r>
      </w:hyperlink>
    </w:p>
    <w:p w14:paraId="5BC5F516" w14:textId="0FBB3CEC" w:rsidR="00AF6DE7" w:rsidRDefault="00B03301">
      <w:pPr>
        <w:pStyle w:val="TableofFigures"/>
        <w:tabs>
          <w:tab w:val="right" w:leader="dot" w:pos="9350"/>
        </w:tabs>
        <w:rPr>
          <w:rFonts w:asciiTheme="minorHAnsi" w:eastAsiaTheme="minorEastAsia" w:hAnsiTheme="minorHAnsi"/>
          <w:noProof/>
          <w:sz w:val="22"/>
        </w:rPr>
      </w:pPr>
      <w:hyperlink w:anchor="_Toc43219349" w:history="1">
        <w:r w:rsidR="00AF6DE7" w:rsidRPr="00B26942">
          <w:rPr>
            <w:rStyle w:val="Hyperlink"/>
            <w:noProof/>
          </w:rPr>
          <w:t>Figure 56.  Graph. Relationship between the Intercept Coefficient, k</w:t>
        </w:r>
        <w:r w:rsidR="00AF6DE7" w:rsidRPr="00B26942">
          <w:rPr>
            <w:rStyle w:val="Hyperlink"/>
            <w:noProof/>
            <w:vertAlign w:val="subscript"/>
          </w:rPr>
          <w:t>f1</w:t>
        </w:r>
        <w:r w:rsidR="00AF6DE7" w:rsidRPr="00B26942">
          <w:rPr>
            <w:rStyle w:val="Hyperlink"/>
            <w:noProof/>
          </w:rPr>
          <w:t>, and Modulus Exponent, k</w:t>
        </w:r>
        <w:r w:rsidR="00AF6DE7" w:rsidRPr="00B26942">
          <w:rPr>
            <w:rStyle w:val="Hyperlink"/>
            <w:noProof/>
            <w:vertAlign w:val="subscript"/>
          </w:rPr>
          <w:t>f3</w:t>
        </w:r>
        <w:r w:rsidR="00AF6DE7" w:rsidRPr="00B26942">
          <w:rPr>
            <w:rStyle w:val="Hyperlink"/>
            <w:noProof/>
          </w:rPr>
          <w:t>, for the R</w:t>
        </w:r>
        <w:r w:rsidR="00AF6DE7" w:rsidRPr="00B26942">
          <w:rPr>
            <w:rStyle w:val="Hyperlink"/>
            <w:noProof/>
            <w:vertAlign w:val="superscript"/>
          </w:rPr>
          <w:t>2</w:t>
        </w:r>
        <w:r w:rsidR="00AF6DE7" w:rsidRPr="00B26942">
          <w:rPr>
            <w:rStyle w:val="Hyperlink"/>
            <w:noProof/>
          </w:rPr>
          <w:t>AM Mixtures Grouped by Effective Asphalt Content by Volume.</w:t>
        </w:r>
        <w:r w:rsidR="00AF6DE7">
          <w:rPr>
            <w:noProof/>
            <w:webHidden/>
          </w:rPr>
          <w:tab/>
        </w:r>
        <w:r w:rsidR="00AF6DE7">
          <w:rPr>
            <w:noProof/>
            <w:webHidden/>
          </w:rPr>
          <w:fldChar w:fldCharType="begin"/>
        </w:r>
        <w:r w:rsidR="00AF6DE7">
          <w:rPr>
            <w:noProof/>
            <w:webHidden/>
          </w:rPr>
          <w:instrText xml:space="preserve"> PAGEREF _Toc43219349 \h </w:instrText>
        </w:r>
        <w:r w:rsidR="00AF6DE7">
          <w:rPr>
            <w:noProof/>
            <w:webHidden/>
          </w:rPr>
        </w:r>
        <w:r w:rsidR="00AF6DE7">
          <w:rPr>
            <w:noProof/>
            <w:webHidden/>
          </w:rPr>
          <w:fldChar w:fldCharType="separate"/>
        </w:r>
        <w:r w:rsidR="00AF6DE7">
          <w:rPr>
            <w:noProof/>
            <w:webHidden/>
          </w:rPr>
          <w:t>72</w:t>
        </w:r>
        <w:r w:rsidR="00AF6DE7">
          <w:rPr>
            <w:noProof/>
            <w:webHidden/>
          </w:rPr>
          <w:fldChar w:fldCharType="end"/>
        </w:r>
      </w:hyperlink>
    </w:p>
    <w:p w14:paraId="545826D5" w14:textId="0129EE91" w:rsidR="00AF6DE7" w:rsidRDefault="00B03301">
      <w:pPr>
        <w:pStyle w:val="TableofFigures"/>
        <w:tabs>
          <w:tab w:val="right" w:leader="dot" w:pos="9350"/>
        </w:tabs>
        <w:rPr>
          <w:rFonts w:asciiTheme="minorHAnsi" w:eastAsiaTheme="minorEastAsia" w:hAnsiTheme="minorHAnsi"/>
          <w:noProof/>
          <w:sz w:val="22"/>
        </w:rPr>
      </w:pPr>
      <w:hyperlink w:anchor="_Toc43219350" w:history="1">
        <w:r w:rsidR="00AF6DE7" w:rsidRPr="00B26942">
          <w:rPr>
            <w:rStyle w:val="Hyperlink"/>
            <w:noProof/>
          </w:rPr>
          <w:t>Figure 57.  Graph. Relationship between the Intercept Coefficient, k</w:t>
        </w:r>
        <w:r w:rsidR="00AF6DE7" w:rsidRPr="00B26942">
          <w:rPr>
            <w:rStyle w:val="Hyperlink"/>
            <w:noProof/>
            <w:vertAlign w:val="subscript"/>
          </w:rPr>
          <w:t>f1</w:t>
        </w:r>
        <w:r w:rsidR="00AF6DE7" w:rsidRPr="00B26942">
          <w:rPr>
            <w:rStyle w:val="Hyperlink"/>
            <w:noProof/>
          </w:rPr>
          <w:t>, and Modulus Exponent, k</w:t>
        </w:r>
        <w:r w:rsidR="00AF6DE7" w:rsidRPr="00B26942">
          <w:rPr>
            <w:rStyle w:val="Hyperlink"/>
            <w:noProof/>
            <w:vertAlign w:val="subscript"/>
          </w:rPr>
          <w:t>f3</w:t>
        </w:r>
        <w:r w:rsidR="00AF6DE7" w:rsidRPr="00B26942">
          <w:rPr>
            <w:rStyle w:val="Hyperlink"/>
            <w:noProof/>
          </w:rPr>
          <w:t>, for all R</w:t>
        </w:r>
        <w:r w:rsidR="00AF6DE7" w:rsidRPr="00B26942">
          <w:rPr>
            <w:rStyle w:val="Hyperlink"/>
            <w:noProof/>
            <w:vertAlign w:val="superscript"/>
          </w:rPr>
          <w:t>2</w:t>
        </w:r>
        <w:r w:rsidR="00AF6DE7" w:rsidRPr="00B26942">
          <w:rPr>
            <w:rStyle w:val="Hyperlink"/>
            <w:noProof/>
          </w:rPr>
          <w:t>AM Mixtures.</w:t>
        </w:r>
        <w:r w:rsidR="00AF6DE7">
          <w:rPr>
            <w:noProof/>
            <w:webHidden/>
          </w:rPr>
          <w:tab/>
        </w:r>
        <w:r w:rsidR="00AF6DE7">
          <w:rPr>
            <w:noProof/>
            <w:webHidden/>
          </w:rPr>
          <w:fldChar w:fldCharType="begin"/>
        </w:r>
        <w:r w:rsidR="00AF6DE7">
          <w:rPr>
            <w:noProof/>
            <w:webHidden/>
          </w:rPr>
          <w:instrText xml:space="preserve"> PAGEREF _Toc43219350 \h </w:instrText>
        </w:r>
        <w:r w:rsidR="00AF6DE7">
          <w:rPr>
            <w:noProof/>
            <w:webHidden/>
          </w:rPr>
        </w:r>
        <w:r w:rsidR="00AF6DE7">
          <w:rPr>
            <w:noProof/>
            <w:webHidden/>
          </w:rPr>
          <w:fldChar w:fldCharType="separate"/>
        </w:r>
        <w:r w:rsidR="00AF6DE7">
          <w:rPr>
            <w:noProof/>
            <w:webHidden/>
          </w:rPr>
          <w:t>72</w:t>
        </w:r>
        <w:r w:rsidR="00AF6DE7">
          <w:rPr>
            <w:noProof/>
            <w:webHidden/>
          </w:rPr>
          <w:fldChar w:fldCharType="end"/>
        </w:r>
      </w:hyperlink>
    </w:p>
    <w:p w14:paraId="54D68B0D" w14:textId="1BDFA192" w:rsidR="00AF6DE7" w:rsidRDefault="00B03301">
      <w:pPr>
        <w:pStyle w:val="TableofFigures"/>
        <w:tabs>
          <w:tab w:val="right" w:leader="dot" w:pos="9350"/>
        </w:tabs>
        <w:rPr>
          <w:rFonts w:asciiTheme="minorHAnsi" w:eastAsiaTheme="minorEastAsia" w:hAnsiTheme="minorHAnsi"/>
          <w:noProof/>
          <w:sz w:val="22"/>
        </w:rPr>
      </w:pPr>
      <w:hyperlink w:anchor="_Toc43219351" w:history="1">
        <w:r w:rsidR="00AF6DE7" w:rsidRPr="00B26942">
          <w:rPr>
            <w:rStyle w:val="Hyperlink"/>
            <w:noProof/>
          </w:rPr>
          <w:t>Figure 58.  Graph. Relationship between V</w:t>
        </w:r>
        <w:r w:rsidR="00AF6DE7" w:rsidRPr="00B26942">
          <w:rPr>
            <w:rStyle w:val="Hyperlink"/>
            <w:noProof/>
            <w:vertAlign w:val="subscript"/>
          </w:rPr>
          <w:t>be</w:t>
        </w:r>
        <w:r w:rsidR="00AF6DE7" w:rsidRPr="00B26942">
          <w:rPr>
            <w:rStyle w:val="Hyperlink"/>
            <w:noProof/>
          </w:rPr>
          <w:t xml:space="preserve"> and the Tensile Strain Exponent, k</w:t>
        </w:r>
        <w:r w:rsidR="00AF6DE7" w:rsidRPr="00B26942">
          <w:rPr>
            <w:rStyle w:val="Hyperlink"/>
            <w:noProof/>
            <w:vertAlign w:val="subscript"/>
          </w:rPr>
          <w:t>f2</w:t>
        </w:r>
        <w:r w:rsidR="00AF6DE7" w:rsidRPr="00B26942">
          <w:rPr>
            <w:rStyle w:val="Hyperlink"/>
            <w:noProof/>
          </w:rPr>
          <w:t>, for the R</w:t>
        </w:r>
        <w:r w:rsidR="00AF6DE7" w:rsidRPr="00B26942">
          <w:rPr>
            <w:rStyle w:val="Hyperlink"/>
            <w:noProof/>
            <w:vertAlign w:val="superscript"/>
          </w:rPr>
          <w:t>2</w:t>
        </w:r>
        <w:r w:rsidR="00AF6DE7" w:rsidRPr="00B26942">
          <w:rPr>
            <w:rStyle w:val="Hyperlink"/>
            <w:noProof/>
          </w:rPr>
          <w:t>AM Mixtures.</w:t>
        </w:r>
        <w:r w:rsidR="00AF6DE7">
          <w:rPr>
            <w:noProof/>
            <w:webHidden/>
          </w:rPr>
          <w:tab/>
        </w:r>
        <w:r w:rsidR="00AF6DE7">
          <w:rPr>
            <w:noProof/>
            <w:webHidden/>
          </w:rPr>
          <w:fldChar w:fldCharType="begin"/>
        </w:r>
        <w:r w:rsidR="00AF6DE7">
          <w:rPr>
            <w:noProof/>
            <w:webHidden/>
          </w:rPr>
          <w:instrText xml:space="preserve"> PAGEREF _Toc43219351 \h </w:instrText>
        </w:r>
        <w:r w:rsidR="00AF6DE7">
          <w:rPr>
            <w:noProof/>
            <w:webHidden/>
          </w:rPr>
        </w:r>
        <w:r w:rsidR="00AF6DE7">
          <w:rPr>
            <w:noProof/>
            <w:webHidden/>
          </w:rPr>
          <w:fldChar w:fldCharType="separate"/>
        </w:r>
        <w:r w:rsidR="00AF6DE7">
          <w:rPr>
            <w:noProof/>
            <w:webHidden/>
          </w:rPr>
          <w:t>73</w:t>
        </w:r>
        <w:r w:rsidR="00AF6DE7">
          <w:rPr>
            <w:noProof/>
            <w:webHidden/>
          </w:rPr>
          <w:fldChar w:fldCharType="end"/>
        </w:r>
      </w:hyperlink>
    </w:p>
    <w:p w14:paraId="45A14B1D" w14:textId="3C1EFE71" w:rsidR="00AF6DE7" w:rsidRDefault="00B03301">
      <w:pPr>
        <w:pStyle w:val="TableofFigures"/>
        <w:tabs>
          <w:tab w:val="right" w:leader="dot" w:pos="9350"/>
        </w:tabs>
        <w:rPr>
          <w:rFonts w:asciiTheme="minorHAnsi" w:eastAsiaTheme="minorEastAsia" w:hAnsiTheme="minorHAnsi"/>
          <w:noProof/>
          <w:sz w:val="22"/>
        </w:rPr>
      </w:pPr>
      <w:hyperlink w:anchor="_Toc43219352" w:history="1">
        <w:r w:rsidR="00AF6DE7" w:rsidRPr="00B26942">
          <w:rPr>
            <w:rStyle w:val="Hyperlink"/>
            <w:noProof/>
          </w:rPr>
          <w:t>Figure 59.  Graph. Predicted Area of Alligator Cracking for Different Modulus Exponents.</w:t>
        </w:r>
        <w:r w:rsidR="00AF6DE7">
          <w:rPr>
            <w:noProof/>
            <w:webHidden/>
          </w:rPr>
          <w:tab/>
        </w:r>
        <w:r w:rsidR="00AF6DE7">
          <w:rPr>
            <w:noProof/>
            <w:webHidden/>
          </w:rPr>
          <w:fldChar w:fldCharType="begin"/>
        </w:r>
        <w:r w:rsidR="00AF6DE7">
          <w:rPr>
            <w:noProof/>
            <w:webHidden/>
          </w:rPr>
          <w:instrText xml:space="preserve"> PAGEREF _Toc43219352 \h </w:instrText>
        </w:r>
        <w:r w:rsidR="00AF6DE7">
          <w:rPr>
            <w:noProof/>
            <w:webHidden/>
          </w:rPr>
        </w:r>
        <w:r w:rsidR="00AF6DE7">
          <w:rPr>
            <w:noProof/>
            <w:webHidden/>
          </w:rPr>
          <w:fldChar w:fldCharType="separate"/>
        </w:r>
        <w:r w:rsidR="00AF6DE7">
          <w:rPr>
            <w:noProof/>
            <w:webHidden/>
          </w:rPr>
          <w:t>74</w:t>
        </w:r>
        <w:r w:rsidR="00AF6DE7">
          <w:rPr>
            <w:noProof/>
            <w:webHidden/>
          </w:rPr>
          <w:fldChar w:fldCharType="end"/>
        </w:r>
      </w:hyperlink>
    </w:p>
    <w:p w14:paraId="57CB65C2" w14:textId="76A5CC26" w:rsidR="00AF6DE7" w:rsidRDefault="00B03301">
      <w:pPr>
        <w:pStyle w:val="TableofFigures"/>
        <w:tabs>
          <w:tab w:val="right" w:leader="dot" w:pos="9350"/>
        </w:tabs>
        <w:rPr>
          <w:rFonts w:asciiTheme="minorHAnsi" w:eastAsiaTheme="minorEastAsia" w:hAnsiTheme="minorHAnsi"/>
          <w:noProof/>
          <w:sz w:val="22"/>
        </w:rPr>
      </w:pPr>
      <w:hyperlink w:anchor="_Toc43219353" w:history="1">
        <w:r w:rsidR="00AF6DE7" w:rsidRPr="00B26942">
          <w:rPr>
            <w:rStyle w:val="Hyperlink"/>
            <w:noProof/>
          </w:rPr>
          <w:t>Figure 60.  Graph. Predicted Area of Alligator Cracking for Different Tensile Strain Exponents.</w:t>
        </w:r>
        <w:r w:rsidR="00AF6DE7">
          <w:rPr>
            <w:noProof/>
            <w:webHidden/>
          </w:rPr>
          <w:tab/>
        </w:r>
        <w:r w:rsidR="00AF6DE7">
          <w:rPr>
            <w:noProof/>
            <w:webHidden/>
          </w:rPr>
          <w:fldChar w:fldCharType="begin"/>
        </w:r>
        <w:r w:rsidR="00AF6DE7">
          <w:rPr>
            <w:noProof/>
            <w:webHidden/>
          </w:rPr>
          <w:instrText xml:space="preserve"> PAGEREF _Toc43219353 \h </w:instrText>
        </w:r>
        <w:r w:rsidR="00AF6DE7">
          <w:rPr>
            <w:noProof/>
            <w:webHidden/>
          </w:rPr>
        </w:r>
        <w:r w:rsidR="00AF6DE7">
          <w:rPr>
            <w:noProof/>
            <w:webHidden/>
          </w:rPr>
          <w:fldChar w:fldCharType="separate"/>
        </w:r>
        <w:r w:rsidR="00AF6DE7">
          <w:rPr>
            <w:noProof/>
            <w:webHidden/>
          </w:rPr>
          <w:t>74</w:t>
        </w:r>
        <w:r w:rsidR="00AF6DE7">
          <w:rPr>
            <w:noProof/>
            <w:webHidden/>
          </w:rPr>
          <w:fldChar w:fldCharType="end"/>
        </w:r>
      </w:hyperlink>
    </w:p>
    <w:p w14:paraId="310BB598" w14:textId="3695D89E" w:rsidR="00AF6DE7" w:rsidRDefault="00B03301">
      <w:pPr>
        <w:pStyle w:val="TableofFigures"/>
        <w:tabs>
          <w:tab w:val="right" w:leader="dot" w:pos="9350"/>
        </w:tabs>
        <w:rPr>
          <w:rFonts w:asciiTheme="minorHAnsi" w:eastAsiaTheme="minorEastAsia" w:hAnsiTheme="minorHAnsi"/>
          <w:noProof/>
          <w:sz w:val="22"/>
        </w:rPr>
      </w:pPr>
      <w:hyperlink w:anchor="_Toc43219354" w:history="1">
        <w:r w:rsidR="00AF6DE7" w:rsidRPr="00B26942">
          <w:rPr>
            <w:rStyle w:val="Hyperlink"/>
            <w:noProof/>
          </w:rPr>
          <w:t>Figure 61.  Graph. Comparison of Predicted Bottom-Up Alligator Cracking at the End of the Design Period between the R</w:t>
        </w:r>
        <w:r w:rsidR="00AF6DE7" w:rsidRPr="00B26942">
          <w:rPr>
            <w:rStyle w:val="Hyperlink"/>
            <w:noProof/>
            <w:vertAlign w:val="superscript"/>
          </w:rPr>
          <w:t>2</w:t>
        </w:r>
        <w:r w:rsidR="00AF6DE7" w:rsidRPr="00B26942">
          <w:rPr>
            <w:rStyle w:val="Hyperlink"/>
            <w:noProof/>
          </w:rPr>
          <w:t>AM and Virgin, Neat Asphalt Mixtures.</w:t>
        </w:r>
        <w:r w:rsidR="00AF6DE7">
          <w:rPr>
            <w:noProof/>
            <w:webHidden/>
          </w:rPr>
          <w:tab/>
        </w:r>
        <w:r w:rsidR="00AF6DE7">
          <w:rPr>
            <w:noProof/>
            <w:webHidden/>
          </w:rPr>
          <w:fldChar w:fldCharType="begin"/>
        </w:r>
        <w:r w:rsidR="00AF6DE7">
          <w:rPr>
            <w:noProof/>
            <w:webHidden/>
          </w:rPr>
          <w:instrText xml:space="preserve"> PAGEREF _Toc43219354 \h </w:instrText>
        </w:r>
        <w:r w:rsidR="00AF6DE7">
          <w:rPr>
            <w:noProof/>
            <w:webHidden/>
          </w:rPr>
        </w:r>
        <w:r w:rsidR="00AF6DE7">
          <w:rPr>
            <w:noProof/>
            <w:webHidden/>
          </w:rPr>
          <w:fldChar w:fldCharType="separate"/>
        </w:r>
        <w:r w:rsidR="00AF6DE7">
          <w:rPr>
            <w:noProof/>
            <w:webHidden/>
          </w:rPr>
          <w:t>76</w:t>
        </w:r>
        <w:r w:rsidR="00AF6DE7">
          <w:rPr>
            <w:noProof/>
            <w:webHidden/>
          </w:rPr>
          <w:fldChar w:fldCharType="end"/>
        </w:r>
      </w:hyperlink>
    </w:p>
    <w:p w14:paraId="29425433" w14:textId="512E5EA5" w:rsidR="00AF6DE7" w:rsidRDefault="00B03301">
      <w:pPr>
        <w:pStyle w:val="TableofFigures"/>
        <w:tabs>
          <w:tab w:val="right" w:leader="dot" w:pos="9350"/>
        </w:tabs>
        <w:rPr>
          <w:rFonts w:asciiTheme="minorHAnsi" w:eastAsiaTheme="minorEastAsia" w:hAnsiTheme="minorHAnsi"/>
          <w:noProof/>
          <w:sz w:val="22"/>
        </w:rPr>
      </w:pPr>
      <w:hyperlink w:anchor="_Toc43219355" w:history="1">
        <w:r w:rsidR="00AF6DE7" w:rsidRPr="00B26942">
          <w:rPr>
            <w:rStyle w:val="Hyperlink"/>
            <w:noProof/>
          </w:rPr>
          <w:t>Figure 62.  Graph.  FL Location; Predicted Asphalt Layer Rut Depth for R</w:t>
        </w:r>
        <w:r w:rsidR="00AF6DE7" w:rsidRPr="00B26942">
          <w:rPr>
            <w:rStyle w:val="Hyperlink"/>
            <w:noProof/>
            <w:vertAlign w:val="superscript"/>
          </w:rPr>
          <w:t>2</w:t>
        </w:r>
        <w:r w:rsidR="00AF6DE7" w:rsidRPr="00B26942">
          <w:rPr>
            <w:rStyle w:val="Hyperlink"/>
            <w:noProof/>
          </w:rPr>
          <w:t>AMs and Neat, Virgin Asphalt Mixtures.</w:t>
        </w:r>
        <w:r w:rsidR="00AF6DE7">
          <w:rPr>
            <w:noProof/>
            <w:webHidden/>
          </w:rPr>
          <w:tab/>
        </w:r>
        <w:r w:rsidR="00AF6DE7">
          <w:rPr>
            <w:noProof/>
            <w:webHidden/>
          </w:rPr>
          <w:fldChar w:fldCharType="begin"/>
        </w:r>
        <w:r w:rsidR="00AF6DE7">
          <w:rPr>
            <w:noProof/>
            <w:webHidden/>
          </w:rPr>
          <w:instrText xml:space="preserve"> PAGEREF _Toc43219355 \h </w:instrText>
        </w:r>
        <w:r w:rsidR="00AF6DE7">
          <w:rPr>
            <w:noProof/>
            <w:webHidden/>
          </w:rPr>
        </w:r>
        <w:r w:rsidR="00AF6DE7">
          <w:rPr>
            <w:noProof/>
            <w:webHidden/>
          </w:rPr>
          <w:fldChar w:fldCharType="separate"/>
        </w:r>
        <w:r w:rsidR="00AF6DE7">
          <w:rPr>
            <w:noProof/>
            <w:webHidden/>
          </w:rPr>
          <w:t>84</w:t>
        </w:r>
        <w:r w:rsidR="00AF6DE7">
          <w:rPr>
            <w:noProof/>
            <w:webHidden/>
          </w:rPr>
          <w:fldChar w:fldCharType="end"/>
        </w:r>
      </w:hyperlink>
    </w:p>
    <w:p w14:paraId="70A4E30B" w14:textId="1EA95402" w:rsidR="00AF6DE7" w:rsidRDefault="00B03301">
      <w:pPr>
        <w:pStyle w:val="TableofFigures"/>
        <w:tabs>
          <w:tab w:val="right" w:leader="dot" w:pos="9350"/>
        </w:tabs>
        <w:rPr>
          <w:rFonts w:asciiTheme="minorHAnsi" w:eastAsiaTheme="minorEastAsia" w:hAnsiTheme="minorHAnsi"/>
          <w:noProof/>
          <w:sz w:val="22"/>
        </w:rPr>
      </w:pPr>
      <w:hyperlink w:anchor="_Toc43219356" w:history="1">
        <w:r w:rsidR="00AF6DE7" w:rsidRPr="00B26942">
          <w:rPr>
            <w:rStyle w:val="Hyperlink"/>
            <w:noProof/>
          </w:rPr>
          <w:t>Figure 63.  Graph.  NC Location; Predicted Asphalt Layer Rut Depth for R</w:t>
        </w:r>
        <w:r w:rsidR="00AF6DE7" w:rsidRPr="00B26942">
          <w:rPr>
            <w:rStyle w:val="Hyperlink"/>
            <w:noProof/>
            <w:vertAlign w:val="superscript"/>
          </w:rPr>
          <w:t>2</w:t>
        </w:r>
        <w:r w:rsidR="00AF6DE7" w:rsidRPr="00B26942">
          <w:rPr>
            <w:rStyle w:val="Hyperlink"/>
            <w:noProof/>
          </w:rPr>
          <w:t>AMs and Neat, Virgin Asphalt Mixtures.</w:t>
        </w:r>
        <w:r w:rsidR="00AF6DE7">
          <w:rPr>
            <w:noProof/>
            <w:webHidden/>
          </w:rPr>
          <w:tab/>
        </w:r>
        <w:r w:rsidR="00AF6DE7">
          <w:rPr>
            <w:noProof/>
            <w:webHidden/>
          </w:rPr>
          <w:fldChar w:fldCharType="begin"/>
        </w:r>
        <w:r w:rsidR="00AF6DE7">
          <w:rPr>
            <w:noProof/>
            <w:webHidden/>
          </w:rPr>
          <w:instrText xml:space="preserve"> PAGEREF _Toc43219356 \h </w:instrText>
        </w:r>
        <w:r w:rsidR="00AF6DE7">
          <w:rPr>
            <w:noProof/>
            <w:webHidden/>
          </w:rPr>
        </w:r>
        <w:r w:rsidR="00AF6DE7">
          <w:rPr>
            <w:noProof/>
            <w:webHidden/>
          </w:rPr>
          <w:fldChar w:fldCharType="separate"/>
        </w:r>
        <w:r w:rsidR="00AF6DE7">
          <w:rPr>
            <w:noProof/>
            <w:webHidden/>
          </w:rPr>
          <w:t>84</w:t>
        </w:r>
        <w:r w:rsidR="00AF6DE7">
          <w:rPr>
            <w:noProof/>
            <w:webHidden/>
          </w:rPr>
          <w:fldChar w:fldCharType="end"/>
        </w:r>
      </w:hyperlink>
    </w:p>
    <w:p w14:paraId="00A717E2" w14:textId="3E4DD99E" w:rsidR="00AF6DE7" w:rsidRDefault="00B03301">
      <w:pPr>
        <w:pStyle w:val="TableofFigures"/>
        <w:tabs>
          <w:tab w:val="right" w:leader="dot" w:pos="9350"/>
        </w:tabs>
        <w:rPr>
          <w:rFonts w:asciiTheme="minorHAnsi" w:eastAsiaTheme="minorEastAsia" w:hAnsiTheme="minorHAnsi"/>
          <w:noProof/>
          <w:sz w:val="22"/>
        </w:rPr>
      </w:pPr>
      <w:hyperlink w:anchor="_Toc43219357" w:history="1">
        <w:r w:rsidR="00AF6DE7" w:rsidRPr="00B26942">
          <w:rPr>
            <w:rStyle w:val="Hyperlink"/>
            <w:noProof/>
          </w:rPr>
          <w:t>Figure 64.  Graph.  WI Location; Predicted Asphalt Layer Rut Depth for R</w:t>
        </w:r>
        <w:r w:rsidR="00AF6DE7" w:rsidRPr="00B26942">
          <w:rPr>
            <w:rStyle w:val="Hyperlink"/>
            <w:noProof/>
            <w:vertAlign w:val="superscript"/>
          </w:rPr>
          <w:t>2</w:t>
        </w:r>
        <w:r w:rsidR="00AF6DE7" w:rsidRPr="00B26942">
          <w:rPr>
            <w:rStyle w:val="Hyperlink"/>
            <w:noProof/>
          </w:rPr>
          <w:t>AMs and Neat, Virgin Asphalt Mixtures.</w:t>
        </w:r>
        <w:r w:rsidR="00AF6DE7">
          <w:rPr>
            <w:noProof/>
            <w:webHidden/>
          </w:rPr>
          <w:tab/>
        </w:r>
        <w:r w:rsidR="00AF6DE7">
          <w:rPr>
            <w:noProof/>
            <w:webHidden/>
          </w:rPr>
          <w:fldChar w:fldCharType="begin"/>
        </w:r>
        <w:r w:rsidR="00AF6DE7">
          <w:rPr>
            <w:noProof/>
            <w:webHidden/>
          </w:rPr>
          <w:instrText xml:space="preserve"> PAGEREF _Toc43219357 \h </w:instrText>
        </w:r>
        <w:r w:rsidR="00AF6DE7">
          <w:rPr>
            <w:noProof/>
            <w:webHidden/>
          </w:rPr>
        </w:r>
        <w:r w:rsidR="00AF6DE7">
          <w:rPr>
            <w:noProof/>
            <w:webHidden/>
          </w:rPr>
          <w:fldChar w:fldCharType="separate"/>
        </w:r>
        <w:r w:rsidR="00AF6DE7">
          <w:rPr>
            <w:noProof/>
            <w:webHidden/>
          </w:rPr>
          <w:t>85</w:t>
        </w:r>
        <w:r w:rsidR="00AF6DE7">
          <w:rPr>
            <w:noProof/>
            <w:webHidden/>
          </w:rPr>
          <w:fldChar w:fldCharType="end"/>
        </w:r>
      </w:hyperlink>
    </w:p>
    <w:p w14:paraId="254BE862" w14:textId="219E476A" w:rsidR="00AF6DE7" w:rsidRDefault="00B03301">
      <w:pPr>
        <w:pStyle w:val="TableofFigures"/>
        <w:tabs>
          <w:tab w:val="right" w:leader="dot" w:pos="9350"/>
        </w:tabs>
        <w:rPr>
          <w:rFonts w:asciiTheme="minorHAnsi" w:eastAsiaTheme="minorEastAsia" w:hAnsiTheme="minorHAnsi"/>
          <w:noProof/>
          <w:sz w:val="22"/>
        </w:rPr>
      </w:pPr>
      <w:hyperlink w:anchor="_Toc43219358" w:history="1">
        <w:r w:rsidR="00AF6DE7" w:rsidRPr="00B26942">
          <w:rPr>
            <w:rStyle w:val="Hyperlink"/>
            <w:noProof/>
          </w:rPr>
          <w:t>Figure 65.  Graph.  Predicted Area of Fatigue Cracking for R</w:t>
        </w:r>
        <w:r w:rsidR="00AF6DE7" w:rsidRPr="00B26942">
          <w:rPr>
            <w:rStyle w:val="Hyperlink"/>
            <w:noProof/>
            <w:vertAlign w:val="superscript"/>
          </w:rPr>
          <w:t>2</w:t>
        </w:r>
        <w:r w:rsidR="00AF6DE7" w:rsidRPr="00B26942">
          <w:rPr>
            <w:rStyle w:val="Hyperlink"/>
            <w:noProof/>
          </w:rPr>
          <w:t>AMs and Neat, Virgin Asphalt Mixtures, WI High RAP Base Mixture.</w:t>
        </w:r>
        <w:r w:rsidR="00AF6DE7">
          <w:rPr>
            <w:noProof/>
            <w:webHidden/>
          </w:rPr>
          <w:tab/>
        </w:r>
        <w:r w:rsidR="00AF6DE7">
          <w:rPr>
            <w:noProof/>
            <w:webHidden/>
          </w:rPr>
          <w:fldChar w:fldCharType="begin"/>
        </w:r>
        <w:r w:rsidR="00AF6DE7">
          <w:rPr>
            <w:noProof/>
            <w:webHidden/>
          </w:rPr>
          <w:instrText xml:space="preserve"> PAGEREF _Toc43219358 \h </w:instrText>
        </w:r>
        <w:r w:rsidR="00AF6DE7">
          <w:rPr>
            <w:noProof/>
            <w:webHidden/>
          </w:rPr>
        </w:r>
        <w:r w:rsidR="00AF6DE7">
          <w:rPr>
            <w:noProof/>
            <w:webHidden/>
          </w:rPr>
          <w:fldChar w:fldCharType="separate"/>
        </w:r>
        <w:r w:rsidR="00AF6DE7">
          <w:rPr>
            <w:noProof/>
            <w:webHidden/>
          </w:rPr>
          <w:t>90</w:t>
        </w:r>
        <w:r w:rsidR="00AF6DE7">
          <w:rPr>
            <w:noProof/>
            <w:webHidden/>
          </w:rPr>
          <w:fldChar w:fldCharType="end"/>
        </w:r>
      </w:hyperlink>
    </w:p>
    <w:p w14:paraId="6C1EC2AE" w14:textId="72072E45" w:rsidR="00AF6DE7" w:rsidRDefault="00B03301">
      <w:pPr>
        <w:pStyle w:val="TableofFigures"/>
        <w:tabs>
          <w:tab w:val="right" w:leader="dot" w:pos="9350"/>
        </w:tabs>
        <w:rPr>
          <w:rFonts w:asciiTheme="minorHAnsi" w:eastAsiaTheme="minorEastAsia" w:hAnsiTheme="minorHAnsi"/>
          <w:noProof/>
          <w:sz w:val="22"/>
        </w:rPr>
      </w:pPr>
      <w:hyperlink w:anchor="_Toc43219359" w:history="1">
        <w:r w:rsidR="00AF6DE7" w:rsidRPr="00B26942">
          <w:rPr>
            <w:rStyle w:val="Hyperlink"/>
            <w:noProof/>
          </w:rPr>
          <w:t>Figure 66.  Graph.  Predicted Area of Fatigue Cracking for R</w:t>
        </w:r>
        <w:r w:rsidR="00AF6DE7" w:rsidRPr="00B26942">
          <w:rPr>
            <w:rStyle w:val="Hyperlink"/>
            <w:noProof/>
            <w:vertAlign w:val="superscript"/>
          </w:rPr>
          <w:t>2</w:t>
        </w:r>
        <w:r w:rsidR="00AF6DE7" w:rsidRPr="00B26942">
          <w:rPr>
            <w:rStyle w:val="Hyperlink"/>
            <w:noProof/>
          </w:rPr>
          <w:t>AMs and Neat, Virgin Asphalt Mixtures; NC High RAP Base Mixture.</w:t>
        </w:r>
        <w:r w:rsidR="00AF6DE7">
          <w:rPr>
            <w:noProof/>
            <w:webHidden/>
          </w:rPr>
          <w:tab/>
        </w:r>
        <w:r w:rsidR="00AF6DE7">
          <w:rPr>
            <w:noProof/>
            <w:webHidden/>
          </w:rPr>
          <w:fldChar w:fldCharType="begin"/>
        </w:r>
        <w:r w:rsidR="00AF6DE7">
          <w:rPr>
            <w:noProof/>
            <w:webHidden/>
          </w:rPr>
          <w:instrText xml:space="preserve"> PAGEREF _Toc43219359 \h </w:instrText>
        </w:r>
        <w:r w:rsidR="00AF6DE7">
          <w:rPr>
            <w:noProof/>
            <w:webHidden/>
          </w:rPr>
        </w:r>
        <w:r w:rsidR="00AF6DE7">
          <w:rPr>
            <w:noProof/>
            <w:webHidden/>
          </w:rPr>
          <w:fldChar w:fldCharType="separate"/>
        </w:r>
        <w:r w:rsidR="00AF6DE7">
          <w:rPr>
            <w:noProof/>
            <w:webHidden/>
          </w:rPr>
          <w:t>91</w:t>
        </w:r>
        <w:r w:rsidR="00AF6DE7">
          <w:rPr>
            <w:noProof/>
            <w:webHidden/>
          </w:rPr>
          <w:fldChar w:fldCharType="end"/>
        </w:r>
      </w:hyperlink>
    </w:p>
    <w:p w14:paraId="731F72B3" w14:textId="785FF242" w:rsidR="00AF6DE7" w:rsidRDefault="00B03301">
      <w:pPr>
        <w:pStyle w:val="TableofFigures"/>
        <w:tabs>
          <w:tab w:val="right" w:leader="dot" w:pos="9350"/>
        </w:tabs>
        <w:rPr>
          <w:rFonts w:asciiTheme="minorHAnsi" w:eastAsiaTheme="minorEastAsia" w:hAnsiTheme="minorHAnsi"/>
          <w:noProof/>
          <w:sz w:val="22"/>
        </w:rPr>
      </w:pPr>
      <w:hyperlink w:anchor="_Toc43219360" w:history="1">
        <w:r w:rsidR="00AF6DE7" w:rsidRPr="00B26942">
          <w:rPr>
            <w:rStyle w:val="Hyperlink"/>
            <w:noProof/>
          </w:rPr>
          <w:t>Figure 67.  Graph.  Predicted Area of Fatigue Cracking for R</w:t>
        </w:r>
        <w:r w:rsidR="00AF6DE7" w:rsidRPr="00B26942">
          <w:rPr>
            <w:rStyle w:val="Hyperlink"/>
            <w:noProof/>
            <w:vertAlign w:val="superscript"/>
          </w:rPr>
          <w:t>2</w:t>
        </w:r>
        <w:r w:rsidR="00AF6DE7" w:rsidRPr="00B26942">
          <w:rPr>
            <w:rStyle w:val="Hyperlink"/>
            <w:noProof/>
          </w:rPr>
          <w:t>AMs and Neat, Virgin Asphalt Mixtures; NC High RAP Intermediate Layer Mixture.</w:t>
        </w:r>
        <w:r w:rsidR="00AF6DE7">
          <w:rPr>
            <w:noProof/>
            <w:webHidden/>
          </w:rPr>
          <w:tab/>
        </w:r>
        <w:r w:rsidR="00AF6DE7">
          <w:rPr>
            <w:noProof/>
            <w:webHidden/>
          </w:rPr>
          <w:fldChar w:fldCharType="begin"/>
        </w:r>
        <w:r w:rsidR="00AF6DE7">
          <w:rPr>
            <w:noProof/>
            <w:webHidden/>
          </w:rPr>
          <w:instrText xml:space="preserve"> PAGEREF _Toc43219360 \h </w:instrText>
        </w:r>
        <w:r w:rsidR="00AF6DE7">
          <w:rPr>
            <w:noProof/>
            <w:webHidden/>
          </w:rPr>
        </w:r>
        <w:r w:rsidR="00AF6DE7">
          <w:rPr>
            <w:noProof/>
            <w:webHidden/>
          </w:rPr>
          <w:fldChar w:fldCharType="separate"/>
        </w:r>
        <w:r w:rsidR="00AF6DE7">
          <w:rPr>
            <w:noProof/>
            <w:webHidden/>
          </w:rPr>
          <w:t>91</w:t>
        </w:r>
        <w:r w:rsidR="00AF6DE7">
          <w:rPr>
            <w:noProof/>
            <w:webHidden/>
          </w:rPr>
          <w:fldChar w:fldCharType="end"/>
        </w:r>
      </w:hyperlink>
    </w:p>
    <w:p w14:paraId="18802B66" w14:textId="3A4953E0" w:rsidR="00AF6DE7" w:rsidRDefault="00B03301">
      <w:pPr>
        <w:pStyle w:val="TableofFigures"/>
        <w:tabs>
          <w:tab w:val="right" w:leader="dot" w:pos="9350"/>
        </w:tabs>
        <w:rPr>
          <w:rFonts w:asciiTheme="minorHAnsi" w:eastAsiaTheme="minorEastAsia" w:hAnsiTheme="minorHAnsi"/>
          <w:noProof/>
          <w:sz w:val="22"/>
        </w:rPr>
      </w:pPr>
      <w:hyperlink w:anchor="_Toc43219361" w:history="1">
        <w:r w:rsidR="00AF6DE7" w:rsidRPr="00B26942">
          <w:rPr>
            <w:rStyle w:val="Hyperlink"/>
            <w:noProof/>
          </w:rPr>
          <w:t>Figure 68.  Graph.  Predicted Area of Fatigue Cracking for R</w:t>
        </w:r>
        <w:r w:rsidR="00AF6DE7" w:rsidRPr="00B26942">
          <w:rPr>
            <w:rStyle w:val="Hyperlink"/>
            <w:noProof/>
            <w:vertAlign w:val="superscript"/>
          </w:rPr>
          <w:t>2</w:t>
        </w:r>
        <w:r w:rsidR="00AF6DE7" w:rsidRPr="00B26942">
          <w:rPr>
            <w:rStyle w:val="Hyperlink"/>
            <w:noProof/>
          </w:rPr>
          <w:t>AMs and Neat, Virgin Asphalt Mixtures; FL GTR Modified Surface Mixture.</w:t>
        </w:r>
        <w:r w:rsidR="00AF6DE7">
          <w:rPr>
            <w:noProof/>
            <w:webHidden/>
          </w:rPr>
          <w:tab/>
        </w:r>
        <w:r w:rsidR="00AF6DE7">
          <w:rPr>
            <w:noProof/>
            <w:webHidden/>
          </w:rPr>
          <w:fldChar w:fldCharType="begin"/>
        </w:r>
        <w:r w:rsidR="00AF6DE7">
          <w:rPr>
            <w:noProof/>
            <w:webHidden/>
          </w:rPr>
          <w:instrText xml:space="preserve"> PAGEREF _Toc43219361 \h </w:instrText>
        </w:r>
        <w:r w:rsidR="00AF6DE7">
          <w:rPr>
            <w:noProof/>
            <w:webHidden/>
          </w:rPr>
        </w:r>
        <w:r w:rsidR="00AF6DE7">
          <w:rPr>
            <w:noProof/>
            <w:webHidden/>
          </w:rPr>
          <w:fldChar w:fldCharType="separate"/>
        </w:r>
        <w:r w:rsidR="00AF6DE7">
          <w:rPr>
            <w:noProof/>
            <w:webHidden/>
          </w:rPr>
          <w:t>92</w:t>
        </w:r>
        <w:r w:rsidR="00AF6DE7">
          <w:rPr>
            <w:noProof/>
            <w:webHidden/>
          </w:rPr>
          <w:fldChar w:fldCharType="end"/>
        </w:r>
      </w:hyperlink>
    </w:p>
    <w:p w14:paraId="080DB0F7" w14:textId="0D77E2CC" w:rsidR="00AF6DE7" w:rsidRDefault="00B03301">
      <w:pPr>
        <w:pStyle w:val="TableofFigures"/>
        <w:tabs>
          <w:tab w:val="right" w:leader="dot" w:pos="9350"/>
        </w:tabs>
        <w:rPr>
          <w:rFonts w:asciiTheme="minorHAnsi" w:eastAsiaTheme="minorEastAsia" w:hAnsiTheme="minorHAnsi"/>
          <w:noProof/>
          <w:sz w:val="22"/>
        </w:rPr>
      </w:pPr>
      <w:hyperlink w:anchor="_Toc43219362" w:history="1">
        <w:r w:rsidR="00AF6DE7" w:rsidRPr="00B26942">
          <w:rPr>
            <w:rStyle w:val="Hyperlink"/>
            <w:noProof/>
          </w:rPr>
          <w:t>Figure 69.  Graph.  Predicted Area of Fatigue Cracking for R</w:t>
        </w:r>
        <w:r w:rsidR="00AF6DE7" w:rsidRPr="00B26942">
          <w:rPr>
            <w:rStyle w:val="Hyperlink"/>
            <w:noProof/>
            <w:vertAlign w:val="superscript"/>
          </w:rPr>
          <w:t>2</w:t>
        </w:r>
        <w:r w:rsidR="00AF6DE7" w:rsidRPr="00B26942">
          <w:rPr>
            <w:rStyle w:val="Hyperlink"/>
            <w:noProof/>
          </w:rPr>
          <w:t>AMs and Neat, Virgin Asphalt Mixtures; MA GTR Modified Surface Mixture.</w:t>
        </w:r>
        <w:r w:rsidR="00AF6DE7">
          <w:rPr>
            <w:noProof/>
            <w:webHidden/>
          </w:rPr>
          <w:tab/>
        </w:r>
        <w:r w:rsidR="00AF6DE7">
          <w:rPr>
            <w:noProof/>
            <w:webHidden/>
          </w:rPr>
          <w:fldChar w:fldCharType="begin"/>
        </w:r>
        <w:r w:rsidR="00AF6DE7">
          <w:rPr>
            <w:noProof/>
            <w:webHidden/>
          </w:rPr>
          <w:instrText xml:space="preserve"> PAGEREF _Toc43219362 \h </w:instrText>
        </w:r>
        <w:r w:rsidR="00AF6DE7">
          <w:rPr>
            <w:noProof/>
            <w:webHidden/>
          </w:rPr>
        </w:r>
        <w:r w:rsidR="00AF6DE7">
          <w:rPr>
            <w:noProof/>
            <w:webHidden/>
          </w:rPr>
          <w:fldChar w:fldCharType="separate"/>
        </w:r>
        <w:r w:rsidR="00AF6DE7">
          <w:rPr>
            <w:noProof/>
            <w:webHidden/>
          </w:rPr>
          <w:t>92</w:t>
        </w:r>
        <w:r w:rsidR="00AF6DE7">
          <w:rPr>
            <w:noProof/>
            <w:webHidden/>
          </w:rPr>
          <w:fldChar w:fldCharType="end"/>
        </w:r>
      </w:hyperlink>
    </w:p>
    <w:p w14:paraId="104A9D18" w14:textId="1570D252" w:rsidR="00AF6DE7" w:rsidRDefault="00B03301">
      <w:pPr>
        <w:pStyle w:val="TableofFigures"/>
        <w:tabs>
          <w:tab w:val="right" w:leader="dot" w:pos="9350"/>
        </w:tabs>
        <w:rPr>
          <w:rFonts w:asciiTheme="minorHAnsi" w:eastAsiaTheme="minorEastAsia" w:hAnsiTheme="minorHAnsi"/>
          <w:noProof/>
          <w:sz w:val="22"/>
        </w:rPr>
      </w:pPr>
      <w:hyperlink w:anchor="_Toc43219363" w:history="1">
        <w:r w:rsidR="00AF6DE7" w:rsidRPr="00B26942">
          <w:rPr>
            <w:rStyle w:val="Hyperlink"/>
            <w:noProof/>
          </w:rPr>
          <w:t>Figure 70.  Illustration. Screen Shot for Entering Dynamic Modulus Values in the Pavement ME Design Software, WI High RAP+RAS Surface Layer Mixture.</w:t>
        </w:r>
        <w:r w:rsidR="00AF6DE7">
          <w:rPr>
            <w:noProof/>
            <w:webHidden/>
          </w:rPr>
          <w:tab/>
        </w:r>
        <w:r w:rsidR="00AF6DE7">
          <w:rPr>
            <w:noProof/>
            <w:webHidden/>
          </w:rPr>
          <w:fldChar w:fldCharType="begin"/>
        </w:r>
        <w:r w:rsidR="00AF6DE7">
          <w:rPr>
            <w:noProof/>
            <w:webHidden/>
          </w:rPr>
          <w:instrText xml:space="preserve"> PAGEREF _Toc43219363 \h </w:instrText>
        </w:r>
        <w:r w:rsidR="00AF6DE7">
          <w:rPr>
            <w:noProof/>
            <w:webHidden/>
          </w:rPr>
        </w:r>
        <w:r w:rsidR="00AF6DE7">
          <w:rPr>
            <w:noProof/>
            <w:webHidden/>
          </w:rPr>
          <w:fldChar w:fldCharType="separate"/>
        </w:r>
        <w:r w:rsidR="00AF6DE7">
          <w:rPr>
            <w:noProof/>
            <w:webHidden/>
          </w:rPr>
          <w:t>96</w:t>
        </w:r>
        <w:r w:rsidR="00AF6DE7">
          <w:rPr>
            <w:noProof/>
            <w:webHidden/>
          </w:rPr>
          <w:fldChar w:fldCharType="end"/>
        </w:r>
      </w:hyperlink>
    </w:p>
    <w:p w14:paraId="19795F63" w14:textId="41CCDA7A" w:rsidR="00AF6DE7" w:rsidRDefault="00B03301">
      <w:pPr>
        <w:pStyle w:val="TableofFigures"/>
        <w:tabs>
          <w:tab w:val="right" w:leader="dot" w:pos="9350"/>
        </w:tabs>
        <w:rPr>
          <w:rFonts w:asciiTheme="minorHAnsi" w:eastAsiaTheme="minorEastAsia" w:hAnsiTheme="minorHAnsi"/>
          <w:noProof/>
          <w:sz w:val="22"/>
        </w:rPr>
      </w:pPr>
      <w:hyperlink w:anchor="_Toc43219364" w:history="1">
        <w:r w:rsidR="00AF6DE7" w:rsidRPr="00B26942">
          <w:rPr>
            <w:rStyle w:val="Hyperlink"/>
            <w:noProof/>
          </w:rPr>
          <w:t>Figure 71.  Illustration. Screen Shot for Entering Dynamic Modulus Values in the Pavement ME Design Software, WI High RAP+RAS Base Layer Mixture.</w:t>
        </w:r>
        <w:r w:rsidR="00AF6DE7">
          <w:rPr>
            <w:noProof/>
            <w:webHidden/>
          </w:rPr>
          <w:tab/>
        </w:r>
        <w:r w:rsidR="00AF6DE7">
          <w:rPr>
            <w:noProof/>
            <w:webHidden/>
          </w:rPr>
          <w:fldChar w:fldCharType="begin"/>
        </w:r>
        <w:r w:rsidR="00AF6DE7">
          <w:rPr>
            <w:noProof/>
            <w:webHidden/>
          </w:rPr>
          <w:instrText xml:space="preserve"> PAGEREF _Toc43219364 \h </w:instrText>
        </w:r>
        <w:r w:rsidR="00AF6DE7">
          <w:rPr>
            <w:noProof/>
            <w:webHidden/>
          </w:rPr>
        </w:r>
        <w:r w:rsidR="00AF6DE7">
          <w:rPr>
            <w:noProof/>
            <w:webHidden/>
          </w:rPr>
          <w:fldChar w:fldCharType="separate"/>
        </w:r>
        <w:r w:rsidR="00AF6DE7">
          <w:rPr>
            <w:noProof/>
            <w:webHidden/>
          </w:rPr>
          <w:t>96</w:t>
        </w:r>
        <w:r w:rsidR="00AF6DE7">
          <w:rPr>
            <w:noProof/>
            <w:webHidden/>
          </w:rPr>
          <w:fldChar w:fldCharType="end"/>
        </w:r>
      </w:hyperlink>
    </w:p>
    <w:p w14:paraId="604D1F3F" w14:textId="6E59C479" w:rsidR="00AF6DE7" w:rsidRDefault="00B03301">
      <w:pPr>
        <w:pStyle w:val="TableofFigures"/>
        <w:tabs>
          <w:tab w:val="right" w:leader="dot" w:pos="9350"/>
        </w:tabs>
        <w:rPr>
          <w:rFonts w:asciiTheme="minorHAnsi" w:eastAsiaTheme="minorEastAsia" w:hAnsiTheme="minorHAnsi"/>
          <w:noProof/>
          <w:sz w:val="22"/>
        </w:rPr>
      </w:pPr>
      <w:hyperlink w:anchor="_Toc43219365" w:history="1">
        <w:r w:rsidR="00AF6DE7" w:rsidRPr="00B26942">
          <w:rPr>
            <w:rStyle w:val="Hyperlink"/>
            <w:noProof/>
          </w:rPr>
          <w:t>Figure 72.  Illustration. Screen Shot for Entering Dynamic Modulus Values in the Pavement ME Design Software, NC High RAP+RAS Surface Layer Mixture.</w:t>
        </w:r>
        <w:r w:rsidR="00AF6DE7">
          <w:rPr>
            <w:noProof/>
            <w:webHidden/>
          </w:rPr>
          <w:tab/>
        </w:r>
        <w:r w:rsidR="00AF6DE7">
          <w:rPr>
            <w:noProof/>
            <w:webHidden/>
          </w:rPr>
          <w:fldChar w:fldCharType="begin"/>
        </w:r>
        <w:r w:rsidR="00AF6DE7">
          <w:rPr>
            <w:noProof/>
            <w:webHidden/>
          </w:rPr>
          <w:instrText xml:space="preserve"> PAGEREF _Toc43219365 \h </w:instrText>
        </w:r>
        <w:r w:rsidR="00AF6DE7">
          <w:rPr>
            <w:noProof/>
            <w:webHidden/>
          </w:rPr>
        </w:r>
        <w:r w:rsidR="00AF6DE7">
          <w:rPr>
            <w:noProof/>
            <w:webHidden/>
          </w:rPr>
          <w:fldChar w:fldCharType="separate"/>
        </w:r>
        <w:r w:rsidR="00AF6DE7">
          <w:rPr>
            <w:noProof/>
            <w:webHidden/>
          </w:rPr>
          <w:t>97</w:t>
        </w:r>
        <w:r w:rsidR="00AF6DE7">
          <w:rPr>
            <w:noProof/>
            <w:webHidden/>
          </w:rPr>
          <w:fldChar w:fldCharType="end"/>
        </w:r>
      </w:hyperlink>
    </w:p>
    <w:p w14:paraId="09B49C44" w14:textId="5D99DFE0" w:rsidR="00AF6DE7" w:rsidRDefault="00B03301">
      <w:pPr>
        <w:pStyle w:val="TableofFigures"/>
        <w:tabs>
          <w:tab w:val="right" w:leader="dot" w:pos="9350"/>
        </w:tabs>
        <w:rPr>
          <w:rFonts w:asciiTheme="minorHAnsi" w:eastAsiaTheme="minorEastAsia" w:hAnsiTheme="minorHAnsi"/>
          <w:noProof/>
          <w:sz w:val="22"/>
        </w:rPr>
      </w:pPr>
      <w:hyperlink w:anchor="_Toc43219366" w:history="1">
        <w:r w:rsidR="00AF6DE7" w:rsidRPr="00B26942">
          <w:rPr>
            <w:rStyle w:val="Hyperlink"/>
            <w:noProof/>
          </w:rPr>
          <w:t>Figure 73.  Illustration. Screen Shot for Entering Dynamic Modulus Values in the Pavement ME Design Software, NC High RAP+RAS Intermediate Layer Mixture.</w:t>
        </w:r>
        <w:r w:rsidR="00AF6DE7">
          <w:rPr>
            <w:noProof/>
            <w:webHidden/>
          </w:rPr>
          <w:tab/>
        </w:r>
        <w:r w:rsidR="00AF6DE7">
          <w:rPr>
            <w:noProof/>
            <w:webHidden/>
          </w:rPr>
          <w:fldChar w:fldCharType="begin"/>
        </w:r>
        <w:r w:rsidR="00AF6DE7">
          <w:rPr>
            <w:noProof/>
            <w:webHidden/>
          </w:rPr>
          <w:instrText xml:space="preserve"> PAGEREF _Toc43219366 \h </w:instrText>
        </w:r>
        <w:r w:rsidR="00AF6DE7">
          <w:rPr>
            <w:noProof/>
            <w:webHidden/>
          </w:rPr>
        </w:r>
        <w:r w:rsidR="00AF6DE7">
          <w:rPr>
            <w:noProof/>
            <w:webHidden/>
          </w:rPr>
          <w:fldChar w:fldCharType="separate"/>
        </w:r>
        <w:r w:rsidR="00AF6DE7">
          <w:rPr>
            <w:noProof/>
            <w:webHidden/>
          </w:rPr>
          <w:t>97</w:t>
        </w:r>
        <w:r w:rsidR="00AF6DE7">
          <w:rPr>
            <w:noProof/>
            <w:webHidden/>
          </w:rPr>
          <w:fldChar w:fldCharType="end"/>
        </w:r>
      </w:hyperlink>
    </w:p>
    <w:p w14:paraId="70DB9126" w14:textId="204EA47B" w:rsidR="00AF6DE7" w:rsidRDefault="00B03301">
      <w:pPr>
        <w:pStyle w:val="TableofFigures"/>
        <w:tabs>
          <w:tab w:val="right" w:leader="dot" w:pos="9350"/>
        </w:tabs>
        <w:rPr>
          <w:rFonts w:asciiTheme="minorHAnsi" w:eastAsiaTheme="minorEastAsia" w:hAnsiTheme="minorHAnsi"/>
          <w:noProof/>
          <w:sz w:val="22"/>
        </w:rPr>
      </w:pPr>
      <w:hyperlink w:anchor="_Toc43219367" w:history="1">
        <w:r w:rsidR="00AF6DE7" w:rsidRPr="00B26942">
          <w:rPr>
            <w:rStyle w:val="Hyperlink"/>
            <w:noProof/>
          </w:rPr>
          <w:t>Figure 74.  Illustration. Screen Shot for Entering Dynamic Modulus Values in the Pavement ME Design Software, NC High RAP Base Layer Mixture.</w:t>
        </w:r>
        <w:r w:rsidR="00AF6DE7">
          <w:rPr>
            <w:noProof/>
            <w:webHidden/>
          </w:rPr>
          <w:tab/>
        </w:r>
        <w:r w:rsidR="00AF6DE7">
          <w:rPr>
            <w:noProof/>
            <w:webHidden/>
          </w:rPr>
          <w:fldChar w:fldCharType="begin"/>
        </w:r>
        <w:r w:rsidR="00AF6DE7">
          <w:rPr>
            <w:noProof/>
            <w:webHidden/>
          </w:rPr>
          <w:instrText xml:space="preserve"> PAGEREF _Toc43219367 \h </w:instrText>
        </w:r>
        <w:r w:rsidR="00AF6DE7">
          <w:rPr>
            <w:noProof/>
            <w:webHidden/>
          </w:rPr>
        </w:r>
        <w:r w:rsidR="00AF6DE7">
          <w:rPr>
            <w:noProof/>
            <w:webHidden/>
          </w:rPr>
          <w:fldChar w:fldCharType="separate"/>
        </w:r>
        <w:r w:rsidR="00AF6DE7">
          <w:rPr>
            <w:noProof/>
            <w:webHidden/>
          </w:rPr>
          <w:t>98</w:t>
        </w:r>
        <w:r w:rsidR="00AF6DE7">
          <w:rPr>
            <w:noProof/>
            <w:webHidden/>
          </w:rPr>
          <w:fldChar w:fldCharType="end"/>
        </w:r>
      </w:hyperlink>
    </w:p>
    <w:p w14:paraId="325C64B4" w14:textId="3262004C" w:rsidR="00AF6DE7" w:rsidRDefault="00B03301">
      <w:pPr>
        <w:pStyle w:val="TableofFigures"/>
        <w:tabs>
          <w:tab w:val="right" w:leader="dot" w:pos="9350"/>
        </w:tabs>
        <w:rPr>
          <w:rFonts w:asciiTheme="minorHAnsi" w:eastAsiaTheme="minorEastAsia" w:hAnsiTheme="minorHAnsi"/>
          <w:noProof/>
          <w:sz w:val="22"/>
        </w:rPr>
      </w:pPr>
      <w:hyperlink w:anchor="_Toc43219368" w:history="1">
        <w:r w:rsidR="00AF6DE7" w:rsidRPr="00B26942">
          <w:rPr>
            <w:rStyle w:val="Hyperlink"/>
            <w:noProof/>
          </w:rPr>
          <w:t>Figure 75.  Illustration. Screen Shot for Entering Dynamic Modulus Values in the Pavement ME Design Software, FL RAP+GTR Modified Surface Layer Mixture.</w:t>
        </w:r>
        <w:r w:rsidR="00AF6DE7">
          <w:rPr>
            <w:noProof/>
            <w:webHidden/>
          </w:rPr>
          <w:tab/>
        </w:r>
        <w:r w:rsidR="00AF6DE7">
          <w:rPr>
            <w:noProof/>
            <w:webHidden/>
          </w:rPr>
          <w:fldChar w:fldCharType="begin"/>
        </w:r>
        <w:r w:rsidR="00AF6DE7">
          <w:rPr>
            <w:noProof/>
            <w:webHidden/>
          </w:rPr>
          <w:instrText xml:space="preserve"> PAGEREF _Toc43219368 \h </w:instrText>
        </w:r>
        <w:r w:rsidR="00AF6DE7">
          <w:rPr>
            <w:noProof/>
            <w:webHidden/>
          </w:rPr>
        </w:r>
        <w:r w:rsidR="00AF6DE7">
          <w:rPr>
            <w:noProof/>
            <w:webHidden/>
          </w:rPr>
          <w:fldChar w:fldCharType="separate"/>
        </w:r>
        <w:r w:rsidR="00AF6DE7">
          <w:rPr>
            <w:noProof/>
            <w:webHidden/>
          </w:rPr>
          <w:t>98</w:t>
        </w:r>
        <w:r w:rsidR="00AF6DE7">
          <w:rPr>
            <w:noProof/>
            <w:webHidden/>
          </w:rPr>
          <w:fldChar w:fldCharType="end"/>
        </w:r>
      </w:hyperlink>
    </w:p>
    <w:p w14:paraId="1D9017A6" w14:textId="08351CDD" w:rsidR="00AF6DE7" w:rsidRDefault="00B03301">
      <w:pPr>
        <w:pStyle w:val="TableofFigures"/>
        <w:tabs>
          <w:tab w:val="right" w:leader="dot" w:pos="9350"/>
        </w:tabs>
        <w:rPr>
          <w:rFonts w:asciiTheme="minorHAnsi" w:eastAsiaTheme="minorEastAsia" w:hAnsiTheme="minorHAnsi"/>
          <w:noProof/>
          <w:sz w:val="22"/>
        </w:rPr>
      </w:pPr>
      <w:hyperlink w:anchor="_Toc43219369" w:history="1">
        <w:r w:rsidR="00AF6DE7" w:rsidRPr="00B26942">
          <w:rPr>
            <w:rStyle w:val="Hyperlink"/>
            <w:noProof/>
          </w:rPr>
          <w:t>Figure 76.  Illustration. Screen Shot for Entering Dynamic Modulus Values in the Pavement ME Design Software, MA RAP+GTR AGGR Surface Layer Mixture.</w:t>
        </w:r>
        <w:r w:rsidR="00AF6DE7">
          <w:rPr>
            <w:noProof/>
            <w:webHidden/>
          </w:rPr>
          <w:tab/>
        </w:r>
        <w:r w:rsidR="00AF6DE7">
          <w:rPr>
            <w:noProof/>
            <w:webHidden/>
          </w:rPr>
          <w:fldChar w:fldCharType="begin"/>
        </w:r>
        <w:r w:rsidR="00AF6DE7">
          <w:rPr>
            <w:noProof/>
            <w:webHidden/>
          </w:rPr>
          <w:instrText xml:space="preserve"> PAGEREF _Toc43219369 \h </w:instrText>
        </w:r>
        <w:r w:rsidR="00AF6DE7">
          <w:rPr>
            <w:noProof/>
            <w:webHidden/>
          </w:rPr>
        </w:r>
        <w:r w:rsidR="00AF6DE7">
          <w:rPr>
            <w:noProof/>
            <w:webHidden/>
          </w:rPr>
          <w:fldChar w:fldCharType="separate"/>
        </w:r>
        <w:r w:rsidR="00AF6DE7">
          <w:rPr>
            <w:noProof/>
            <w:webHidden/>
          </w:rPr>
          <w:t>99</w:t>
        </w:r>
        <w:r w:rsidR="00AF6DE7">
          <w:rPr>
            <w:noProof/>
            <w:webHidden/>
          </w:rPr>
          <w:fldChar w:fldCharType="end"/>
        </w:r>
      </w:hyperlink>
    </w:p>
    <w:p w14:paraId="3BE7EF01" w14:textId="27427A98" w:rsidR="00AF6DE7" w:rsidRDefault="00B03301">
      <w:pPr>
        <w:pStyle w:val="TableofFigures"/>
        <w:tabs>
          <w:tab w:val="right" w:leader="dot" w:pos="9350"/>
        </w:tabs>
        <w:rPr>
          <w:rFonts w:asciiTheme="minorHAnsi" w:eastAsiaTheme="minorEastAsia" w:hAnsiTheme="minorHAnsi"/>
          <w:noProof/>
          <w:sz w:val="22"/>
        </w:rPr>
      </w:pPr>
      <w:hyperlink w:anchor="_Toc43219370" w:history="1">
        <w:r w:rsidR="00AF6DE7" w:rsidRPr="00B26942">
          <w:rPr>
            <w:rStyle w:val="Hyperlink"/>
            <w:noProof/>
          </w:rPr>
          <w:t>Figure 77.  Illustration. Screen Shot for Entering Dynamic Modulus Values in the Pavement ME Design Software, PA GTR Plus PMA Surface Layer Mixture.</w:t>
        </w:r>
        <w:r w:rsidR="00AF6DE7">
          <w:rPr>
            <w:noProof/>
            <w:webHidden/>
          </w:rPr>
          <w:tab/>
        </w:r>
        <w:r w:rsidR="00AF6DE7">
          <w:rPr>
            <w:noProof/>
            <w:webHidden/>
          </w:rPr>
          <w:fldChar w:fldCharType="begin"/>
        </w:r>
        <w:r w:rsidR="00AF6DE7">
          <w:rPr>
            <w:noProof/>
            <w:webHidden/>
          </w:rPr>
          <w:instrText xml:space="preserve"> PAGEREF _Toc43219370 \h </w:instrText>
        </w:r>
        <w:r w:rsidR="00AF6DE7">
          <w:rPr>
            <w:noProof/>
            <w:webHidden/>
          </w:rPr>
        </w:r>
        <w:r w:rsidR="00AF6DE7">
          <w:rPr>
            <w:noProof/>
            <w:webHidden/>
          </w:rPr>
          <w:fldChar w:fldCharType="separate"/>
        </w:r>
        <w:r w:rsidR="00AF6DE7">
          <w:rPr>
            <w:noProof/>
            <w:webHidden/>
          </w:rPr>
          <w:t>99</w:t>
        </w:r>
        <w:r w:rsidR="00AF6DE7">
          <w:rPr>
            <w:noProof/>
            <w:webHidden/>
          </w:rPr>
          <w:fldChar w:fldCharType="end"/>
        </w:r>
      </w:hyperlink>
    </w:p>
    <w:p w14:paraId="4BC8DFF1" w14:textId="5AA7C537" w:rsidR="00AF6DE7" w:rsidRDefault="00B03301">
      <w:pPr>
        <w:pStyle w:val="TableofFigures"/>
        <w:tabs>
          <w:tab w:val="right" w:leader="dot" w:pos="9350"/>
        </w:tabs>
        <w:rPr>
          <w:rFonts w:asciiTheme="minorHAnsi" w:eastAsiaTheme="minorEastAsia" w:hAnsiTheme="minorHAnsi"/>
          <w:noProof/>
          <w:sz w:val="22"/>
        </w:rPr>
      </w:pPr>
      <w:hyperlink w:anchor="_Toc43219371" w:history="1">
        <w:r w:rsidR="00AF6DE7" w:rsidRPr="00B26942">
          <w:rPr>
            <w:rStyle w:val="Hyperlink"/>
            <w:noProof/>
          </w:rPr>
          <w:t>Figure 78.  Graph. Results from the Repeated Load Plastic Deformation Test for the WI High RAP Surface Mixture.</w:t>
        </w:r>
        <w:r w:rsidR="00AF6DE7">
          <w:rPr>
            <w:noProof/>
            <w:webHidden/>
          </w:rPr>
          <w:tab/>
        </w:r>
        <w:r w:rsidR="00AF6DE7">
          <w:rPr>
            <w:noProof/>
            <w:webHidden/>
          </w:rPr>
          <w:fldChar w:fldCharType="begin"/>
        </w:r>
        <w:r w:rsidR="00AF6DE7">
          <w:rPr>
            <w:noProof/>
            <w:webHidden/>
          </w:rPr>
          <w:instrText xml:space="preserve"> PAGEREF _Toc43219371 \h </w:instrText>
        </w:r>
        <w:r w:rsidR="00AF6DE7">
          <w:rPr>
            <w:noProof/>
            <w:webHidden/>
          </w:rPr>
        </w:r>
        <w:r w:rsidR="00AF6DE7">
          <w:rPr>
            <w:noProof/>
            <w:webHidden/>
          </w:rPr>
          <w:fldChar w:fldCharType="separate"/>
        </w:r>
        <w:r w:rsidR="00AF6DE7">
          <w:rPr>
            <w:noProof/>
            <w:webHidden/>
          </w:rPr>
          <w:t>100</w:t>
        </w:r>
        <w:r w:rsidR="00AF6DE7">
          <w:rPr>
            <w:noProof/>
            <w:webHidden/>
          </w:rPr>
          <w:fldChar w:fldCharType="end"/>
        </w:r>
      </w:hyperlink>
    </w:p>
    <w:p w14:paraId="7443ED93" w14:textId="0278AD59" w:rsidR="00AF6DE7" w:rsidRDefault="00B03301">
      <w:pPr>
        <w:pStyle w:val="TableofFigures"/>
        <w:tabs>
          <w:tab w:val="right" w:leader="dot" w:pos="9350"/>
        </w:tabs>
        <w:rPr>
          <w:rFonts w:asciiTheme="minorHAnsi" w:eastAsiaTheme="minorEastAsia" w:hAnsiTheme="minorHAnsi"/>
          <w:noProof/>
          <w:sz w:val="22"/>
        </w:rPr>
      </w:pPr>
      <w:hyperlink w:anchor="_Toc43219372" w:history="1">
        <w:r w:rsidR="00AF6DE7" w:rsidRPr="00B26942">
          <w:rPr>
            <w:rStyle w:val="Hyperlink"/>
            <w:noProof/>
          </w:rPr>
          <w:t>Figure 79.  Illustration. Screen Shot for Deriving the Laboratory-Measured Plastic Strain Coefficients in the Pavement ME Design Software for the WI High RAP Surface Course Mixture.</w:t>
        </w:r>
        <w:r w:rsidR="00AF6DE7">
          <w:rPr>
            <w:noProof/>
            <w:webHidden/>
          </w:rPr>
          <w:tab/>
        </w:r>
        <w:r w:rsidR="00AF6DE7">
          <w:rPr>
            <w:noProof/>
            <w:webHidden/>
          </w:rPr>
          <w:fldChar w:fldCharType="begin"/>
        </w:r>
        <w:r w:rsidR="00AF6DE7">
          <w:rPr>
            <w:noProof/>
            <w:webHidden/>
          </w:rPr>
          <w:instrText xml:space="preserve"> PAGEREF _Toc43219372 \h </w:instrText>
        </w:r>
        <w:r w:rsidR="00AF6DE7">
          <w:rPr>
            <w:noProof/>
            <w:webHidden/>
          </w:rPr>
        </w:r>
        <w:r w:rsidR="00AF6DE7">
          <w:rPr>
            <w:noProof/>
            <w:webHidden/>
          </w:rPr>
          <w:fldChar w:fldCharType="separate"/>
        </w:r>
        <w:r w:rsidR="00AF6DE7">
          <w:rPr>
            <w:noProof/>
            <w:webHidden/>
          </w:rPr>
          <w:t>101</w:t>
        </w:r>
        <w:r w:rsidR="00AF6DE7">
          <w:rPr>
            <w:noProof/>
            <w:webHidden/>
          </w:rPr>
          <w:fldChar w:fldCharType="end"/>
        </w:r>
      </w:hyperlink>
    </w:p>
    <w:p w14:paraId="6CFE161D" w14:textId="5BDC622C" w:rsidR="00AF6DE7" w:rsidRDefault="00B03301">
      <w:pPr>
        <w:pStyle w:val="TableofFigures"/>
        <w:tabs>
          <w:tab w:val="right" w:leader="dot" w:pos="9350"/>
        </w:tabs>
        <w:rPr>
          <w:rFonts w:asciiTheme="minorHAnsi" w:eastAsiaTheme="minorEastAsia" w:hAnsiTheme="minorHAnsi"/>
          <w:noProof/>
          <w:sz w:val="22"/>
        </w:rPr>
      </w:pPr>
      <w:hyperlink w:anchor="_Toc43219373" w:history="1">
        <w:r w:rsidR="00AF6DE7" w:rsidRPr="00B26942">
          <w:rPr>
            <w:rStyle w:val="Hyperlink"/>
            <w:noProof/>
          </w:rPr>
          <w:t>Figure 80.  Graph. Results from the Repeated Load Plastic Deformation Test for the WI High RAP Base Mixture.</w:t>
        </w:r>
        <w:r w:rsidR="00AF6DE7">
          <w:rPr>
            <w:noProof/>
            <w:webHidden/>
          </w:rPr>
          <w:tab/>
        </w:r>
        <w:r w:rsidR="00AF6DE7">
          <w:rPr>
            <w:noProof/>
            <w:webHidden/>
          </w:rPr>
          <w:fldChar w:fldCharType="begin"/>
        </w:r>
        <w:r w:rsidR="00AF6DE7">
          <w:rPr>
            <w:noProof/>
            <w:webHidden/>
          </w:rPr>
          <w:instrText xml:space="preserve"> PAGEREF _Toc43219373 \h </w:instrText>
        </w:r>
        <w:r w:rsidR="00AF6DE7">
          <w:rPr>
            <w:noProof/>
            <w:webHidden/>
          </w:rPr>
        </w:r>
        <w:r w:rsidR="00AF6DE7">
          <w:rPr>
            <w:noProof/>
            <w:webHidden/>
          </w:rPr>
          <w:fldChar w:fldCharType="separate"/>
        </w:r>
        <w:r w:rsidR="00AF6DE7">
          <w:rPr>
            <w:noProof/>
            <w:webHidden/>
          </w:rPr>
          <w:t>102</w:t>
        </w:r>
        <w:r w:rsidR="00AF6DE7">
          <w:rPr>
            <w:noProof/>
            <w:webHidden/>
          </w:rPr>
          <w:fldChar w:fldCharType="end"/>
        </w:r>
      </w:hyperlink>
    </w:p>
    <w:p w14:paraId="6AA33E29" w14:textId="23B976FD" w:rsidR="00AF6DE7" w:rsidRDefault="00B03301">
      <w:pPr>
        <w:pStyle w:val="TableofFigures"/>
        <w:tabs>
          <w:tab w:val="right" w:leader="dot" w:pos="9350"/>
        </w:tabs>
        <w:rPr>
          <w:rFonts w:asciiTheme="minorHAnsi" w:eastAsiaTheme="minorEastAsia" w:hAnsiTheme="minorHAnsi"/>
          <w:noProof/>
          <w:sz w:val="22"/>
        </w:rPr>
      </w:pPr>
      <w:hyperlink w:anchor="_Toc43219374" w:history="1">
        <w:r w:rsidR="00AF6DE7" w:rsidRPr="00B26942">
          <w:rPr>
            <w:rStyle w:val="Hyperlink"/>
            <w:noProof/>
          </w:rPr>
          <w:t>Figure 81.  Illustration. Screen Shot for Deriving the Laboratory-Measured Plastic Strain Coefficients in the Pavement ME Design Software for the WI High RAP Base Course Mixture.</w:t>
        </w:r>
        <w:r w:rsidR="00AF6DE7">
          <w:rPr>
            <w:noProof/>
            <w:webHidden/>
          </w:rPr>
          <w:tab/>
        </w:r>
        <w:r w:rsidR="00AF6DE7">
          <w:rPr>
            <w:noProof/>
            <w:webHidden/>
          </w:rPr>
          <w:fldChar w:fldCharType="begin"/>
        </w:r>
        <w:r w:rsidR="00AF6DE7">
          <w:rPr>
            <w:noProof/>
            <w:webHidden/>
          </w:rPr>
          <w:instrText xml:space="preserve"> PAGEREF _Toc43219374 \h </w:instrText>
        </w:r>
        <w:r w:rsidR="00AF6DE7">
          <w:rPr>
            <w:noProof/>
            <w:webHidden/>
          </w:rPr>
        </w:r>
        <w:r w:rsidR="00AF6DE7">
          <w:rPr>
            <w:noProof/>
            <w:webHidden/>
          </w:rPr>
          <w:fldChar w:fldCharType="separate"/>
        </w:r>
        <w:r w:rsidR="00AF6DE7">
          <w:rPr>
            <w:noProof/>
            <w:webHidden/>
          </w:rPr>
          <w:t>103</w:t>
        </w:r>
        <w:r w:rsidR="00AF6DE7">
          <w:rPr>
            <w:noProof/>
            <w:webHidden/>
          </w:rPr>
          <w:fldChar w:fldCharType="end"/>
        </w:r>
      </w:hyperlink>
    </w:p>
    <w:p w14:paraId="13948CD4" w14:textId="7A4B4DF0" w:rsidR="00AF6DE7" w:rsidRDefault="00B03301">
      <w:pPr>
        <w:pStyle w:val="TableofFigures"/>
        <w:tabs>
          <w:tab w:val="right" w:leader="dot" w:pos="9350"/>
        </w:tabs>
        <w:rPr>
          <w:rFonts w:asciiTheme="minorHAnsi" w:eastAsiaTheme="minorEastAsia" w:hAnsiTheme="minorHAnsi"/>
          <w:noProof/>
          <w:sz w:val="22"/>
        </w:rPr>
      </w:pPr>
      <w:hyperlink w:anchor="_Toc43219375" w:history="1">
        <w:r w:rsidR="00AF6DE7" w:rsidRPr="00B26942">
          <w:rPr>
            <w:rStyle w:val="Hyperlink"/>
            <w:noProof/>
          </w:rPr>
          <w:t>Figure 82.  Graph. Results from the Repeated Load Plastic Deformation Test for the NC High RAP Surface Mixture.</w:t>
        </w:r>
        <w:r w:rsidR="00AF6DE7">
          <w:rPr>
            <w:noProof/>
            <w:webHidden/>
          </w:rPr>
          <w:tab/>
        </w:r>
        <w:r w:rsidR="00AF6DE7">
          <w:rPr>
            <w:noProof/>
            <w:webHidden/>
          </w:rPr>
          <w:fldChar w:fldCharType="begin"/>
        </w:r>
        <w:r w:rsidR="00AF6DE7">
          <w:rPr>
            <w:noProof/>
            <w:webHidden/>
          </w:rPr>
          <w:instrText xml:space="preserve"> PAGEREF _Toc43219375 \h </w:instrText>
        </w:r>
        <w:r w:rsidR="00AF6DE7">
          <w:rPr>
            <w:noProof/>
            <w:webHidden/>
          </w:rPr>
        </w:r>
        <w:r w:rsidR="00AF6DE7">
          <w:rPr>
            <w:noProof/>
            <w:webHidden/>
          </w:rPr>
          <w:fldChar w:fldCharType="separate"/>
        </w:r>
        <w:r w:rsidR="00AF6DE7">
          <w:rPr>
            <w:noProof/>
            <w:webHidden/>
          </w:rPr>
          <w:t>104</w:t>
        </w:r>
        <w:r w:rsidR="00AF6DE7">
          <w:rPr>
            <w:noProof/>
            <w:webHidden/>
          </w:rPr>
          <w:fldChar w:fldCharType="end"/>
        </w:r>
      </w:hyperlink>
    </w:p>
    <w:p w14:paraId="44EB6400" w14:textId="5B00C1FF" w:rsidR="00AF6DE7" w:rsidRDefault="00B03301">
      <w:pPr>
        <w:pStyle w:val="TableofFigures"/>
        <w:tabs>
          <w:tab w:val="right" w:leader="dot" w:pos="9350"/>
        </w:tabs>
        <w:rPr>
          <w:rFonts w:asciiTheme="minorHAnsi" w:eastAsiaTheme="minorEastAsia" w:hAnsiTheme="minorHAnsi"/>
          <w:noProof/>
          <w:sz w:val="22"/>
        </w:rPr>
      </w:pPr>
      <w:hyperlink w:anchor="_Toc43219376" w:history="1">
        <w:r w:rsidR="00AF6DE7" w:rsidRPr="00B26942">
          <w:rPr>
            <w:rStyle w:val="Hyperlink"/>
            <w:noProof/>
          </w:rPr>
          <w:t>Figure 83.  Illustration. Screen Shot for Deriving the Laboratory-Measured Plastic Strain Coefficients in the Pavement ME Design Software for the NC High RAP Surface Course Mixture.</w:t>
        </w:r>
        <w:r w:rsidR="00AF6DE7">
          <w:rPr>
            <w:noProof/>
            <w:webHidden/>
          </w:rPr>
          <w:tab/>
        </w:r>
        <w:r w:rsidR="00AF6DE7">
          <w:rPr>
            <w:noProof/>
            <w:webHidden/>
          </w:rPr>
          <w:fldChar w:fldCharType="begin"/>
        </w:r>
        <w:r w:rsidR="00AF6DE7">
          <w:rPr>
            <w:noProof/>
            <w:webHidden/>
          </w:rPr>
          <w:instrText xml:space="preserve"> PAGEREF _Toc43219376 \h </w:instrText>
        </w:r>
        <w:r w:rsidR="00AF6DE7">
          <w:rPr>
            <w:noProof/>
            <w:webHidden/>
          </w:rPr>
        </w:r>
        <w:r w:rsidR="00AF6DE7">
          <w:rPr>
            <w:noProof/>
            <w:webHidden/>
          </w:rPr>
          <w:fldChar w:fldCharType="separate"/>
        </w:r>
        <w:r w:rsidR="00AF6DE7">
          <w:rPr>
            <w:noProof/>
            <w:webHidden/>
          </w:rPr>
          <w:t>105</w:t>
        </w:r>
        <w:r w:rsidR="00AF6DE7">
          <w:rPr>
            <w:noProof/>
            <w:webHidden/>
          </w:rPr>
          <w:fldChar w:fldCharType="end"/>
        </w:r>
      </w:hyperlink>
    </w:p>
    <w:p w14:paraId="15683CAE" w14:textId="6AAE802B" w:rsidR="00AF6DE7" w:rsidRDefault="00B03301">
      <w:pPr>
        <w:pStyle w:val="TableofFigures"/>
        <w:tabs>
          <w:tab w:val="right" w:leader="dot" w:pos="9350"/>
        </w:tabs>
        <w:rPr>
          <w:rFonts w:asciiTheme="minorHAnsi" w:eastAsiaTheme="minorEastAsia" w:hAnsiTheme="minorHAnsi"/>
          <w:noProof/>
          <w:sz w:val="22"/>
        </w:rPr>
      </w:pPr>
      <w:hyperlink w:anchor="_Toc43219377" w:history="1">
        <w:r w:rsidR="00AF6DE7" w:rsidRPr="00B26942">
          <w:rPr>
            <w:rStyle w:val="Hyperlink"/>
            <w:noProof/>
          </w:rPr>
          <w:t>Figure 84.  Graph. Results from the Repeated Load Plastic Deformation Test for the NC High RAP Intermediate Layer Mixture.</w:t>
        </w:r>
        <w:r w:rsidR="00AF6DE7">
          <w:rPr>
            <w:noProof/>
            <w:webHidden/>
          </w:rPr>
          <w:tab/>
        </w:r>
        <w:r w:rsidR="00AF6DE7">
          <w:rPr>
            <w:noProof/>
            <w:webHidden/>
          </w:rPr>
          <w:fldChar w:fldCharType="begin"/>
        </w:r>
        <w:r w:rsidR="00AF6DE7">
          <w:rPr>
            <w:noProof/>
            <w:webHidden/>
          </w:rPr>
          <w:instrText xml:space="preserve"> PAGEREF _Toc43219377 \h </w:instrText>
        </w:r>
        <w:r w:rsidR="00AF6DE7">
          <w:rPr>
            <w:noProof/>
            <w:webHidden/>
          </w:rPr>
        </w:r>
        <w:r w:rsidR="00AF6DE7">
          <w:rPr>
            <w:noProof/>
            <w:webHidden/>
          </w:rPr>
          <w:fldChar w:fldCharType="separate"/>
        </w:r>
        <w:r w:rsidR="00AF6DE7">
          <w:rPr>
            <w:noProof/>
            <w:webHidden/>
          </w:rPr>
          <w:t>106</w:t>
        </w:r>
        <w:r w:rsidR="00AF6DE7">
          <w:rPr>
            <w:noProof/>
            <w:webHidden/>
          </w:rPr>
          <w:fldChar w:fldCharType="end"/>
        </w:r>
      </w:hyperlink>
    </w:p>
    <w:p w14:paraId="5AEC892B" w14:textId="5A4DDA12" w:rsidR="00AF6DE7" w:rsidRDefault="00B03301">
      <w:pPr>
        <w:pStyle w:val="TableofFigures"/>
        <w:tabs>
          <w:tab w:val="right" w:leader="dot" w:pos="9350"/>
        </w:tabs>
        <w:rPr>
          <w:rFonts w:asciiTheme="minorHAnsi" w:eastAsiaTheme="minorEastAsia" w:hAnsiTheme="minorHAnsi"/>
          <w:noProof/>
          <w:sz w:val="22"/>
        </w:rPr>
      </w:pPr>
      <w:hyperlink w:anchor="_Toc43219378" w:history="1">
        <w:r w:rsidR="00AF6DE7" w:rsidRPr="00B26942">
          <w:rPr>
            <w:rStyle w:val="Hyperlink"/>
            <w:noProof/>
          </w:rPr>
          <w:t>Figure 85.  Illustration. Screen Shot for Deriving the Laboratory-Measured Plastic Strain Coefficients in the Pavement ME Design Software for the NC High RAP Intermediate Course Mixture.</w:t>
        </w:r>
        <w:r w:rsidR="00AF6DE7">
          <w:rPr>
            <w:noProof/>
            <w:webHidden/>
          </w:rPr>
          <w:tab/>
        </w:r>
        <w:r w:rsidR="00AF6DE7">
          <w:rPr>
            <w:noProof/>
            <w:webHidden/>
          </w:rPr>
          <w:fldChar w:fldCharType="begin"/>
        </w:r>
        <w:r w:rsidR="00AF6DE7">
          <w:rPr>
            <w:noProof/>
            <w:webHidden/>
          </w:rPr>
          <w:instrText xml:space="preserve"> PAGEREF _Toc43219378 \h </w:instrText>
        </w:r>
        <w:r w:rsidR="00AF6DE7">
          <w:rPr>
            <w:noProof/>
            <w:webHidden/>
          </w:rPr>
        </w:r>
        <w:r w:rsidR="00AF6DE7">
          <w:rPr>
            <w:noProof/>
            <w:webHidden/>
          </w:rPr>
          <w:fldChar w:fldCharType="separate"/>
        </w:r>
        <w:r w:rsidR="00AF6DE7">
          <w:rPr>
            <w:noProof/>
            <w:webHidden/>
          </w:rPr>
          <w:t>107</w:t>
        </w:r>
        <w:r w:rsidR="00AF6DE7">
          <w:rPr>
            <w:noProof/>
            <w:webHidden/>
          </w:rPr>
          <w:fldChar w:fldCharType="end"/>
        </w:r>
      </w:hyperlink>
    </w:p>
    <w:p w14:paraId="3F572C09" w14:textId="51DF519F" w:rsidR="00AF6DE7" w:rsidRDefault="00B03301">
      <w:pPr>
        <w:pStyle w:val="TableofFigures"/>
        <w:tabs>
          <w:tab w:val="right" w:leader="dot" w:pos="9350"/>
        </w:tabs>
        <w:rPr>
          <w:rFonts w:asciiTheme="minorHAnsi" w:eastAsiaTheme="minorEastAsia" w:hAnsiTheme="minorHAnsi"/>
          <w:noProof/>
          <w:sz w:val="22"/>
        </w:rPr>
      </w:pPr>
      <w:hyperlink w:anchor="_Toc43219379" w:history="1">
        <w:r w:rsidR="00AF6DE7" w:rsidRPr="00B26942">
          <w:rPr>
            <w:rStyle w:val="Hyperlink"/>
            <w:noProof/>
          </w:rPr>
          <w:t>Figure 86.  Graph. Results from the Repeated Load Plastic Deformation Test for the NC High RAP Base Mixture.</w:t>
        </w:r>
        <w:r w:rsidR="00AF6DE7">
          <w:rPr>
            <w:noProof/>
            <w:webHidden/>
          </w:rPr>
          <w:tab/>
        </w:r>
        <w:r w:rsidR="00AF6DE7">
          <w:rPr>
            <w:noProof/>
            <w:webHidden/>
          </w:rPr>
          <w:fldChar w:fldCharType="begin"/>
        </w:r>
        <w:r w:rsidR="00AF6DE7">
          <w:rPr>
            <w:noProof/>
            <w:webHidden/>
          </w:rPr>
          <w:instrText xml:space="preserve"> PAGEREF _Toc43219379 \h </w:instrText>
        </w:r>
        <w:r w:rsidR="00AF6DE7">
          <w:rPr>
            <w:noProof/>
            <w:webHidden/>
          </w:rPr>
        </w:r>
        <w:r w:rsidR="00AF6DE7">
          <w:rPr>
            <w:noProof/>
            <w:webHidden/>
          </w:rPr>
          <w:fldChar w:fldCharType="separate"/>
        </w:r>
        <w:r w:rsidR="00AF6DE7">
          <w:rPr>
            <w:noProof/>
            <w:webHidden/>
          </w:rPr>
          <w:t>108</w:t>
        </w:r>
        <w:r w:rsidR="00AF6DE7">
          <w:rPr>
            <w:noProof/>
            <w:webHidden/>
          </w:rPr>
          <w:fldChar w:fldCharType="end"/>
        </w:r>
      </w:hyperlink>
    </w:p>
    <w:p w14:paraId="0E4120F3" w14:textId="0D1B150C" w:rsidR="00AF6DE7" w:rsidRDefault="00B03301">
      <w:pPr>
        <w:pStyle w:val="TableofFigures"/>
        <w:tabs>
          <w:tab w:val="right" w:leader="dot" w:pos="9350"/>
        </w:tabs>
        <w:rPr>
          <w:rFonts w:asciiTheme="minorHAnsi" w:eastAsiaTheme="minorEastAsia" w:hAnsiTheme="minorHAnsi"/>
          <w:noProof/>
          <w:sz w:val="22"/>
        </w:rPr>
      </w:pPr>
      <w:hyperlink w:anchor="_Toc43219380" w:history="1">
        <w:r w:rsidR="00AF6DE7" w:rsidRPr="00B26942">
          <w:rPr>
            <w:rStyle w:val="Hyperlink"/>
            <w:noProof/>
          </w:rPr>
          <w:t>Figure 87.  Illustration. Screen Shot for Deriving the Laboratory-Measured Plastic Strain Coefficients in the Pavement ME Design Software for the NC High RAP Base Course Mixture.</w:t>
        </w:r>
        <w:r w:rsidR="00AF6DE7">
          <w:rPr>
            <w:noProof/>
            <w:webHidden/>
          </w:rPr>
          <w:tab/>
        </w:r>
        <w:r w:rsidR="00AF6DE7">
          <w:rPr>
            <w:noProof/>
            <w:webHidden/>
          </w:rPr>
          <w:fldChar w:fldCharType="begin"/>
        </w:r>
        <w:r w:rsidR="00AF6DE7">
          <w:rPr>
            <w:noProof/>
            <w:webHidden/>
          </w:rPr>
          <w:instrText xml:space="preserve"> PAGEREF _Toc43219380 \h </w:instrText>
        </w:r>
        <w:r w:rsidR="00AF6DE7">
          <w:rPr>
            <w:noProof/>
            <w:webHidden/>
          </w:rPr>
        </w:r>
        <w:r w:rsidR="00AF6DE7">
          <w:rPr>
            <w:noProof/>
            <w:webHidden/>
          </w:rPr>
          <w:fldChar w:fldCharType="separate"/>
        </w:r>
        <w:r w:rsidR="00AF6DE7">
          <w:rPr>
            <w:noProof/>
            <w:webHidden/>
          </w:rPr>
          <w:t>109</w:t>
        </w:r>
        <w:r w:rsidR="00AF6DE7">
          <w:rPr>
            <w:noProof/>
            <w:webHidden/>
          </w:rPr>
          <w:fldChar w:fldCharType="end"/>
        </w:r>
      </w:hyperlink>
    </w:p>
    <w:p w14:paraId="7399CF49" w14:textId="49B82F95" w:rsidR="00AF6DE7" w:rsidRDefault="00B03301">
      <w:pPr>
        <w:pStyle w:val="TableofFigures"/>
        <w:tabs>
          <w:tab w:val="right" w:leader="dot" w:pos="9350"/>
        </w:tabs>
        <w:rPr>
          <w:rFonts w:asciiTheme="minorHAnsi" w:eastAsiaTheme="minorEastAsia" w:hAnsiTheme="minorHAnsi"/>
          <w:noProof/>
          <w:sz w:val="22"/>
        </w:rPr>
      </w:pPr>
      <w:hyperlink w:anchor="_Toc43219381" w:history="1">
        <w:r w:rsidR="00AF6DE7" w:rsidRPr="00B26942">
          <w:rPr>
            <w:rStyle w:val="Hyperlink"/>
            <w:noProof/>
          </w:rPr>
          <w:t>Figure 88.  Graph. Results from the Repeated Load Plastic Deformation Test for the FL RAP plus GTR Modified Binder Surface Mixture.</w:t>
        </w:r>
        <w:r w:rsidR="00AF6DE7">
          <w:rPr>
            <w:noProof/>
            <w:webHidden/>
          </w:rPr>
          <w:tab/>
        </w:r>
        <w:r w:rsidR="00AF6DE7">
          <w:rPr>
            <w:noProof/>
            <w:webHidden/>
          </w:rPr>
          <w:fldChar w:fldCharType="begin"/>
        </w:r>
        <w:r w:rsidR="00AF6DE7">
          <w:rPr>
            <w:noProof/>
            <w:webHidden/>
          </w:rPr>
          <w:instrText xml:space="preserve"> PAGEREF _Toc43219381 \h </w:instrText>
        </w:r>
        <w:r w:rsidR="00AF6DE7">
          <w:rPr>
            <w:noProof/>
            <w:webHidden/>
          </w:rPr>
        </w:r>
        <w:r w:rsidR="00AF6DE7">
          <w:rPr>
            <w:noProof/>
            <w:webHidden/>
          </w:rPr>
          <w:fldChar w:fldCharType="separate"/>
        </w:r>
        <w:r w:rsidR="00AF6DE7">
          <w:rPr>
            <w:noProof/>
            <w:webHidden/>
          </w:rPr>
          <w:t>110</w:t>
        </w:r>
        <w:r w:rsidR="00AF6DE7">
          <w:rPr>
            <w:noProof/>
            <w:webHidden/>
          </w:rPr>
          <w:fldChar w:fldCharType="end"/>
        </w:r>
      </w:hyperlink>
    </w:p>
    <w:p w14:paraId="6EB20885" w14:textId="75434D0B" w:rsidR="00AF6DE7" w:rsidRDefault="00B03301">
      <w:pPr>
        <w:pStyle w:val="TableofFigures"/>
        <w:tabs>
          <w:tab w:val="right" w:leader="dot" w:pos="9350"/>
        </w:tabs>
        <w:rPr>
          <w:rFonts w:asciiTheme="minorHAnsi" w:eastAsiaTheme="minorEastAsia" w:hAnsiTheme="minorHAnsi"/>
          <w:noProof/>
          <w:sz w:val="22"/>
        </w:rPr>
      </w:pPr>
      <w:hyperlink w:anchor="_Toc43219382" w:history="1">
        <w:r w:rsidR="00AF6DE7" w:rsidRPr="00B26942">
          <w:rPr>
            <w:rStyle w:val="Hyperlink"/>
            <w:noProof/>
          </w:rPr>
          <w:t>Figure 89.  Illustration. Screen Shot for Deriving the Laboratory-Measured Plastic Strain Coefficients in the Pavement ME Design Software for the FL GTR Modified Surface Course Mixture.</w:t>
        </w:r>
        <w:r w:rsidR="00AF6DE7">
          <w:rPr>
            <w:noProof/>
            <w:webHidden/>
          </w:rPr>
          <w:tab/>
        </w:r>
        <w:r w:rsidR="00AF6DE7">
          <w:rPr>
            <w:noProof/>
            <w:webHidden/>
          </w:rPr>
          <w:fldChar w:fldCharType="begin"/>
        </w:r>
        <w:r w:rsidR="00AF6DE7">
          <w:rPr>
            <w:noProof/>
            <w:webHidden/>
          </w:rPr>
          <w:instrText xml:space="preserve"> PAGEREF _Toc43219382 \h </w:instrText>
        </w:r>
        <w:r w:rsidR="00AF6DE7">
          <w:rPr>
            <w:noProof/>
            <w:webHidden/>
          </w:rPr>
        </w:r>
        <w:r w:rsidR="00AF6DE7">
          <w:rPr>
            <w:noProof/>
            <w:webHidden/>
          </w:rPr>
          <w:fldChar w:fldCharType="separate"/>
        </w:r>
        <w:r w:rsidR="00AF6DE7">
          <w:rPr>
            <w:noProof/>
            <w:webHidden/>
          </w:rPr>
          <w:t>111</w:t>
        </w:r>
        <w:r w:rsidR="00AF6DE7">
          <w:rPr>
            <w:noProof/>
            <w:webHidden/>
          </w:rPr>
          <w:fldChar w:fldCharType="end"/>
        </w:r>
      </w:hyperlink>
    </w:p>
    <w:p w14:paraId="3EFDD0D3" w14:textId="3341AEB0" w:rsidR="00AF6DE7" w:rsidRDefault="00B03301">
      <w:pPr>
        <w:pStyle w:val="TableofFigures"/>
        <w:tabs>
          <w:tab w:val="right" w:leader="dot" w:pos="9350"/>
        </w:tabs>
        <w:rPr>
          <w:rFonts w:asciiTheme="minorHAnsi" w:eastAsiaTheme="minorEastAsia" w:hAnsiTheme="minorHAnsi"/>
          <w:noProof/>
          <w:sz w:val="22"/>
        </w:rPr>
      </w:pPr>
      <w:hyperlink w:anchor="_Toc43219383" w:history="1">
        <w:r w:rsidR="00AF6DE7" w:rsidRPr="00B26942">
          <w:rPr>
            <w:rStyle w:val="Hyperlink"/>
            <w:noProof/>
          </w:rPr>
          <w:t>Figure 90.  Graph. Results from the Repeated Load Plastic Deformation Test for the MA ARGG GTR Modified Binder Surface Mixture.</w:t>
        </w:r>
        <w:r w:rsidR="00AF6DE7">
          <w:rPr>
            <w:noProof/>
            <w:webHidden/>
          </w:rPr>
          <w:tab/>
        </w:r>
        <w:r w:rsidR="00AF6DE7">
          <w:rPr>
            <w:noProof/>
            <w:webHidden/>
          </w:rPr>
          <w:fldChar w:fldCharType="begin"/>
        </w:r>
        <w:r w:rsidR="00AF6DE7">
          <w:rPr>
            <w:noProof/>
            <w:webHidden/>
          </w:rPr>
          <w:instrText xml:space="preserve"> PAGEREF _Toc43219383 \h </w:instrText>
        </w:r>
        <w:r w:rsidR="00AF6DE7">
          <w:rPr>
            <w:noProof/>
            <w:webHidden/>
          </w:rPr>
        </w:r>
        <w:r w:rsidR="00AF6DE7">
          <w:rPr>
            <w:noProof/>
            <w:webHidden/>
          </w:rPr>
          <w:fldChar w:fldCharType="separate"/>
        </w:r>
        <w:r w:rsidR="00AF6DE7">
          <w:rPr>
            <w:noProof/>
            <w:webHidden/>
          </w:rPr>
          <w:t>112</w:t>
        </w:r>
        <w:r w:rsidR="00AF6DE7">
          <w:rPr>
            <w:noProof/>
            <w:webHidden/>
          </w:rPr>
          <w:fldChar w:fldCharType="end"/>
        </w:r>
      </w:hyperlink>
    </w:p>
    <w:p w14:paraId="2A4107E5" w14:textId="2DC2C981" w:rsidR="00AF6DE7" w:rsidRDefault="00B03301">
      <w:pPr>
        <w:pStyle w:val="TableofFigures"/>
        <w:tabs>
          <w:tab w:val="right" w:leader="dot" w:pos="9350"/>
        </w:tabs>
        <w:rPr>
          <w:rFonts w:asciiTheme="minorHAnsi" w:eastAsiaTheme="minorEastAsia" w:hAnsiTheme="minorHAnsi"/>
          <w:noProof/>
          <w:sz w:val="22"/>
        </w:rPr>
      </w:pPr>
      <w:hyperlink w:anchor="_Toc43219384" w:history="1">
        <w:r w:rsidR="00AF6DE7" w:rsidRPr="00B26942">
          <w:rPr>
            <w:rStyle w:val="Hyperlink"/>
            <w:noProof/>
          </w:rPr>
          <w:t>Figure 91.  Illustration. Screen Shot for Deriving the Laboratory-Measured Plastic Strain Coefficients in the Pavement ME Design Software for the MA AGGR GTR Modified Surface Course Mixture.</w:t>
        </w:r>
        <w:r w:rsidR="00AF6DE7">
          <w:rPr>
            <w:noProof/>
            <w:webHidden/>
          </w:rPr>
          <w:tab/>
        </w:r>
        <w:r w:rsidR="00AF6DE7">
          <w:rPr>
            <w:noProof/>
            <w:webHidden/>
          </w:rPr>
          <w:fldChar w:fldCharType="begin"/>
        </w:r>
        <w:r w:rsidR="00AF6DE7">
          <w:rPr>
            <w:noProof/>
            <w:webHidden/>
          </w:rPr>
          <w:instrText xml:space="preserve"> PAGEREF _Toc43219384 \h </w:instrText>
        </w:r>
        <w:r w:rsidR="00AF6DE7">
          <w:rPr>
            <w:noProof/>
            <w:webHidden/>
          </w:rPr>
        </w:r>
        <w:r w:rsidR="00AF6DE7">
          <w:rPr>
            <w:noProof/>
            <w:webHidden/>
          </w:rPr>
          <w:fldChar w:fldCharType="separate"/>
        </w:r>
        <w:r w:rsidR="00AF6DE7">
          <w:rPr>
            <w:noProof/>
            <w:webHidden/>
          </w:rPr>
          <w:t>113</w:t>
        </w:r>
        <w:r w:rsidR="00AF6DE7">
          <w:rPr>
            <w:noProof/>
            <w:webHidden/>
          </w:rPr>
          <w:fldChar w:fldCharType="end"/>
        </w:r>
      </w:hyperlink>
    </w:p>
    <w:p w14:paraId="1BD89C7B" w14:textId="22EA50A3" w:rsidR="00AF6DE7" w:rsidRDefault="00B03301">
      <w:pPr>
        <w:pStyle w:val="TableofFigures"/>
        <w:tabs>
          <w:tab w:val="right" w:leader="dot" w:pos="9350"/>
        </w:tabs>
        <w:rPr>
          <w:rFonts w:asciiTheme="minorHAnsi" w:eastAsiaTheme="minorEastAsia" w:hAnsiTheme="minorHAnsi"/>
          <w:noProof/>
          <w:sz w:val="22"/>
        </w:rPr>
      </w:pPr>
      <w:hyperlink w:anchor="_Toc43219385" w:history="1">
        <w:r w:rsidR="00AF6DE7" w:rsidRPr="00B26942">
          <w:rPr>
            <w:rStyle w:val="Hyperlink"/>
            <w:noProof/>
          </w:rPr>
          <w:t>Figure 92.  Graph. Results from the Repeated Load Plastic Deformation Test for the PA GTR Modified Binder Surface Mixture.</w:t>
        </w:r>
        <w:r w:rsidR="00AF6DE7">
          <w:rPr>
            <w:noProof/>
            <w:webHidden/>
          </w:rPr>
          <w:tab/>
        </w:r>
        <w:r w:rsidR="00AF6DE7">
          <w:rPr>
            <w:noProof/>
            <w:webHidden/>
          </w:rPr>
          <w:fldChar w:fldCharType="begin"/>
        </w:r>
        <w:r w:rsidR="00AF6DE7">
          <w:rPr>
            <w:noProof/>
            <w:webHidden/>
          </w:rPr>
          <w:instrText xml:space="preserve"> PAGEREF _Toc43219385 \h </w:instrText>
        </w:r>
        <w:r w:rsidR="00AF6DE7">
          <w:rPr>
            <w:noProof/>
            <w:webHidden/>
          </w:rPr>
        </w:r>
        <w:r w:rsidR="00AF6DE7">
          <w:rPr>
            <w:noProof/>
            <w:webHidden/>
          </w:rPr>
          <w:fldChar w:fldCharType="separate"/>
        </w:r>
        <w:r w:rsidR="00AF6DE7">
          <w:rPr>
            <w:noProof/>
            <w:webHidden/>
          </w:rPr>
          <w:t>114</w:t>
        </w:r>
        <w:r w:rsidR="00AF6DE7">
          <w:rPr>
            <w:noProof/>
            <w:webHidden/>
          </w:rPr>
          <w:fldChar w:fldCharType="end"/>
        </w:r>
      </w:hyperlink>
    </w:p>
    <w:p w14:paraId="5FF7EEAD" w14:textId="1A8E8CE2" w:rsidR="00AF6DE7" w:rsidRDefault="00B03301">
      <w:pPr>
        <w:pStyle w:val="TableofFigures"/>
        <w:tabs>
          <w:tab w:val="right" w:leader="dot" w:pos="9350"/>
        </w:tabs>
        <w:rPr>
          <w:rFonts w:asciiTheme="minorHAnsi" w:eastAsiaTheme="minorEastAsia" w:hAnsiTheme="minorHAnsi"/>
          <w:noProof/>
          <w:sz w:val="22"/>
        </w:rPr>
      </w:pPr>
      <w:hyperlink w:anchor="_Toc43219386" w:history="1">
        <w:r w:rsidR="00AF6DE7" w:rsidRPr="00B26942">
          <w:rPr>
            <w:rStyle w:val="Hyperlink"/>
            <w:noProof/>
          </w:rPr>
          <w:t>Figure 93.  Illustration. Screen Shot for Deriving the Laboratory-Measured Plastic Strain Coefficients in the Pavement ME Design Software for the PA GTR Modified Surface Course Mixture.</w:t>
        </w:r>
        <w:r w:rsidR="00AF6DE7">
          <w:rPr>
            <w:noProof/>
            <w:webHidden/>
          </w:rPr>
          <w:tab/>
        </w:r>
        <w:r w:rsidR="00AF6DE7">
          <w:rPr>
            <w:noProof/>
            <w:webHidden/>
          </w:rPr>
          <w:fldChar w:fldCharType="begin"/>
        </w:r>
        <w:r w:rsidR="00AF6DE7">
          <w:rPr>
            <w:noProof/>
            <w:webHidden/>
          </w:rPr>
          <w:instrText xml:space="preserve"> PAGEREF _Toc43219386 \h </w:instrText>
        </w:r>
        <w:r w:rsidR="00AF6DE7">
          <w:rPr>
            <w:noProof/>
            <w:webHidden/>
          </w:rPr>
        </w:r>
        <w:r w:rsidR="00AF6DE7">
          <w:rPr>
            <w:noProof/>
            <w:webHidden/>
          </w:rPr>
          <w:fldChar w:fldCharType="separate"/>
        </w:r>
        <w:r w:rsidR="00AF6DE7">
          <w:rPr>
            <w:noProof/>
            <w:webHidden/>
          </w:rPr>
          <w:t>115</w:t>
        </w:r>
        <w:r w:rsidR="00AF6DE7">
          <w:rPr>
            <w:noProof/>
            <w:webHidden/>
          </w:rPr>
          <w:fldChar w:fldCharType="end"/>
        </w:r>
      </w:hyperlink>
    </w:p>
    <w:p w14:paraId="458C5470" w14:textId="708840D0" w:rsidR="00AF6DE7" w:rsidRDefault="00B03301">
      <w:pPr>
        <w:pStyle w:val="TableofFigures"/>
        <w:tabs>
          <w:tab w:val="right" w:leader="dot" w:pos="9350"/>
        </w:tabs>
        <w:rPr>
          <w:rFonts w:asciiTheme="minorHAnsi" w:eastAsiaTheme="minorEastAsia" w:hAnsiTheme="minorHAnsi"/>
          <w:noProof/>
          <w:sz w:val="22"/>
        </w:rPr>
      </w:pPr>
      <w:hyperlink w:anchor="_Toc43219387" w:history="1">
        <w:r w:rsidR="00AF6DE7" w:rsidRPr="00B26942">
          <w:rPr>
            <w:rStyle w:val="Hyperlink"/>
            <w:noProof/>
          </w:rPr>
          <w:t>Figure 94.  Illustration. Screen Shot for Entering the Laboratory-Measured IDT Creep Compliance and Strength in the Pavement ME Design Software for the WI High RAP Surface Course Mixture.</w:t>
        </w:r>
        <w:r w:rsidR="00AF6DE7">
          <w:rPr>
            <w:noProof/>
            <w:webHidden/>
          </w:rPr>
          <w:tab/>
        </w:r>
        <w:r w:rsidR="00AF6DE7">
          <w:rPr>
            <w:noProof/>
            <w:webHidden/>
          </w:rPr>
          <w:fldChar w:fldCharType="begin"/>
        </w:r>
        <w:r w:rsidR="00AF6DE7">
          <w:rPr>
            <w:noProof/>
            <w:webHidden/>
          </w:rPr>
          <w:instrText xml:space="preserve"> PAGEREF _Toc43219387 \h </w:instrText>
        </w:r>
        <w:r w:rsidR="00AF6DE7">
          <w:rPr>
            <w:noProof/>
            <w:webHidden/>
          </w:rPr>
        </w:r>
        <w:r w:rsidR="00AF6DE7">
          <w:rPr>
            <w:noProof/>
            <w:webHidden/>
          </w:rPr>
          <w:fldChar w:fldCharType="separate"/>
        </w:r>
        <w:r w:rsidR="00AF6DE7">
          <w:rPr>
            <w:noProof/>
            <w:webHidden/>
          </w:rPr>
          <w:t>117</w:t>
        </w:r>
        <w:r w:rsidR="00AF6DE7">
          <w:rPr>
            <w:noProof/>
            <w:webHidden/>
          </w:rPr>
          <w:fldChar w:fldCharType="end"/>
        </w:r>
      </w:hyperlink>
    </w:p>
    <w:p w14:paraId="3390349D" w14:textId="5AE8BAF7" w:rsidR="00AF6DE7" w:rsidRDefault="00B03301">
      <w:pPr>
        <w:pStyle w:val="TableofFigures"/>
        <w:tabs>
          <w:tab w:val="right" w:leader="dot" w:pos="9350"/>
        </w:tabs>
        <w:rPr>
          <w:rFonts w:asciiTheme="minorHAnsi" w:eastAsiaTheme="minorEastAsia" w:hAnsiTheme="minorHAnsi"/>
          <w:noProof/>
          <w:sz w:val="22"/>
        </w:rPr>
      </w:pPr>
      <w:hyperlink w:anchor="_Toc43219388" w:history="1">
        <w:r w:rsidR="00AF6DE7" w:rsidRPr="00B26942">
          <w:rPr>
            <w:rStyle w:val="Hyperlink"/>
            <w:noProof/>
          </w:rPr>
          <w:t>Figure 95.  Illustration. Screen Shot for Entering the Laboratory-Measured IDT Creep Compliance and Strength in the Pavement ME Design Software for the WI High RAP Base Course Mixture.</w:t>
        </w:r>
        <w:r w:rsidR="00AF6DE7">
          <w:rPr>
            <w:noProof/>
            <w:webHidden/>
          </w:rPr>
          <w:tab/>
        </w:r>
        <w:r w:rsidR="00AF6DE7">
          <w:rPr>
            <w:noProof/>
            <w:webHidden/>
          </w:rPr>
          <w:fldChar w:fldCharType="begin"/>
        </w:r>
        <w:r w:rsidR="00AF6DE7">
          <w:rPr>
            <w:noProof/>
            <w:webHidden/>
          </w:rPr>
          <w:instrText xml:space="preserve"> PAGEREF _Toc43219388 \h </w:instrText>
        </w:r>
        <w:r w:rsidR="00AF6DE7">
          <w:rPr>
            <w:noProof/>
            <w:webHidden/>
          </w:rPr>
        </w:r>
        <w:r w:rsidR="00AF6DE7">
          <w:rPr>
            <w:noProof/>
            <w:webHidden/>
          </w:rPr>
          <w:fldChar w:fldCharType="separate"/>
        </w:r>
        <w:r w:rsidR="00AF6DE7">
          <w:rPr>
            <w:noProof/>
            <w:webHidden/>
          </w:rPr>
          <w:t>117</w:t>
        </w:r>
        <w:r w:rsidR="00AF6DE7">
          <w:rPr>
            <w:noProof/>
            <w:webHidden/>
          </w:rPr>
          <w:fldChar w:fldCharType="end"/>
        </w:r>
      </w:hyperlink>
    </w:p>
    <w:p w14:paraId="3E3F4267" w14:textId="7B38D55F" w:rsidR="00AF6DE7" w:rsidRDefault="00B03301">
      <w:pPr>
        <w:pStyle w:val="TableofFigures"/>
        <w:tabs>
          <w:tab w:val="right" w:leader="dot" w:pos="9350"/>
        </w:tabs>
        <w:rPr>
          <w:rFonts w:asciiTheme="minorHAnsi" w:eastAsiaTheme="minorEastAsia" w:hAnsiTheme="minorHAnsi"/>
          <w:noProof/>
          <w:sz w:val="22"/>
        </w:rPr>
      </w:pPr>
      <w:hyperlink w:anchor="_Toc43219389" w:history="1">
        <w:r w:rsidR="00AF6DE7" w:rsidRPr="00B26942">
          <w:rPr>
            <w:rStyle w:val="Hyperlink"/>
            <w:noProof/>
          </w:rPr>
          <w:t>Figure 96.  Illustration. Screen Shot for Entering the Laboratory-Measured IDT Creep Compliance and Strength in the Pavement ME Design Software for the NC High RAP Surface Course Mixture.</w:t>
        </w:r>
        <w:r w:rsidR="00AF6DE7">
          <w:rPr>
            <w:noProof/>
            <w:webHidden/>
          </w:rPr>
          <w:tab/>
        </w:r>
        <w:r w:rsidR="00AF6DE7">
          <w:rPr>
            <w:noProof/>
            <w:webHidden/>
          </w:rPr>
          <w:fldChar w:fldCharType="begin"/>
        </w:r>
        <w:r w:rsidR="00AF6DE7">
          <w:rPr>
            <w:noProof/>
            <w:webHidden/>
          </w:rPr>
          <w:instrText xml:space="preserve"> PAGEREF _Toc43219389 \h </w:instrText>
        </w:r>
        <w:r w:rsidR="00AF6DE7">
          <w:rPr>
            <w:noProof/>
            <w:webHidden/>
          </w:rPr>
        </w:r>
        <w:r w:rsidR="00AF6DE7">
          <w:rPr>
            <w:noProof/>
            <w:webHidden/>
          </w:rPr>
          <w:fldChar w:fldCharType="separate"/>
        </w:r>
        <w:r w:rsidR="00AF6DE7">
          <w:rPr>
            <w:noProof/>
            <w:webHidden/>
          </w:rPr>
          <w:t>118</w:t>
        </w:r>
        <w:r w:rsidR="00AF6DE7">
          <w:rPr>
            <w:noProof/>
            <w:webHidden/>
          </w:rPr>
          <w:fldChar w:fldCharType="end"/>
        </w:r>
      </w:hyperlink>
    </w:p>
    <w:p w14:paraId="1BE33B51" w14:textId="39B73957" w:rsidR="00AF6DE7" w:rsidRDefault="00B03301">
      <w:pPr>
        <w:pStyle w:val="TableofFigures"/>
        <w:tabs>
          <w:tab w:val="right" w:leader="dot" w:pos="9350"/>
        </w:tabs>
        <w:rPr>
          <w:rFonts w:asciiTheme="minorHAnsi" w:eastAsiaTheme="minorEastAsia" w:hAnsiTheme="minorHAnsi"/>
          <w:noProof/>
          <w:sz w:val="22"/>
        </w:rPr>
      </w:pPr>
      <w:hyperlink w:anchor="_Toc43219390" w:history="1">
        <w:r w:rsidR="00AF6DE7" w:rsidRPr="00B26942">
          <w:rPr>
            <w:rStyle w:val="Hyperlink"/>
            <w:noProof/>
          </w:rPr>
          <w:t>Figure 97.  Illustration. Screen Shot for Entering the Laboratory-Measured IDT Creep Compliance and Strength in the Pavement ME Design Software for the NC High RAP Intermediate Course Mixture.</w:t>
        </w:r>
        <w:r w:rsidR="00AF6DE7">
          <w:rPr>
            <w:noProof/>
            <w:webHidden/>
          </w:rPr>
          <w:tab/>
        </w:r>
        <w:r w:rsidR="00AF6DE7">
          <w:rPr>
            <w:noProof/>
            <w:webHidden/>
          </w:rPr>
          <w:fldChar w:fldCharType="begin"/>
        </w:r>
        <w:r w:rsidR="00AF6DE7">
          <w:rPr>
            <w:noProof/>
            <w:webHidden/>
          </w:rPr>
          <w:instrText xml:space="preserve"> PAGEREF _Toc43219390 \h </w:instrText>
        </w:r>
        <w:r w:rsidR="00AF6DE7">
          <w:rPr>
            <w:noProof/>
            <w:webHidden/>
          </w:rPr>
        </w:r>
        <w:r w:rsidR="00AF6DE7">
          <w:rPr>
            <w:noProof/>
            <w:webHidden/>
          </w:rPr>
          <w:fldChar w:fldCharType="separate"/>
        </w:r>
        <w:r w:rsidR="00AF6DE7">
          <w:rPr>
            <w:noProof/>
            <w:webHidden/>
          </w:rPr>
          <w:t>118</w:t>
        </w:r>
        <w:r w:rsidR="00AF6DE7">
          <w:rPr>
            <w:noProof/>
            <w:webHidden/>
          </w:rPr>
          <w:fldChar w:fldCharType="end"/>
        </w:r>
      </w:hyperlink>
    </w:p>
    <w:p w14:paraId="77675A5B" w14:textId="78393F11" w:rsidR="00AF6DE7" w:rsidRDefault="00B03301">
      <w:pPr>
        <w:pStyle w:val="TableofFigures"/>
        <w:tabs>
          <w:tab w:val="right" w:leader="dot" w:pos="9350"/>
        </w:tabs>
        <w:rPr>
          <w:rFonts w:asciiTheme="minorHAnsi" w:eastAsiaTheme="minorEastAsia" w:hAnsiTheme="minorHAnsi"/>
          <w:noProof/>
          <w:sz w:val="22"/>
        </w:rPr>
      </w:pPr>
      <w:hyperlink w:anchor="_Toc43219391" w:history="1">
        <w:r w:rsidR="00AF6DE7" w:rsidRPr="00B26942">
          <w:rPr>
            <w:rStyle w:val="Hyperlink"/>
            <w:noProof/>
          </w:rPr>
          <w:t>Figure 98.  Illustration. Screen Shot for Entering the Laboratory-Measured IDT Creep Compliance and Strength in the Pavement ME Design Software for the NC High RAP Base Course Mixture.</w:t>
        </w:r>
        <w:r w:rsidR="00AF6DE7">
          <w:rPr>
            <w:noProof/>
            <w:webHidden/>
          </w:rPr>
          <w:tab/>
        </w:r>
        <w:r w:rsidR="00AF6DE7">
          <w:rPr>
            <w:noProof/>
            <w:webHidden/>
          </w:rPr>
          <w:fldChar w:fldCharType="begin"/>
        </w:r>
        <w:r w:rsidR="00AF6DE7">
          <w:rPr>
            <w:noProof/>
            <w:webHidden/>
          </w:rPr>
          <w:instrText xml:space="preserve"> PAGEREF _Toc43219391 \h </w:instrText>
        </w:r>
        <w:r w:rsidR="00AF6DE7">
          <w:rPr>
            <w:noProof/>
            <w:webHidden/>
          </w:rPr>
        </w:r>
        <w:r w:rsidR="00AF6DE7">
          <w:rPr>
            <w:noProof/>
            <w:webHidden/>
          </w:rPr>
          <w:fldChar w:fldCharType="separate"/>
        </w:r>
        <w:r w:rsidR="00AF6DE7">
          <w:rPr>
            <w:noProof/>
            <w:webHidden/>
          </w:rPr>
          <w:t>119</w:t>
        </w:r>
        <w:r w:rsidR="00AF6DE7">
          <w:rPr>
            <w:noProof/>
            <w:webHidden/>
          </w:rPr>
          <w:fldChar w:fldCharType="end"/>
        </w:r>
      </w:hyperlink>
    </w:p>
    <w:p w14:paraId="53023D48" w14:textId="79CEFD49" w:rsidR="00AF6DE7" w:rsidRDefault="00B03301">
      <w:pPr>
        <w:pStyle w:val="TableofFigures"/>
        <w:tabs>
          <w:tab w:val="right" w:leader="dot" w:pos="9350"/>
        </w:tabs>
        <w:rPr>
          <w:rFonts w:asciiTheme="minorHAnsi" w:eastAsiaTheme="minorEastAsia" w:hAnsiTheme="minorHAnsi"/>
          <w:noProof/>
          <w:sz w:val="22"/>
        </w:rPr>
      </w:pPr>
      <w:hyperlink w:anchor="_Toc43219392" w:history="1">
        <w:r w:rsidR="00AF6DE7" w:rsidRPr="00B26942">
          <w:rPr>
            <w:rStyle w:val="Hyperlink"/>
            <w:noProof/>
          </w:rPr>
          <w:t>Figure 99.  Illustration. Screen Shot for Entering the Laboratory-Measured IDT Creep Compliance and Strength in the Pavement ME Design Software for the FL GTR Modified Surface Course Mixture.</w:t>
        </w:r>
        <w:r w:rsidR="00AF6DE7">
          <w:rPr>
            <w:noProof/>
            <w:webHidden/>
          </w:rPr>
          <w:tab/>
        </w:r>
        <w:r w:rsidR="00AF6DE7">
          <w:rPr>
            <w:noProof/>
            <w:webHidden/>
          </w:rPr>
          <w:fldChar w:fldCharType="begin"/>
        </w:r>
        <w:r w:rsidR="00AF6DE7">
          <w:rPr>
            <w:noProof/>
            <w:webHidden/>
          </w:rPr>
          <w:instrText xml:space="preserve"> PAGEREF _Toc43219392 \h </w:instrText>
        </w:r>
        <w:r w:rsidR="00AF6DE7">
          <w:rPr>
            <w:noProof/>
            <w:webHidden/>
          </w:rPr>
        </w:r>
        <w:r w:rsidR="00AF6DE7">
          <w:rPr>
            <w:noProof/>
            <w:webHidden/>
          </w:rPr>
          <w:fldChar w:fldCharType="separate"/>
        </w:r>
        <w:r w:rsidR="00AF6DE7">
          <w:rPr>
            <w:noProof/>
            <w:webHidden/>
          </w:rPr>
          <w:t>119</w:t>
        </w:r>
        <w:r w:rsidR="00AF6DE7">
          <w:rPr>
            <w:noProof/>
            <w:webHidden/>
          </w:rPr>
          <w:fldChar w:fldCharType="end"/>
        </w:r>
      </w:hyperlink>
    </w:p>
    <w:p w14:paraId="17F5E679" w14:textId="7452DDE4" w:rsidR="00AF6DE7" w:rsidRDefault="00B03301">
      <w:pPr>
        <w:pStyle w:val="TableofFigures"/>
        <w:tabs>
          <w:tab w:val="right" w:leader="dot" w:pos="9350"/>
        </w:tabs>
        <w:rPr>
          <w:rFonts w:asciiTheme="minorHAnsi" w:eastAsiaTheme="minorEastAsia" w:hAnsiTheme="minorHAnsi"/>
          <w:noProof/>
          <w:sz w:val="22"/>
        </w:rPr>
      </w:pPr>
      <w:hyperlink w:anchor="_Toc43219393" w:history="1">
        <w:r w:rsidR="00AF6DE7" w:rsidRPr="00B26942">
          <w:rPr>
            <w:rStyle w:val="Hyperlink"/>
            <w:noProof/>
          </w:rPr>
          <w:t>Figure 100.  Illustration. Screen Shot for Entering the Laboratory-Measured IDT Creep Compliance and Strength in the Pavement ME Design Software for the MA AGGR GTR Modified Surface Course Mixture.</w:t>
        </w:r>
        <w:r w:rsidR="00AF6DE7">
          <w:rPr>
            <w:noProof/>
            <w:webHidden/>
          </w:rPr>
          <w:tab/>
        </w:r>
        <w:r w:rsidR="00AF6DE7">
          <w:rPr>
            <w:noProof/>
            <w:webHidden/>
          </w:rPr>
          <w:fldChar w:fldCharType="begin"/>
        </w:r>
        <w:r w:rsidR="00AF6DE7">
          <w:rPr>
            <w:noProof/>
            <w:webHidden/>
          </w:rPr>
          <w:instrText xml:space="preserve"> PAGEREF _Toc43219393 \h </w:instrText>
        </w:r>
        <w:r w:rsidR="00AF6DE7">
          <w:rPr>
            <w:noProof/>
            <w:webHidden/>
          </w:rPr>
        </w:r>
        <w:r w:rsidR="00AF6DE7">
          <w:rPr>
            <w:noProof/>
            <w:webHidden/>
          </w:rPr>
          <w:fldChar w:fldCharType="separate"/>
        </w:r>
        <w:r w:rsidR="00AF6DE7">
          <w:rPr>
            <w:noProof/>
            <w:webHidden/>
          </w:rPr>
          <w:t>120</w:t>
        </w:r>
        <w:r w:rsidR="00AF6DE7">
          <w:rPr>
            <w:noProof/>
            <w:webHidden/>
          </w:rPr>
          <w:fldChar w:fldCharType="end"/>
        </w:r>
      </w:hyperlink>
    </w:p>
    <w:p w14:paraId="4F977856" w14:textId="51E4FDE0" w:rsidR="00AF6DE7" w:rsidRDefault="00B03301">
      <w:pPr>
        <w:pStyle w:val="TableofFigures"/>
        <w:tabs>
          <w:tab w:val="right" w:leader="dot" w:pos="9350"/>
        </w:tabs>
        <w:rPr>
          <w:rFonts w:asciiTheme="minorHAnsi" w:eastAsiaTheme="minorEastAsia" w:hAnsiTheme="minorHAnsi"/>
          <w:noProof/>
          <w:sz w:val="22"/>
        </w:rPr>
      </w:pPr>
      <w:hyperlink w:anchor="_Toc43219394" w:history="1">
        <w:r w:rsidR="00AF6DE7" w:rsidRPr="00B26942">
          <w:rPr>
            <w:rStyle w:val="Hyperlink"/>
            <w:noProof/>
          </w:rPr>
          <w:t>Figure 101.  Illustration. Screen Shot for Entering the Laboratory-Measured IDT Creep Compliance and Strength in the Pavement ME Design Software for the PA GTR+PMA Surface Course Mixture.</w:t>
        </w:r>
        <w:r w:rsidR="00AF6DE7">
          <w:rPr>
            <w:noProof/>
            <w:webHidden/>
          </w:rPr>
          <w:tab/>
        </w:r>
        <w:r w:rsidR="00AF6DE7">
          <w:rPr>
            <w:noProof/>
            <w:webHidden/>
          </w:rPr>
          <w:fldChar w:fldCharType="begin"/>
        </w:r>
        <w:r w:rsidR="00AF6DE7">
          <w:rPr>
            <w:noProof/>
            <w:webHidden/>
          </w:rPr>
          <w:instrText xml:space="preserve"> PAGEREF _Toc43219394 \h </w:instrText>
        </w:r>
        <w:r w:rsidR="00AF6DE7">
          <w:rPr>
            <w:noProof/>
            <w:webHidden/>
          </w:rPr>
        </w:r>
        <w:r w:rsidR="00AF6DE7">
          <w:rPr>
            <w:noProof/>
            <w:webHidden/>
          </w:rPr>
          <w:fldChar w:fldCharType="separate"/>
        </w:r>
        <w:r w:rsidR="00AF6DE7">
          <w:rPr>
            <w:noProof/>
            <w:webHidden/>
          </w:rPr>
          <w:t>120</w:t>
        </w:r>
        <w:r w:rsidR="00AF6DE7">
          <w:rPr>
            <w:noProof/>
            <w:webHidden/>
          </w:rPr>
          <w:fldChar w:fldCharType="end"/>
        </w:r>
      </w:hyperlink>
    </w:p>
    <w:p w14:paraId="00F066EB" w14:textId="28FCE3D0" w:rsidR="00AF6DE7" w:rsidRDefault="00B03301">
      <w:pPr>
        <w:pStyle w:val="TableofFigures"/>
        <w:tabs>
          <w:tab w:val="right" w:leader="dot" w:pos="9350"/>
        </w:tabs>
        <w:rPr>
          <w:rFonts w:asciiTheme="minorHAnsi" w:eastAsiaTheme="minorEastAsia" w:hAnsiTheme="minorHAnsi"/>
          <w:noProof/>
          <w:sz w:val="22"/>
        </w:rPr>
      </w:pPr>
      <w:hyperlink w:anchor="_Toc43219395" w:history="1">
        <w:r w:rsidR="00AF6DE7" w:rsidRPr="00B26942">
          <w:rPr>
            <w:rStyle w:val="Hyperlink"/>
            <w:noProof/>
          </w:rPr>
          <w:t>Figure 102.  Graph. Fatigue Life Measured for the WI High RAP Surface Mixture.</w:t>
        </w:r>
        <w:r w:rsidR="00AF6DE7">
          <w:rPr>
            <w:noProof/>
            <w:webHidden/>
          </w:rPr>
          <w:tab/>
        </w:r>
        <w:r w:rsidR="00AF6DE7">
          <w:rPr>
            <w:noProof/>
            <w:webHidden/>
          </w:rPr>
          <w:fldChar w:fldCharType="begin"/>
        </w:r>
        <w:r w:rsidR="00AF6DE7">
          <w:rPr>
            <w:noProof/>
            <w:webHidden/>
          </w:rPr>
          <w:instrText xml:space="preserve"> PAGEREF _Toc43219395 \h </w:instrText>
        </w:r>
        <w:r w:rsidR="00AF6DE7">
          <w:rPr>
            <w:noProof/>
            <w:webHidden/>
          </w:rPr>
        </w:r>
        <w:r w:rsidR="00AF6DE7">
          <w:rPr>
            <w:noProof/>
            <w:webHidden/>
          </w:rPr>
          <w:fldChar w:fldCharType="separate"/>
        </w:r>
        <w:r w:rsidR="00AF6DE7">
          <w:rPr>
            <w:noProof/>
            <w:webHidden/>
          </w:rPr>
          <w:t>121</w:t>
        </w:r>
        <w:r w:rsidR="00AF6DE7">
          <w:rPr>
            <w:noProof/>
            <w:webHidden/>
          </w:rPr>
          <w:fldChar w:fldCharType="end"/>
        </w:r>
      </w:hyperlink>
    </w:p>
    <w:p w14:paraId="21A8F986" w14:textId="1DF4530A" w:rsidR="00AF6DE7" w:rsidRDefault="00B03301">
      <w:pPr>
        <w:pStyle w:val="TableofFigures"/>
        <w:tabs>
          <w:tab w:val="right" w:leader="dot" w:pos="9350"/>
        </w:tabs>
        <w:rPr>
          <w:rFonts w:asciiTheme="minorHAnsi" w:eastAsiaTheme="minorEastAsia" w:hAnsiTheme="minorHAnsi"/>
          <w:noProof/>
          <w:sz w:val="22"/>
        </w:rPr>
      </w:pPr>
      <w:hyperlink w:anchor="_Toc43219396" w:history="1">
        <w:r w:rsidR="00AF6DE7" w:rsidRPr="00B26942">
          <w:rPr>
            <w:rStyle w:val="Hyperlink"/>
            <w:noProof/>
          </w:rPr>
          <w:t>Figure 103.  Illustration. Screen Shot for Deriving the Laboratory-Measured Fatigue Strength Coefficients in the Pavement ME Design Software for the WI High RAP Surface Mixture.</w:t>
        </w:r>
        <w:r w:rsidR="00AF6DE7">
          <w:rPr>
            <w:noProof/>
            <w:webHidden/>
          </w:rPr>
          <w:tab/>
        </w:r>
        <w:r w:rsidR="00AF6DE7">
          <w:rPr>
            <w:noProof/>
            <w:webHidden/>
          </w:rPr>
          <w:fldChar w:fldCharType="begin"/>
        </w:r>
        <w:r w:rsidR="00AF6DE7">
          <w:rPr>
            <w:noProof/>
            <w:webHidden/>
          </w:rPr>
          <w:instrText xml:space="preserve"> PAGEREF _Toc43219396 \h </w:instrText>
        </w:r>
        <w:r w:rsidR="00AF6DE7">
          <w:rPr>
            <w:noProof/>
            <w:webHidden/>
          </w:rPr>
        </w:r>
        <w:r w:rsidR="00AF6DE7">
          <w:rPr>
            <w:noProof/>
            <w:webHidden/>
          </w:rPr>
          <w:fldChar w:fldCharType="separate"/>
        </w:r>
        <w:r w:rsidR="00AF6DE7">
          <w:rPr>
            <w:noProof/>
            <w:webHidden/>
          </w:rPr>
          <w:t>123</w:t>
        </w:r>
        <w:r w:rsidR="00AF6DE7">
          <w:rPr>
            <w:noProof/>
            <w:webHidden/>
          </w:rPr>
          <w:fldChar w:fldCharType="end"/>
        </w:r>
      </w:hyperlink>
    </w:p>
    <w:p w14:paraId="6A794D57" w14:textId="54BBEF74" w:rsidR="00AF6DE7" w:rsidRDefault="00B03301">
      <w:pPr>
        <w:pStyle w:val="TableofFigures"/>
        <w:tabs>
          <w:tab w:val="right" w:leader="dot" w:pos="9350"/>
        </w:tabs>
        <w:rPr>
          <w:rFonts w:asciiTheme="minorHAnsi" w:eastAsiaTheme="minorEastAsia" w:hAnsiTheme="minorHAnsi"/>
          <w:noProof/>
          <w:sz w:val="22"/>
        </w:rPr>
      </w:pPr>
      <w:hyperlink w:anchor="_Toc43219397" w:history="1">
        <w:r w:rsidR="00AF6DE7" w:rsidRPr="00B26942">
          <w:rPr>
            <w:rStyle w:val="Hyperlink"/>
            <w:noProof/>
          </w:rPr>
          <w:t>Figure 104.  Graph. Fatigue Life Measured for the WI High RAP Base Mixture.</w:t>
        </w:r>
        <w:r w:rsidR="00AF6DE7">
          <w:rPr>
            <w:noProof/>
            <w:webHidden/>
          </w:rPr>
          <w:tab/>
        </w:r>
        <w:r w:rsidR="00AF6DE7">
          <w:rPr>
            <w:noProof/>
            <w:webHidden/>
          </w:rPr>
          <w:fldChar w:fldCharType="begin"/>
        </w:r>
        <w:r w:rsidR="00AF6DE7">
          <w:rPr>
            <w:noProof/>
            <w:webHidden/>
          </w:rPr>
          <w:instrText xml:space="preserve"> PAGEREF _Toc43219397 \h </w:instrText>
        </w:r>
        <w:r w:rsidR="00AF6DE7">
          <w:rPr>
            <w:noProof/>
            <w:webHidden/>
          </w:rPr>
        </w:r>
        <w:r w:rsidR="00AF6DE7">
          <w:rPr>
            <w:noProof/>
            <w:webHidden/>
          </w:rPr>
          <w:fldChar w:fldCharType="separate"/>
        </w:r>
        <w:r w:rsidR="00AF6DE7">
          <w:rPr>
            <w:noProof/>
            <w:webHidden/>
          </w:rPr>
          <w:t>124</w:t>
        </w:r>
        <w:r w:rsidR="00AF6DE7">
          <w:rPr>
            <w:noProof/>
            <w:webHidden/>
          </w:rPr>
          <w:fldChar w:fldCharType="end"/>
        </w:r>
      </w:hyperlink>
    </w:p>
    <w:p w14:paraId="4A98E8C5" w14:textId="5793EBD2" w:rsidR="00AF6DE7" w:rsidRDefault="00B03301">
      <w:pPr>
        <w:pStyle w:val="TableofFigures"/>
        <w:tabs>
          <w:tab w:val="right" w:leader="dot" w:pos="9350"/>
        </w:tabs>
        <w:rPr>
          <w:rFonts w:asciiTheme="minorHAnsi" w:eastAsiaTheme="minorEastAsia" w:hAnsiTheme="minorHAnsi"/>
          <w:noProof/>
          <w:sz w:val="22"/>
        </w:rPr>
      </w:pPr>
      <w:hyperlink w:anchor="_Toc43219398" w:history="1">
        <w:r w:rsidR="00AF6DE7" w:rsidRPr="00B26942">
          <w:rPr>
            <w:rStyle w:val="Hyperlink"/>
            <w:noProof/>
          </w:rPr>
          <w:t>Figure 105.  Illustration. Screen Shot for Deriving the Laboratory-Measured Fatigue Strength Coefficients in the Pavement ME Design Software for the WI High RAP Base Mixture.</w:t>
        </w:r>
        <w:r w:rsidR="00AF6DE7">
          <w:rPr>
            <w:noProof/>
            <w:webHidden/>
          </w:rPr>
          <w:tab/>
        </w:r>
        <w:r w:rsidR="00AF6DE7">
          <w:rPr>
            <w:noProof/>
            <w:webHidden/>
          </w:rPr>
          <w:fldChar w:fldCharType="begin"/>
        </w:r>
        <w:r w:rsidR="00AF6DE7">
          <w:rPr>
            <w:noProof/>
            <w:webHidden/>
          </w:rPr>
          <w:instrText xml:space="preserve"> PAGEREF _Toc43219398 \h </w:instrText>
        </w:r>
        <w:r w:rsidR="00AF6DE7">
          <w:rPr>
            <w:noProof/>
            <w:webHidden/>
          </w:rPr>
        </w:r>
        <w:r w:rsidR="00AF6DE7">
          <w:rPr>
            <w:noProof/>
            <w:webHidden/>
          </w:rPr>
          <w:fldChar w:fldCharType="separate"/>
        </w:r>
        <w:r w:rsidR="00AF6DE7">
          <w:rPr>
            <w:noProof/>
            <w:webHidden/>
          </w:rPr>
          <w:t>125</w:t>
        </w:r>
        <w:r w:rsidR="00AF6DE7">
          <w:rPr>
            <w:noProof/>
            <w:webHidden/>
          </w:rPr>
          <w:fldChar w:fldCharType="end"/>
        </w:r>
      </w:hyperlink>
    </w:p>
    <w:p w14:paraId="6726ADC6" w14:textId="4931331F" w:rsidR="00AF6DE7" w:rsidRDefault="00B03301">
      <w:pPr>
        <w:pStyle w:val="TableofFigures"/>
        <w:tabs>
          <w:tab w:val="right" w:leader="dot" w:pos="9350"/>
        </w:tabs>
        <w:rPr>
          <w:rFonts w:asciiTheme="minorHAnsi" w:eastAsiaTheme="minorEastAsia" w:hAnsiTheme="minorHAnsi"/>
          <w:noProof/>
          <w:sz w:val="22"/>
        </w:rPr>
      </w:pPr>
      <w:hyperlink w:anchor="_Toc43219399" w:history="1">
        <w:r w:rsidR="00AF6DE7" w:rsidRPr="00B26942">
          <w:rPr>
            <w:rStyle w:val="Hyperlink"/>
            <w:noProof/>
          </w:rPr>
          <w:t>Figure 106.  Graph. Fatigue Life Measured for the NC High RAP Surface Mixture.</w:t>
        </w:r>
        <w:r w:rsidR="00AF6DE7">
          <w:rPr>
            <w:noProof/>
            <w:webHidden/>
          </w:rPr>
          <w:tab/>
        </w:r>
        <w:r w:rsidR="00AF6DE7">
          <w:rPr>
            <w:noProof/>
            <w:webHidden/>
          </w:rPr>
          <w:fldChar w:fldCharType="begin"/>
        </w:r>
        <w:r w:rsidR="00AF6DE7">
          <w:rPr>
            <w:noProof/>
            <w:webHidden/>
          </w:rPr>
          <w:instrText xml:space="preserve"> PAGEREF _Toc43219399 \h </w:instrText>
        </w:r>
        <w:r w:rsidR="00AF6DE7">
          <w:rPr>
            <w:noProof/>
            <w:webHidden/>
          </w:rPr>
        </w:r>
        <w:r w:rsidR="00AF6DE7">
          <w:rPr>
            <w:noProof/>
            <w:webHidden/>
          </w:rPr>
          <w:fldChar w:fldCharType="separate"/>
        </w:r>
        <w:r w:rsidR="00AF6DE7">
          <w:rPr>
            <w:noProof/>
            <w:webHidden/>
          </w:rPr>
          <w:t>126</w:t>
        </w:r>
        <w:r w:rsidR="00AF6DE7">
          <w:rPr>
            <w:noProof/>
            <w:webHidden/>
          </w:rPr>
          <w:fldChar w:fldCharType="end"/>
        </w:r>
      </w:hyperlink>
    </w:p>
    <w:p w14:paraId="51E56776" w14:textId="119A2D04" w:rsidR="00AF6DE7" w:rsidRDefault="00B03301">
      <w:pPr>
        <w:pStyle w:val="TableofFigures"/>
        <w:tabs>
          <w:tab w:val="right" w:leader="dot" w:pos="9350"/>
        </w:tabs>
        <w:rPr>
          <w:rFonts w:asciiTheme="minorHAnsi" w:eastAsiaTheme="minorEastAsia" w:hAnsiTheme="minorHAnsi"/>
          <w:noProof/>
          <w:sz w:val="22"/>
        </w:rPr>
      </w:pPr>
      <w:hyperlink w:anchor="_Toc43219400" w:history="1">
        <w:r w:rsidR="00AF6DE7" w:rsidRPr="00B26942">
          <w:rPr>
            <w:rStyle w:val="Hyperlink"/>
            <w:noProof/>
          </w:rPr>
          <w:t>Figure 107.  Illustration. Screen Shot for Deriving the Laboratory-Measured Fatigue Strength Coefficients in the Pavement ME Design Software for the NC High RAP Surface Mixture.</w:t>
        </w:r>
        <w:r w:rsidR="00AF6DE7">
          <w:rPr>
            <w:noProof/>
            <w:webHidden/>
          </w:rPr>
          <w:tab/>
        </w:r>
        <w:r w:rsidR="00AF6DE7">
          <w:rPr>
            <w:noProof/>
            <w:webHidden/>
          </w:rPr>
          <w:fldChar w:fldCharType="begin"/>
        </w:r>
        <w:r w:rsidR="00AF6DE7">
          <w:rPr>
            <w:noProof/>
            <w:webHidden/>
          </w:rPr>
          <w:instrText xml:space="preserve"> PAGEREF _Toc43219400 \h </w:instrText>
        </w:r>
        <w:r w:rsidR="00AF6DE7">
          <w:rPr>
            <w:noProof/>
            <w:webHidden/>
          </w:rPr>
        </w:r>
        <w:r w:rsidR="00AF6DE7">
          <w:rPr>
            <w:noProof/>
            <w:webHidden/>
          </w:rPr>
          <w:fldChar w:fldCharType="separate"/>
        </w:r>
        <w:r w:rsidR="00AF6DE7">
          <w:rPr>
            <w:noProof/>
            <w:webHidden/>
          </w:rPr>
          <w:t>127</w:t>
        </w:r>
        <w:r w:rsidR="00AF6DE7">
          <w:rPr>
            <w:noProof/>
            <w:webHidden/>
          </w:rPr>
          <w:fldChar w:fldCharType="end"/>
        </w:r>
      </w:hyperlink>
    </w:p>
    <w:p w14:paraId="68BEEE3C" w14:textId="32221F21" w:rsidR="00AF6DE7" w:rsidRDefault="00B03301">
      <w:pPr>
        <w:pStyle w:val="TableofFigures"/>
        <w:tabs>
          <w:tab w:val="right" w:leader="dot" w:pos="9350"/>
        </w:tabs>
        <w:rPr>
          <w:rFonts w:asciiTheme="minorHAnsi" w:eastAsiaTheme="minorEastAsia" w:hAnsiTheme="minorHAnsi"/>
          <w:noProof/>
          <w:sz w:val="22"/>
        </w:rPr>
      </w:pPr>
      <w:hyperlink w:anchor="_Toc43219401" w:history="1">
        <w:r w:rsidR="00AF6DE7" w:rsidRPr="00B26942">
          <w:rPr>
            <w:rStyle w:val="Hyperlink"/>
            <w:noProof/>
          </w:rPr>
          <w:t>Figure 108.  Graph. Fatigue Life Measured for the NC High RAP Intermediate Mixture.</w:t>
        </w:r>
        <w:r w:rsidR="00AF6DE7">
          <w:rPr>
            <w:noProof/>
            <w:webHidden/>
          </w:rPr>
          <w:tab/>
        </w:r>
        <w:r w:rsidR="00AF6DE7">
          <w:rPr>
            <w:noProof/>
            <w:webHidden/>
          </w:rPr>
          <w:fldChar w:fldCharType="begin"/>
        </w:r>
        <w:r w:rsidR="00AF6DE7">
          <w:rPr>
            <w:noProof/>
            <w:webHidden/>
          </w:rPr>
          <w:instrText xml:space="preserve"> PAGEREF _Toc43219401 \h </w:instrText>
        </w:r>
        <w:r w:rsidR="00AF6DE7">
          <w:rPr>
            <w:noProof/>
            <w:webHidden/>
          </w:rPr>
        </w:r>
        <w:r w:rsidR="00AF6DE7">
          <w:rPr>
            <w:noProof/>
            <w:webHidden/>
          </w:rPr>
          <w:fldChar w:fldCharType="separate"/>
        </w:r>
        <w:r w:rsidR="00AF6DE7">
          <w:rPr>
            <w:noProof/>
            <w:webHidden/>
          </w:rPr>
          <w:t>128</w:t>
        </w:r>
        <w:r w:rsidR="00AF6DE7">
          <w:rPr>
            <w:noProof/>
            <w:webHidden/>
          </w:rPr>
          <w:fldChar w:fldCharType="end"/>
        </w:r>
      </w:hyperlink>
    </w:p>
    <w:p w14:paraId="7FC661DD" w14:textId="6C0DE5E4" w:rsidR="00AF6DE7" w:rsidRDefault="00B03301">
      <w:pPr>
        <w:pStyle w:val="TableofFigures"/>
        <w:tabs>
          <w:tab w:val="right" w:leader="dot" w:pos="9350"/>
        </w:tabs>
        <w:rPr>
          <w:rFonts w:asciiTheme="minorHAnsi" w:eastAsiaTheme="minorEastAsia" w:hAnsiTheme="minorHAnsi"/>
          <w:noProof/>
          <w:sz w:val="22"/>
        </w:rPr>
      </w:pPr>
      <w:hyperlink w:anchor="_Toc43219402" w:history="1">
        <w:r w:rsidR="00AF6DE7" w:rsidRPr="00B26942">
          <w:rPr>
            <w:rStyle w:val="Hyperlink"/>
            <w:noProof/>
          </w:rPr>
          <w:t>Figure 109.  Illustration. Screen Shot for Deriving the Laboratory-Measured Fatigue Strength Coefficients in the Pavement ME Design Software for the NC High RAP Intermediate Layer Mixture.</w:t>
        </w:r>
        <w:r w:rsidR="00AF6DE7">
          <w:rPr>
            <w:noProof/>
            <w:webHidden/>
          </w:rPr>
          <w:tab/>
        </w:r>
        <w:r w:rsidR="00AF6DE7">
          <w:rPr>
            <w:noProof/>
            <w:webHidden/>
          </w:rPr>
          <w:fldChar w:fldCharType="begin"/>
        </w:r>
        <w:r w:rsidR="00AF6DE7">
          <w:rPr>
            <w:noProof/>
            <w:webHidden/>
          </w:rPr>
          <w:instrText xml:space="preserve"> PAGEREF _Toc43219402 \h </w:instrText>
        </w:r>
        <w:r w:rsidR="00AF6DE7">
          <w:rPr>
            <w:noProof/>
            <w:webHidden/>
          </w:rPr>
        </w:r>
        <w:r w:rsidR="00AF6DE7">
          <w:rPr>
            <w:noProof/>
            <w:webHidden/>
          </w:rPr>
          <w:fldChar w:fldCharType="separate"/>
        </w:r>
        <w:r w:rsidR="00AF6DE7">
          <w:rPr>
            <w:noProof/>
            <w:webHidden/>
          </w:rPr>
          <w:t>129</w:t>
        </w:r>
        <w:r w:rsidR="00AF6DE7">
          <w:rPr>
            <w:noProof/>
            <w:webHidden/>
          </w:rPr>
          <w:fldChar w:fldCharType="end"/>
        </w:r>
      </w:hyperlink>
    </w:p>
    <w:p w14:paraId="78A554F7" w14:textId="7C4741B6" w:rsidR="00AF6DE7" w:rsidRDefault="00B03301">
      <w:pPr>
        <w:pStyle w:val="TableofFigures"/>
        <w:tabs>
          <w:tab w:val="right" w:leader="dot" w:pos="9350"/>
        </w:tabs>
        <w:rPr>
          <w:rFonts w:asciiTheme="minorHAnsi" w:eastAsiaTheme="minorEastAsia" w:hAnsiTheme="minorHAnsi"/>
          <w:noProof/>
          <w:sz w:val="22"/>
        </w:rPr>
      </w:pPr>
      <w:hyperlink w:anchor="_Toc43219403" w:history="1">
        <w:r w:rsidR="00AF6DE7" w:rsidRPr="00B26942">
          <w:rPr>
            <w:rStyle w:val="Hyperlink"/>
            <w:noProof/>
          </w:rPr>
          <w:t>Figure 110.  Graph. Fatigue Life Measured for the NC High RAP Base Mixture.</w:t>
        </w:r>
        <w:r w:rsidR="00AF6DE7">
          <w:rPr>
            <w:noProof/>
            <w:webHidden/>
          </w:rPr>
          <w:tab/>
        </w:r>
        <w:r w:rsidR="00AF6DE7">
          <w:rPr>
            <w:noProof/>
            <w:webHidden/>
          </w:rPr>
          <w:fldChar w:fldCharType="begin"/>
        </w:r>
        <w:r w:rsidR="00AF6DE7">
          <w:rPr>
            <w:noProof/>
            <w:webHidden/>
          </w:rPr>
          <w:instrText xml:space="preserve"> PAGEREF _Toc43219403 \h </w:instrText>
        </w:r>
        <w:r w:rsidR="00AF6DE7">
          <w:rPr>
            <w:noProof/>
            <w:webHidden/>
          </w:rPr>
        </w:r>
        <w:r w:rsidR="00AF6DE7">
          <w:rPr>
            <w:noProof/>
            <w:webHidden/>
          </w:rPr>
          <w:fldChar w:fldCharType="separate"/>
        </w:r>
        <w:r w:rsidR="00AF6DE7">
          <w:rPr>
            <w:noProof/>
            <w:webHidden/>
          </w:rPr>
          <w:t>130</w:t>
        </w:r>
        <w:r w:rsidR="00AF6DE7">
          <w:rPr>
            <w:noProof/>
            <w:webHidden/>
          </w:rPr>
          <w:fldChar w:fldCharType="end"/>
        </w:r>
      </w:hyperlink>
    </w:p>
    <w:p w14:paraId="79B98755" w14:textId="465EBBF4" w:rsidR="00AF6DE7" w:rsidRDefault="00B03301">
      <w:pPr>
        <w:pStyle w:val="TableofFigures"/>
        <w:tabs>
          <w:tab w:val="right" w:leader="dot" w:pos="9350"/>
        </w:tabs>
        <w:rPr>
          <w:rFonts w:asciiTheme="minorHAnsi" w:eastAsiaTheme="minorEastAsia" w:hAnsiTheme="minorHAnsi"/>
          <w:noProof/>
          <w:sz w:val="22"/>
        </w:rPr>
      </w:pPr>
      <w:hyperlink w:anchor="_Toc43219404" w:history="1">
        <w:r w:rsidR="00AF6DE7" w:rsidRPr="00B26942">
          <w:rPr>
            <w:rStyle w:val="Hyperlink"/>
            <w:noProof/>
          </w:rPr>
          <w:t>Figure 111.  Illustration. Screen Shot for Deriving the Laboratory-Measured Fatigue Strength Coefficients in the Pavement ME Design Software for the NC High RAP Base Layer Mixture.</w:t>
        </w:r>
        <w:r w:rsidR="00AF6DE7">
          <w:rPr>
            <w:noProof/>
            <w:webHidden/>
          </w:rPr>
          <w:tab/>
        </w:r>
        <w:r w:rsidR="00AF6DE7">
          <w:rPr>
            <w:noProof/>
            <w:webHidden/>
          </w:rPr>
          <w:fldChar w:fldCharType="begin"/>
        </w:r>
        <w:r w:rsidR="00AF6DE7">
          <w:rPr>
            <w:noProof/>
            <w:webHidden/>
          </w:rPr>
          <w:instrText xml:space="preserve"> PAGEREF _Toc43219404 \h </w:instrText>
        </w:r>
        <w:r w:rsidR="00AF6DE7">
          <w:rPr>
            <w:noProof/>
            <w:webHidden/>
          </w:rPr>
        </w:r>
        <w:r w:rsidR="00AF6DE7">
          <w:rPr>
            <w:noProof/>
            <w:webHidden/>
          </w:rPr>
          <w:fldChar w:fldCharType="separate"/>
        </w:r>
        <w:r w:rsidR="00AF6DE7">
          <w:rPr>
            <w:noProof/>
            <w:webHidden/>
          </w:rPr>
          <w:t>131</w:t>
        </w:r>
        <w:r w:rsidR="00AF6DE7">
          <w:rPr>
            <w:noProof/>
            <w:webHidden/>
          </w:rPr>
          <w:fldChar w:fldCharType="end"/>
        </w:r>
      </w:hyperlink>
    </w:p>
    <w:p w14:paraId="5D89AE9B" w14:textId="21BEDA1B" w:rsidR="00AF6DE7" w:rsidRDefault="00B03301">
      <w:pPr>
        <w:pStyle w:val="TableofFigures"/>
        <w:tabs>
          <w:tab w:val="right" w:leader="dot" w:pos="9350"/>
        </w:tabs>
        <w:rPr>
          <w:rFonts w:asciiTheme="minorHAnsi" w:eastAsiaTheme="minorEastAsia" w:hAnsiTheme="minorHAnsi"/>
          <w:noProof/>
          <w:sz w:val="22"/>
        </w:rPr>
      </w:pPr>
      <w:hyperlink w:anchor="_Toc43219405" w:history="1">
        <w:r w:rsidR="00AF6DE7" w:rsidRPr="00B26942">
          <w:rPr>
            <w:rStyle w:val="Hyperlink"/>
            <w:noProof/>
          </w:rPr>
          <w:t>Figure 112.  Graph. Fatigue Life Measured for the FL GTR Modified Surface Mixture.</w:t>
        </w:r>
        <w:r w:rsidR="00AF6DE7">
          <w:rPr>
            <w:noProof/>
            <w:webHidden/>
          </w:rPr>
          <w:tab/>
        </w:r>
        <w:r w:rsidR="00AF6DE7">
          <w:rPr>
            <w:noProof/>
            <w:webHidden/>
          </w:rPr>
          <w:fldChar w:fldCharType="begin"/>
        </w:r>
        <w:r w:rsidR="00AF6DE7">
          <w:rPr>
            <w:noProof/>
            <w:webHidden/>
          </w:rPr>
          <w:instrText xml:space="preserve"> PAGEREF _Toc43219405 \h </w:instrText>
        </w:r>
        <w:r w:rsidR="00AF6DE7">
          <w:rPr>
            <w:noProof/>
            <w:webHidden/>
          </w:rPr>
        </w:r>
        <w:r w:rsidR="00AF6DE7">
          <w:rPr>
            <w:noProof/>
            <w:webHidden/>
          </w:rPr>
          <w:fldChar w:fldCharType="separate"/>
        </w:r>
        <w:r w:rsidR="00AF6DE7">
          <w:rPr>
            <w:noProof/>
            <w:webHidden/>
          </w:rPr>
          <w:t>132</w:t>
        </w:r>
        <w:r w:rsidR="00AF6DE7">
          <w:rPr>
            <w:noProof/>
            <w:webHidden/>
          </w:rPr>
          <w:fldChar w:fldCharType="end"/>
        </w:r>
      </w:hyperlink>
    </w:p>
    <w:p w14:paraId="05FC4B5A" w14:textId="3BBA558A" w:rsidR="00AF6DE7" w:rsidRDefault="00B03301">
      <w:pPr>
        <w:pStyle w:val="TableofFigures"/>
        <w:tabs>
          <w:tab w:val="right" w:leader="dot" w:pos="9350"/>
        </w:tabs>
        <w:rPr>
          <w:rFonts w:asciiTheme="minorHAnsi" w:eastAsiaTheme="minorEastAsia" w:hAnsiTheme="minorHAnsi"/>
          <w:noProof/>
          <w:sz w:val="22"/>
        </w:rPr>
      </w:pPr>
      <w:hyperlink w:anchor="_Toc43219406" w:history="1">
        <w:r w:rsidR="00AF6DE7" w:rsidRPr="00B26942">
          <w:rPr>
            <w:rStyle w:val="Hyperlink"/>
            <w:noProof/>
          </w:rPr>
          <w:t>Figure 113.  Illustration. Screen Shot for Deriving the Laboratory-Measured Fatigue Strength Coefficients in the Pavement ME Design Software for the FL GTR Modified Surface Mixture.</w:t>
        </w:r>
        <w:r w:rsidR="00AF6DE7">
          <w:rPr>
            <w:noProof/>
            <w:webHidden/>
          </w:rPr>
          <w:tab/>
        </w:r>
        <w:r w:rsidR="00AF6DE7">
          <w:rPr>
            <w:noProof/>
            <w:webHidden/>
          </w:rPr>
          <w:fldChar w:fldCharType="begin"/>
        </w:r>
        <w:r w:rsidR="00AF6DE7">
          <w:rPr>
            <w:noProof/>
            <w:webHidden/>
          </w:rPr>
          <w:instrText xml:space="preserve"> PAGEREF _Toc43219406 \h </w:instrText>
        </w:r>
        <w:r w:rsidR="00AF6DE7">
          <w:rPr>
            <w:noProof/>
            <w:webHidden/>
          </w:rPr>
        </w:r>
        <w:r w:rsidR="00AF6DE7">
          <w:rPr>
            <w:noProof/>
            <w:webHidden/>
          </w:rPr>
          <w:fldChar w:fldCharType="separate"/>
        </w:r>
        <w:r w:rsidR="00AF6DE7">
          <w:rPr>
            <w:noProof/>
            <w:webHidden/>
          </w:rPr>
          <w:t>133</w:t>
        </w:r>
        <w:r w:rsidR="00AF6DE7">
          <w:rPr>
            <w:noProof/>
            <w:webHidden/>
          </w:rPr>
          <w:fldChar w:fldCharType="end"/>
        </w:r>
      </w:hyperlink>
    </w:p>
    <w:p w14:paraId="3AE36368" w14:textId="4E2DE735" w:rsidR="00AF6DE7" w:rsidRDefault="00B03301">
      <w:pPr>
        <w:pStyle w:val="TableofFigures"/>
        <w:tabs>
          <w:tab w:val="right" w:leader="dot" w:pos="9350"/>
        </w:tabs>
        <w:rPr>
          <w:rFonts w:asciiTheme="minorHAnsi" w:eastAsiaTheme="minorEastAsia" w:hAnsiTheme="minorHAnsi"/>
          <w:noProof/>
          <w:sz w:val="22"/>
        </w:rPr>
      </w:pPr>
      <w:hyperlink w:anchor="_Toc43219407" w:history="1">
        <w:r w:rsidR="00AF6DE7" w:rsidRPr="00B26942">
          <w:rPr>
            <w:rStyle w:val="Hyperlink"/>
            <w:noProof/>
          </w:rPr>
          <w:t>Figure 114.  Graph. Fatigue Life Measured for the MA AGGR Modified Surface Base Mixture.</w:t>
        </w:r>
        <w:r w:rsidR="00AF6DE7">
          <w:rPr>
            <w:noProof/>
            <w:webHidden/>
          </w:rPr>
          <w:tab/>
        </w:r>
        <w:r w:rsidR="00AF6DE7">
          <w:rPr>
            <w:noProof/>
            <w:webHidden/>
          </w:rPr>
          <w:fldChar w:fldCharType="begin"/>
        </w:r>
        <w:r w:rsidR="00AF6DE7">
          <w:rPr>
            <w:noProof/>
            <w:webHidden/>
          </w:rPr>
          <w:instrText xml:space="preserve"> PAGEREF _Toc43219407 \h </w:instrText>
        </w:r>
        <w:r w:rsidR="00AF6DE7">
          <w:rPr>
            <w:noProof/>
            <w:webHidden/>
          </w:rPr>
        </w:r>
        <w:r w:rsidR="00AF6DE7">
          <w:rPr>
            <w:noProof/>
            <w:webHidden/>
          </w:rPr>
          <w:fldChar w:fldCharType="separate"/>
        </w:r>
        <w:r w:rsidR="00AF6DE7">
          <w:rPr>
            <w:noProof/>
            <w:webHidden/>
          </w:rPr>
          <w:t>134</w:t>
        </w:r>
        <w:r w:rsidR="00AF6DE7">
          <w:rPr>
            <w:noProof/>
            <w:webHidden/>
          </w:rPr>
          <w:fldChar w:fldCharType="end"/>
        </w:r>
      </w:hyperlink>
    </w:p>
    <w:p w14:paraId="406970F6" w14:textId="3EB1093E" w:rsidR="00AF6DE7" w:rsidRDefault="00B03301">
      <w:pPr>
        <w:pStyle w:val="TableofFigures"/>
        <w:tabs>
          <w:tab w:val="right" w:leader="dot" w:pos="9350"/>
        </w:tabs>
        <w:rPr>
          <w:rFonts w:asciiTheme="minorHAnsi" w:eastAsiaTheme="minorEastAsia" w:hAnsiTheme="minorHAnsi"/>
          <w:noProof/>
          <w:sz w:val="22"/>
        </w:rPr>
      </w:pPr>
      <w:hyperlink w:anchor="_Toc43219408" w:history="1">
        <w:r w:rsidR="00AF6DE7" w:rsidRPr="00B26942">
          <w:rPr>
            <w:rStyle w:val="Hyperlink"/>
            <w:noProof/>
          </w:rPr>
          <w:t>Figure 115.  Illustration. Screen Shot for Deriving the Laboratory-Measured Fatigue Strength Coefficients in the Pavement ME Design Software for the MA AGGR Modified Surface Mixture.</w:t>
        </w:r>
        <w:r w:rsidR="00AF6DE7">
          <w:rPr>
            <w:noProof/>
            <w:webHidden/>
          </w:rPr>
          <w:tab/>
        </w:r>
        <w:r w:rsidR="00AF6DE7">
          <w:rPr>
            <w:noProof/>
            <w:webHidden/>
          </w:rPr>
          <w:fldChar w:fldCharType="begin"/>
        </w:r>
        <w:r w:rsidR="00AF6DE7">
          <w:rPr>
            <w:noProof/>
            <w:webHidden/>
          </w:rPr>
          <w:instrText xml:space="preserve"> PAGEREF _Toc43219408 \h </w:instrText>
        </w:r>
        <w:r w:rsidR="00AF6DE7">
          <w:rPr>
            <w:noProof/>
            <w:webHidden/>
          </w:rPr>
        </w:r>
        <w:r w:rsidR="00AF6DE7">
          <w:rPr>
            <w:noProof/>
            <w:webHidden/>
          </w:rPr>
          <w:fldChar w:fldCharType="separate"/>
        </w:r>
        <w:r w:rsidR="00AF6DE7">
          <w:rPr>
            <w:noProof/>
            <w:webHidden/>
          </w:rPr>
          <w:t>135</w:t>
        </w:r>
        <w:r w:rsidR="00AF6DE7">
          <w:rPr>
            <w:noProof/>
            <w:webHidden/>
          </w:rPr>
          <w:fldChar w:fldCharType="end"/>
        </w:r>
      </w:hyperlink>
    </w:p>
    <w:p w14:paraId="281F6197" w14:textId="5C4C854B" w:rsidR="00AF6DE7" w:rsidRDefault="00B03301">
      <w:pPr>
        <w:pStyle w:val="TableofFigures"/>
        <w:tabs>
          <w:tab w:val="right" w:leader="dot" w:pos="9350"/>
        </w:tabs>
        <w:rPr>
          <w:rFonts w:asciiTheme="minorHAnsi" w:eastAsiaTheme="minorEastAsia" w:hAnsiTheme="minorHAnsi"/>
          <w:noProof/>
          <w:sz w:val="22"/>
        </w:rPr>
      </w:pPr>
      <w:hyperlink w:anchor="_Toc43219409" w:history="1">
        <w:r w:rsidR="00AF6DE7" w:rsidRPr="00B26942">
          <w:rPr>
            <w:rStyle w:val="Hyperlink"/>
            <w:noProof/>
          </w:rPr>
          <w:t>Figure 116.  Graph. Fatigue Life Measured for the PA GTR Plus PMA Surface Mixture.</w:t>
        </w:r>
        <w:r w:rsidR="00AF6DE7">
          <w:rPr>
            <w:noProof/>
            <w:webHidden/>
          </w:rPr>
          <w:tab/>
        </w:r>
        <w:r w:rsidR="00AF6DE7">
          <w:rPr>
            <w:noProof/>
            <w:webHidden/>
          </w:rPr>
          <w:fldChar w:fldCharType="begin"/>
        </w:r>
        <w:r w:rsidR="00AF6DE7">
          <w:rPr>
            <w:noProof/>
            <w:webHidden/>
          </w:rPr>
          <w:instrText xml:space="preserve"> PAGEREF _Toc43219409 \h </w:instrText>
        </w:r>
        <w:r w:rsidR="00AF6DE7">
          <w:rPr>
            <w:noProof/>
            <w:webHidden/>
          </w:rPr>
        </w:r>
        <w:r w:rsidR="00AF6DE7">
          <w:rPr>
            <w:noProof/>
            <w:webHidden/>
          </w:rPr>
          <w:fldChar w:fldCharType="separate"/>
        </w:r>
        <w:r w:rsidR="00AF6DE7">
          <w:rPr>
            <w:noProof/>
            <w:webHidden/>
          </w:rPr>
          <w:t>136</w:t>
        </w:r>
        <w:r w:rsidR="00AF6DE7">
          <w:rPr>
            <w:noProof/>
            <w:webHidden/>
          </w:rPr>
          <w:fldChar w:fldCharType="end"/>
        </w:r>
      </w:hyperlink>
    </w:p>
    <w:p w14:paraId="56EF97A0" w14:textId="7088F3BA" w:rsidR="00AF6DE7" w:rsidRDefault="00B03301">
      <w:pPr>
        <w:pStyle w:val="TableofFigures"/>
        <w:tabs>
          <w:tab w:val="right" w:leader="dot" w:pos="9350"/>
        </w:tabs>
        <w:rPr>
          <w:rFonts w:asciiTheme="minorHAnsi" w:eastAsiaTheme="minorEastAsia" w:hAnsiTheme="minorHAnsi"/>
          <w:noProof/>
          <w:sz w:val="22"/>
        </w:rPr>
      </w:pPr>
      <w:hyperlink w:anchor="_Toc43219410" w:history="1">
        <w:r w:rsidR="00AF6DE7" w:rsidRPr="00B26942">
          <w:rPr>
            <w:rStyle w:val="Hyperlink"/>
            <w:noProof/>
          </w:rPr>
          <w:t>Figure 117.  Illustration. Screen Shot for Deriving the Laboratory-Measured Fatigue Strength Coefficients in the Pavement ME Design Software for the PA GTR+PMA Surface Mixture.</w:t>
        </w:r>
        <w:r w:rsidR="00AF6DE7">
          <w:rPr>
            <w:noProof/>
            <w:webHidden/>
          </w:rPr>
          <w:tab/>
        </w:r>
        <w:r w:rsidR="00AF6DE7">
          <w:rPr>
            <w:noProof/>
            <w:webHidden/>
          </w:rPr>
          <w:fldChar w:fldCharType="begin"/>
        </w:r>
        <w:r w:rsidR="00AF6DE7">
          <w:rPr>
            <w:noProof/>
            <w:webHidden/>
          </w:rPr>
          <w:instrText xml:space="preserve"> PAGEREF _Toc43219410 \h </w:instrText>
        </w:r>
        <w:r w:rsidR="00AF6DE7">
          <w:rPr>
            <w:noProof/>
            <w:webHidden/>
          </w:rPr>
        </w:r>
        <w:r w:rsidR="00AF6DE7">
          <w:rPr>
            <w:noProof/>
            <w:webHidden/>
          </w:rPr>
          <w:fldChar w:fldCharType="separate"/>
        </w:r>
        <w:r w:rsidR="00AF6DE7">
          <w:rPr>
            <w:noProof/>
            <w:webHidden/>
          </w:rPr>
          <w:t>137</w:t>
        </w:r>
        <w:r w:rsidR="00AF6DE7">
          <w:rPr>
            <w:noProof/>
            <w:webHidden/>
          </w:rPr>
          <w:fldChar w:fldCharType="end"/>
        </w:r>
      </w:hyperlink>
    </w:p>
    <w:p w14:paraId="4098B0B0" w14:textId="34C49A3D" w:rsidR="00AF6DE7" w:rsidRDefault="00B03301">
      <w:pPr>
        <w:pStyle w:val="TableofFigures"/>
        <w:tabs>
          <w:tab w:val="right" w:leader="dot" w:pos="9350"/>
        </w:tabs>
        <w:rPr>
          <w:rFonts w:asciiTheme="minorHAnsi" w:eastAsiaTheme="minorEastAsia" w:hAnsiTheme="minorHAnsi"/>
          <w:noProof/>
          <w:sz w:val="22"/>
        </w:rPr>
      </w:pPr>
      <w:hyperlink w:anchor="_Toc43219411" w:history="1">
        <w:r w:rsidR="00AF6DE7" w:rsidRPr="00B26942">
          <w:rPr>
            <w:rStyle w:val="Hyperlink"/>
            <w:noProof/>
          </w:rPr>
          <w:t>Figure 118.  Graph. Fatigue Life Measured for the PA PMA Surface Mixture.</w:t>
        </w:r>
        <w:r w:rsidR="00AF6DE7">
          <w:rPr>
            <w:noProof/>
            <w:webHidden/>
          </w:rPr>
          <w:tab/>
        </w:r>
        <w:r w:rsidR="00AF6DE7">
          <w:rPr>
            <w:noProof/>
            <w:webHidden/>
          </w:rPr>
          <w:fldChar w:fldCharType="begin"/>
        </w:r>
        <w:r w:rsidR="00AF6DE7">
          <w:rPr>
            <w:noProof/>
            <w:webHidden/>
          </w:rPr>
          <w:instrText xml:space="preserve"> PAGEREF _Toc43219411 \h </w:instrText>
        </w:r>
        <w:r w:rsidR="00AF6DE7">
          <w:rPr>
            <w:noProof/>
            <w:webHidden/>
          </w:rPr>
        </w:r>
        <w:r w:rsidR="00AF6DE7">
          <w:rPr>
            <w:noProof/>
            <w:webHidden/>
          </w:rPr>
          <w:fldChar w:fldCharType="separate"/>
        </w:r>
        <w:r w:rsidR="00AF6DE7">
          <w:rPr>
            <w:noProof/>
            <w:webHidden/>
          </w:rPr>
          <w:t>138</w:t>
        </w:r>
        <w:r w:rsidR="00AF6DE7">
          <w:rPr>
            <w:noProof/>
            <w:webHidden/>
          </w:rPr>
          <w:fldChar w:fldCharType="end"/>
        </w:r>
      </w:hyperlink>
    </w:p>
    <w:p w14:paraId="3CBF286E" w14:textId="72CDD1AA" w:rsidR="00AF6DE7" w:rsidRDefault="00B03301">
      <w:pPr>
        <w:pStyle w:val="TableofFigures"/>
        <w:tabs>
          <w:tab w:val="right" w:leader="dot" w:pos="9350"/>
        </w:tabs>
        <w:rPr>
          <w:rFonts w:asciiTheme="minorHAnsi" w:eastAsiaTheme="minorEastAsia" w:hAnsiTheme="minorHAnsi"/>
          <w:noProof/>
          <w:sz w:val="22"/>
        </w:rPr>
      </w:pPr>
      <w:hyperlink w:anchor="_Toc43219412" w:history="1">
        <w:r w:rsidR="00AF6DE7" w:rsidRPr="00B26942">
          <w:rPr>
            <w:rStyle w:val="Hyperlink"/>
            <w:noProof/>
          </w:rPr>
          <w:t>Figure 119.  Illustration. Screen Shot for Deriving the Laboratory-Measured Fatigue Strength Coefficients in the Pavement ME Design Software for the PA PMA Surface Mixture.</w:t>
        </w:r>
        <w:r w:rsidR="00AF6DE7">
          <w:rPr>
            <w:noProof/>
            <w:webHidden/>
          </w:rPr>
          <w:tab/>
        </w:r>
        <w:r w:rsidR="00AF6DE7">
          <w:rPr>
            <w:noProof/>
            <w:webHidden/>
          </w:rPr>
          <w:fldChar w:fldCharType="begin"/>
        </w:r>
        <w:r w:rsidR="00AF6DE7">
          <w:rPr>
            <w:noProof/>
            <w:webHidden/>
          </w:rPr>
          <w:instrText xml:space="preserve"> PAGEREF _Toc43219412 \h </w:instrText>
        </w:r>
        <w:r w:rsidR="00AF6DE7">
          <w:rPr>
            <w:noProof/>
            <w:webHidden/>
          </w:rPr>
        </w:r>
        <w:r w:rsidR="00AF6DE7">
          <w:rPr>
            <w:noProof/>
            <w:webHidden/>
          </w:rPr>
          <w:fldChar w:fldCharType="separate"/>
        </w:r>
        <w:r w:rsidR="00AF6DE7">
          <w:rPr>
            <w:noProof/>
            <w:webHidden/>
          </w:rPr>
          <w:t>139</w:t>
        </w:r>
        <w:r w:rsidR="00AF6DE7">
          <w:rPr>
            <w:noProof/>
            <w:webHidden/>
          </w:rPr>
          <w:fldChar w:fldCharType="end"/>
        </w:r>
      </w:hyperlink>
    </w:p>
    <w:p w14:paraId="31A2E316" w14:textId="42508416" w:rsidR="005B4F0B" w:rsidRDefault="00A91B0A" w:rsidP="00420AAD">
      <w:pPr>
        <w:pStyle w:val="TableofFigures"/>
        <w:tabs>
          <w:tab w:val="right" w:leader="dot" w:pos="9350"/>
        </w:tabs>
      </w:pPr>
      <w:r>
        <w:fldChar w:fldCharType="end"/>
      </w:r>
    </w:p>
    <w:p w14:paraId="50EE91E4" w14:textId="77777777" w:rsidR="00AC689E" w:rsidRDefault="00AC689E">
      <w:pPr>
        <w:sectPr w:rsidR="00AC689E" w:rsidSect="00685D70">
          <w:footerReference w:type="default" r:id="rId14"/>
          <w:pgSz w:w="12240" w:h="15840"/>
          <w:pgMar w:top="1440" w:right="1440" w:bottom="1440" w:left="1440" w:header="720" w:footer="720" w:gutter="0"/>
          <w:pgNumType w:fmt="lowerRoman" w:start="1"/>
          <w:cols w:space="720"/>
          <w:docGrid w:linePitch="360"/>
        </w:sectPr>
      </w:pPr>
    </w:p>
    <w:p w14:paraId="6B5FBBEE" w14:textId="77777777" w:rsidR="00AC689E" w:rsidRDefault="00AC689E" w:rsidP="00AC689E">
      <w:pPr>
        <w:pStyle w:val="Heading1"/>
      </w:pPr>
      <w:bookmarkStart w:id="5" w:name="_Toc43219057"/>
      <w:r w:rsidRPr="005D7595">
        <w:lastRenderedPageBreak/>
        <w:t xml:space="preserve">Abbreviations, Acronyms, </w:t>
      </w:r>
      <w:r w:rsidR="00720963">
        <w:t>a</w:t>
      </w:r>
      <w:r w:rsidRPr="005D7595">
        <w:t>nd Symbols</w:t>
      </w:r>
      <w:bookmarkEnd w:id="5"/>
    </w:p>
    <w:tbl>
      <w:tblPr>
        <w:tblStyle w:val="TableGrid"/>
        <w:tblW w:w="0" w:type="auto"/>
        <w:tblLook w:val="04A0" w:firstRow="1" w:lastRow="0" w:firstColumn="1" w:lastColumn="0" w:noHBand="0" w:noVBand="1"/>
      </w:tblPr>
      <w:tblGrid>
        <w:gridCol w:w="2335"/>
        <w:gridCol w:w="7015"/>
      </w:tblGrid>
      <w:tr w:rsidR="00674B37" w14:paraId="69A41796" w14:textId="77777777" w:rsidTr="008D3BDE">
        <w:tc>
          <w:tcPr>
            <w:tcW w:w="2335" w:type="dxa"/>
          </w:tcPr>
          <w:p w14:paraId="52B98D13" w14:textId="77777777" w:rsidR="00674B37" w:rsidRDefault="00674B37" w:rsidP="004F3FBF">
            <w:r>
              <w:t>AADTT</w:t>
            </w:r>
          </w:p>
        </w:tc>
        <w:tc>
          <w:tcPr>
            <w:tcW w:w="7015" w:type="dxa"/>
          </w:tcPr>
          <w:p w14:paraId="3365F63B" w14:textId="77777777" w:rsidR="00674B37" w:rsidRDefault="00674B37" w:rsidP="004F3FBF">
            <w:r>
              <w:t>Average Annual Daily Truck Traffic</w:t>
            </w:r>
          </w:p>
        </w:tc>
      </w:tr>
      <w:tr w:rsidR="00AC689E" w14:paraId="5F18FE79" w14:textId="77777777" w:rsidTr="008D3BDE">
        <w:tc>
          <w:tcPr>
            <w:tcW w:w="2335" w:type="dxa"/>
          </w:tcPr>
          <w:p w14:paraId="5729D3BF" w14:textId="77777777" w:rsidR="00AC689E" w:rsidRDefault="00AC689E" w:rsidP="004F3FBF">
            <w:r>
              <w:t>AASHTO</w:t>
            </w:r>
          </w:p>
        </w:tc>
        <w:tc>
          <w:tcPr>
            <w:tcW w:w="7015" w:type="dxa"/>
          </w:tcPr>
          <w:p w14:paraId="7AAD22B2" w14:textId="77777777" w:rsidR="00AC689E" w:rsidRDefault="00AC689E" w:rsidP="004F3FBF">
            <w:r>
              <w:t>American Association of State Highway and Transportation Officials</w:t>
            </w:r>
          </w:p>
        </w:tc>
      </w:tr>
      <w:tr w:rsidR="00AC689E" w14:paraId="4CE5211E" w14:textId="77777777" w:rsidTr="008D3BDE">
        <w:tc>
          <w:tcPr>
            <w:tcW w:w="2335" w:type="dxa"/>
          </w:tcPr>
          <w:p w14:paraId="5CE752E1" w14:textId="77777777" w:rsidR="00AC689E" w:rsidRDefault="00AC689E" w:rsidP="004F3FBF">
            <w:r>
              <w:t>AMPT</w:t>
            </w:r>
          </w:p>
        </w:tc>
        <w:tc>
          <w:tcPr>
            <w:tcW w:w="7015" w:type="dxa"/>
          </w:tcPr>
          <w:p w14:paraId="3163634C" w14:textId="77777777" w:rsidR="00AC689E" w:rsidRDefault="00AC689E" w:rsidP="004F3FBF">
            <w:r>
              <w:t>Asphalt Mixture Performance Tester</w:t>
            </w:r>
          </w:p>
        </w:tc>
      </w:tr>
      <w:tr w:rsidR="00BD4EC9" w14:paraId="33814589" w14:textId="77777777" w:rsidTr="001305AB">
        <w:tc>
          <w:tcPr>
            <w:tcW w:w="2335" w:type="dxa"/>
          </w:tcPr>
          <w:p w14:paraId="0D3452D2" w14:textId="77777777" w:rsidR="00BD4EC9" w:rsidRDefault="00BD4EC9" w:rsidP="004F3FBF">
            <w:r>
              <w:t>API</w:t>
            </w:r>
          </w:p>
        </w:tc>
        <w:tc>
          <w:tcPr>
            <w:tcW w:w="7015" w:type="dxa"/>
          </w:tcPr>
          <w:p w14:paraId="2B59EA61" w14:textId="77777777" w:rsidR="00BD4EC9" w:rsidRDefault="00BD4EC9" w:rsidP="004F3FBF">
            <w:r>
              <w:t>Application Programming Interface</w:t>
            </w:r>
          </w:p>
        </w:tc>
      </w:tr>
      <w:tr w:rsidR="002F7BDE" w14:paraId="41A7EFA1" w14:textId="77777777" w:rsidTr="001305AB">
        <w:tc>
          <w:tcPr>
            <w:tcW w:w="2335" w:type="dxa"/>
          </w:tcPr>
          <w:p w14:paraId="01555863" w14:textId="77777777" w:rsidR="002F7BDE" w:rsidRDefault="002F7BDE" w:rsidP="004F3FBF">
            <w:r>
              <w:t>ARB</w:t>
            </w:r>
          </w:p>
        </w:tc>
        <w:tc>
          <w:tcPr>
            <w:tcW w:w="7015" w:type="dxa"/>
          </w:tcPr>
          <w:p w14:paraId="422C899C" w14:textId="77777777" w:rsidR="002F7BDE" w:rsidRDefault="002F7BDE" w:rsidP="004F3FBF">
            <w:r>
              <w:t>Asphalt Rubber Binders</w:t>
            </w:r>
          </w:p>
        </w:tc>
      </w:tr>
      <w:tr w:rsidR="00AC689E" w14:paraId="47EF6F72" w14:textId="77777777" w:rsidTr="008D3BDE">
        <w:tc>
          <w:tcPr>
            <w:tcW w:w="2335" w:type="dxa"/>
          </w:tcPr>
          <w:p w14:paraId="62A0BD24" w14:textId="77777777" w:rsidR="00AC689E" w:rsidRDefault="00AC689E" w:rsidP="004F3FBF">
            <w:r>
              <w:t>ARGG</w:t>
            </w:r>
          </w:p>
        </w:tc>
        <w:tc>
          <w:tcPr>
            <w:tcW w:w="7015" w:type="dxa"/>
          </w:tcPr>
          <w:p w14:paraId="4B84FD1F" w14:textId="77777777" w:rsidR="00AC689E" w:rsidRDefault="00AC689E" w:rsidP="004F3FBF">
            <w:r>
              <w:t>Asphalt Rubber Gap Graded</w:t>
            </w:r>
          </w:p>
        </w:tc>
      </w:tr>
      <w:tr w:rsidR="00AC689E" w14:paraId="0FD347FB" w14:textId="77777777" w:rsidTr="008D3BDE">
        <w:tc>
          <w:tcPr>
            <w:tcW w:w="2335" w:type="dxa"/>
          </w:tcPr>
          <w:p w14:paraId="47933271" w14:textId="77777777" w:rsidR="00AC689E" w:rsidRDefault="00AC689E" w:rsidP="004F3FBF">
            <w:r>
              <w:t>ASTM</w:t>
            </w:r>
          </w:p>
        </w:tc>
        <w:tc>
          <w:tcPr>
            <w:tcW w:w="7015" w:type="dxa"/>
          </w:tcPr>
          <w:p w14:paraId="75030492" w14:textId="77777777" w:rsidR="00AC689E" w:rsidRDefault="00AC689E" w:rsidP="004F3FBF">
            <w:r>
              <w:t>ASTM International</w:t>
            </w:r>
          </w:p>
        </w:tc>
      </w:tr>
      <w:tr w:rsidR="00DC28C4" w14:paraId="7EC9B5B3" w14:textId="77777777" w:rsidTr="008D3BDE">
        <w:tc>
          <w:tcPr>
            <w:tcW w:w="2335" w:type="dxa"/>
          </w:tcPr>
          <w:p w14:paraId="377D343D" w14:textId="77777777" w:rsidR="00DC28C4" w:rsidRDefault="00DC28C4" w:rsidP="004F3FBF">
            <w:r>
              <w:t>FL</w:t>
            </w:r>
          </w:p>
        </w:tc>
        <w:tc>
          <w:tcPr>
            <w:tcW w:w="7015" w:type="dxa"/>
          </w:tcPr>
          <w:p w14:paraId="5949C9A5" w14:textId="77777777" w:rsidR="00DC28C4" w:rsidRDefault="00DC28C4" w:rsidP="004F3FBF">
            <w:r>
              <w:t>Florida</w:t>
            </w:r>
          </w:p>
        </w:tc>
      </w:tr>
      <w:tr w:rsidR="00AC689E" w14:paraId="156265C7" w14:textId="77777777" w:rsidTr="008D3BDE">
        <w:tc>
          <w:tcPr>
            <w:tcW w:w="2335" w:type="dxa"/>
          </w:tcPr>
          <w:p w14:paraId="1B4C9069" w14:textId="77777777" w:rsidR="00AC689E" w:rsidRDefault="00AC689E" w:rsidP="004F3FBF">
            <w:r>
              <w:t>GTR</w:t>
            </w:r>
          </w:p>
        </w:tc>
        <w:tc>
          <w:tcPr>
            <w:tcW w:w="7015" w:type="dxa"/>
          </w:tcPr>
          <w:p w14:paraId="634CD3B3" w14:textId="77777777" w:rsidR="00AC689E" w:rsidRDefault="00AC689E" w:rsidP="004F3FBF">
            <w:r>
              <w:t>Ground Tire Rubber</w:t>
            </w:r>
          </w:p>
        </w:tc>
      </w:tr>
      <w:tr w:rsidR="00AC689E" w14:paraId="2ED72F66" w14:textId="77777777" w:rsidTr="008D3BDE">
        <w:tc>
          <w:tcPr>
            <w:tcW w:w="2335" w:type="dxa"/>
          </w:tcPr>
          <w:p w14:paraId="7AE73E68" w14:textId="77777777" w:rsidR="00AC689E" w:rsidRDefault="00AC689E" w:rsidP="004F3FBF">
            <w:r>
              <w:t>HMA</w:t>
            </w:r>
          </w:p>
        </w:tc>
        <w:tc>
          <w:tcPr>
            <w:tcW w:w="7015" w:type="dxa"/>
          </w:tcPr>
          <w:p w14:paraId="1452280D" w14:textId="77777777" w:rsidR="00AC689E" w:rsidRDefault="00AC689E" w:rsidP="004F3FBF">
            <w:r>
              <w:t>Hot Mix Asphalt</w:t>
            </w:r>
          </w:p>
        </w:tc>
      </w:tr>
      <w:tr w:rsidR="009A05B6" w14:paraId="0946FDD8" w14:textId="77777777" w:rsidTr="008D3BDE">
        <w:tc>
          <w:tcPr>
            <w:tcW w:w="2335" w:type="dxa"/>
          </w:tcPr>
          <w:p w14:paraId="10422A22" w14:textId="77777777" w:rsidR="009A05B6" w:rsidRDefault="009A05B6" w:rsidP="004F3FBF">
            <w:r>
              <w:t>IDT</w:t>
            </w:r>
          </w:p>
        </w:tc>
        <w:tc>
          <w:tcPr>
            <w:tcW w:w="7015" w:type="dxa"/>
          </w:tcPr>
          <w:p w14:paraId="5557182B" w14:textId="77777777" w:rsidR="009A05B6" w:rsidRDefault="009A05B6" w:rsidP="004F3FBF">
            <w:r>
              <w:t>Indirect Tensile</w:t>
            </w:r>
          </w:p>
        </w:tc>
      </w:tr>
      <w:tr w:rsidR="00AC689E" w14:paraId="6A2AFDB2" w14:textId="77777777" w:rsidTr="008D3BDE">
        <w:tc>
          <w:tcPr>
            <w:tcW w:w="2335" w:type="dxa"/>
          </w:tcPr>
          <w:p w14:paraId="0385013E" w14:textId="77777777" w:rsidR="00AC689E" w:rsidRDefault="00AC689E" w:rsidP="004F3FBF">
            <w:r>
              <w:t>LTPP</w:t>
            </w:r>
          </w:p>
        </w:tc>
        <w:tc>
          <w:tcPr>
            <w:tcW w:w="7015" w:type="dxa"/>
          </w:tcPr>
          <w:p w14:paraId="208D5CBA" w14:textId="77777777" w:rsidR="00AC689E" w:rsidRDefault="00AC689E" w:rsidP="004F3FBF">
            <w:r>
              <w:t>Long-Term Pavement Performance</w:t>
            </w:r>
          </w:p>
        </w:tc>
      </w:tr>
      <w:tr w:rsidR="00DC28C4" w14:paraId="0BCBF330" w14:textId="77777777" w:rsidTr="008D3BDE">
        <w:tc>
          <w:tcPr>
            <w:tcW w:w="2335" w:type="dxa"/>
          </w:tcPr>
          <w:p w14:paraId="0E53835D" w14:textId="77777777" w:rsidR="00DC28C4" w:rsidRDefault="00DC28C4" w:rsidP="004F3FBF">
            <w:r>
              <w:t>MA</w:t>
            </w:r>
          </w:p>
        </w:tc>
        <w:tc>
          <w:tcPr>
            <w:tcW w:w="7015" w:type="dxa"/>
          </w:tcPr>
          <w:p w14:paraId="34E33744" w14:textId="77777777" w:rsidR="00DC28C4" w:rsidRDefault="00DC28C4" w:rsidP="004F3FBF">
            <w:r>
              <w:t>Massachusetts</w:t>
            </w:r>
          </w:p>
        </w:tc>
      </w:tr>
      <w:tr w:rsidR="00AC689E" w14:paraId="63062DA3" w14:textId="77777777" w:rsidTr="008D3BDE">
        <w:tc>
          <w:tcPr>
            <w:tcW w:w="2335" w:type="dxa"/>
          </w:tcPr>
          <w:p w14:paraId="2A3D36DB" w14:textId="77777777" w:rsidR="00AC689E" w:rsidRDefault="00AC689E" w:rsidP="004F3FBF">
            <w:r>
              <w:t>MAAT</w:t>
            </w:r>
          </w:p>
        </w:tc>
        <w:tc>
          <w:tcPr>
            <w:tcW w:w="7015" w:type="dxa"/>
          </w:tcPr>
          <w:p w14:paraId="096E2ECD" w14:textId="77777777" w:rsidR="00AC689E" w:rsidRDefault="00AC689E" w:rsidP="004F3FBF">
            <w:r>
              <w:t>Mean Annual Air Temperature</w:t>
            </w:r>
          </w:p>
        </w:tc>
      </w:tr>
      <w:tr w:rsidR="00AC689E" w14:paraId="719B9D0D" w14:textId="77777777" w:rsidTr="008D3BDE">
        <w:tc>
          <w:tcPr>
            <w:tcW w:w="2335" w:type="dxa"/>
          </w:tcPr>
          <w:p w14:paraId="7F11A4C5" w14:textId="77777777" w:rsidR="00AC689E" w:rsidRDefault="00AC689E" w:rsidP="004F3FBF">
            <w:r>
              <w:t>MAPT</w:t>
            </w:r>
          </w:p>
        </w:tc>
        <w:tc>
          <w:tcPr>
            <w:tcW w:w="7015" w:type="dxa"/>
          </w:tcPr>
          <w:p w14:paraId="62EB229C" w14:textId="77777777" w:rsidR="00AC689E" w:rsidRDefault="00AC689E" w:rsidP="004F3FBF">
            <w:r>
              <w:t>Mean Annual Pavement Temperature</w:t>
            </w:r>
          </w:p>
        </w:tc>
      </w:tr>
      <w:tr w:rsidR="00D85D88" w14:paraId="1E32315A" w14:textId="77777777" w:rsidTr="008D3BDE">
        <w:tc>
          <w:tcPr>
            <w:tcW w:w="2335" w:type="dxa"/>
          </w:tcPr>
          <w:p w14:paraId="79E4E884" w14:textId="77777777" w:rsidR="00D85D88" w:rsidRDefault="00D85D88" w:rsidP="004F3FBF">
            <w:r>
              <w:t>ME</w:t>
            </w:r>
          </w:p>
        </w:tc>
        <w:tc>
          <w:tcPr>
            <w:tcW w:w="7015" w:type="dxa"/>
          </w:tcPr>
          <w:p w14:paraId="5DB90643" w14:textId="77777777" w:rsidR="00D85D88" w:rsidRDefault="00D85D88" w:rsidP="004F3FBF">
            <w:r>
              <w:t>Mechanistic-Empirical</w:t>
            </w:r>
          </w:p>
        </w:tc>
      </w:tr>
      <w:tr w:rsidR="00AC689E" w14:paraId="0B47DADA" w14:textId="77777777" w:rsidTr="008D3BDE">
        <w:tc>
          <w:tcPr>
            <w:tcW w:w="2335" w:type="dxa"/>
          </w:tcPr>
          <w:p w14:paraId="069C0A96" w14:textId="77777777" w:rsidR="00AC689E" w:rsidRDefault="00AC689E" w:rsidP="004F3FBF">
            <w:r>
              <w:t>MEPDG</w:t>
            </w:r>
          </w:p>
        </w:tc>
        <w:tc>
          <w:tcPr>
            <w:tcW w:w="7015" w:type="dxa"/>
          </w:tcPr>
          <w:p w14:paraId="2B4EDB82" w14:textId="77777777" w:rsidR="00AC689E" w:rsidRDefault="00AC689E" w:rsidP="004F3FBF">
            <w:r w:rsidRPr="005D7595">
              <w:t>Mechanistic-Empirical Pavement Design Guide: A Manual of Practice</w:t>
            </w:r>
          </w:p>
        </w:tc>
      </w:tr>
      <w:tr w:rsidR="00AC689E" w14:paraId="691A6EFD" w14:textId="77777777" w:rsidTr="008D3BDE">
        <w:tc>
          <w:tcPr>
            <w:tcW w:w="2335" w:type="dxa"/>
          </w:tcPr>
          <w:p w14:paraId="5EA3A1C1" w14:textId="77777777" w:rsidR="00AC689E" w:rsidRDefault="00AC689E" w:rsidP="004F3FBF">
            <w:r>
              <w:t>NAPA</w:t>
            </w:r>
          </w:p>
        </w:tc>
        <w:tc>
          <w:tcPr>
            <w:tcW w:w="7015" w:type="dxa"/>
          </w:tcPr>
          <w:p w14:paraId="46814AAB" w14:textId="77777777" w:rsidR="00AC689E" w:rsidRPr="005D7595" w:rsidRDefault="00AC689E" w:rsidP="004F3FBF">
            <w:r>
              <w:t>National Asphalt Pavement Association</w:t>
            </w:r>
          </w:p>
        </w:tc>
      </w:tr>
      <w:tr w:rsidR="00DC28C4" w14:paraId="1502CAE9" w14:textId="77777777" w:rsidTr="008D3BDE">
        <w:tc>
          <w:tcPr>
            <w:tcW w:w="2335" w:type="dxa"/>
          </w:tcPr>
          <w:p w14:paraId="3620DD31" w14:textId="77777777" w:rsidR="00DC28C4" w:rsidRDefault="00DC28C4" w:rsidP="004F3FBF">
            <w:r>
              <w:t>NC</w:t>
            </w:r>
          </w:p>
        </w:tc>
        <w:tc>
          <w:tcPr>
            <w:tcW w:w="7015" w:type="dxa"/>
          </w:tcPr>
          <w:p w14:paraId="25D26F41" w14:textId="77777777" w:rsidR="00DC28C4" w:rsidRDefault="00DC28C4" w:rsidP="004F3FBF">
            <w:r>
              <w:t>North Carolina</w:t>
            </w:r>
          </w:p>
        </w:tc>
      </w:tr>
      <w:tr w:rsidR="00357C79" w14:paraId="47828A80" w14:textId="77777777" w:rsidTr="008D3BDE">
        <w:tc>
          <w:tcPr>
            <w:tcW w:w="2335" w:type="dxa"/>
          </w:tcPr>
          <w:p w14:paraId="272F0C43" w14:textId="77777777" w:rsidR="00357C79" w:rsidRDefault="00357C79" w:rsidP="004F3FBF">
            <w:r>
              <w:t>NCHRP</w:t>
            </w:r>
          </w:p>
        </w:tc>
        <w:tc>
          <w:tcPr>
            <w:tcW w:w="7015" w:type="dxa"/>
          </w:tcPr>
          <w:p w14:paraId="52F621FB" w14:textId="77777777" w:rsidR="00357C79" w:rsidRDefault="00357C79" w:rsidP="004F3FBF">
            <w:r>
              <w:t>National Cooperative Highway Research Program</w:t>
            </w:r>
          </w:p>
        </w:tc>
      </w:tr>
      <w:tr w:rsidR="00DC28C4" w14:paraId="6CBE2C9F" w14:textId="77777777" w:rsidTr="008D3BDE">
        <w:tc>
          <w:tcPr>
            <w:tcW w:w="2335" w:type="dxa"/>
          </w:tcPr>
          <w:p w14:paraId="7608350D" w14:textId="77777777" w:rsidR="00DC28C4" w:rsidRDefault="00DC28C4" w:rsidP="004F3FBF">
            <w:r>
              <w:t>PA</w:t>
            </w:r>
          </w:p>
        </w:tc>
        <w:tc>
          <w:tcPr>
            <w:tcW w:w="7015" w:type="dxa"/>
          </w:tcPr>
          <w:p w14:paraId="33E82AC9" w14:textId="77777777" w:rsidR="00DC28C4" w:rsidRDefault="00DC28C4" w:rsidP="004F3FBF">
            <w:r>
              <w:t>Pennsylvania</w:t>
            </w:r>
          </w:p>
        </w:tc>
      </w:tr>
      <w:tr w:rsidR="00AC689E" w14:paraId="7490BB5E" w14:textId="77777777" w:rsidTr="008D3BDE">
        <w:tc>
          <w:tcPr>
            <w:tcW w:w="2335" w:type="dxa"/>
          </w:tcPr>
          <w:p w14:paraId="56C2B42A" w14:textId="77777777" w:rsidR="00AC689E" w:rsidRDefault="00AC689E" w:rsidP="004F3FBF">
            <w:r>
              <w:t>PG</w:t>
            </w:r>
          </w:p>
        </w:tc>
        <w:tc>
          <w:tcPr>
            <w:tcW w:w="7015" w:type="dxa"/>
          </w:tcPr>
          <w:p w14:paraId="06869863" w14:textId="77777777" w:rsidR="00AC689E" w:rsidRDefault="00AC689E" w:rsidP="004F3FBF">
            <w:r>
              <w:t>Performance Grade</w:t>
            </w:r>
          </w:p>
        </w:tc>
      </w:tr>
      <w:tr w:rsidR="00AC689E" w14:paraId="6521CA54" w14:textId="77777777" w:rsidTr="008D3BDE">
        <w:tc>
          <w:tcPr>
            <w:tcW w:w="2335" w:type="dxa"/>
          </w:tcPr>
          <w:p w14:paraId="6F710832" w14:textId="77777777" w:rsidR="00AC689E" w:rsidRDefault="00AC689E" w:rsidP="004F3FBF">
            <w:r>
              <w:t>PMA</w:t>
            </w:r>
          </w:p>
        </w:tc>
        <w:tc>
          <w:tcPr>
            <w:tcW w:w="7015" w:type="dxa"/>
          </w:tcPr>
          <w:p w14:paraId="5E545A87" w14:textId="77777777" w:rsidR="00AC689E" w:rsidRDefault="00AC689E" w:rsidP="004F3FBF">
            <w:r>
              <w:t>Polymer Modified Asphalt</w:t>
            </w:r>
          </w:p>
        </w:tc>
      </w:tr>
      <w:tr w:rsidR="006620E3" w14:paraId="4F331757" w14:textId="77777777" w:rsidTr="008D3BDE">
        <w:tc>
          <w:tcPr>
            <w:tcW w:w="2335" w:type="dxa"/>
          </w:tcPr>
          <w:p w14:paraId="5C5BD7D3" w14:textId="77777777" w:rsidR="006620E3" w:rsidRDefault="006620E3" w:rsidP="004F3FBF">
            <w:r>
              <w:t>QC</w:t>
            </w:r>
          </w:p>
        </w:tc>
        <w:tc>
          <w:tcPr>
            <w:tcW w:w="7015" w:type="dxa"/>
          </w:tcPr>
          <w:p w14:paraId="4A73954A" w14:textId="77777777" w:rsidR="006620E3" w:rsidRDefault="006620E3" w:rsidP="004F3FBF">
            <w:r>
              <w:t>Quality Control</w:t>
            </w:r>
          </w:p>
        </w:tc>
      </w:tr>
      <w:tr w:rsidR="00AC689E" w14:paraId="06DB9B6D" w14:textId="77777777" w:rsidTr="008D3BDE">
        <w:tc>
          <w:tcPr>
            <w:tcW w:w="2335" w:type="dxa"/>
          </w:tcPr>
          <w:p w14:paraId="76134E2D" w14:textId="77777777" w:rsidR="00AC689E" w:rsidRDefault="00AC689E" w:rsidP="004F3FBF">
            <w:r>
              <w:t>RAP</w:t>
            </w:r>
          </w:p>
        </w:tc>
        <w:tc>
          <w:tcPr>
            <w:tcW w:w="7015" w:type="dxa"/>
          </w:tcPr>
          <w:p w14:paraId="5DAB11ED" w14:textId="77777777" w:rsidR="00AC689E" w:rsidRPr="005D7595" w:rsidRDefault="00AC689E" w:rsidP="004F3FBF">
            <w:r>
              <w:t>Reclaimed Asphalt Pavement</w:t>
            </w:r>
          </w:p>
        </w:tc>
      </w:tr>
      <w:tr w:rsidR="00AC689E" w14:paraId="16675EE6" w14:textId="77777777" w:rsidTr="008D3BDE">
        <w:tc>
          <w:tcPr>
            <w:tcW w:w="2335" w:type="dxa"/>
          </w:tcPr>
          <w:p w14:paraId="31E64E69" w14:textId="77777777" w:rsidR="00AC689E" w:rsidRDefault="00AC689E" w:rsidP="004F3FBF">
            <w:r>
              <w:t>RAS</w:t>
            </w:r>
          </w:p>
        </w:tc>
        <w:tc>
          <w:tcPr>
            <w:tcW w:w="7015" w:type="dxa"/>
          </w:tcPr>
          <w:p w14:paraId="6B5AD341" w14:textId="77777777" w:rsidR="00AC689E" w:rsidRDefault="00AC689E" w:rsidP="004F3FBF">
            <w:r>
              <w:t>Recycled Asphalt Shingles</w:t>
            </w:r>
          </w:p>
        </w:tc>
      </w:tr>
      <w:tr w:rsidR="00AC689E" w14:paraId="6CABBBA9" w14:textId="77777777" w:rsidTr="008D3BDE">
        <w:tc>
          <w:tcPr>
            <w:tcW w:w="2335" w:type="dxa"/>
          </w:tcPr>
          <w:p w14:paraId="16B061D1" w14:textId="77777777" w:rsidR="00AC689E" w:rsidRDefault="00AC689E" w:rsidP="004F3FBF">
            <w:r>
              <w:t>R</w:t>
            </w:r>
            <w:r w:rsidRPr="0091211B">
              <w:rPr>
                <w:vertAlign w:val="superscript"/>
              </w:rPr>
              <w:t>2</w:t>
            </w:r>
            <w:r w:rsidRPr="0091211B">
              <w:t>AM</w:t>
            </w:r>
          </w:p>
        </w:tc>
        <w:tc>
          <w:tcPr>
            <w:tcW w:w="7015" w:type="dxa"/>
          </w:tcPr>
          <w:p w14:paraId="07A5549D" w14:textId="77777777" w:rsidR="00AC689E" w:rsidRDefault="00AC689E" w:rsidP="004F3FBF">
            <w:r>
              <w:t>Resource Responsible Asphalt Mixture</w:t>
            </w:r>
          </w:p>
        </w:tc>
      </w:tr>
      <w:tr w:rsidR="0052623E" w14:paraId="4F036474" w14:textId="77777777" w:rsidTr="001305AB">
        <w:tc>
          <w:tcPr>
            <w:tcW w:w="2335" w:type="dxa"/>
          </w:tcPr>
          <w:p w14:paraId="134B3E2E" w14:textId="77777777" w:rsidR="0052623E" w:rsidRDefault="0052623E" w:rsidP="0052623E">
            <w:r>
              <w:t>SBS</w:t>
            </w:r>
          </w:p>
        </w:tc>
        <w:tc>
          <w:tcPr>
            <w:tcW w:w="7015" w:type="dxa"/>
          </w:tcPr>
          <w:p w14:paraId="489D20E2" w14:textId="77777777" w:rsidR="0052623E" w:rsidRDefault="0052623E" w:rsidP="0052623E">
            <w:r>
              <w:rPr>
                <w:rFonts w:cs="Times New Roman"/>
                <w:szCs w:val="24"/>
              </w:rPr>
              <w:t>Styrene B</w:t>
            </w:r>
            <w:r w:rsidRPr="00957F75">
              <w:rPr>
                <w:rFonts w:cs="Times New Roman"/>
                <w:szCs w:val="24"/>
              </w:rPr>
              <w:t xml:space="preserve">utadiene </w:t>
            </w:r>
            <w:r>
              <w:rPr>
                <w:rFonts w:cs="Times New Roman"/>
                <w:szCs w:val="24"/>
              </w:rPr>
              <w:t>St</w:t>
            </w:r>
            <w:r w:rsidRPr="00957F75">
              <w:rPr>
                <w:rFonts w:cs="Times New Roman"/>
                <w:szCs w:val="24"/>
              </w:rPr>
              <w:t xml:space="preserve">yrene </w:t>
            </w:r>
          </w:p>
        </w:tc>
      </w:tr>
      <w:tr w:rsidR="0052623E" w14:paraId="6C5D8D2B" w14:textId="77777777" w:rsidTr="001305AB">
        <w:tc>
          <w:tcPr>
            <w:tcW w:w="2335" w:type="dxa"/>
          </w:tcPr>
          <w:p w14:paraId="503194A0" w14:textId="77777777" w:rsidR="0052623E" w:rsidRDefault="0052623E" w:rsidP="0052623E">
            <w:r>
              <w:t>SHRP</w:t>
            </w:r>
          </w:p>
        </w:tc>
        <w:tc>
          <w:tcPr>
            <w:tcW w:w="7015" w:type="dxa"/>
          </w:tcPr>
          <w:p w14:paraId="191F99D7" w14:textId="77777777" w:rsidR="0052623E" w:rsidRDefault="0052623E" w:rsidP="0052623E">
            <w:r>
              <w:rPr>
                <w:rFonts w:cs="Times New Roman"/>
                <w:szCs w:val="24"/>
              </w:rPr>
              <w:t>Strategic Highway Research Program</w:t>
            </w:r>
          </w:p>
        </w:tc>
      </w:tr>
      <w:tr w:rsidR="0052623E" w14:paraId="215E8852" w14:textId="77777777" w:rsidTr="001305AB">
        <w:tc>
          <w:tcPr>
            <w:tcW w:w="2335" w:type="dxa"/>
          </w:tcPr>
          <w:p w14:paraId="5BFD9013" w14:textId="77777777" w:rsidR="0052623E" w:rsidRDefault="0052623E" w:rsidP="0052623E">
            <w:r>
              <w:t>TTC</w:t>
            </w:r>
          </w:p>
        </w:tc>
        <w:tc>
          <w:tcPr>
            <w:tcW w:w="7015" w:type="dxa"/>
          </w:tcPr>
          <w:p w14:paraId="298D00A5" w14:textId="77777777" w:rsidR="0052623E" w:rsidRDefault="0052623E" w:rsidP="0052623E">
            <w:r>
              <w:t>Truck Traffic Classification</w:t>
            </w:r>
          </w:p>
        </w:tc>
      </w:tr>
      <w:tr w:rsidR="0052623E" w14:paraId="15B66F7C" w14:textId="77777777" w:rsidTr="008D3BDE">
        <w:tc>
          <w:tcPr>
            <w:tcW w:w="2335" w:type="dxa"/>
          </w:tcPr>
          <w:p w14:paraId="42A0651D" w14:textId="77777777" w:rsidR="0052623E" w:rsidRDefault="0052623E" w:rsidP="0052623E">
            <w:r>
              <w:t>VMA</w:t>
            </w:r>
          </w:p>
        </w:tc>
        <w:tc>
          <w:tcPr>
            <w:tcW w:w="7015" w:type="dxa"/>
          </w:tcPr>
          <w:p w14:paraId="1E53F3A3" w14:textId="77777777" w:rsidR="0052623E" w:rsidRPr="00901AB8" w:rsidRDefault="0052623E" w:rsidP="0052623E">
            <w:r>
              <w:t>Voids in Mineral Aggregate</w:t>
            </w:r>
          </w:p>
        </w:tc>
      </w:tr>
      <w:tr w:rsidR="0052623E" w14:paraId="5DA31F25" w14:textId="77777777" w:rsidTr="008D3BDE">
        <w:tc>
          <w:tcPr>
            <w:tcW w:w="2335" w:type="dxa"/>
          </w:tcPr>
          <w:p w14:paraId="12DFB587" w14:textId="77777777" w:rsidR="0052623E" w:rsidRDefault="0052623E" w:rsidP="00BD4EC9">
            <w:proofErr w:type="spellStart"/>
            <w:r>
              <w:t>V</w:t>
            </w:r>
            <w:r w:rsidRPr="008D3BDE">
              <w:rPr>
                <w:vertAlign w:val="subscript"/>
              </w:rPr>
              <w:t>be</w:t>
            </w:r>
            <w:proofErr w:type="spellEnd"/>
          </w:p>
        </w:tc>
        <w:tc>
          <w:tcPr>
            <w:tcW w:w="7015" w:type="dxa"/>
          </w:tcPr>
          <w:p w14:paraId="2B43A87A" w14:textId="77777777" w:rsidR="0052623E" w:rsidRDefault="0052623E" w:rsidP="0052623E">
            <w:r>
              <w:t>Effective Volume of Binder</w:t>
            </w:r>
          </w:p>
        </w:tc>
      </w:tr>
      <w:tr w:rsidR="0052623E" w14:paraId="6A460898" w14:textId="77777777" w:rsidTr="008D3BDE">
        <w:tc>
          <w:tcPr>
            <w:tcW w:w="2335" w:type="dxa"/>
          </w:tcPr>
          <w:p w14:paraId="55EEAB94" w14:textId="77777777" w:rsidR="0052623E" w:rsidRDefault="0052623E" w:rsidP="0052623E">
            <w:r>
              <w:t>VFA</w:t>
            </w:r>
          </w:p>
        </w:tc>
        <w:tc>
          <w:tcPr>
            <w:tcW w:w="7015" w:type="dxa"/>
          </w:tcPr>
          <w:p w14:paraId="40391E23" w14:textId="77777777" w:rsidR="0052623E" w:rsidRDefault="0052623E" w:rsidP="0052623E">
            <w:r>
              <w:t>Voids Filled with Asphalt</w:t>
            </w:r>
          </w:p>
        </w:tc>
      </w:tr>
      <w:tr w:rsidR="0052623E" w14:paraId="49661F8B" w14:textId="77777777" w:rsidTr="008D3BDE">
        <w:tc>
          <w:tcPr>
            <w:tcW w:w="2335" w:type="dxa"/>
          </w:tcPr>
          <w:p w14:paraId="1BC48DEE" w14:textId="77777777" w:rsidR="0052623E" w:rsidRDefault="0052623E" w:rsidP="0052623E">
            <w:r>
              <w:t>WI</w:t>
            </w:r>
          </w:p>
        </w:tc>
        <w:tc>
          <w:tcPr>
            <w:tcW w:w="7015" w:type="dxa"/>
          </w:tcPr>
          <w:p w14:paraId="5E85ADB7" w14:textId="77777777" w:rsidR="0052623E" w:rsidRDefault="0052623E" w:rsidP="0052623E">
            <w:r>
              <w:t>Wisconsin</w:t>
            </w:r>
          </w:p>
        </w:tc>
      </w:tr>
      <w:tr w:rsidR="0052623E" w14:paraId="401ED8CF" w14:textId="77777777" w:rsidTr="008D3BDE">
        <w:tc>
          <w:tcPr>
            <w:tcW w:w="2335" w:type="dxa"/>
          </w:tcPr>
          <w:p w14:paraId="6DD4FE12" w14:textId="77777777" w:rsidR="0052623E" w:rsidRDefault="0052623E" w:rsidP="0052623E">
            <w:r>
              <w:t>WMA</w:t>
            </w:r>
          </w:p>
        </w:tc>
        <w:tc>
          <w:tcPr>
            <w:tcW w:w="7015" w:type="dxa"/>
          </w:tcPr>
          <w:p w14:paraId="1F23EBEE" w14:textId="77777777" w:rsidR="0052623E" w:rsidRDefault="0052623E" w:rsidP="0052623E">
            <w:r>
              <w:t>Warm Mix Asphalt</w:t>
            </w:r>
          </w:p>
        </w:tc>
      </w:tr>
    </w:tbl>
    <w:p w14:paraId="7A7064BF" w14:textId="77777777" w:rsidR="00AC689E" w:rsidRPr="005D7595" w:rsidRDefault="00AC689E" w:rsidP="00AC689E"/>
    <w:p w14:paraId="44D5F4A3" w14:textId="77777777" w:rsidR="0019014F" w:rsidRDefault="0019014F" w:rsidP="00D4242F">
      <w:pPr>
        <w:pStyle w:val="Heading1"/>
        <w:sectPr w:rsidR="0019014F" w:rsidSect="0019014F">
          <w:pgSz w:w="12240" w:h="15840"/>
          <w:pgMar w:top="1440" w:right="1440" w:bottom="1440" w:left="1440" w:header="720" w:footer="720" w:gutter="0"/>
          <w:pgNumType w:fmt="lowerRoman"/>
          <w:cols w:space="720"/>
          <w:docGrid w:linePitch="360"/>
        </w:sectPr>
      </w:pPr>
      <w:bookmarkStart w:id="6" w:name="_Hlk511897538"/>
    </w:p>
    <w:p w14:paraId="5F16F7CA" w14:textId="77777777" w:rsidR="00D4242F" w:rsidRDefault="005B4F0B" w:rsidP="00D4242F">
      <w:pPr>
        <w:pStyle w:val="Heading1"/>
      </w:pPr>
      <w:bookmarkStart w:id="7" w:name="_Toc43219058"/>
      <w:r>
        <w:lastRenderedPageBreak/>
        <w:t>Chapter 1.  Introduction</w:t>
      </w:r>
      <w:bookmarkEnd w:id="7"/>
    </w:p>
    <w:p w14:paraId="0F2CF3C7" w14:textId="77777777" w:rsidR="00BD4EC9" w:rsidRDefault="00BD4EC9" w:rsidP="008D3BDE"/>
    <w:p w14:paraId="4A90C247" w14:textId="44AF3EBD" w:rsidR="00BD4EC9" w:rsidRPr="00BD4EC9" w:rsidRDefault="00BD4EC9" w:rsidP="008D3BDE">
      <w:r>
        <w:t xml:space="preserve">     This Guide is part two of a two-part series intended to provide guidance to practicing pavement engineers on the structural design of flexible pavements</w:t>
      </w:r>
      <w:r w:rsidR="00B7168F">
        <w:t xml:space="preserve"> incorporating resource responsible asphalt mixtures (R</w:t>
      </w:r>
      <w:r w:rsidR="00B7168F" w:rsidRPr="008D3BDE">
        <w:rPr>
          <w:vertAlign w:val="superscript"/>
        </w:rPr>
        <w:t>2</w:t>
      </w:r>
      <w:r w:rsidR="00B7168F">
        <w:t>AMs).  Part 1 of the Guide provides guidance on measuring the properties in the laboratory, while Part 2 (this document) addresses interpretation of the laboratory test results</w:t>
      </w:r>
      <w:r w:rsidR="002D1A2F">
        <w:t>.</w:t>
      </w:r>
      <w:r w:rsidR="002D1A2F" w:rsidRPr="002D1A2F">
        <w:rPr>
          <w:vertAlign w:val="superscript"/>
        </w:rPr>
        <w:t>(1)</w:t>
      </w:r>
      <w:r w:rsidR="00B7168F">
        <w:t xml:space="preserve"> </w:t>
      </w:r>
      <w:r w:rsidR="002D1A2F">
        <w:t xml:space="preserve">The laboratory test results are used to determine </w:t>
      </w:r>
      <w:r w:rsidR="00B7168F">
        <w:t>the engineering properties of R</w:t>
      </w:r>
      <w:r w:rsidR="00B7168F" w:rsidRPr="008D3BDE">
        <w:rPr>
          <w:vertAlign w:val="superscript"/>
        </w:rPr>
        <w:t>2</w:t>
      </w:r>
      <w:r w:rsidR="00B7168F">
        <w:t xml:space="preserve">AMs </w:t>
      </w:r>
      <w:r w:rsidR="002D1A2F">
        <w:t xml:space="preserve">as inputs to </w:t>
      </w:r>
      <w:r w:rsidR="00B7168F">
        <w:t xml:space="preserve">the Mechanistic Empirical Pavement Design Guide (MEPDG) and associated </w:t>
      </w:r>
      <w:proofErr w:type="spellStart"/>
      <w:r w:rsidR="00B7168F">
        <w:t>AASHTOWare</w:t>
      </w:r>
      <w:proofErr w:type="spellEnd"/>
      <w:r w:rsidR="00B7168F">
        <w:t xml:space="preserve"> Pavement ME Design</w:t>
      </w:r>
      <w:r w:rsidR="00B7168F">
        <w:rPr>
          <w:rFonts w:cs="Times New Roman"/>
        </w:rPr>
        <w:t>®</w:t>
      </w:r>
      <w:r w:rsidR="00B7168F">
        <w:t xml:space="preserve"> software.</w:t>
      </w:r>
    </w:p>
    <w:p w14:paraId="2E7A0558" w14:textId="77777777" w:rsidR="00D74A8D" w:rsidRDefault="00614851" w:rsidP="00D4242F">
      <w:pPr>
        <w:pStyle w:val="Heading2"/>
      </w:pPr>
      <w:bookmarkStart w:id="8" w:name="_Toc43219059"/>
      <w:r>
        <w:t>1.1</w:t>
      </w:r>
      <w:r w:rsidR="00900F6A">
        <w:tab/>
      </w:r>
      <w:r w:rsidR="00D74A8D">
        <w:t>Background</w:t>
      </w:r>
      <w:bookmarkEnd w:id="8"/>
    </w:p>
    <w:p w14:paraId="1A2BDBDC" w14:textId="30BF3686" w:rsidR="00B7168F" w:rsidRDefault="00394248" w:rsidP="00D74A8D">
      <w:r>
        <w:t xml:space="preserve">     </w:t>
      </w:r>
      <w:r w:rsidR="00625E7F">
        <w:t xml:space="preserve">Interest in </w:t>
      </w:r>
      <w:r w:rsidR="00D12032">
        <w:t xml:space="preserve">using </w:t>
      </w:r>
      <w:r w:rsidR="00625E7F">
        <w:t>mechanistic-empirical</w:t>
      </w:r>
      <w:r w:rsidR="00D85D88">
        <w:t xml:space="preserve"> (ME)</w:t>
      </w:r>
      <w:r w:rsidR="00625E7F">
        <w:t xml:space="preserve"> pavement design </w:t>
      </w:r>
      <w:r w:rsidR="00D12032">
        <w:t xml:space="preserve">as standard practice </w:t>
      </w:r>
      <w:r w:rsidR="00625E7F">
        <w:t xml:space="preserve">has increased </w:t>
      </w:r>
      <w:r w:rsidR="006B4023">
        <w:t xml:space="preserve">sharply </w:t>
      </w:r>
      <w:r w:rsidR="00625E7F">
        <w:t>s</w:t>
      </w:r>
      <w:r>
        <w:t xml:space="preserve">ince the American Association of State Highway and Transportation Officials (AASHTO) </w:t>
      </w:r>
      <w:r w:rsidR="00D74A8D" w:rsidRPr="00D74A8D">
        <w:t xml:space="preserve">published the </w:t>
      </w:r>
      <w:r w:rsidR="00D74A8D" w:rsidRPr="00D74A8D">
        <w:rPr>
          <w:i/>
          <w:iCs/>
        </w:rPr>
        <w:t>Mechanistic-Empirical</w:t>
      </w:r>
      <w:r w:rsidR="00D74A8D">
        <w:rPr>
          <w:i/>
          <w:iCs/>
        </w:rPr>
        <w:t xml:space="preserve"> </w:t>
      </w:r>
      <w:r w:rsidR="00D74A8D" w:rsidRPr="00D74A8D">
        <w:rPr>
          <w:i/>
          <w:iCs/>
        </w:rPr>
        <w:t>Pavement Design Guide: A Manual of Practice</w:t>
      </w:r>
      <w:r>
        <w:t xml:space="preserve">, and later </w:t>
      </w:r>
      <w:r w:rsidR="00D74A8D" w:rsidRPr="00D74A8D">
        <w:t>released the accompanying</w:t>
      </w:r>
      <w:r w:rsidR="002F7BDE">
        <w:t xml:space="preserve"> production</w:t>
      </w:r>
      <w:r w:rsidR="00D74A8D">
        <w:t xml:space="preserve"> </w:t>
      </w:r>
      <w:r w:rsidR="00D74A8D" w:rsidRPr="00D74A8D">
        <w:t xml:space="preserve">software, </w:t>
      </w:r>
      <w:proofErr w:type="spellStart"/>
      <w:r w:rsidR="00D74A8D" w:rsidRPr="00D74A8D">
        <w:t>AASHTOWare</w:t>
      </w:r>
      <w:proofErr w:type="spellEnd"/>
      <w:r w:rsidR="00D74A8D" w:rsidRPr="00D74A8D">
        <w:t xml:space="preserve"> Pavement ME Design</w:t>
      </w:r>
      <w:r w:rsidR="00436351">
        <w:rPr>
          <w:rFonts w:cs="Times New Roman"/>
        </w:rPr>
        <w:t>®</w:t>
      </w:r>
      <w:r w:rsidR="009B027D">
        <w:t xml:space="preserve"> in 2011.</w:t>
      </w:r>
      <w:r w:rsidR="002D1A2F" w:rsidRPr="002D1A2F">
        <w:rPr>
          <w:vertAlign w:val="superscript"/>
        </w:rPr>
        <w:t>(2)</w:t>
      </w:r>
      <w:r w:rsidR="00D12032">
        <w:t xml:space="preserve"> </w:t>
      </w:r>
      <w:r w:rsidR="00B7168F">
        <w:t>The MEPDG procedure, input parameters, and distress prediction methodologies are presented in the National Cooperative Highway Research Program (NCHRP) project 1-37A final report</w:t>
      </w:r>
      <w:r w:rsidR="002D1A2F">
        <w:t>.</w:t>
      </w:r>
      <w:r w:rsidR="00B7168F" w:rsidRPr="002D1A2F">
        <w:rPr>
          <w:vertAlign w:val="superscript"/>
        </w:rPr>
        <w:t>(</w:t>
      </w:r>
      <w:r w:rsidR="002D1A2F" w:rsidRPr="002D1A2F">
        <w:rPr>
          <w:vertAlign w:val="superscript"/>
        </w:rPr>
        <w:t>3)</w:t>
      </w:r>
      <w:r w:rsidR="00D12032">
        <w:t xml:space="preserve"> </w:t>
      </w:r>
    </w:p>
    <w:p w14:paraId="1F9E4710" w14:textId="5C9564E5" w:rsidR="009B027D" w:rsidRDefault="00B7168F" w:rsidP="00D74A8D">
      <w:r>
        <w:t xml:space="preserve">     </w:t>
      </w:r>
      <w:r w:rsidR="00D12032">
        <w:t xml:space="preserve">In a recent survey of </w:t>
      </w:r>
      <w:r w:rsidR="00643F8F">
        <w:t xml:space="preserve">the </w:t>
      </w:r>
      <w:r w:rsidR="00D12032">
        <w:t>U</w:t>
      </w:r>
      <w:r w:rsidR="009B027D">
        <w:t xml:space="preserve">nited </w:t>
      </w:r>
      <w:r w:rsidR="00D12032">
        <w:t>S</w:t>
      </w:r>
      <w:r w:rsidR="009B027D">
        <w:t>tates</w:t>
      </w:r>
      <w:r w:rsidR="00D12032">
        <w:t xml:space="preserve"> and Canadian highway agencies, </w:t>
      </w:r>
      <w:r>
        <w:t xml:space="preserve">13 agencies </w:t>
      </w:r>
      <w:r w:rsidR="007B3E64">
        <w:t>responded</w:t>
      </w:r>
      <w:r w:rsidR="00D12032">
        <w:t xml:space="preserve"> they </w:t>
      </w:r>
      <w:r>
        <w:t>have</w:t>
      </w:r>
      <w:r w:rsidR="00D12032">
        <w:t xml:space="preserve"> implemented the MEPDG</w:t>
      </w:r>
      <w:r>
        <w:t>,</w:t>
      </w:r>
      <w:r w:rsidR="00D12032">
        <w:t xml:space="preserve"> and 3</w:t>
      </w:r>
      <w:r>
        <w:t>5</w:t>
      </w:r>
      <w:r w:rsidR="00D12032">
        <w:t xml:space="preserve"> </w:t>
      </w:r>
      <w:r w:rsidR="007B3E64">
        <w:t>responded</w:t>
      </w:r>
      <w:r w:rsidR="00D12032">
        <w:t xml:space="preserve"> they had plans to implement the MEPDG within </w:t>
      </w:r>
      <w:r w:rsidR="00911ED5">
        <w:t>five</w:t>
      </w:r>
      <w:r w:rsidR="00D12032">
        <w:t xml:space="preserve"> years</w:t>
      </w:r>
      <w:r w:rsidR="002D1A2F">
        <w:t>.</w:t>
      </w:r>
      <w:r w:rsidR="00D12032" w:rsidRPr="002D1A2F">
        <w:rPr>
          <w:vertAlign w:val="superscript"/>
        </w:rPr>
        <w:t>(</w:t>
      </w:r>
      <w:r w:rsidR="002D1A2F" w:rsidRPr="002D1A2F">
        <w:rPr>
          <w:vertAlign w:val="superscript"/>
        </w:rPr>
        <w:t>4)</w:t>
      </w:r>
      <w:r>
        <w:t xml:space="preserve"> Only 7 agencies replied they have no plans to implement the MEPDG for which most of these are Canadian provinces.</w:t>
      </w:r>
    </w:p>
    <w:p w14:paraId="1618F6E0" w14:textId="77777777" w:rsidR="00643F8F" w:rsidRDefault="009B027D" w:rsidP="00D74A8D">
      <w:r>
        <w:t xml:space="preserve">     </w:t>
      </w:r>
      <w:r w:rsidR="001E1CB0">
        <w:t xml:space="preserve">One of the advantages of using </w:t>
      </w:r>
      <w:r w:rsidR="00D85D88">
        <w:t>ME-based</w:t>
      </w:r>
      <w:r w:rsidR="001E1CB0">
        <w:t xml:space="preserve"> </w:t>
      </w:r>
      <w:r w:rsidR="00C61DB7">
        <w:t xml:space="preserve">pavement </w:t>
      </w:r>
      <w:r w:rsidR="001E1CB0">
        <w:t>design</w:t>
      </w:r>
      <w:r w:rsidR="00D85D88">
        <w:t xml:space="preserve"> procedures</w:t>
      </w:r>
      <w:r w:rsidR="001E1CB0">
        <w:t xml:space="preserve"> is the ability to consider a </w:t>
      </w:r>
      <w:r w:rsidR="002508D4">
        <w:t>variety</w:t>
      </w:r>
      <w:r w:rsidR="001E1CB0">
        <w:t xml:space="preserve"> of materials.</w:t>
      </w:r>
      <w:r w:rsidR="007B3E64">
        <w:t xml:space="preserve">  This flexibility is important because</w:t>
      </w:r>
      <w:r w:rsidR="00816290">
        <w:t>,</w:t>
      </w:r>
      <w:r w:rsidR="007B3E64">
        <w:t xml:space="preserve"> i</w:t>
      </w:r>
      <w:r w:rsidR="00123B29">
        <w:t xml:space="preserve">n addition to conventional </w:t>
      </w:r>
      <w:r w:rsidR="00643F8F">
        <w:t>dense-graded</w:t>
      </w:r>
      <w:r w:rsidR="00123B29">
        <w:t xml:space="preserve"> </w:t>
      </w:r>
      <w:r w:rsidR="00C41C28">
        <w:t xml:space="preserve">virgin </w:t>
      </w:r>
      <w:r w:rsidR="00123B29">
        <w:t>asphalt</w:t>
      </w:r>
      <w:r w:rsidR="00643F8F">
        <w:t xml:space="preserve"> </w:t>
      </w:r>
      <w:r w:rsidR="00C41C28">
        <w:t>mixtures</w:t>
      </w:r>
      <w:r w:rsidR="00123B29">
        <w:t>, several R</w:t>
      </w:r>
      <w:r w:rsidR="00123B29">
        <w:rPr>
          <w:vertAlign w:val="superscript"/>
        </w:rPr>
        <w:t>2</w:t>
      </w:r>
      <w:r w:rsidR="00123B29">
        <w:t xml:space="preserve">AMs are used extensively in the construction of flexible pavements and </w:t>
      </w:r>
      <w:r>
        <w:t>rehabilitation of existing flexible and rigid pavements.</w:t>
      </w:r>
      <w:r w:rsidR="00123B29">
        <w:t xml:space="preserve">  The</w:t>
      </w:r>
      <w:r w:rsidR="007B3E64">
        <w:t xml:space="preserve"> R</w:t>
      </w:r>
      <w:r w:rsidR="007B3E64">
        <w:rPr>
          <w:vertAlign w:val="superscript"/>
        </w:rPr>
        <w:t>2</w:t>
      </w:r>
      <w:r w:rsidR="007B3E64">
        <w:t>AMs that are being used</w:t>
      </w:r>
      <w:r w:rsidR="00123B29">
        <w:t xml:space="preserve"> include: (1) mixtures with </w:t>
      </w:r>
      <w:r w:rsidR="004057DD">
        <w:t xml:space="preserve">high amounts of </w:t>
      </w:r>
      <w:r w:rsidR="00123B29">
        <w:t>reclaimed asphalt pavement (RAP), (2) mixtures with rec</w:t>
      </w:r>
      <w:r w:rsidR="00C41C28">
        <w:t>laimed</w:t>
      </w:r>
      <w:r w:rsidR="00123B29">
        <w:t xml:space="preserve"> asphalt shingles (RAS), (3) mixtures containing asphalt binder modified with ground tire rubber</w:t>
      </w:r>
      <w:r>
        <w:t xml:space="preserve"> (GTR)</w:t>
      </w:r>
      <w:r w:rsidR="00123B29">
        <w:t xml:space="preserve">, (4) mixtures produced as warm mix asphalt (WMA), and (5) </w:t>
      </w:r>
      <w:r>
        <w:t xml:space="preserve">mixtures produced using various </w:t>
      </w:r>
      <w:r w:rsidR="00123B29">
        <w:t xml:space="preserve">combinations of </w:t>
      </w:r>
      <w:r>
        <w:t>RAP, RAS, GTR, and</w:t>
      </w:r>
      <w:r w:rsidR="00C41C28">
        <w:t>/or</w:t>
      </w:r>
      <w:r>
        <w:t xml:space="preserve"> WMA.  </w:t>
      </w:r>
    </w:p>
    <w:p w14:paraId="56C39C7B" w14:textId="1DEE5DC0" w:rsidR="007B3E64" w:rsidRDefault="00643F8F" w:rsidP="00D74A8D">
      <w:r>
        <w:t xml:space="preserve">     </w:t>
      </w:r>
      <w:r w:rsidR="00123B29">
        <w:t xml:space="preserve">A </w:t>
      </w:r>
      <w:r w:rsidR="007B3E64">
        <w:t>201</w:t>
      </w:r>
      <w:r w:rsidR="004057DD">
        <w:t>7</w:t>
      </w:r>
      <w:r w:rsidR="007B3E64">
        <w:t xml:space="preserve"> </w:t>
      </w:r>
      <w:r w:rsidR="00123B29">
        <w:t xml:space="preserve">survey of </w:t>
      </w:r>
      <w:r w:rsidR="007B3E64">
        <w:t xml:space="preserve">United States </w:t>
      </w:r>
      <w:r w:rsidR="00123B29">
        <w:t xml:space="preserve">asphalt producers </w:t>
      </w:r>
      <w:r w:rsidR="007B3E64">
        <w:t xml:space="preserve">conducted </w:t>
      </w:r>
      <w:r w:rsidR="00123B29">
        <w:t xml:space="preserve">by the National Asphalt Pavement Association (NAPA) </w:t>
      </w:r>
      <w:r w:rsidR="007B3E64">
        <w:t>documented the following usage levels for various R</w:t>
      </w:r>
      <w:r w:rsidR="007B3E64">
        <w:rPr>
          <w:vertAlign w:val="superscript"/>
        </w:rPr>
        <w:t>2</w:t>
      </w:r>
      <w:r w:rsidR="007B3E64">
        <w:t>AMs</w:t>
      </w:r>
      <w:r w:rsidR="002D1A2F">
        <w:t>:</w:t>
      </w:r>
      <w:r w:rsidR="002D1A2F" w:rsidRPr="002D1A2F">
        <w:rPr>
          <w:vertAlign w:val="superscript"/>
        </w:rPr>
        <w:t>(5)</w:t>
      </w:r>
    </w:p>
    <w:p w14:paraId="295701DD" w14:textId="49BEB313" w:rsidR="00C6061C" w:rsidRDefault="00387C1A" w:rsidP="009C45A7">
      <w:pPr>
        <w:pStyle w:val="ListParagraph"/>
        <w:numPr>
          <w:ilvl w:val="0"/>
          <w:numId w:val="1"/>
        </w:numPr>
      </w:pPr>
      <w:r w:rsidRPr="00387C1A">
        <w:rPr>
          <w:b/>
        </w:rPr>
        <w:t>WMA</w:t>
      </w:r>
      <w:r>
        <w:rPr>
          <w:b/>
        </w:rPr>
        <w:t>.</w:t>
      </w:r>
      <w:r>
        <w:t xml:space="preserve">  </w:t>
      </w:r>
      <w:r w:rsidR="00C6061C">
        <w:t xml:space="preserve">An estimated </w:t>
      </w:r>
      <w:r w:rsidR="00C41C28">
        <w:t>79</w:t>
      </w:r>
      <w:r w:rsidR="00C6061C">
        <w:t xml:space="preserve"> million tons of asphalt </w:t>
      </w:r>
      <w:r w:rsidR="00C41C28">
        <w:t>mixture</w:t>
      </w:r>
      <w:r w:rsidR="00C6061C">
        <w:t xml:space="preserve"> w</w:t>
      </w:r>
      <w:r w:rsidR="00816290">
        <w:t>ere</w:t>
      </w:r>
      <w:r w:rsidR="00C6061C">
        <w:t xml:space="preserve"> produced as WMA</w:t>
      </w:r>
      <w:r w:rsidR="00C41C28">
        <w:t xml:space="preserve"> or 39 percent of all asphalt mixture produced</w:t>
      </w:r>
      <w:r w:rsidR="00C6061C">
        <w:t xml:space="preserve">. This </w:t>
      </w:r>
      <w:r w:rsidR="00C41C28">
        <w:t>tonnage decreased from the value reported in the 2014 survey</w:t>
      </w:r>
      <w:r w:rsidR="00436351">
        <w:t>,</w:t>
      </w:r>
      <w:r w:rsidR="00C41C28">
        <w:t xml:space="preserve"> but the percent of total asphalt mixture produced remained high.</w:t>
      </w:r>
      <w:r w:rsidR="002D1A2F" w:rsidRPr="002D1A2F">
        <w:rPr>
          <w:vertAlign w:val="superscript"/>
        </w:rPr>
        <w:t>(6)</w:t>
      </w:r>
      <w:r w:rsidR="00C41C28">
        <w:t xml:space="preserve"> </w:t>
      </w:r>
      <w:r w:rsidR="00C6061C">
        <w:t>In some states the amount of WMA produced exceeded the</w:t>
      </w:r>
      <w:r w:rsidR="002508D4">
        <w:t xml:space="preserve"> amount of </w:t>
      </w:r>
      <w:r w:rsidR="00C41C28">
        <w:t xml:space="preserve">asphalt mixtures </w:t>
      </w:r>
      <w:r w:rsidR="00C41C28">
        <w:lastRenderedPageBreak/>
        <w:t>produced at standard temperatures for ho</w:t>
      </w:r>
      <w:r w:rsidR="00656894">
        <w:t>t</w:t>
      </w:r>
      <w:r w:rsidR="00C41C28">
        <w:t xml:space="preserve"> mix asphalt (</w:t>
      </w:r>
      <w:r w:rsidR="002508D4">
        <w:t>H</w:t>
      </w:r>
      <w:r w:rsidR="00C6061C">
        <w:t>M</w:t>
      </w:r>
      <w:r w:rsidR="002508D4">
        <w:t>A</w:t>
      </w:r>
      <w:r w:rsidR="00C41C28">
        <w:t>)</w:t>
      </w:r>
      <w:r w:rsidR="00C6061C">
        <w:t xml:space="preserve"> produc</w:t>
      </w:r>
      <w:r w:rsidR="00C41C28">
        <w:t>tion, while some states now require the use o</w:t>
      </w:r>
      <w:r w:rsidR="00B21800">
        <w:t>f</w:t>
      </w:r>
      <w:r w:rsidR="00C41C28">
        <w:t xml:space="preserve"> WMA for all asphalt mixture production</w:t>
      </w:r>
      <w:r w:rsidR="00C6061C">
        <w:t>.</w:t>
      </w:r>
    </w:p>
    <w:p w14:paraId="09EF3356" w14:textId="77777777" w:rsidR="00C6061C" w:rsidRDefault="00387C1A" w:rsidP="009C45A7">
      <w:pPr>
        <w:pStyle w:val="ListParagraph"/>
        <w:numPr>
          <w:ilvl w:val="0"/>
          <w:numId w:val="1"/>
        </w:numPr>
      </w:pPr>
      <w:r w:rsidRPr="00387C1A">
        <w:rPr>
          <w:b/>
        </w:rPr>
        <w:t>RAP</w:t>
      </w:r>
      <w:r>
        <w:rPr>
          <w:b/>
        </w:rPr>
        <w:t xml:space="preserve">.  </w:t>
      </w:r>
      <w:r w:rsidR="00C6061C">
        <w:t xml:space="preserve">An estimated total of </w:t>
      </w:r>
      <w:r w:rsidR="00C41C28">
        <w:t>76.2</w:t>
      </w:r>
      <w:r w:rsidR="00C6061C">
        <w:t xml:space="preserve"> million tons of RAP </w:t>
      </w:r>
      <w:r w:rsidR="00816290">
        <w:t>were</w:t>
      </w:r>
      <w:r w:rsidR="00C6061C">
        <w:t xml:space="preserve"> used in </w:t>
      </w:r>
      <w:r w:rsidR="00C41C28">
        <w:t>asphalt</w:t>
      </w:r>
      <w:r w:rsidR="00C6061C">
        <w:t xml:space="preserve"> mixtures.  This represents a nationwide average RAP content of about 20.4 percent</w:t>
      </w:r>
      <w:r w:rsidR="00911ED5">
        <w:t>.  At this level</w:t>
      </w:r>
      <w:r w:rsidR="00C41C28">
        <w:t>, however,</w:t>
      </w:r>
      <w:r w:rsidR="00911ED5">
        <w:t xml:space="preserve"> </w:t>
      </w:r>
      <w:r w:rsidR="00C6061C">
        <w:t>many produce</w:t>
      </w:r>
      <w:r w:rsidR="00C41C28">
        <w:t>r</w:t>
      </w:r>
      <w:r w:rsidR="00C6061C">
        <w:t>s still</w:t>
      </w:r>
      <w:r w:rsidR="00C41C28">
        <w:t xml:space="preserve"> report</w:t>
      </w:r>
      <w:r w:rsidR="00C6061C">
        <w:t xml:space="preserve"> </w:t>
      </w:r>
      <w:r w:rsidR="00C41C28">
        <w:t>the availability of</w:t>
      </w:r>
      <w:r w:rsidR="00C6061C">
        <w:t xml:space="preserve"> excess RAP.</w:t>
      </w:r>
    </w:p>
    <w:p w14:paraId="389118A0" w14:textId="77777777" w:rsidR="00C6061C" w:rsidRDefault="00387C1A" w:rsidP="009C45A7">
      <w:pPr>
        <w:pStyle w:val="ListParagraph"/>
        <w:numPr>
          <w:ilvl w:val="0"/>
          <w:numId w:val="1"/>
        </w:numPr>
      </w:pPr>
      <w:r w:rsidRPr="00387C1A">
        <w:rPr>
          <w:b/>
        </w:rPr>
        <w:t>RAS.</w:t>
      </w:r>
      <w:r>
        <w:t xml:space="preserve">  </w:t>
      </w:r>
      <w:r w:rsidR="00C6061C">
        <w:t xml:space="preserve">An estimated </w:t>
      </w:r>
      <w:r w:rsidR="00C41C28">
        <w:t>0</w:t>
      </w:r>
      <w:r w:rsidR="00C6061C">
        <w:t>.9</w:t>
      </w:r>
      <w:r w:rsidR="00C41C28">
        <w:t>5</w:t>
      </w:r>
      <w:r w:rsidR="00C6061C">
        <w:t xml:space="preserve"> million tons of RAS </w:t>
      </w:r>
      <w:r w:rsidR="00816290">
        <w:t>were</w:t>
      </w:r>
      <w:r w:rsidR="00C6061C">
        <w:t xml:space="preserve"> used in </w:t>
      </w:r>
      <w:r w:rsidR="00C41C28">
        <w:t>asphalt</w:t>
      </w:r>
      <w:r w:rsidR="00C6061C">
        <w:t xml:space="preserve"> mixtures.</w:t>
      </w:r>
    </w:p>
    <w:p w14:paraId="316A7650" w14:textId="77777777" w:rsidR="00387C1A" w:rsidRDefault="00387C1A" w:rsidP="009C45A7">
      <w:pPr>
        <w:pStyle w:val="ListParagraph"/>
        <w:numPr>
          <w:ilvl w:val="0"/>
          <w:numId w:val="1"/>
        </w:numPr>
      </w:pPr>
      <w:r>
        <w:rPr>
          <w:b/>
        </w:rPr>
        <w:t xml:space="preserve">GTR.  </w:t>
      </w:r>
      <w:r>
        <w:t xml:space="preserve">An estimated </w:t>
      </w:r>
      <w:r w:rsidR="00C41C28">
        <w:t>7.5</w:t>
      </w:r>
      <w:r>
        <w:t xml:space="preserve"> million</w:t>
      </w:r>
      <w:r w:rsidR="009B027D">
        <w:t xml:space="preserve"> tons of </w:t>
      </w:r>
      <w:r w:rsidR="00C41C28">
        <w:t>asphalt</w:t>
      </w:r>
      <w:r w:rsidR="009B027D">
        <w:t xml:space="preserve"> </w:t>
      </w:r>
      <w:r w:rsidR="00840E5C">
        <w:t>containing</w:t>
      </w:r>
      <w:r>
        <w:t xml:space="preserve"> GTR</w:t>
      </w:r>
      <w:r w:rsidR="002508D4">
        <w:t xml:space="preserve"> </w:t>
      </w:r>
      <w:r w:rsidR="00816290">
        <w:t>were</w:t>
      </w:r>
      <w:r w:rsidR="002508D4">
        <w:t xml:space="preserve"> produced</w:t>
      </w:r>
      <w:r>
        <w:t xml:space="preserve">, using almost </w:t>
      </w:r>
      <w:r w:rsidR="00C41C28">
        <w:t>1.5 million</w:t>
      </w:r>
      <w:r>
        <w:t xml:space="preserve"> tons of GTR</w:t>
      </w:r>
      <w:r w:rsidR="00C41C28">
        <w:t xml:space="preserve"> and other related materials</w:t>
      </w:r>
      <w:r>
        <w:t>.</w:t>
      </w:r>
    </w:p>
    <w:p w14:paraId="5C4999C7" w14:textId="77777777" w:rsidR="00614851" w:rsidRDefault="00643F8F" w:rsidP="00614851">
      <w:r>
        <w:t xml:space="preserve">     </w:t>
      </w:r>
      <w:r w:rsidR="00F6541E">
        <w:t>A comparison of</w:t>
      </w:r>
      <w:r w:rsidR="00387C1A">
        <w:t xml:space="preserve"> data from the 201</w:t>
      </w:r>
      <w:r w:rsidR="00B47EED">
        <w:t>7</w:t>
      </w:r>
      <w:r w:rsidR="00387C1A">
        <w:t xml:space="preserve"> survey to previous years shows a </w:t>
      </w:r>
      <w:r w:rsidR="004057DD">
        <w:t xml:space="preserve">sustained to </w:t>
      </w:r>
      <w:r w:rsidR="002508D4">
        <w:t xml:space="preserve">continued </w:t>
      </w:r>
      <w:r w:rsidR="00387C1A">
        <w:t xml:space="preserve">trend of increased usage of all </w:t>
      </w:r>
      <w:r w:rsidR="003C1C3B">
        <w:t xml:space="preserve">the above </w:t>
      </w:r>
      <w:r w:rsidR="00387C1A">
        <w:t>categories of R</w:t>
      </w:r>
      <w:r w:rsidR="00387C1A">
        <w:rPr>
          <w:vertAlign w:val="superscript"/>
        </w:rPr>
        <w:t>2</w:t>
      </w:r>
      <w:r w:rsidR="00387C1A">
        <w:t>AMs.</w:t>
      </w:r>
      <w:r w:rsidR="00552843">
        <w:t xml:space="preserve">  As more </w:t>
      </w:r>
      <w:r w:rsidR="00662CBD">
        <w:t>R</w:t>
      </w:r>
      <w:r w:rsidR="00662CBD" w:rsidRPr="00662CBD">
        <w:rPr>
          <w:vertAlign w:val="superscript"/>
        </w:rPr>
        <w:t>2</w:t>
      </w:r>
      <w:r w:rsidR="00662CBD">
        <w:t xml:space="preserve">AMs are being used in greater extents in North America, the use of </w:t>
      </w:r>
      <w:r w:rsidR="007B6CEA">
        <w:t xml:space="preserve">historical </w:t>
      </w:r>
      <w:r w:rsidR="00662CBD">
        <w:t>correlations between volumetric</w:t>
      </w:r>
      <w:r w:rsidR="00B47EED">
        <w:t>, component material, and engineering</w:t>
      </w:r>
      <w:r w:rsidR="00662CBD">
        <w:t xml:space="preserve"> </w:t>
      </w:r>
      <w:r w:rsidR="007B6CEA">
        <w:t xml:space="preserve">properties </w:t>
      </w:r>
      <w:r w:rsidR="00662CBD">
        <w:t>may</w:t>
      </w:r>
      <w:r>
        <w:t xml:space="preserve"> or may</w:t>
      </w:r>
      <w:r w:rsidR="00662CBD">
        <w:t xml:space="preserve"> not apply to </w:t>
      </w:r>
      <w:r w:rsidR="007B6CEA">
        <w:t>today’s asphalt</w:t>
      </w:r>
      <w:r w:rsidR="00662CBD">
        <w:t xml:space="preserve"> mixtures. So, measuring the </w:t>
      </w:r>
      <w:r w:rsidR="00B47EED">
        <w:t>asphalt mixture engineering</w:t>
      </w:r>
      <w:r w:rsidR="007B6CEA">
        <w:t xml:space="preserve"> </w:t>
      </w:r>
      <w:r w:rsidR="00662CBD">
        <w:t xml:space="preserve">properties and deriving </w:t>
      </w:r>
      <w:r w:rsidR="007B6CEA">
        <w:t xml:space="preserve">representative </w:t>
      </w:r>
      <w:r w:rsidR="00662CBD">
        <w:t>inputs to the Pavement ME Design</w:t>
      </w:r>
      <w:r w:rsidR="00436351">
        <w:rPr>
          <w:rFonts w:cs="Times New Roman"/>
        </w:rPr>
        <w:t>®</w:t>
      </w:r>
      <w:r w:rsidR="00662CBD">
        <w:t xml:space="preserve"> software is important</w:t>
      </w:r>
      <w:r w:rsidR="00B47EED">
        <w:t xml:space="preserve"> for R</w:t>
      </w:r>
      <w:r w:rsidR="00B47EED" w:rsidRPr="008D3BDE">
        <w:rPr>
          <w:vertAlign w:val="superscript"/>
        </w:rPr>
        <w:t>2</w:t>
      </w:r>
      <w:r w:rsidR="00B47EED">
        <w:t>AMs</w:t>
      </w:r>
      <w:r w:rsidR="00662CBD">
        <w:t>.</w:t>
      </w:r>
    </w:p>
    <w:p w14:paraId="0E9D4269" w14:textId="77777777" w:rsidR="00B47EED" w:rsidRDefault="00B47EED" w:rsidP="00614851">
      <w:r>
        <w:t xml:space="preserve">     Asphalt mixture properties required for using the </w:t>
      </w:r>
      <w:proofErr w:type="spellStart"/>
      <w:r>
        <w:t>AASHTOWare</w:t>
      </w:r>
      <w:proofErr w:type="spellEnd"/>
      <w:r>
        <w:t xml:space="preserve"> Pavement ME Design</w:t>
      </w:r>
      <w:r w:rsidR="00BE5888">
        <w:rPr>
          <w:rFonts w:cs="Times New Roman"/>
        </w:rPr>
        <w:t>®</w:t>
      </w:r>
      <w:r>
        <w:t xml:space="preserve"> software are determined using one of three hierarchical levels, as defined below:</w:t>
      </w:r>
    </w:p>
    <w:p w14:paraId="420964D3" w14:textId="77777777" w:rsidR="00B47EED" w:rsidRDefault="00B47EED" w:rsidP="00DA3328">
      <w:pPr>
        <w:pStyle w:val="ListParagraph"/>
        <w:numPr>
          <w:ilvl w:val="0"/>
          <w:numId w:val="15"/>
        </w:numPr>
      </w:pPr>
      <w:r>
        <w:t>Measure the</w:t>
      </w:r>
      <w:r w:rsidR="004057DD">
        <w:t xml:space="preserve"> mixture</w:t>
      </w:r>
      <w:r>
        <w:t xml:space="preserve"> property using a laboratory test, defined as input level 1.</w:t>
      </w:r>
    </w:p>
    <w:p w14:paraId="7D6DD2B5" w14:textId="77777777" w:rsidR="00B47EED" w:rsidRDefault="00B47EED" w:rsidP="00DA3328">
      <w:pPr>
        <w:pStyle w:val="ListParagraph"/>
        <w:numPr>
          <w:ilvl w:val="0"/>
          <w:numId w:val="15"/>
        </w:numPr>
      </w:pPr>
      <w:r>
        <w:t>Calculate the</w:t>
      </w:r>
      <w:r w:rsidR="004057DD">
        <w:t xml:space="preserve"> mixture</w:t>
      </w:r>
      <w:r>
        <w:t xml:space="preserve"> property using regression equations </w:t>
      </w:r>
      <w:r w:rsidR="004057DD">
        <w:t>relating</w:t>
      </w:r>
      <w:r>
        <w:t xml:space="preserve"> the mixture component and volumetric properties </w:t>
      </w:r>
      <w:r w:rsidR="004057DD">
        <w:t>to the property needed as an input parameter to the software</w:t>
      </w:r>
      <w:r>
        <w:t>, defined as input level 2.</w:t>
      </w:r>
    </w:p>
    <w:p w14:paraId="793964B5" w14:textId="77777777" w:rsidR="00B47EED" w:rsidRDefault="00B47EED" w:rsidP="00DA3328">
      <w:pPr>
        <w:pStyle w:val="ListParagraph"/>
        <w:numPr>
          <w:ilvl w:val="0"/>
          <w:numId w:val="15"/>
        </w:numPr>
      </w:pPr>
      <w:r>
        <w:t>Estimate the</w:t>
      </w:r>
      <w:r w:rsidR="004057DD">
        <w:t xml:space="preserve"> mixture</w:t>
      </w:r>
      <w:r>
        <w:t xml:space="preserve"> property using regression equations relating</w:t>
      </w:r>
      <w:r w:rsidR="004057DD">
        <w:t xml:space="preserve"> “default”</w:t>
      </w:r>
      <w:r>
        <w:t xml:space="preserve"> mixture component and volumetric properties </w:t>
      </w:r>
      <w:r w:rsidR="004057DD">
        <w:t>included</w:t>
      </w:r>
      <w:r>
        <w:t xml:space="preserve"> in the software; in other words, “best-guessed” values, defined as input level 3.</w:t>
      </w:r>
    </w:p>
    <w:p w14:paraId="29D976CE" w14:textId="77777777" w:rsidR="00B47EED" w:rsidRDefault="00B47EED" w:rsidP="00614851">
      <w:r>
        <w:t xml:space="preserve">     Test procedures for measuring engineering properties of dense-graded asphalt mixtures (input level 1) within the MEPDG were developed for mixtures produced with</w:t>
      </w:r>
      <w:r w:rsidR="00436351">
        <w:t xml:space="preserve"> dense-graded </w:t>
      </w:r>
      <w:r>
        <w:t>virgin materials. Additionally, the engineering property correlations or regression equations used for input level 2 and the default or best-guessed values for input level 3 are based on historical data generated from laboratory studies of dense-graded asphalt mixtures produced with virgin materials. The accuracy or whether the regression equations are even appropriate for estimating the properties of R</w:t>
      </w:r>
      <w:r w:rsidRPr="008D3BDE">
        <w:rPr>
          <w:vertAlign w:val="superscript"/>
        </w:rPr>
        <w:t>2</w:t>
      </w:r>
      <w:r>
        <w:t>AMs is unknown.</w:t>
      </w:r>
    </w:p>
    <w:p w14:paraId="16AF8AD7" w14:textId="77777777" w:rsidR="00B47EED" w:rsidRDefault="00B47EED" w:rsidP="00614851">
      <w:r>
        <w:t xml:space="preserve">     Thus, this Guide is to provide guidance on running the laboratory tests and interpretation of the laboratory test data for deriving the mixture properties to be used in the Pavement ME Design software. Part 1 of the Guide includes guidance for test specimen preparation and testing of R</w:t>
      </w:r>
      <w:r w:rsidRPr="008D3BDE">
        <w:rPr>
          <w:vertAlign w:val="superscript"/>
        </w:rPr>
        <w:t>2</w:t>
      </w:r>
      <w:r>
        <w:t>AMs, while Part 2 (this document) includes guidance for interpreting the laboratory test results to determine the mixture properties needed as input parameters to the Pavement ME Design software.</w:t>
      </w:r>
    </w:p>
    <w:p w14:paraId="676E10F3" w14:textId="77777777" w:rsidR="00F878AF" w:rsidRDefault="00614851" w:rsidP="00614851">
      <w:pPr>
        <w:pStyle w:val="Heading2"/>
      </w:pPr>
      <w:bookmarkStart w:id="9" w:name="_Toc43219060"/>
      <w:r>
        <w:lastRenderedPageBreak/>
        <w:t>1.2</w:t>
      </w:r>
      <w:r w:rsidR="00900F6A">
        <w:tab/>
      </w:r>
      <w:r w:rsidR="00F878AF">
        <w:t>Purpose of the Guide</w:t>
      </w:r>
      <w:bookmarkEnd w:id="9"/>
    </w:p>
    <w:p w14:paraId="048D38FC" w14:textId="45A8F3D8" w:rsidR="00A24728" w:rsidRDefault="00387C1A" w:rsidP="00D4242F">
      <w:r>
        <w:t xml:space="preserve">     </w:t>
      </w:r>
      <w:r w:rsidR="003053FF">
        <w:t>R</w:t>
      </w:r>
      <w:r w:rsidR="003053FF">
        <w:rPr>
          <w:vertAlign w:val="superscript"/>
        </w:rPr>
        <w:t>2</w:t>
      </w:r>
      <w:r w:rsidR="003053FF">
        <w:t xml:space="preserve">AMs represent a significant </w:t>
      </w:r>
      <w:r w:rsidR="00911ED5">
        <w:t xml:space="preserve">and growing </w:t>
      </w:r>
      <w:r w:rsidR="003053FF">
        <w:t xml:space="preserve">portion of </w:t>
      </w:r>
      <w:r w:rsidR="00A540C8">
        <w:t xml:space="preserve">the </w:t>
      </w:r>
      <w:r w:rsidR="003053FF">
        <w:t xml:space="preserve">total </w:t>
      </w:r>
      <w:r w:rsidR="000A6D94">
        <w:t>asphalt mixtures</w:t>
      </w:r>
      <w:r w:rsidR="00A540C8">
        <w:t xml:space="preserve"> </w:t>
      </w:r>
      <w:r w:rsidR="003053FF">
        <w:t>produc</w:t>
      </w:r>
      <w:r w:rsidR="000A6D94">
        <w:t>ed</w:t>
      </w:r>
      <w:r w:rsidR="003053FF">
        <w:t xml:space="preserve"> in the United States, </w:t>
      </w:r>
      <w:r w:rsidR="000A6D94">
        <w:t>but</w:t>
      </w:r>
      <w:r w:rsidR="0095727E">
        <w:t xml:space="preserve"> limited guidance is available for designing</w:t>
      </w:r>
      <w:r w:rsidR="00436351">
        <w:t xml:space="preserve"> flexible</w:t>
      </w:r>
      <w:r w:rsidR="0095727E">
        <w:t xml:space="preserve"> pavements</w:t>
      </w:r>
      <w:r w:rsidR="00BE5888">
        <w:t xml:space="preserve"> and asphalt overlays</w:t>
      </w:r>
      <w:r w:rsidR="0095727E">
        <w:t xml:space="preserve"> with these materials.</w:t>
      </w:r>
      <w:r w:rsidR="00F6541E">
        <w:t xml:space="preserve"> </w:t>
      </w:r>
      <w:r w:rsidR="000A6D94">
        <w:t>The purpose of this Guide is to provide guidance to practicing pavement and material engineers on the testing of asphalt mixtures and structural design of flexible pavements incorporating R</w:t>
      </w:r>
      <w:r w:rsidR="000A6D94" w:rsidRPr="008D3BDE">
        <w:rPr>
          <w:vertAlign w:val="superscript"/>
        </w:rPr>
        <w:t>2</w:t>
      </w:r>
      <w:r w:rsidR="000A6D94">
        <w:t>AMs in accordance with the MEPDG.</w:t>
      </w:r>
      <w:r w:rsidR="00F6541E">
        <w:t xml:space="preserve"> </w:t>
      </w:r>
      <w:r w:rsidR="000A6D94">
        <w:t xml:space="preserve">Part 1 of the Guide provides guidance on test specimen preparation and testing for measuring the properties in the laboratory, while Part 2 (this document) addresses interpretation of the laboratory test results for deriving the engineering </w:t>
      </w:r>
      <w:r w:rsidR="00A24728">
        <w:t>properties</w:t>
      </w:r>
      <w:r w:rsidR="000A6D94">
        <w:t xml:space="preserve"> or input parameters of R</w:t>
      </w:r>
      <w:r w:rsidR="000A6D94" w:rsidRPr="004057DD">
        <w:rPr>
          <w:vertAlign w:val="superscript"/>
        </w:rPr>
        <w:t>2</w:t>
      </w:r>
      <w:r w:rsidR="000A6D94">
        <w:t xml:space="preserve">AMs </w:t>
      </w:r>
      <w:r w:rsidR="00BE5888">
        <w:t>for</w:t>
      </w:r>
      <w:r w:rsidR="00A24728">
        <w:t xml:space="preserve"> the </w:t>
      </w:r>
      <w:r w:rsidR="000A6D94">
        <w:t>MEPDG and associated</w:t>
      </w:r>
      <w:r w:rsidR="00A24728">
        <w:t xml:space="preserve"> software</w:t>
      </w:r>
      <w:r w:rsidR="000A6D94">
        <w:t>.</w:t>
      </w:r>
      <w:r w:rsidR="002D1A2F" w:rsidRPr="002D1A2F">
        <w:rPr>
          <w:vertAlign w:val="superscript"/>
        </w:rPr>
        <w:t>(1)</w:t>
      </w:r>
      <w:r w:rsidR="000A6D94">
        <w:t xml:space="preserve"> Part 2 includes:</w:t>
      </w:r>
    </w:p>
    <w:p w14:paraId="38CFD4F1" w14:textId="77777777" w:rsidR="00643F8F" w:rsidRDefault="00643F8F" w:rsidP="00DA3328">
      <w:pPr>
        <w:pStyle w:val="ListParagraph"/>
        <w:numPr>
          <w:ilvl w:val="0"/>
          <w:numId w:val="5"/>
        </w:numPr>
      </w:pPr>
      <w:r>
        <w:t>Background information on the mixture property and how it is used in the Pavement ME Design software to predict distress.</w:t>
      </w:r>
    </w:p>
    <w:p w14:paraId="182900A3" w14:textId="77777777" w:rsidR="00643F8F" w:rsidRDefault="00643F8F" w:rsidP="00DA3328">
      <w:pPr>
        <w:pStyle w:val="ListParagraph"/>
        <w:numPr>
          <w:ilvl w:val="0"/>
          <w:numId w:val="5"/>
        </w:numPr>
      </w:pPr>
      <w:r>
        <w:t>In</w:t>
      </w:r>
      <w:r w:rsidR="0026737A">
        <w:t xml:space="preserve">terpretation of </w:t>
      </w:r>
      <w:r w:rsidR="000A6D94">
        <w:t>laboratory</w:t>
      </w:r>
      <w:r w:rsidR="0026737A">
        <w:t xml:space="preserve"> test data to derive the</w:t>
      </w:r>
      <w:r w:rsidR="00662CBD">
        <w:t xml:space="preserve"> required</w:t>
      </w:r>
      <w:r w:rsidR="00211A50">
        <w:t xml:space="preserve"> </w:t>
      </w:r>
      <w:r w:rsidR="00CB6FA1">
        <w:t>properties of selected R</w:t>
      </w:r>
      <w:r w:rsidR="00CB6FA1" w:rsidRPr="00643F8F">
        <w:rPr>
          <w:vertAlign w:val="superscript"/>
        </w:rPr>
        <w:t>2</w:t>
      </w:r>
      <w:r w:rsidR="00CB6FA1">
        <w:t>AMs</w:t>
      </w:r>
      <w:r w:rsidR="00662CBD">
        <w:t xml:space="preserve"> for use in pavement design.</w:t>
      </w:r>
      <w:r w:rsidR="001956F3">
        <w:t xml:space="preserve"> </w:t>
      </w:r>
    </w:p>
    <w:p w14:paraId="780A33F2" w14:textId="77777777" w:rsidR="00C229D8" w:rsidRDefault="00C229D8" w:rsidP="00C229D8">
      <w:pPr>
        <w:pStyle w:val="ListParagraph"/>
        <w:numPr>
          <w:ilvl w:val="0"/>
          <w:numId w:val="5"/>
        </w:numPr>
      </w:pPr>
      <w:r>
        <w:t>Use of the R</w:t>
      </w:r>
      <w:r w:rsidRPr="0066037E">
        <w:rPr>
          <w:vertAlign w:val="superscript"/>
        </w:rPr>
        <w:t>2</w:t>
      </w:r>
      <w:r>
        <w:t>AM input level 1 properties to predict distress using the Pavement ME Design software and comparing those predicted distresses to the predictions using virgin asphalt mixture input level 3 properties under the same loading conditions and site factors.</w:t>
      </w:r>
    </w:p>
    <w:p w14:paraId="3A77B6BD" w14:textId="3215AF23" w:rsidR="00E62DC0" w:rsidRDefault="00E62DC0" w:rsidP="00DA3328">
      <w:pPr>
        <w:pStyle w:val="ListParagraph"/>
        <w:numPr>
          <w:ilvl w:val="0"/>
          <w:numId w:val="5"/>
        </w:numPr>
      </w:pPr>
      <w:r>
        <w:t>A listing of typical properties of the R</w:t>
      </w:r>
      <w:r w:rsidRPr="0066037E">
        <w:rPr>
          <w:vertAlign w:val="superscript"/>
        </w:rPr>
        <w:t>2</w:t>
      </w:r>
      <w:r>
        <w:t xml:space="preserve">AMs that were included in the test program </w:t>
      </w:r>
      <w:r w:rsidR="000A6D94">
        <w:t>in support</w:t>
      </w:r>
      <w:r w:rsidR="004057DD">
        <w:t xml:space="preserve"> of this Guide, </w:t>
      </w:r>
      <w:r w:rsidR="005B4A1D">
        <w:t>and an</w:t>
      </w:r>
      <w:r w:rsidR="004057DD">
        <w:t xml:space="preserve"> </w:t>
      </w:r>
      <w:r w:rsidR="005B4A1D">
        <w:t xml:space="preserve">explanation of </w:t>
      </w:r>
      <w:r w:rsidR="004057DD">
        <w:t>how those properties differ from the input level 3 properties for virgin, neat asphalt mixtures.</w:t>
      </w:r>
    </w:p>
    <w:p w14:paraId="1DAA32D3" w14:textId="77777777" w:rsidR="00D4242F" w:rsidRDefault="00C229D8" w:rsidP="00D4242F">
      <w:r>
        <w:t xml:space="preserve"> </w:t>
      </w:r>
      <w:r w:rsidR="001956F3">
        <w:t>[Note</w:t>
      </w:r>
      <w:r w:rsidR="00643F8F">
        <w:t xml:space="preserve"> 1</w:t>
      </w:r>
      <w:r w:rsidR="001956F3">
        <w:t>: There is some duplication between Parts 1 and 2 regarding the tests for measuring the properties</w:t>
      </w:r>
      <w:r w:rsidR="00643F8F">
        <w:t>, as well as</w:t>
      </w:r>
      <w:r w:rsidR="000A6D94">
        <w:t xml:space="preserve"> in</w:t>
      </w:r>
      <w:r w:rsidR="00643F8F">
        <w:t xml:space="preserve"> deriving the properties for use in the Pavement ME Design</w:t>
      </w:r>
      <w:r w:rsidR="000A6D94">
        <w:rPr>
          <w:rFonts w:cs="Times New Roman"/>
        </w:rPr>
        <w:t>®</w:t>
      </w:r>
      <w:r w:rsidR="00643F8F">
        <w:t xml:space="preserve"> software.</w:t>
      </w:r>
      <w:r w:rsidR="001956F3">
        <w:t>]</w:t>
      </w:r>
    </w:p>
    <w:p w14:paraId="256C8B0A" w14:textId="77777777" w:rsidR="002508D4" w:rsidRDefault="00D4242F" w:rsidP="00D4242F">
      <w:pPr>
        <w:pStyle w:val="Heading2"/>
      </w:pPr>
      <w:bookmarkStart w:id="10" w:name="_Toc43219061"/>
      <w:r>
        <w:t>1.3</w:t>
      </w:r>
      <w:r w:rsidR="00900F6A">
        <w:tab/>
      </w:r>
      <w:r w:rsidR="002508D4">
        <w:t>Organization of the Guide</w:t>
      </w:r>
      <w:bookmarkEnd w:id="10"/>
    </w:p>
    <w:p w14:paraId="501ED5EC" w14:textId="7E612A62" w:rsidR="003A349C" w:rsidRDefault="002508D4" w:rsidP="002508D4">
      <w:r>
        <w:t xml:space="preserve">     This </w:t>
      </w:r>
      <w:r w:rsidR="003A349C">
        <w:t>G</w:t>
      </w:r>
      <w:r>
        <w:t xml:space="preserve">uide </w:t>
      </w:r>
      <w:r w:rsidR="003A349C">
        <w:t>consists of two parts:  Part 1 describes the procedures for preparing the test specimens and testing those specimens for measuring the mixture properties, while Part 2 describes interpreting the outcome from the mixture tests to determine the input parameters to the Pavement ME Design software.</w:t>
      </w:r>
      <w:r w:rsidR="002D1A2F" w:rsidRPr="002D1A2F">
        <w:rPr>
          <w:vertAlign w:val="superscript"/>
        </w:rPr>
        <w:t>(1)</w:t>
      </w:r>
      <w:r w:rsidR="003A349C">
        <w:t xml:space="preserve"> Part 1 is organized by test procedure, while Part 2 is organized by application and use of the laboratory test data.</w:t>
      </w:r>
    </w:p>
    <w:p w14:paraId="4A01B007" w14:textId="0430AB11" w:rsidR="002508D4" w:rsidRDefault="003A349C" w:rsidP="002508D4">
      <w:r>
        <w:t xml:space="preserve">     This document is Part 2 of the Guide and </w:t>
      </w:r>
      <w:r w:rsidR="002508D4">
        <w:t xml:space="preserve">includes </w:t>
      </w:r>
      <w:r>
        <w:t>four</w:t>
      </w:r>
      <w:r w:rsidR="002508D4">
        <w:t xml:space="preserve"> chapters</w:t>
      </w:r>
      <w:r w:rsidR="00E62DC0">
        <w:t>, including th</w:t>
      </w:r>
      <w:r w:rsidR="00810C9E">
        <w:t>is</w:t>
      </w:r>
      <w:r w:rsidR="00E62DC0">
        <w:t xml:space="preserve"> Introduction</w:t>
      </w:r>
      <w:r w:rsidR="00C647D5">
        <w:t xml:space="preserve">. </w:t>
      </w:r>
      <w:r w:rsidR="00E62DC0">
        <w:t>C</w:t>
      </w:r>
      <w:r w:rsidR="00C647D5">
        <w:t>hapter</w:t>
      </w:r>
      <w:r w:rsidR="00E62DC0">
        <w:t xml:space="preserve"> 2 </w:t>
      </w:r>
      <w:r w:rsidR="002508D4">
        <w:t>cover</w:t>
      </w:r>
      <w:r>
        <w:t>s</w:t>
      </w:r>
      <w:r w:rsidR="002508D4">
        <w:t xml:space="preserve"> the materials properties</w:t>
      </w:r>
      <w:r w:rsidR="00C647D5">
        <w:t xml:space="preserve"> needed to predict the distress and performance of</w:t>
      </w:r>
      <w:r w:rsidR="00E62DC0">
        <w:t xml:space="preserve"> dense-graded</w:t>
      </w:r>
      <w:r w:rsidR="00C647D5">
        <w:t xml:space="preserve"> </w:t>
      </w:r>
      <w:r>
        <w:t>asphalt</w:t>
      </w:r>
      <w:r w:rsidR="00C647D5">
        <w:t xml:space="preserve"> mixtures, which are</w:t>
      </w:r>
      <w:r w:rsidR="002508D4">
        <w:t>:</w:t>
      </w:r>
    </w:p>
    <w:p w14:paraId="3DCAC898" w14:textId="77777777" w:rsidR="00CB6FA1" w:rsidRDefault="00CB6FA1" w:rsidP="009C45A7">
      <w:pPr>
        <w:pStyle w:val="ListParagraph"/>
        <w:numPr>
          <w:ilvl w:val="0"/>
          <w:numId w:val="3"/>
        </w:numPr>
      </w:pPr>
      <w:r>
        <w:t>Dynamic modulus</w:t>
      </w:r>
      <w:r w:rsidR="004057DD">
        <w:t>, as a function of temperature and loading frequency,</w:t>
      </w:r>
      <w:r w:rsidR="0026737A">
        <w:t xml:space="preserve"> for predicting rut depth and area alligator cracking</w:t>
      </w:r>
      <w:r w:rsidR="002508D4">
        <w:t>,</w:t>
      </w:r>
    </w:p>
    <w:p w14:paraId="277E5712" w14:textId="77777777" w:rsidR="00CB6FA1" w:rsidRDefault="00CB6FA1" w:rsidP="009C45A7">
      <w:pPr>
        <w:pStyle w:val="ListParagraph"/>
        <w:numPr>
          <w:ilvl w:val="0"/>
          <w:numId w:val="2"/>
        </w:numPr>
      </w:pPr>
      <w:r>
        <w:t xml:space="preserve">Repeated load </w:t>
      </w:r>
      <w:r w:rsidR="003A349C">
        <w:t>plastic strain</w:t>
      </w:r>
      <w:r w:rsidR="004057DD">
        <w:t xml:space="preserve"> coefficients</w:t>
      </w:r>
      <w:r w:rsidR="0026737A">
        <w:t xml:space="preserve"> for predicting rut depth</w:t>
      </w:r>
      <w:r w:rsidR="003A349C">
        <w:t xml:space="preserve"> in the asphalt layers</w:t>
      </w:r>
      <w:r w:rsidR="002508D4">
        <w:t>,</w:t>
      </w:r>
    </w:p>
    <w:p w14:paraId="34DF1DF0" w14:textId="77777777" w:rsidR="00CB6FA1" w:rsidRDefault="00CB6FA1" w:rsidP="009C45A7">
      <w:pPr>
        <w:pStyle w:val="ListParagraph"/>
        <w:numPr>
          <w:ilvl w:val="0"/>
          <w:numId w:val="2"/>
        </w:numPr>
      </w:pPr>
      <w:r>
        <w:t>Low temperature</w:t>
      </w:r>
      <w:r w:rsidR="003A349C">
        <w:t xml:space="preserve"> indirect tensile (IDT)</w:t>
      </w:r>
      <w:r>
        <w:t xml:space="preserve"> creep</w:t>
      </w:r>
      <w:r w:rsidR="0026737A">
        <w:t xml:space="preserve"> compliance</w:t>
      </w:r>
      <w:r>
        <w:t xml:space="preserve"> and strength</w:t>
      </w:r>
      <w:r w:rsidR="0026737A">
        <w:t xml:space="preserve"> for predicting</w:t>
      </w:r>
      <w:r w:rsidR="004057DD">
        <w:t xml:space="preserve"> the length of</w:t>
      </w:r>
      <w:r w:rsidR="0026737A">
        <w:t xml:space="preserve"> transverse cracks</w:t>
      </w:r>
      <w:r w:rsidR="002508D4">
        <w:t xml:space="preserve">, and </w:t>
      </w:r>
    </w:p>
    <w:p w14:paraId="6E8C5634" w14:textId="77777777" w:rsidR="00C647D5" w:rsidRDefault="002508D4" w:rsidP="00C647D5">
      <w:pPr>
        <w:pStyle w:val="ListParagraph"/>
        <w:numPr>
          <w:ilvl w:val="0"/>
          <w:numId w:val="2"/>
        </w:numPr>
      </w:pPr>
      <w:r>
        <w:lastRenderedPageBreak/>
        <w:t>Flexural fatigue</w:t>
      </w:r>
      <w:r w:rsidR="003A349C">
        <w:t xml:space="preserve"> strength</w:t>
      </w:r>
      <w:r w:rsidR="004057DD">
        <w:t xml:space="preserve"> coefficients</w:t>
      </w:r>
      <w:r w:rsidR="0026737A">
        <w:t xml:space="preserve"> for predicting</w:t>
      </w:r>
      <w:r w:rsidR="004057DD">
        <w:t xml:space="preserve"> bottom-up</w:t>
      </w:r>
      <w:r w:rsidR="0026737A">
        <w:t xml:space="preserve"> area alligator crack</w:t>
      </w:r>
      <w:r w:rsidR="004057DD">
        <w:t>s</w:t>
      </w:r>
      <w:r>
        <w:t>.</w:t>
      </w:r>
    </w:p>
    <w:p w14:paraId="18D3F6D0" w14:textId="77777777" w:rsidR="00C647D5" w:rsidRDefault="00C647D5" w:rsidP="002508D4">
      <w:pPr>
        <w:pStyle w:val="ListParagraph"/>
        <w:ind w:left="0"/>
      </w:pPr>
    </w:p>
    <w:p w14:paraId="16B04F06" w14:textId="77777777" w:rsidR="00C647D5" w:rsidRDefault="002508D4" w:rsidP="002508D4">
      <w:pPr>
        <w:pStyle w:val="ListParagraph"/>
        <w:ind w:left="0"/>
      </w:pPr>
      <w:r>
        <w:t xml:space="preserve">     </w:t>
      </w:r>
      <w:r w:rsidR="003A349C">
        <w:t>Chapter 2 consists of two sections:  (1) an overview of the input parameter for predicting specific pavement distresses</w:t>
      </w:r>
      <w:r w:rsidR="00674B37">
        <w:t>,</w:t>
      </w:r>
      <w:r w:rsidR="003A349C">
        <w:t xml:space="preserve"> and (2) an analysis of the </w:t>
      </w:r>
      <w:r w:rsidR="00EC0837">
        <w:t>measured</w:t>
      </w:r>
      <w:r w:rsidR="00D4242F">
        <w:t xml:space="preserve"> data obtained from the test </w:t>
      </w:r>
      <w:r w:rsidR="0026737A">
        <w:t>to derive the propert</w:t>
      </w:r>
      <w:r w:rsidR="003A349C">
        <w:t>y or input parameter</w:t>
      </w:r>
      <w:r w:rsidR="0026737A">
        <w:t xml:space="preserve"> needed for</w:t>
      </w:r>
      <w:r w:rsidR="003A349C">
        <w:t xml:space="preserve"> structural</w:t>
      </w:r>
      <w:r w:rsidR="0026737A">
        <w:t xml:space="preserve"> design</w:t>
      </w:r>
      <w:r w:rsidR="00EC0837">
        <w:t xml:space="preserve"> in accordance with the Pavement ME </w:t>
      </w:r>
      <w:r w:rsidR="003A349C">
        <w:t xml:space="preserve">Design </w:t>
      </w:r>
      <w:r w:rsidR="00EC0837">
        <w:t>software</w:t>
      </w:r>
      <w:r w:rsidR="00D4242F">
        <w:t xml:space="preserve">. </w:t>
      </w:r>
      <w:r w:rsidR="00674B37">
        <w:t>The first section also includes the background information describing the input parameter, how it is measured, and how it’s applied in the Pavement ME Design software.</w:t>
      </w:r>
    </w:p>
    <w:p w14:paraId="04D45B45" w14:textId="77777777" w:rsidR="00E62DC0" w:rsidRDefault="00E62DC0" w:rsidP="002508D4">
      <w:pPr>
        <w:pStyle w:val="ListParagraph"/>
        <w:ind w:left="0"/>
      </w:pPr>
    </w:p>
    <w:p w14:paraId="61BE217C" w14:textId="77777777" w:rsidR="008D3BDE" w:rsidRDefault="00C647D5" w:rsidP="00C647D5">
      <w:pPr>
        <w:pStyle w:val="ListParagraph"/>
        <w:ind w:left="0"/>
      </w:pPr>
      <w:r>
        <w:t xml:space="preserve">    </w:t>
      </w:r>
      <w:r w:rsidR="008D3BDE">
        <w:t xml:space="preserve"> Chapter 3 uses the derived mixture properties to predict the distress and performance of typical flexible pavement structures using version 2.5.3 of the Pavement ME Design software. This chapter is more of a demonstration using the measured properties of the R</w:t>
      </w:r>
      <w:r w:rsidR="008D3BDE" w:rsidRPr="004057DD">
        <w:rPr>
          <w:vertAlign w:val="superscript"/>
        </w:rPr>
        <w:t>2</w:t>
      </w:r>
      <w:r w:rsidR="008D3BDE">
        <w:t xml:space="preserve">AMs (input level 1) in the software to predict distress and performance and comparing the results to the predictions using input level 3 global default properties </w:t>
      </w:r>
      <w:r w:rsidR="00BE5888">
        <w:t>determined for</w:t>
      </w:r>
      <w:r w:rsidR="008D3BDE">
        <w:t xml:space="preserve"> dense-graded virgin asphalt mixtures for the same pavement structure and site factors.</w:t>
      </w:r>
    </w:p>
    <w:p w14:paraId="56176D75" w14:textId="77777777" w:rsidR="008D3BDE" w:rsidRDefault="008D3BDE" w:rsidP="00C647D5">
      <w:pPr>
        <w:pStyle w:val="ListParagraph"/>
        <w:ind w:left="0"/>
      </w:pPr>
    </w:p>
    <w:p w14:paraId="5BCF126B" w14:textId="0F682178" w:rsidR="00C647D5" w:rsidRDefault="008D3BDE" w:rsidP="00C647D5">
      <w:pPr>
        <w:pStyle w:val="ListParagraph"/>
        <w:ind w:left="0"/>
      </w:pPr>
      <w:r>
        <w:t xml:space="preserve">     </w:t>
      </w:r>
      <w:r w:rsidR="00C647D5">
        <w:t xml:space="preserve">The </w:t>
      </w:r>
      <w:r>
        <w:t>final</w:t>
      </w:r>
      <w:r w:rsidR="00C647D5">
        <w:t xml:space="preserve"> chapter</w:t>
      </w:r>
      <w:r>
        <w:t xml:space="preserve"> or Chapter 4 provides an overall </w:t>
      </w:r>
      <w:r w:rsidR="0066037E">
        <w:t xml:space="preserve">summary </w:t>
      </w:r>
      <w:r w:rsidR="00674B37">
        <w:t>on the appropriateness of using input level 3 “best-guessed” calculated properties derived for virgin asphalt mixtures to simulate R</w:t>
      </w:r>
      <w:r w:rsidR="00674B37" w:rsidRPr="00BE5888">
        <w:rPr>
          <w:vertAlign w:val="superscript"/>
        </w:rPr>
        <w:t>2</w:t>
      </w:r>
      <w:r w:rsidR="00674B37">
        <w:t>AM</w:t>
      </w:r>
      <w:r w:rsidR="00837350">
        <w:t>s</w:t>
      </w:r>
      <w:r w:rsidR="00674B37">
        <w:t xml:space="preserve">.  It also includes a summary </w:t>
      </w:r>
      <w:r w:rsidR="0066037E">
        <w:t xml:space="preserve">of the </w:t>
      </w:r>
      <w:r w:rsidR="00C229D8">
        <w:t>test methods and analyses</w:t>
      </w:r>
      <w:r w:rsidR="0066037E">
        <w:t xml:space="preserve"> for de</w:t>
      </w:r>
      <w:r w:rsidR="00C229D8">
        <w:t>riving</w:t>
      </w:r>
      <w:r w:rsidR="0066037E">
        <w:t xml:space="preserve"> the input level 1 mechanical properties from laboratory tests</w:t>
      </w:r>
      <w:r w:rsidR="00C229D8">
        <w:t>, and a listing of the properties or coefficients derived for the R</w:t>
      </w:r>
      <w:r w:rsidR="00C229D8" w:rsidRPr="00C229D8">
        <w:rPr>
          <w:vertAlign w:val="superscript"/>
        </w:rPr>
        <w:t>2</w:t>
      </w:r>
      <w:r w:rsidR="00C229D8">
        <w:t>AMs included in this test program</w:t>
      </w:r>
      <w:r w:rsidR="0066037E">
        <w:t>.</w:t>
      </w:r>
      <w:r w:rsidR="00BE5888">
        <w:t xml:space="preserve"> </w:t>
      </w:r>
    </w:p>
    <w:p w14:paraId="76579644" w14:textId="1F02CCBB" w:rsidR="00DF5CB7" w:rsidRDefault="00DF5CB7" w:rsidP="00C647D5">
      <w:pPr>
        <w:pStyle w:val="ListParagraph"/>
        <w:ind w:left="0"/>
      </w:pPr>
    </w:p>
    <w:p w14:paraId="4974D9C1" w14:textId="78C80AE6" w:rsidR="00DF5CB7" w:rsidRDefault="00DF5CB7" w:rsidP="00C647D5">
      <w:pPr>
        <w:pStyle w:val="ListParagraph"/>
        <w:ind w:left="0"/>
      </w:pPr>
      <w:r>
        <w:t xml:space="preserve">     </w:t>
      </w:r>
      <w:r w:rsidR="00E92B64">
        <w:t xml:space="preserve">Four appendices are included in the report. </w:t>
      </w:r>
      <w:r>
        <w:t>The appendices include the results and laboratory-derived properties as inputs to the Pavement ME Design software (input level 1). Appendix A includes the</w:t>
      </w:r>
      <w:r w:rsidR="00BB651E">
        <w:t xml:space="preserve"> screen shots for the</w:t>
      </w:r>
      <w:r>
        <w:t xml:space="preserve"> dynamic modulus </w:t>
      </w:r>
      <w:r w:rsidR="00BB651E">
        <w:t>inputs</w:t>
      </w:r>
      <w:r>
        <w:t xml:space="preserve">, appendix B includes </w:t>
      </w:r>
      <w:r w:rsidR="00BB651E">
        <w:t xml:space="preserve">determination of </w:t>
      </w:r>
      <w:r>
        <w:t>the plastic strain coefficients</w:t>
      </w:r>
      <w:r w:rsidR="00BB651E">
        <w:t xml:space="preserve"> and screen shots for those inputs</w:t>
      </w:r>
      <w:r>
        <w:t xml:space="preserve">, appendix C includes </w:t>
      </w:r>
      <w:r w:rsidR="00BB651E">
        <w:t xml:space="preserve">screen shots for the </w:t>
      </w:r>
      <w:r>
        <w:t>indirect tensile creep compliance and strength, and appendix D includes</w:t>
      </w:r>
      <w:r w:rsidR="00AD4088">
        <w:t xml:space="preserve"> screen shots for</w:t>
      </w:r>
      <w:r>
        <w:t xml:space="preserve"> </w:t>
      </w:r>
      <w:r w:rsidR="00BB651E">
        <w:t xml:space="preserve">determination of </w:t>
      </w:r>
      <w:r>
        <w:t>the fatigue strength coefficients</w:t>
      </w:r>
      <w:r w:rsidR="00BB651E">
        <w:t xml:space="preserve"> for those inputs</w:t>
      </w:r>
      <w:r>
        <w:t>.</w:t>
      </w:r>
    </w:p>
    <w:p w14:paraId="320288CF" w14:textId="77777777" w:rsidR="008D3BDE" w:rsidRDefault="008D3BDE" w:rsidP="00C647D5">
      <w:pPr>
        <w:pStyle w:val="ListParagraph"/>
        <w:ind w:left="0"/>
      </w:pPr>
    </w:p>
    <w:p w14:paraId="2647434B" w14:textId="77777777" w:rsidR="009D298D" w:rsidRDefault="009D298D">
      <w:pPr>
        <w:rPr>
          <w:rFonts w:cs="Times New Roman"/>
          <w:szCs w:val="24"/>
        </w:rPr>
      </w:pPr>
      <w:r>
        <w:rPr>
          <w:rFonts w:cs="Times New Roman"/>
          <w:szCs w:val="24"/>
        </w:rPr>
        <w:br w:type="page"/>
      </w:r>
    </w:p>
    <w:p w14:paraId="16ED62C6" w14:textId="77777777" w:rsidR="005B4F0B" w:rsidRDefault="005B4F0B" w:rsidP="005B4F0B">
      <w:pPr>
        <w:pStyle w:val="Heading1"/>
      </w:pPr>
      <w:bookmarkStart w:id="11" w:name="_Toc43219062"/>
      <w:bookmarkEnd w:id="6"/>
      <w:r>
        <w:lastRenderedPageBreak/>
        <w:t xml:space="preserve">Chapter 2.  </w:t>
      </w:r>
      <w:r w:rsidR="00575FCA">
        <w:t>Laboratory-Derived</w:t>
      </w:r>
      <w:r w:rsidR="00C63C03">
        <w:t xml:space="preserve"> Mixture Properties</w:t>
      </w:r>
      <w:bookmarkEnd w:id="11"/>
    </w:p>
    <w:p w14:paraId="2BF30732" w14:textId="77777777" w:rsidR="005B4F0B" w:rsidRDefault="005B4F0B" w:rsidP="005B4F0B">
      <w:pPr>
        <w:pStyle w:val="Heading2"/>
      </w:pPr>
      <w:bookmarkStart w:id="12" w:name="_Toc43219063"/>
      <w:r>
        <w:t>2.1</w:t>
      </w:r>
      <w:r w:rsidR="00925610">
        <w:tab/>
      </w:r>
      <w:r w:rsidR="00440412">
        <w:t>Dynamic Modulus</w:t>
      </w:r>
      <w:bookmarkEnd w:id="12"/>
    </w:p>
    <w:p w14:paraId="2567C4A9" w14:textId="77777777" w:rsidR="00F23335" w:rsidRPr="00F23335" w:rsidRDefault="00F23335" w:rsidP="00F23335">
      <w:pPr>
        <w:pStyle w:val="Heading3"/>
      </w:pPr>
      <w:bookmarkStart w:id="13" w:name="_Toc43219064"/>
      <w:r w:rsidRPr="00F23335">
        <w:t>2.1.1</w:t>
      </w:r>
      <w:r w:rsidR="00925610">
        <w:tab/>
      </w:r>
      <w:r w:rsidR="00440412">
        <w:t>Overview of Input Parameter</w:t>
      </w:r>
      <w:bookmarkEnd w:id="13"/>
    </w:p>
    <w:p w14:paraId="18F0436A" w14:textId="77777777" w:rsidR="00797CE9" w:rsidRDefault="009D298D" w:rsidP="00D34AE2">
      <w:r>
        <w:t xml:space="preserve">     </w:t>
      </w:r>
      <w:r w:rsidR="006620E3">
        <w:t>D</w:t>
      </w:r>
      <w:r>
        <w:t xml:space="preserve">ynamic modulus is the </w:t>
      </w:r>
      <w:r w:rsidR="00E73655">
        <w:t xml:space="preserve">material </w:t>
      </w:r>
      <w:r>
        <w:t xml:space="preserve">property used in the MEPDG to </w:t>
      </w:r>
      <w:r w:rsidR="00816290">
        <w:t>characterize</w:t>
      </w:r>
      <w:r>
        <w:t xml:space="preserve"> the stiffness of </w:t>
      </w:r>
      <w:r w:rsidR="00440412">
        <w:t>all asphalt</w:t>
      </w:r>
      <w:r>
        <w:t xml:space="preserve"> layers</w:t>
      </w:r>
      <w:r w:rsidR="00D85D88">
        <w:t xml:space="preserve"> throughout different seasons and under </w:t>
      </w:r>
      <w:r w:rsidR="00440412">
        <w:t xml:space="preserve">different </w:t>
      </w:r>
      <w:r w:rsidR="006620E3">
        <w:t>truck</w:t>
      </w:r>
      <w:r w:rsidR="00D85D88">
        <w:t xml:space="preserve"> loading </w:t>
      </w:r>
      <w:r w:rsidR="00440412">
        <w:t>configurations</w:t>
      </w:r>
      <w:r>
        <w:t xml:space="preserve">. </w:t>
      </w:r>
      <w:r w:rsidR="00440412">
        <w:t xml:space="preserve">The dynamic modulus is measured in accordance with AASHTO T 342, </w:t>
      </w:r>
      <w:r w:rsidR="00440412" w:rsidRPr="001C1AAC">
        <w:rPr>
          <w:i/>
        </w:rPr>
        <w:t>Standard Method of Test for Determining Dynamic Modulus of Hot-Mix Asphalt Concrete Mixtures</w:t>
      </w:r>
      <w:r w:rsidR="00440412">
        <w:t>. Chapter 2 i</w:t>
      </w:r>
      <w:r w:rsidR="001E7CB9">
        <w:t>n</w:t>
      </w:r>
      <w:r w:rsidR="00440412">
        <w:t xml:space="preserve"> Part 1 of the Guide provides a detailed explanation of and guidance on the dynamic modulus test specimen preparation and test procedure for R</w:t>
      </w:r>
      <w:r w:rsidR="00440412" w:rsidRPr="001C1AAC">
        <w:rPr>
          <w:vertAlign w:val="superscript"/>
        </w:rPr>
        <w:t>2</w:t>
      </w:r>
      <w:r w:rsidR="00440412">
        <w:t xml:space="preserve">AMs. </w:t>
      </w:r>
    </w:p>
    <w:p w14:paraId="5456FFF1" w14:textId="129636FF" w:rsidR="001E7CB9" w:rsidRDefault="001E7CB9" w:rsidP="001E7CB9">
      <w:r>
        <w:t xml:space="preserve">     The result or outcome f</w:t>
      </w:r>
      <w:r w:rsidR="00DB3BE1">
        <w:t>ro</w:t>
      </w:r>
      <w:r>
        <w:t xml:space="preserve">m the test procedure is a listing of dynamic modulus values for different temperatures and load frequencies. The temperature-time-dependent dynamic modulus is used to predict bottom-up alligator cracking, top-down longitudinal cracking, and rut depth in the asphalt layers. The higher the dynamic modulus values, the greater the resistance to load-related cracking and rutting.  </w:t>
      </w:r>
      <w:r w:rsidR="004057DD">
        <w:t>The MEPDG assumes the dynamic modulus equation included in the software</w:t>
      </w:r>
      <w:r w:rsidR="00704858">
        <w:t xml:space="preserve"> to calculate dynamic modulus (input level 3)</w:t>
      </w:r>
      <w:r w:rsidR="004057DD">
        <w:t xml:space="preserve"> is applicable to all asphalt mixtures.</w:t>
      </w:r>
    </w:p>
    <w:p w14:paraId="28A59080" w14:textId="77777777" w:rsidR="001E7CB9" w:rsidRPr="00F23335" w:rsidRDefault="001E7CB9" w:rsidP="001E7CB9">
      <w:pPr>
        <w:pStyle w:val="Heading3"/>
      </w:pPr>
      <w:bookmarkStart w:id="14" w:name="_Toc43219065"/>
      <w:r w:rsidRPr="00F23335">
        <w:t>2.1.</w:t>
      </w:r>
      <w:r>
        <w:t>2</w:t>
      </w:r>
      <w:r>
        <w:tab/>
        <w:t>Laboratory Test Data Interpretation</w:t>
      </w:r>
      <w:bookmarkEnd w:id="14"/>
    </w:p>
    <w:p w14:paraId="72A55111" w14:textId="77777777" w:rsidR="00704858" w:rsidRDefault="00CD2E9E" w:rsidP="001E7CB9">
      <w:r>
        <w:t xml:space="preserve">     </w:t>
      </w:r>
      <w:r w:rsidR="001E7CB9">
        <w:t>Dynamic modulus data interpretation for R</w:t>
      </w:r>
      <w:r w:rsidR="001E7CB9" w:rsidRPr="00704858">
        <w:rPr>
          <w:vertAlign w:val="superscript"/>
        </w:rPr>
        <w:t>2</w:t>
      </w:r>
      <w:r w:rsidR="001E7CB9">
        <w:t xml:space="preserve">AMs is the same as for virgin asphalt mixtures. For pavement structural design in accordance with the MEPDG, constructing a dynamic modulus master curve is the primary analysis performed on the dynamic modulus data, which is completed within the Pavement ME Design software. The analysis is the same for all asphalt mixtures. </w:t>
      </w:r>
    </w:p>
    <w:p w14:paraId="4B23FFD2" w14:textId="77777777" w:rsidR="001E7CB9" w:rsidRDefault="00704858" w:rsidP="001E7CB9">
      <w:r>
        <w:t xml:space="preserve">     </w:t>
      </w:r>
      <w:r w:rsidR="001E7CB9">
        <w:t>Constructing the master curve outside of the Pavement ME Design software is not required, other than to review the dynamic modulus data for quality control (QC) purposes</w:t>
      </w:r>
      <w:r>
        <w:t>.  The dynamic modulus master curve can be used</w:t>
      </w:r>
      <w:r w:rsidR="001E7CB9">
        <w:t xml:space="preserve"> to generate dynamic modulus values at temperatures required by the software </w:t>
      </w:r>
      <w:r>
        <w:t>but</w:t>
      </w:r>
      <w:r w:rsidR="001E7CB9">
        <w:t xml:space="preserve"> excluded from the test, which is discussed in Chapter 2</w:t>
      </w:r>
      <w:r w:rsidR="00CD2E9E">
        <w:t xml:space="preserve"> of Part 1 of the Guide.</w:t>
      </w:r>
    </w:p>
    <w:p w14:paraId="3F1A04DD" w14:textId="77777777" w:rsidR="00704858" w:rsidRDefault="00CD2E9E" w:rsidP="001E7CB9">
      <w:r>
        <w:t xml:space="preserve">     The dynamic modulus values from AASHTO T 342 are entered directly into the </w:t>
      </w:r>
      <w:r w:rsidR="00436351">
        <w:t>P</w:t>
      </w:r>
      <w:r>
        <w:t>avement ME Design</w:t>
      </w:r>
      <w:r w:rsidR="00436351">
        <w:rPr>
          <w:rFonts w:cs="Times New Roman"/>
        </w:rPr>
        <w:t>®</w:t>
      </w:r>
      <w:r>
        <w:t xml:space="preserve"> software for specific temperatures and loading frequencies that are generated from the laboratory test data explained in Chapter 2 of Part 1 of the Guide. Table 1 shows an example of the laboratory-derived, measured dynamic moduli for a North Carolina (NC) high recycle mixture for an intermediate layer in the pavement structure.</w:t>
      </w:r>
      <w:r w:rsidR="00704858">
        <w:t xml:space="preserve">  The NC high RAP and RAS intermediate layer mixture was sampled at the plant and included 40 percent reclaimed material.</w:t>
      </w:r>
      <w:r>
        <w:t xml:space="preserve"> </w:t>
      </w:r>
    </w:p>
    <w:p w14:paraId="64396980" w14:textId="4CA41D8B" w:rsidR="001C1AAC" w:rsidRDefault="00704858">
      <w:pPr>
        <w:rPr>
          <w:b/>
          <w:bCs/>
          <w:szCs w:val="18"/>
        </w:rPr>
      </w:pPr>
      <w:r>
        <w:t xml:space="preserve">     </w:t>
      </w:r>
      <w:r w:rsidR="00CD2E9E">
        <w:t>The dynamic moduli and the corresponding test temperatures and loading frequencies are entered into the Pavement ME Design software under Mechanical Properties, Dynamic Modulus</w:t>
      </w:r>
      <w:r w:rsidR="00436351">
        <w:t xml:space="preserve"> input screen</w:t>
      </w:r>
      <w:r w:rsidR="00CD2E9E">
        <w:t xml:space="preserve"> for that asphalt layer. A screen shot of this input parameter entry is shown in figure </w:t>
      </w:r>
      <w:r w:rsidR="00CD2E9E">
        <w:lastRenderedPageBreak/>
        <w:t>1 for the NC high recycle mixture.</w:t>
      </w:r>
      <w:r w:rsidR="00DF5CB7">
        <w:t xml:space="preserve"> Appendix A includes input level 1 dynamic moduli for the R</w:t>
      </w:r>
      <w:r w:rsidR="00DF5CB7" w:rsidRPr="00C86A08">
        <w:rPr>
          <w:vertAlign w:val="superscript"/>
        </w:rPr>
        <w:t>2</w:t>
      </w:r>
      <w:r w:rsidR="00DF5CB7">
        <w:t>AMs</w:t>
      </w:r>
      <w:r w:rsidR="00E92B64">
        <w:t xml:space="preserve"> included in the test program</w:t>
      </w:r>
      <w:r w:rsidR="00DF5CB7">
        <w:t>.</w:t>
      </w:r>
    </w:p>
    <w:p w14:paraId="09913DD4" w14:textId="42264B75" w:rsidR="00CD2E9E" w:rsidRDefault="00CD2E9E" w:rsidP="00CD2E9E">
      <w:pPr>
        <w:pStyle w:val="Caption"/>
        <w:jc w:val="center"/>
      </w:pPr>
      <w:bookmarkStart w:id="15" w:name="_Toc43219136"/>
      <w:r>
        <w:t xml:space="preserve">Table </w:t>
      </w:r>
      <w:r>
        <w:rPr>
          <w:noProof/>
        </w:rPr>
        <w:fldChar w:fldCharType="begin"/>
      </w:r>
      <w:r>
        <w:rPr>
          <w:noProof/>
        </w:rPr>
        <w:instrText xml:space="preserve"> SEQ Table \* ARABIC </w:instrText>
      </w:r>
      <w:r>
        <w:rPr>
          <w:noProof/>
        </w:rPr>
        <w:fldChar w:fldCharType="separate"/>
      </w:r>
      <w:r w:rsidR="00AF6DE7">
        <w:rPr>
          <w:noProof/>
        </w:rPr>
        <w:t>1</w:t>
      </w:r>
      <w:r>
        <w:rPr>
          <w:noProof/>
        </w:rPr>
        <w:fldChar w:fldCharType="end"/>
      </w:r>
      <w:r>
        <w:t>.  Dynamic Modulus Values Measured for the NC High Recycle Intermediate Layer Mixture.</w:t>
      </w:r>
      <w:bookmarkEnd w:id="15"/>
    </w:p>
    <w:tbl>
      <w:tblPr>
        <w:tblStyle w:val="TableGrid"/>
        <w:tblW w:w="0" w:type="auto"/>
        <w:tblLook w:val="04A0" w:firstRow="1" w:lastRow="0" w:firstColumn="1" w:lastColumn="0" w:noHBand="0" w:noVBand="1"/>
      </w:tblPr>
      <w:tblGrid>
        <w:gridCol w:w="1789"/>
        <w:gridCol w:w="1257"/>
        <w:gridCol w:w="1257"/>
        <w:gridCol w:w="1268"/>
        <w:gridCol w:w="1349"/>
        <w:gridCol w:w="1176"/>
        <w:gridCol w:w="1254"/>
      </w:tblGrid>
      <w:tr w:rsidR="001C1AAC" w14:paraId="39B902E9" w14:textId="77777777" w:rsidTr="004B73C8">
        <w:tc>
          <w:tcPr>
            <w:tcW w:w="1790" w:type="dxa"/>
            <w:vMerge w:val="restart"/>
          </w:tcPr>
          <w:p w14:paraId="23FD97D4" w14:textId="77777777" w:rsidR="001C1AAC" w:rsidRDefault="001C1AAC" w:rsidP="001C1AAC">
            <w:pPr>
              <w:jc w:val="center"/>
            </w:pPr>
            <w:r>
              <w:t xml:space="preserve">Test Temperature, </w:t>
            </w:r>
            <w:r>
              <w:rPr>
                <w:rFonts w:cs="Times New Roman"/>
              </w:rPr>
              <w:t>º</w:t>
            </w:r>
            <w:r>
              <w:t>F</w:t>
            </w:r>
          </w:p>
        </w:tc>
        <w:tc>
          <w:tcPr>
            <w:tcW w:w="7560" w:type="dxa"/>
            <w:gridSpan w:val="6"/>
          </w:tcPr>
          <w:p w14:paraId="52B66121" w14:textId="77777777" w:rsidR="001C1AAC" w:rsidRDefault="001C1AAC" w:rsidP="001C1AAC">
            <w:pPr>
              <w:jc w:val="center"/>
            </w:pPr>
            <w:r>
              <w:t>Loading Frequency, Hz</w:t>
            </w:r>
          </w:p>
        </w:tc>
      </w:tr>
      <w:tr w:rsidR="001C1AAC" w14:paraId="1A861F18" w14:textId="77777777" w:rsidTr="004B73C8">
        <w:tc>
          <w:tcPr>
            <w:tcW w:w="1790" w:type="dxa"/>
            <w:vMerge/>
          </w:tcPr>
          <w:p w14:paraId="09B168E8" w14:textId="77777777" w:rsidR="001C1AAC" w:rsidRDefault="001C1AAC" w:rsidP="001C1AAC">
            <w:pPr>
              <w:jc w:val="center"/>
            </w:pPr>
          </w:p>
        </w:tc>
        <w:tc>
          <w:tcPr>
            <w:tcW w:w="1258" w:type="dxa"/>
          </w:tcPr>
          <w:p w14:paraId="761251F6" w14:textId="77777777" w:rsidR="001C1AAC" w:rsidRDefault="001C1AAC" w:rsidP="001C1AAC">
            <w:pPr>
              <w:jc w:val="center"/>
            </w:pPr>
            <w:r>
              <w:t>0.1</w:t>
            </w:r>
          </w:p>
        </w:tc>
        <w:tc>
          <w:tcPr>
            <w:tcW w:w="1258" w:type="dxa"/>
          </w:tcPr>
          <w:p w14:paraId="37DF47B9" w14:textId="77777777" w:rsidR="001C1AAC" w:rsidRDefault="001C1AAC" w:rsidP="001C1AAC">
            <w:pPr>
              <w:jc w:val="center"/>
            </w:pPr>
            <w:r>
              <w:t>0.5</w:t>
            </w:r>
          </w:p>
        </w:tc>
        <w:tc>
          <w:tcPr>
            <w:tcW w:w="1269" w:type="dxa"/>
          </w:tcPr>
          <w:p w14:paraId="0BCF59B4" w14:textId="77777777" w:rsidR="001C1AAC" w:rsidRDefault="001C1AAC" w:rsidP="001C1AAC">
            <w:pPr>
              <w:jc w:val="center"/>
            </w:pPr>
            <w:r>
              <w:t>1.0</w:t>
            </w:r>
          </w:p>
        </w:tc>
        <w:tc>
          <w:tcPr>
            <w:tcW w:w="1350" w:type="dxa"/>
          </w:tcPr>
          <w:p w14:paraId="2CB10B89" w14:textId="77777777" w:rsidR="001C1AAC" w:rsidRDefault="001C1AAC" w:rsidP="001C1AAC">
            <w:pPr>
              <w:jc w:val="center"/>
            </w:pPr>
            <w:r>
              <w:t>5.0</w:t>
            </w:r>
          </w:p>
        </w:tc>
        <w:tc>
          <w:tcPr>
            <w:tcW w:w="1170" w:type="dxa"/>
          </w:tcPr>
          <w:p w14:paraId="1F1442A4" w14:textId="77777777" w:rsidR="001C1AAC" w:rsidRDefault="001C1AAC" w:rsidP="001C1AAC">
            <w:pPr>
              <w:jc w:val="center"/>
            </w:pPr>
            <w:r>
              <w:t>10.0</w:t>
            </w:r>
          </w:p>
        </w:tc>
        <w:tc>
          <w:tcPr>
            <w:tcW w:w="1255" w:type="dxa"/>
          </w:tcPr>
          <w:p w14:paraId="674D4612" w14:textId="77777777" w:rsidR="001C1AAC" w:rsidRDefault="001C1AAC" w:rsidP="001C1AAC">
            <w:pPr>
              <w:jc w:val="center"/>
            </w:pPr>
            <w:r>
              <w:t>25.0</w:t>
            </w:r>
          </w:p>
        </w:tc>
      </w:tr>
      <w:tr w:rsidR="001C1AAC" w14:paraId="1417EC5E" w14:textId="77777777" w:rsidTr="004B73C8">
        <w:tc>
          <w:tcPr>
            <w:tcW w:w="1790" w:type="dxa"/>
          </w:tcPr>
          <w:p w14:paraId="2663AD8B" w14:textId="77777777" w:rsidR="00CD2E9E" w:rsidRDefault="001C1AAC" w:rsidP="001C1AAC">
            <w:pPr>
              <w:jc w:val="center"/>
            </w:pPr>
            <w:r>
              <w:t>14</w:t>
            </w:r>
          </w:p>
        </w:tc>
        <w:tc>
          <w:tcPr>
            <w:tcW w:w="1258" w:type="dxa"/>
          </w:tcPr>
          <w:p w14:paraId="59056E75" w14:textId="77777777" w:rsidR="00CD2E9E" w:rsidRDefault="001C1AAC" w:rsidP="001C1AAC">
            <w:pPr>
              <w:jc w:val="center"/>
            </w:pPr>
            <w:r>
              <w:t>1,942,960</w:t>
            </w:r>
          </w:p>
        </w:tc>
        <w:tc>
          <w:tcPr>
            <w:tcW w:w="1258" w:type="dxa"/>
          </w:tcPr>
          <w:p w14:paraId="406B6ADA" w14:textId="77777777" w:rsidR="00CD2E9E" w:rsidRDefault="001C1AAC" w:rsidP="001C1AAC">
            <w:pPr>
              <w:jc w:val="center"/>
            </w:pPr>
            <w:r>
              <w:t>2,196,433</w:t>
            </w:r>
          </w:p>
        </w:tc>
        <w:tc>
          <w:tcPr>
            <w:tcW w:w="1269" w:type="dxa"/>
          </w:tcPr>
          <w:p w14:paraId="73EEF9B2" w14:textId="77777777" w:rsidR="00CD2E9E" w:rsidRDefault="001C1AAC" w:rsidP="001C1AAC">
            <w:pPr>
              <w:jc w:val="center"/>
            </w:pPr>
            <w:r>
              <w:t>2,292,044</w:t>
            </w:r>
          </w:p>
        </w:tc>
        <w:tc>
          <w:tcPr>
            <w:tcW w:w="1350" w:type="dxa"/>
          </w:tcPr>
          <w:p w14:paraId="31EE0CF6" w14:textId="77777777" w:rsidR="00CD2E9E" w:rsidRDefault="001C1AAC" w:rsidP="001C1AAC">
            <w:pPr>
              <w:jc w:val="center"/>
            </w:pPr>
            <w:r>
              <w:t>2,482,398</w:t>
            </w:r>
          </w:p>
        </w:tc>
        <w:tc>
          <w:tcPr>
            <w:tcW w:w="1170" w:type="dxa"/>
          </w:tcPr>
          <w:p w14:paraId="14741768" w14:textId="77777777" w:rsidR="00CD2E9E" w:rsidRDefault="001C1AAC" w:rsidP="001C1AAC">
            <w:pPr>
              <w:jc w:val="center"/>
            </w:pPr>
            <w:r>
              <w:t>2,551,398</w:t>
            </w:r>
          </w:p>
        </w:tc>
        <w:tc>
          <w:tcPr>
            <w:tcW w:w="1255" w:type="dxa"/>
          </w:tcPr>
          <w:p w14:paraId="44B2A2AF" w14:textId="77777777" w:rsidR="00CD2E9E" w:rsidRDefault="001C1AAC" w:rsidP="001C1AAC">
            <w:pPr>
              <w:jc w:val="center"/>
            </w:pPr>
            <w:r>
              <w:t>2,631,628</w:t>
            </w:r>
          </w:p>
        </w:tc>
      </w:tr>
      <w:tr w:rsidR="001C1AAC" w14:paraId="1B350D32" w14:textId="77777777" w:rsidTr="004B73C8">
        <w:tc>
          <w:tcPr>
            <w:tcW w:w="1790" w:type="dxa"/>
          </w:tcPr>
          <w:p w14:paraId="74D38EFD" w14:textId="77777777" w:rsidR="00CD2E9E" w:rsidRDefault="001C1AAC" w:rsidP="001C1AAC">
            <w:pPr>
              <w:jc w:val="center"/>
            </w:pPr>
            <w:r>
              <w:t>40</w:t>
            </w:r>
          </w:p>
        </w:tc>
        <w:tc>
          <w:tcPr>
            <w:tcW w:w="1258" w:type="dxa"/>
          </w:tcPr>
          <w:p w14:paraId="73216CA1" w14:textId="77777777" w:rsidR="00CD2E9E" w:rsidRDefault="001C1AAC" w:rsidP="001C1AAC">
            <w:pPr>
              <w:jc w:val="center"/>
            </w:pPr>
            <w:r>
              <w:t>1,003,455</w:t>
            </w:r>
          </w:p>
        </w:tc>
        <w:tc>
          <w:tcPr>
            <w:tcW w:w="1258" w:type="dxa"/>
          </w:tcPr>
          <w:p w14:paraId="64514BE8" w14:textId="77777777" w:rsidR="00CD2E9E" w:rsidRDefault="001C1AAC" w:rsidP="001C1AAC">
            <w:pPr>
              <w:jc w:val="center"/>
            </w:pPr>
            <w:r>
              <w:t>1,318,369</w:t>
            </w:r>
          </w:p>
        </w:tc>
        <w:tc>
          <w:tcPr>
            <w:tcW w:w="1269" w:type="dxa"/>
          </w:tcPr>
          <w:p w14:paraId="1DD9E105" w14:textId="77777777" w:rsidR="00CD2E9E" w:rsidRDefault="001C1AAC" w:rsidP="001C1AAC">
            <w:pPr>
              <w:jc w:val="center"/>
            </w:pPr>
            <w:r>
              <w:t>1,455,981</w:t>
            </w:r>
          </w:p>
        </w:tc>
        <w:tc>
          <w:tcPr>
            <w:tcW w:w="1350" w:type="dxa"/>
          </w:tcPr>
          <w:p w14:paraId="4A9A3935" w14:textId="77777777" w:rsidR="00CD2E9E" w:rsidRDefault="001C1AAC" w:rsidP="001C1AAC">
            <w:pPr>
              <w:jc w:val="center"/>
            </w:pPr>
            <w:r>
              <w:t>1,765,035</w:t>
            </w:r>
          </w:p>
        </w:tc>
        <w:tc>
          <w:tcPr>
            <w:tcW w:w="1170" w:type="dxa"/>
          </w:tcPr>
          <w:p w14:paraId="19918F88" w14:textId="77777777" w:rsidR="00CD2E9E" w:rsidRDefault="001C1AAC" w:rsidP="001C1AAC">
            <w:pPr>
              <w:jc w:val="center"/>
            </w:pPr>
            <w:r>
              <w:t>1,889,648</w:t>
            </w:r>
          </w:p>
        </w:tc>
        <w:tc>
          <w:tcPr>
            <w:tcW w:w="1255" w:type="dxa"/>
          </w:tcPr>
          <w:p w14:paraId="003C0FC1" w14:textId="77777777" w:rsidR="00CD2E9E" w:rsidRDefault="001C1AAC" w:rsidP="001C1AAC">
            <w:pPr>
              <w:jc w:val="center"/>
            </w:pPr>
            <w:r>
              <w:t>2,043,688</w:t>
            </w:r>
          </w:p>
        </w:tc>
      </w:tr>
      <w:tr w:rsidR="001C1AAC" w14:paraId="0709599B" w14:textId="77777777" w:rsidTr="004B73C8">
        <w:tc>
          <w:tcPr>
            <w:tcW w:w="1790" w:type="dxa"/>
          </w:tcPr>
          <w:p w14:paraId="5D4805D7" w14:textId="77777777" w:rsidR="00CD2E9E" w:rsidRDefault="001C1AAC" w:rsidP="001C1AAC">
            <w:pPr>
              <w:jc w:val="center"/>
            </w:pPr>
            <w:r>
              <w:t>70</w:t>
            </w:r>
          </w:p>
        </w:tc>
        <w:tc>
          <w:tcPr>
            <w:tcW w:w="1258" w:type="dxa"/>
          </w:tcPr>
          <w:p w14:paraId="2F14E6B1" w14:textId="77777777" w:rsidR="00CD2E9E" w:rsidRDefault="001C1AAC" w:rsidP="001C1AAC">
            <w:pPr>
              <w:jc w:val="center"/>
            </w:pPr>
            <w:r>
              <w:t>290,472</w:t>
            </w:r>
          </w:p>
        </w:tc>
        <w:tc>
          <w:tcPr>
            <w:tcW w:w="1258" w:type="dxa"/>
          </w:tcPr>
          <w:p w14:paraId="4FE2E91E" w14:textId="77777777" w:rsidR="00CD2E9E" w:rsidRDefault="001C1AAC" w:rsidP="001C1AAC">
            <w:pPr>
              <w:jc w:val="center"/>
            </w:pPr>
            <w:r>
              <w:t>457,354</w:t>
            </w:r>
          </w:p>
        </w:tc>
        <w:tc>
          <w:tcPr>
            <w:tcW w:w="1269" w:type="dxa"/>
          </w:tcPr>
          <w:p w14:paraId="4F16156A" w14:textId="77777777" w:rsidR="00CD2E9E" w:rsidRDefault="001C1AAC" w:rsidP="001C1AAC">
            <w:pPr>
              <w:jc w:val="center"/>
            </w:pPr>
            <w:r>
              <w:t>548,111</w:t>
            </w:r>
          </w:p>
        </w:tc>
        <w:tc>
          <w:tcPr>
            <w:tcW w:w="1350" w:type="dxa"/>
          </w:tcPr>
          <w:p w14:paraId="1D406478" w14:textId="77777777" w:rsidR="00CD2E9E" w:rsidRDefault="001C1AAC" w:rsidP="001C1AAC">
            <w:pPr>
              <w:jc w:val="center"/>
            </w:pPr>
            <w:r>
              <w:t>800,553</w:t>
            </w:r>
          </w:p>
        </w:tc>
        <w:tc>
          <w:tcPr>
            <w:tcW w:w="1170" w:type="dxa"/>
          </w:tcPr>
          <w:p w14:paraId="4A5B04B8" w14:textId="77777777" w:rsidR="00CD2E9E" w:rsidRDefault="001C1AAC" w:rsidP="001C1AAC">
            <w:pPr>
              <w:jc w:val="center"/>
            </w:pPr>
            <w:r>
              <w:t>924,512</w:t>
            </w:r>
          </w:p>
        </w:tc>
        <w:tc>
          <w:tcPr>
            <w:tcW w:w="1255" w:type="dxa"/>
          </w:tcPr>
          <w:p w14:paraId="20D0D85E" w14:textId="77777777" w:rsidR="00CD2E9E" w:rsidRDefault="001C1AAC" w:rsidP="001C1AAC">
            <w:pPr>
              <w:jc w:val="center"/>
            </w:pPr>
            <w:r>
              <w:t>1,098,291</w:t>
            </w:r>
          </w:p>
        </w:tc>
      </w:tr>
      <w:tr w:rsidR="001C1AAC" w14:paraId="5247998E" w14:textId="77777777" w:rsidTr="004B73C8">
        <w:tc>
          <w:tcPr>
            <w:tcW w:w="1790" w:type="dxa"/>
          </w:tcPr>
          <w:p w14:paraId="0CBF3F6B" w14:textId="77777777" w:rsidR="00CD2E9E" w:rsidRDefault="001C1AAC" w:rsidP="001C1AAC">
            <w:pPr>
              <w:jc w:val="center"/>
            </w:pPr>
            <w:r>
              <w:t>100</w:t>
            </w:r>
          </w:p>
        </w:tc>
        <w:tc>
          <w:tcPr>
            <w:tcW w:w="1258" w:type="dxa"/>
          </w:tcPr>
          <w:p w14:paraId="1FF09083" w14:textId="77777777" w:rsidR="00CD2E9E" w:rsidRDefault="001C1AAC" w:rsidP="001C1AAC">
            <w:pPr>
              <w:jc w:val="center"/>
            </w:pPr>
            <w:r>
              <w:t>79,150</w:t>
            </w:r>
          </w:p>
        </w:tc>
        <w:tc>
          <w:tcPr>
            <w:tcW w:w="1258" w:type="dxa"/>
          </w:tcPr>
          <w:p w14:paraId="6AE4C49C" w14:textId="77777777" w:rsidR="00CD2E9E" w:rsidRDefault="001C1AAC" w:rsidP="001C1AAC">
            <w:pPr>
              <w:jc w:val="center"/>
            </w:pPr>
            <w:r>
              <w:t>127,284</w:t>
            </w:r>
          </w:p>
        </w:tc>
        <w:tc>
          <w:tcPr>
            <w:tcW w:w="1269" w:type="dxa"/>
          </w:tcPr>
          <w:p w14:paraId="65577866" w14:textId="77777777" w:rsidR="00CD2E9E" w:rsidRDefault="001C1AAC" w:rsidP="001C1AAC">
            <w:pPr>
              <w:jc w:val="center"/>
            </w:pPr>
            <w:r>
              <w:t>157,131</w:t>
            </w:r>
          </w:p>
        </w:tc>
        <w:tc>
          <w:tcPr>
            <w:tcW w:w="1350" w:type="dxa"/>
          </w:tcPr>
          <w:p w14:paraId="67B2D843" w14:textId="77777777" w:rsidR="00CD2E9E" w:rsidRDefault="001C1AAC" w:rsidP="001C1AAC">
            <w:pPr>
              <w:jc w:val="center"/>
            </w:pPr>
            <w:r>
              <w:t>255,926</w:t>
            </w:r>
          </w:p>
        </w:tc>
        <w:tc>
          <w:tcPr>
            <w:tcW w:w="1170" w:type="dxa"/>
          </w:tcPr>
          <w:p w14:paraId="531F822B" w14:textId="77777777" w:rsidR="00CD2E9E" w:rsidRDefault="001C1AAC" w:rsidP="001C1AAC">
            <w:pPr>
              <w:jc w:val="center"/>
            </w:pPr>
            <w:r>
              <w:t>313,917</w:t>
            </w:r>
          </w:p>
        </w:tc>
        <w:tc>
          <w:tcPr>
            <w:tcW w:w="1255" w:type="dxa"/>
          </w:tcPr>
          <w:p w14:paraId="7AD180D0" w14:textId="77777777" w:rsidR="00CD2E9E" w:rsidRDefault="001C1AAC" w:rsidP="001C1AAC">
            <w:pPr>
              <w:jc w:val="center"/>
            </w:pPr>
            <w:r>
              <w:t>407,105</w:t>
            </w:r>
          </w:p>
        </w:tc>
      </w:tr>
      <w:tr w:rsidR="001C1AAC" w14:paraId="7906C98E" w14:textId="77777777" w:rsidTr="004B73C8">
        <w:tc>
          <w:tcPr>
            <w:tcW w:w="1790" w:type="dxa"/>
          </w:tcPr>
          <w:p w14:paraId="1FDACF4E" w14:textId="77777777" w:rsidR="00CD2E9E" w:rsidRDefault="001C1AAC" w:rsidP="001C1AAC">
            <w:pPr>
              <w:jc w:val="center"/>
            </w:pPr>
            <w:r>
              <w:t>130</w:t>
            </w:r>
          </w:p>
        </w:tc>
        <w:tc>
          <w:tcPr>
            <w:tcW w:w="1258" w:type="dxa"/>
          </w:tcPr>
          <w:p w14:paraId="284F9A56" w14:textId="77777777" w:rsidR="00CD2E9E" w:rsidRDefault="001C1AAC" w:rsidP="001C1AAC">
            <w:pPr>
              <w:jc w:val="center"/>
            </w:pPr>
            <w:r>
              <w:t>31,876</w:t>
            </w:r>
          </w:p>
        </w:tc>
        <w:tc>
          <w:tcPr>
            <w:tcW w:w="1258" w:type="dxa"/>
          </w:tcPr>
          <w:p w14:paraId="10E09529" w14:textId="77777777" w:rsidR="00CD2E9E" w:rsidRDefault="001C1AAC" w:rsidP="001C1AAC">
            <w:pPr>
              <w:jc w:val="center"/>
            </w:pPr>
            <w:r>
              <w:t>45,907</w:t>
            </w:r>
          </w:p>
        </w:tc>
        <w:tc>
          <w:tcPr>
            <w:tcW w:w="1269" w:type="dxa"/>
          </w:tcPr>
          <w:p w14:paraId="12C6F70D" w14:textId="77777777" w:rsidR="00CD2E9E" w:rsidRDefault="001C1AAC" w:rsidP="001C1AAC">
            <w:pPr>
              <w:jc w:val="center"/>
            </w:pPr>
            <w:r>
              <w:t>54,718</w:t>
            </w:r>
          </w:p>
        </w:tc>
        <w:tc>
          <w:tcPr>
            <w:tcW w:w="1350" w:type="dxa"/>
          </w:tcPr>
          <w:p w14:paraId="76006731" w14:textId="77777777" w:rsidR="00CD2E9E" w:rsidRDefault="001C1AAC" w:rsidP="001C1AAC">
            <w:pPr>
              <w:jc w:val="center"/>
            </w:pPr>
            <w:r>
              <w:t>85,300</w:t>
            </w:r>
          </w:p>
        </w:tc>
        <w:tc>
          <w:tcPr>
            <w:tcW w:w="1170" w:type="dxa"/>
          </w:tcPr>
          <w:p w14:paraId="0883A8DB" w14:textId="77777777" w:rsidR="00CD2E9E" w:rsidRDefault="001C1AAC" w:rsidP="001C1AAC">
            <w:pPr>
              <w:jc w:val="center"/>
            </w:pPr>
            <w:r>
              <w:t>104,542</w:t>
            </w:r>
          </w:p>
        </w:tc>
        <w:tc>
          <w:tcPr>
            <w:tcW w:w="1255" w:type="dxa"/>
          </w:tcPr>
          <w:p w14:paraId="3DF19C52" w14:textId="77777777" w:rsidR="00CD2E9E" w:rsidRDefault="001C1AAC" w:rsidP="001C1AAC">
            <w:pPr>
              <w:jc w:val="center"/>
            </w:pPr>
            <w:r>
              <w:t>137,746</w:t>
            </w:r>
          </w:p>
        </w:tc>
      </w:tr>
    </w:tbl>
    <w:p w14:paraId="146F4FA3" w14:textId="77777777" w:rsidR="00CD2E9E" w:rsidRDefault="00CD2E9E" w:rsidP="001E7CB9"/>
    <w:p w14:paraId="0D4EEE38" w14:textId="77777777" w:rsidR="001C1AAC" w:rsidRDefault="004B73C8" w:rsidP="004B73C8">
      <w:pPr>
        <w:jc w:val="center"/>
      </w:pPr>
      <w:r>
        <w:rPr>
          <w:noProof/>
        </w:rPr>
        <w:drawing>
          <wp:inline distT="0" distB="0" distL="0" distR="0" wp14:anchorId="2FF3CCF8" wp14:editId="370B112C">
            <wp:extent cx="6004711" cy="19050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6401" cy="1908709"/>
                    </a:xfrm>
                    <a:prstGeom prst="rect">
                      <a:avLst/>
                    </a:prstGeom>
                    <a:noFill/>
                  </pic:spPr>
                </pic:pic>
              </a:graphicData>
            </a:graphic>
          </wp:inline>
        </w:drawing>
      </w:r>
    </w:p>
    <w:p w14:paraId="28159131" w14:textId="5B463235" w:rsidR="00CD2E9E" w:rsidRDefault="00CD2E9E" w:rsidP="00CD2E9E">
      <w:pPr>
        <w:pStyle w:val="Caption"/>
        <w:jc w:val="center"/>
      </w:pPr>
      <w:bookmarkStart w:id="16" w:name="_Toc43219294"/>
      <w:r>
        <w:t xml:space="preserve">Figure </w:t>
      </w:r>
      <w:r>
        <w:rPr>
          <w:noProof/>
        </w:rPr>
        <w:fldChar w:fldCharType="begin"/>
      </w:r>
      <w:r>
        <w:rPr>
          <w:noProof/>
        </w:rPr>
        <w:instrText xml:space="preserve"> SEQ Figure \* ARABIC </w:instrText>
      </w:r>
      <w:r>
        <w:rPr>
          <w:noProof/>
        </w:rPr>
        <w:fldChar w:fldCharType="separate"/>
      </w:r>
      <w:r w:rsidR="00AF6DE7">
        <w:rPr>
          <w:noProof/>
        </w:rPr>
        <w:t>1</w:t>
      </w:r>
      <w:r>
        <w:rPr>
          <w:noProof/>
        </w:rPr>
        <w:fldChar w:fldCharType="end"/>
      </w:r>
      <w:r>
        <w:t>.  Illustration. Screen Shot for Entering Dynamic Modulus Values in the Pavement ME Design Software, NC High Recycle Intermediate Layer Mixture.</w:t>
      </w:r>
      <w:bookmarkEnd w:id="16"/>
    </w:p>
    <w:p w14:paraId="5E6FDD24" w14:textId="77777777" w:rsidR="00A7588C" w:rsidRDefault="00A7588C" w:rsidP="001E7CB9"/>
    <w:p w14:paraId="04838DD7" w14:textId="77777777" w:rsidR="00A7588C" w:rsidRDefault="00A7588C" w:rsidP="00A7588C">
      <w:pPr>
        <w:pStyle w:val="Heading2"/>
      </w:pPr>
      <w:bookmarkStart w:id="17" w:name="_Toc43219066"/>
      <w:r>
        <w:t>2.2</w:t>
      </w:r>
      <w:r>
        <w:tab/>
      </w:r>
      <w:r w:rsidR="00E41777">
        <w:t>Plastic Strain Coefficients</w:t>
      </w:r>
      <w:bookmarkEnd w:id="17"/>
    </w:p>
    <w:p w14:paraId="45E529D3" w14:textId="77777777" w:rsidR="00A7588C" w:rsidRPr="00F23335" w:rsidRDefault="00A7588C" w:rsidP="00A7588C">
      <w:pPr>
        <w:pStyle w:val="Heading3"/>
      </w:pPr>
      <w:bookmarkStart w:id="18" w:name="_Toc43219067"/>
      <w:r w:rsidRPr="00F23335">
        <w:t>2.</w:t>
      </w:r>
      <w:r>
        <w:t>2</w:t>
      </w:r>
      <w:r w:rsidRPr="00F23335">
        <w:t>.1</w:t>
      </w:r>
      <w:r>
        <w:tab/>
        <w:t>Overview of Input Parameter</w:t>
      </w:r>
      <w:bookmarkEnd w:id="18"/>
    </w:p>
    <w:p w14:paraId="038270C0" w14:textId="0B94E8BD" w:rsidR="008D269A" w:rsidRDefault="00191F85" w:rsidP="00002A78">
      <w:r>
        <w:t xml:space="preserve">     </w:t>
      </w:r>
      <w:r w:rsidR="00325381">
        <w:t>NCHRP 9-30A</w:t>
      </w:r>
      <w:r w:rsidR="007A7BA3">
        <w:t xml:space="preserve">, </w:t>
      </w:r>
      <w:r w:rsidR="007A7BA3" w:rsidRPr="007A7BA3">
        <w:rPr>
          <w:i/>
        </w:rPr>
        <w:t>Calibration of Rutting Models for HMA Structural and Mix Design</w:t>
      </w:r>
      <w:r w:rsidR="00BF285D">
        <w:t xml:space="preserve">, recommended </w:t>
      </w:r>
      <w:r w:rsidR="005E6CCE">
        <w:t xml:space="preserve">revisions to the </w:t>
      </w:r>
      <w:r w:rsidR="00BF285D">
        <w:t xml:space="preserve">original </w:t>
      </w:r>
      <w:r w:rsidR="005E6CCE">
        <w:t xml:space="preserve">MEPDG </w:t>
      </w:r>
      <w:r w:rsidR="00BF285D">
        <w:t>rutting model</w:t>
      </w:r>
      <w:r w:rsidR="00C57B4B">
        <w:t>.</w:t>
      </w:r>
      <w:r w:rsidR="00D00BD4" w:rsidRPr="00D00BD4">
        <w:rPr>
          <w:vertAlign w:val="superscript"/>
        </w:rPr>
        <w:t>(7)</w:t>
      </w:r>
      <w:r w:rsidR="00C57B4B">
        <w:t xml:space="preserve"> These revisions</w:t>
      </w:r>
      <w:r w:rsidR="00C17094">
        <w:t xml:space="preserve"> are </w:t>
      </w:r>
      <w:r w:rsidR="00C57B4B">
        <w:t xml:space="preserve">incorporated in the current version of </w:t>
      </w:r>
      <w:proofErr w:type="spellStart"/>
      <w:r w:rsidR="00C57B4B">
        <w:t>AASHTOWare</w:t>
      </w:r>
      <w:proofErr w:type="spellEnd"/>
      <w:r w:rsidR="00BF285D">
        <w:t xml:space="preserve"> </w:t>
      </w:r>
      <w:r w:rsidR="00C57B4B">
        <w:t>Pavement ME</w:t>
      </w:r>
      <w:r w:rsidR="00C3643C">
        <w:t xml:space="preserve"> </w:t>
      </w:r>
      <w:r w:rsidR="00020C90" w:rsidRPr="00D74A8D">
        <w:t>Design</w:t>
      </w:r>
      <w:r w:rsidR="00C57B4B">
        <w:t xml:space="preserve">, </w:t>
      </w:r>
      <w:r w:rsidR="0029062C">
        <w:t xml:space="preserve">to </w:t>
      </w:r>
      <w:r w:rsidR="00C57B4B">
        <w:t xml:space="preserve">allow </w:t>
      </w:r>
      <w:r w:rsidR="006D76BB">
        <w:t xml:space="preserve">pavement designers to </w:t>
      </w:r>
      <w:r w:rsidR="00E41777">
        <w:t>enter asphalt</w:t>
      </w:r>
      <w:r w:rsidR="006D76BB">
        <w:t xml:space="preserve"> mixture specific p</w:t>
      </w:r>
      <w:r w:rsidR="0049463F">
        <w:t>lastic</w:t>
      </w:r>
      <w:r w:rsidR="006D76BB">
        <w:t xml:space="preserve"> </w:t>
      </w:r>
      <w:r w:rsidR="00E41777">
        <w:t>strain</w:t>
      </w:r>
      <w:r w:rsidR="006D76BB">
        <w:t xml:space="preserve"> </w:t>
      </w:r>
      <w:r w:rsidR="00E41777">
        <w:t>coefficients (k</w:t>
      </w:r>
      <w:r w:rsidR="00E41777" w:rsidRPr="00F20DBE">
        <w:rPr>
          <w:vertAlign w:val="subscript"/>
        </w:rPr>
        <w:t>1r</w:t>
      </w:r>
      <w:r w:rsidR="00E41777">
        <w:t>, k</w:t>
      </w:r>
      <w:r w:rsidR="00E41777" w:rsidRPr="00F20DBE">
        <w:rPr>
          <w:vertAlign w:val="subscript"/>
        </w:rPr>
        <w:t>2r</w:t>
      </w:r>
      <w:r w:rsidR="00E41777">
        <w:t>, k</w:t>
      </w:r>
      <w:r w:rsidR="00E41777" w:rsidRPr="00F20DBE">
        <w:rPr>
          <w:vertAlign w:val="subscript"/>
        </w:rPr>
        <w:t>3r</w:t>
      </w:r>
      <w:r w:rsidR="00E41777">
        <w:t>)</w:t>
      </w:r>
      <w:r w:rsidR="006D76BB">
        <w:t xml:space="preserve"> for</w:t>
      </w:r>
      <w:r w:rsidR="00E41777">
        <w:t xml:space="preserve"> the</w:t>
      </w:r>
      <w:r w:rsidR="006D76BB">
        <w:t xml:space="preserve"> </w:t>
      </w:r>
      <w:r w:rsidR="00E41777">
        <w:t>asphalt</w:t>
      </w:r>
      <w:r w:rsidR="00084209">
        <w:t xml:space="preserve"> layers. The </w:t>
      </w:r>
      <w:r w:rsidR="00E41777">
        <w:t>plastic strain coefficients for R</w:t>
      </w:r>
      <w:r w:rsidR="00E41777" w:rsidRPr="00F20DBE">
        <w:rPr>
          <w:vertAlign w:val="superscript"/>
        </w:rPr>
        <w:t>2</w:t>
      </w:r>
      <w:r w:rsidR="00E41777">
        <w:t xml:space="preserve">AMs are derived from a laboratory repeated load permanent deformation test in the same manner as for virgin asphalt mixtures, and are used to predict rutting in the asphalt layers. Chapter 3 in Part 1 of the Guide provides a detailed explanation of and guidance on the repeated load permanent deformation test specimen preparation and test procedure.  </w:t>
      </w:r>
    </w:p>
    <w:p w14:paraId="3E2C3B35" w14:textId="77777777" w:rsidR="00857524" w:rsidRDefault="00E41777" w:rsidP="0005245E">
      <w:r>
        <w:lastRenderedPageBreak/>
        <w:t xml:space="preserve">     </w:t>
      </w:r>
      <w:r w:rsidR="00F37848">
        <w:t xml:space="preserve">Figure </w:t>
      </w:r>
      <w:r>
        <w:t>2</w:t>
      </w:r>
      <w:r w:rsidR="00F37848">
        <w:t xml:space="preserve"> shows a typical log-log plot from a repeated load </w:t>
      </w:r>
      <w:r>
        <w:t>permanent</w:t>
      </w:r>
      <w:r w:rsidR="00F37848">
        <w:t xml:space="preserve"> deformation </w:t>
      </w:r>
      <w:r w:rsidR="00EE1BD1">
        <w:t>test</w:t>
      </w:r>
      <w:r w:rsidR="00AD3561">
        <w:t xml:space="preserve"> and</w:t>
      </w:r>
      <w:r>
        <w:t xml:space="preserve"> identifies</w:t>
      </w:r>
      <w:r w:rsidR="00AD3561">
        <w:t xml:space="preserve"> the slope and intercept used in </w:t>
      </w:r>
      <w:proofErr w:type="spellStart"/>
      <w:r w:rsidR="00AD3561">
        <w:t>AASHTOWare</w:t>
      </w:r>
      <w:proofErr w:type="spellEnd"/>
      <w:r w:rsidR="00AD3561">
        <w:t xml:space="preserve"> Pavement ME</w:t>
      </w:r>
      <w:r w:rsidR="00020C90">
        <w:t xml:space="preserve"> </w:t>
      </w:r>
      <w:r w:rsidR="00020C90" w:rsidRPr="00D74A8D">
        <w:t>Design</w:t>
      </w:r>
      <w:r w:rsidR="00857524">
        <w:t xml:space="preserve"> software</w:t>
      </w:r>
      <w:r w:rsidR="00AD3561">
        <w:t xml:space="preserve">.  </w:t>
      </w:r>
      <w:r w:rsidR="004C4B5D">
        <w:t>The repeated load p</w:t>
      </w:r>
      <w:r w:rsidR="0049463F">
        <w:t>lastic</w:t>
      </w:r>
      <w:r w:rsidR="004C4B5D">
        <w:t xml:space="preserve"> </w:t>
      </w:r>
      <w:r>
        <w:t>strain</w:t>
      </w:r>
      <w:r w:rsidR="004C4B5D">
        <w:t xml:space="preserve"> curve</w:t>
      </w:r>
      <w:r>
        <w:t xml:space="preserve"> can exhibit</w:t>
      </w:r>
      <w:r w:rsidR="004C4B5D">
        <w:t xml:space="preserve"> </w:t>
      </w:r>
      <w:r w:rsidR="00144780">
        <w:t>three zones</w:t>
      </w:r>
      <w:r w:rsidR="00857524">
        <w:t>, as defined below</w:t>
      </w:r>
      <w:r w:rsidR="00144780">
        <w:t xml:space="preserve">.  </w:t>
      </w:r>
    </w:p>
    <w:p w14:paraId="41E848B4" w14:textId="77777777" w:rsidR="0005245E" w:rsidRPr="008443E1" w:rsidRDefault="00E55DC9" w:rsidP="00E01043">
      <w:pPr>
        <w:jc w:val="center"/>
      </w:pPr>
      <w:r w:rsidRPr="00E55DC9">
        <w:rPr>
          <w:noProof/>
        </w:rPr>
        <w:drawing>
          <wp:inline distT="0" distB="0" distL="0" distR="0" wp14:anchorId="3E9E9EF9" wp14:editId="66459610">
            <wp:extent cx="5480050" cy="3041650"/>
            <wp:effectExtent l="19050" t="19050" r="25400" b="254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0050" cy="3041650"/>
                    </a:xfrm>
                    <a:prstGeom prst="rect">
                      <a:avLst/>
                    </a:prstGeom>
                    <a:noFill/>
                    <a:ln>
                      <a:solidFill>
                        <a:schemeClr val="tx1"/>
                      </a:solidFill>
                    </a:ln>
                  </pic:spPr>
                </pic:pic>
              </a:graphicData>
            </a:graphic>
          </wp:inline>
        </w:drawing>
      </w:r>
    </w:p>
    <w:bookmarkStart w:id="19" w:name="_Toc43219295"/>
    <w:p w14:paraId="073A032D" w14:textId="1C4D4999" w:rsidR="00614C15" w:rsidRDefault="00355E16" w:rsidP="00613046">
      <w:pPr>
        <w:pStyle w:val="Caption"/>
        <w:jc w:val="center"/>
      </w:pPr>
      <w:r>
        <w:rPr>
          <w:noProof/>
        </w:rPr>
        <mc:AlternateContent>
          <mc:Choice Requires="wps">
            <w:drawing>
              <wp:anchor distT="0" distB="0" distL="114300" distR="114300" simplePos="0" relativeHeight="251658241" behindDoc="0" locked="0" layoutInCell="1" allowOverlap="1" wp14:anchorId="169ADB53" wp14:editId="4DDCCE20">
                <wp:simplePos x="0" y="0"/>
                <wp:positionH relativeFrom="column">
                  <wp:posOffset>-2927985</wp:posOffset>
                </wp:positionH>
                <wp:positionV relativeFrom="paragraph">
                  <wp:posOffset>132080</wp:posOffset>
                </wp:positionV>
                <wp:extent cx="975995" cy="0"/>
                <wp:effectExtent l="5715" t="12700" r="8890" b="6350"/>
                <wp:wrapNone/>
                <wp:docPr id="3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354927" id="_x0000_t32" coordsize="21600,21600" o:spt="32" o:oned="t" path="m,l21600,21600e" filled="f">
                <v:path arrowok="t" fillok="f" o:connecttype="none"/>
                <o:lock v:ext="edit" shapetype="t"/>
              </v:shapetype>
              <v:shape id="AutoShape 22" o:spid="_x0000_s1026" type="#_x0000_t32" style="position:absolute;margin-left:-230.55pt;margin-top:10.4pt;width:76.85pt;height: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LrbHwIAADw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"/>
            </w:pict>
          </mc:Fallback>
        </mc:AlternateContent>
      </w:r>
      <w:r w:rsidR="004B3C67">
        <w:t xml:space="preserve">Figure </w:t>
      </w:r>
      <w:r w:rsidR="006204F3">
        <w:rPr>
          <w:noProof/>
        </w:rPr>
        <w:fldChar w:fldCharType="begin"/>
      </w:r>
      <w:r w:rsidR="006204F3">
        <w:rPr>
          <w:noProof/>
        </w:rPr>
        <w:instrText xml:space="preserve"> SEQ Figure \* ARABIC </w:instrText>
      </w:r>
      <w:r w:rsidR="006204F3">
        <w:rPr>
          <w:noProof/>
        </w:rPr>
        <w:fldChar w:fldCharType="separate"/>
      </w:r>
      <w:r w:rsidR="00AF6DE7">
        <w:rPr>
          <w:noProof/>
        </w:rPr>
        <w:t>2</w:t>
      </w:r>
      <w:r w:rsidR="006204F3">
        <w:rPr>
          <w:noProof/>
        </w:rPr>
        <w:fldChar w:fldCharType="end"/>
      </w:r>
      <w:r w:rsidR="004B3C67">
        <w:t xml:space="preserve">.  </w:t>
      </w:r>
      <w:r w:rsidR="00E41777">
        <w:t xml:space="preserve">Graph. </w:t>
      </w:r>
      <w:r w:rsidR="004B3C67">
        <w:t>Typical P</w:t>
      </w:r>
      <w:r w:rsidR="0049463F">
        <w:t>lastic</w:t>
      </w:r>
      <w:r w:rsidR="004B3C67">
        <w:t xml:space="preserve"> </w:t>
      </w:r>
      <w:r w:rsidR="00E41777">
        <w:t>Strain</w:t>
      </w:r>
      <w:r w:rsidR="004B3C67">
        <w:t xml:space="preserve"> Curve for an A</w:t>
      </w:r>
      <w:r w:rsidR="00E41777">
        <w:t>sphalt</w:t>
      </w:r>
      <w:r w:rsidR="004B3C67">
        <w:t xml:space="preserve"> Mixture</w:t>
      </w:r>
      <w:r w:rsidR="00E41777">
        <w:t xml:space="preserve"> for a Single Test Temperature in Logarithmic Scale</w:t>
      </w:r>
      <w:r w:rsidR="004B3C67">
        <w:t>.</w:t>
      </w:r>
      <w:bookmarkEnd w:id="19"/>
    </w:p>
    <w:p w14:paraId="57988A65" w14:textId="77777777" w:rsidR="00E41777" w:rsidRPr="00E41777" w:rsidRDefault="00E41777" w:rsidP="00F20DBE"/>
    <w:p w14:paraId="1202359D" w14:textId="77777777" w:rsidR="00A75FAB" w:rsidRDefault="00A75FAB" w:rsidP="00DA3328">
      <w:pPr>
        <w:pStyle w:val="ListParagraph"/>
        <w:numPr>
          <w:ilvl w:val="0"/>
          <w:numId w:val="6"/>
        </w:numPr>
      </w:pPr>
      <w:r>
        <w:t xml:space="preserve">The first part of the curve is termed the “primary” zone. The primary zone is where the slope of the plastic strain curve decreases with increasing load cycles.  </w:t>
      </w:r>
    </w:p>
    <w:p w14:paraId="79CF713E" w14:textId="297CAF24" w:rsidR="00A75FAB" w:rsidRDefault="00A75FAB" w:rsidP="00DA3328">
      <w:pPr>
        <w:pStyle w:val="ListParagraph"/>
        <w:numPr>
          <w:ilvl w:val="0"/>
          <w:numId w:val="6"/>
        </w:numPr>
      </w:pPr>
      <w:r>
        <w:t>The second part of the curve is termed the “secondary” zone</w:t>
      </w:r>
      <w:r w:rsidR="00E92B64">
        <w:t xml:space="preserve"> or steady state portion</w:t>
      </w:r>
      <w:r>
        <w:t>, and is where the slope of the plastic strain curve is nearly constant.  The</w:t>
      </w:r>
      <w:r w:rsidR="00E92B64">
        <w:t xml:space="preserve"> Pavement ME Design</w:t>
      </w:r>
      <w:r>
        <w:t xml:space="preserve"> rut depth </w:t>
      </w:r>
      <w:r w:rsidR="00E92B64">
        <w:t>transfer function</w:t>
      </w:r>
      <w:r>
        <w:t xml:space="preserve"> uses the slope and intercept from the secondary zone of the plastic strain curve, as shown in </w:t>
      </w:r>
      <w:r w:rsidR="00436351">
        <w:t>f</w:t>
      </w:r>
      <w:r>
        <w:t xml:space="preserve">igure </w:t>
      </w:r>
      <w:r w:rsidR="0043704B">
        <w:t>2</w:t>
      </w:r>
      <w:r>
        <w:t>.</w:t>
      </w:r>
    </w:p>
    <w:p w14:paraId="263853FB" w14:textId="77777777" w:rsidR="00A75FAB" w:rsidRDefault="00A75FAB" w:rsidP="00DA3328">
      <w:pPr>
        <w:pStyle w:val="ListParagraph"/>
        <w:numPr>
          <w:ilvl w:val="0"/>
          <w:numId w:val="6"/>
        </w:numPr>
      </w:pPr>
      <w:r>
        <w:t>The third part of the curve is termed the “tertiary” zone, and is where the slope of the plastic strain curve increases with increasing load cycles.  A</w:t>
      </w:r>
      <w:r w:rsidR="0043704B">
        <w:t>sphalt</w:t>
      </w:r>
      <w:r>
        <w:t xml:space="preserve"> mixtures resistant to plastic </w:t>
      </w:r>
      <w:r w:rsidR="0043704B">
        <w:t>strain</w:t>
      </w:r>
      <w:r>
        <w:t xml:space="preserve"> do not exhibit the tertiary zone. In fact, mixtures that exhibit the tertiary response under confined testing conditions </w:t>
      </w:r>
      <w:r w:rsidR="00704858">
        <w:t>can be</w:t>
      </w:r>
      <w:r>
        <w:t xml:space="preserve"> susceptible to excessive rutting.</w:t>
      </w:r>
    </w:p>
    <w:p w14:paraId="59FA92C8" w14:textId="77777777" w:rsidR="0043704B" w:rsidRDefault="00A75FAB" w:rsidP="007E01BE">
      <w:r>
        <w:t xml:space="preserve">  </w:t>
      </w:r>
      <w:r w:rsidR="00013298">
        <w:t xml:space="preserve">   The </w:t>
      </w:r>
      <w:r w:rsidR="0043704B">
        <w:t xml:space="preserve">MEPDG uses the secondary zone to predict the rut depth throughout the pavement design period. As such, the primary and tertiary zones of the plastic strain curve are excluded from the analyses to derive the plastic strain coefficients. The lower the intercept and slope, the more resistant the asphalt mixture is to rutting. </w:t>
      </w:r>
    </w:p>
    <w:p w14:paraId="7CDDF13F" w14:textId="77777777" w:rsidR="0043704B" w:rsidRDefault="0043704B" w:rsidP="006E316E"/>
    <w:p w14:paraId="697D01FC" w14:textId="77777777" w:rsidR="0043704B" w:rsidRDefault="0043704B" w:rsidP="0043704B">
      <w:pPr>
        <w:pStyle w:val="Heading3"/>
      </w:pPr>
      <w:bookmarkStart w:id="20" w:name="_Toc43219068"/>
      <w:r>
        <w:lastRenderedPageBreak/>
        <w:t>2</w:t>
      </w:r>
      <w:r w:rsidRPr="00F23335">
        <w:t>.</w:t>
      </w:r>
      <w:r>
        <w:t>2.2</w:t>
      </w:r>
      <w:r>
        <w:tab/>
        <w:t>Laboratory Test Data Analysis and Interpretation</w:t>
      </w:r>
      <w:bookmarkEnd w:id="20"/>
    </w:p>
    <w:p w14:paraId="7BC20360" w14:textId="77777777" w:rsidR="001E3161" w:rsidRDefault="006E316E" w:rsidP="006E316E">
      <w:r>
        <w:t xml:space="preserve">     The NCHRP 9-30A procedure has two options for testing the </w:t>
      </w:r>
      <w:r w:rsidR="0043704B">
        <w:t>asphalt</w:t>
      </w:r>
      <w:r>
        <w:t xml:space="preserve"> mixtures</w:t>
      </w:r>
      <w:r w:rsidR="0043704B">
        <w:t xml:space="preserve"> (refer to Chapter 3 of Part 1 of the Guide)</w:t>
      </w:r>
      <w:r>
        <w:t>:  option A includes three test temperatures</w:t>
      </w:r>
      <w:r w:rsidR="001E3161">
        <w:t>,</w:t>
      </w:r>
      <w:r>
        <w:t xml:space="preserve"> </w:t>
      </w:r>
      <w:r w:rsidR="001E3161">
        <w:t>while</w:t>
      </w:r>
      <w:r>
        <w:t xml:space="preserve"> option B uses one test temperature.  </w:t>
      </w:r>
    </w:p>
    <w:p w14:paraId="5D086A1E" w14:textId="77777777" w:rsidR="001E3161" w:rsidRDefault="006E316E" w:rsidP="00DA3328">
      <w:pPr>
        <w:pStyle w:val="ListParagraph"/>
        <w:numPr>
          <w:ilvl w:val="0"/>
          <w:numId w:val="16"/>
        </w:numPr>
      </w:pPr>
      <w:r>
        <w:t xml:space="preserve">The test temperatures for option A are: (1) 20 </w:t>
      </w:r>
      <w:r w:rsidRPr="001E3161">
        <w:rPr>
          <w:rFonts w:cs="Times New Roman"/>
        </w:rPr>
        <w:t>º</w:t>
      </w:r>
      <w:r>
        <w:t>C</w:t>
      </w:r>
      <w:r w:rsidR="00704858">
        <w:t xml:space="preserve"> (68 </w:t>
      </w:r>
      <w:r w:rsidR="00704858">
        <w:rPr>
          <w:rFonts w:cs="Times New Roman"/>
        </w:rPr>
        <w:t>º</w:t>
      </w:r>
      <w:r w:rsidR="00704858">
        <w:t>F)</w:t>
      </w:r>
      <w:r>
        <w:t xml:space="preserve">, (2) 5 </w:t>
      </w:r>
      <w:r w:rsidRPr="001E3161">
        <w:rPr>
          <w:rFonts w:cs="Times New Roman"/>
        </w:rPr>
        <w:t>º</w:t>
      </w:r>
      <w:r>
        <w:t>C</w:t>
      </w:r>
      <w:r w:rsidR="00704858">
        <w:t xml:space="preserve"> (9 </w:t>
      </w:r>
      <w:r w:rsidR="00704858">
        <w:rPr>
          <w:rFonts w:cs="Times New Roman"/>
        </w:rPr>
        <w:t>º</w:t>
      </w:r>
      <w:r w:rsidR="00704858">
        <w:t>F)</w:t>
      </w:r>
      <w:r>
        <w:t xml:space="preserve"> below the 50 percent reliability high pavement temperature from</w:t>
      </w:r>
      <w:r w:rsidR="001E3161">
        <w:t xml:space="preserve"> the</w:t>
      </w:r>
      <w:r>
        <w:t xml:space="preserve"> </w:t>
      </w:r>
      <w:proofErr w:type="spellStart"/>
      <w:r>
        <w:t>LTPPBind</w:t>
      </w:r>
      <w:proofErr w:type="spellEnd"/>
      <w:r w:rsidR="001E3161" w:rsidRPr="001E3161">
        <w:rPr>
          <w:rFonts w:cs="Times New Roman"/>
        </w:rPr>
        <w:t>®</w:t>
      </w:r>
      <w:r w:rsidR="001E3161">
        <w:t xml:space="preserve"> software tool/program</w:t>
      </w:r>
      <w:r>
        <w:t xml:space="preserve">, and (3) midway between these two temperatures.  For example, the </w:t>
      </w:r>
      <w:proofErr w:type="spellStart"/>
      <w:r>
        <w:t>LTPPBind</w:t>
      </w:r>
      <w:proofErr w:type="spellEnd"/>
      <w:r>
        <w:t xml:space="preserve"> 50 percent high pavement temperature for </w:t>
      </w:r>
      <w:r w:rsidR="001E3161">
        <w:t>a</w:t>
      </w:r>
      <w:r>
        <w:t xml:space="preserve"> Florida</w:t>
      </w:r>
      <w:r w:rsidR="00436351">
        <w:t xml:space="preserve"> (FL)</w:t>
      </w:r>
      <w:r>
        <w:t xml:space="preserve"> project location was 63 </w:t>
      </w:r>
      <w:r w:rsidRPr="001E3161">
        <w:rPr>
          <w:rFonts w:cs="Times New Roman"/>
        </w:rPr>
        <w:t>º</w:t>
      </w:r>
      <w:r>
        <w:t>C</w:t>
      </w:r>
      <w:r w:rsidR="00704858">
        <w:t xml:space="preserve"> (145 </w:t>
      </w:r>
      <w:r w:rsidR="00704858">
        <w:rPr>
          <w:rFonts w:cs="Times New Roman"/>
        </w:rPr>
        <w:t>º</w:t>
      </w:r>
      <w:r w:rsidR="00704858">
        <w:t>F)</w:t>
      </w:r>
      <w:r>
        <w:t xml:space="preserve">.  Specimens for this project were tested at: 20, 58, and 39 </w:t>
      </w:r>
      <w:r w:rsidRPr="001E3161">
        <w:rPr>
          <w:rFonts w:cs="Times New Roman"/>
        </w:rPr>
        <w:t>º</w:t>
      </w:r>
      <w:r>
        <w:t>C</w:t>
      </w:r>
      <w:r w:rsidR="00704858">
        <w:t xml:space="preserve"> (68, 136, and 102 </w:t>
      </w:r>
      <w:r w:rsidR="00704858">
        <w:rPr>
          <w:rFonts w:cs="Times New Roman"/>
        </w:rPr>
        <w:t>º</w:t>
      </w:r>
      <w:r w:rsidR="00704858">
        <w:t>F)</w:t>
      </w:r>
      <w:r>
        <w:t xml:space="preserve">. </w:t>
      </w:r>
      <w:r w:rsidR="001E3161">
        <w:t>Option A represents input level 1 for deriving the plastic strain coefficients.</w:t>
      </w:r>
    </w:p>
    <w:p w14:paraId="26DBDEA3" w14:textId="77777777" w:rsidR="006E316E" w:rsidRDefault="006E316E" w:rsidP="00DA3328">
      <w:pPr>
        <w:pStyle w:val="ListParagraph"/>
        <w:numPr>
          <w:ilvl w:val="0"/>
          <w:numId w:val="16"/>
        </w:numPr>
      </w:pPr>
      <w:r>
        <w:t xml:space="preserve">The test temperature for option B is the equivalent rut depth temperature, which is estimated by </w:t>
      </w:r>
      <w:r w:rsidR="001E3161">
        <w:t>the e</w:t>
      </w:r>
      <w:r>
        <w:t xml:space="preserve">quation </w:t>
      </w:r>
      <w:r w:rsidR="001E3161">
        <w:t>included in figure 3</w:t>
      </w:r>
      <w:r>
        <w:t>.</w:t>
      </w:r>
      <w:r w:rsidR="001E3161">
        <w:t xml:space="preserve"> Option B is considered input level 2 and is only mentioned in this Guide for information purposes.</w:t>
      </w:r>
    </w:p>
    <w:p w14:paraId="5BF8CF9B" w14:textId="77777777" w:rsidR="001E3161" w:rsidRDefault="001E3161" w:rsidP="006E316E">
      <w:r>
        <w:rPr>
          <w:noProof/>
        </w:rPr>
        <mc:AlternateContent>
          <mc:Choice Requires="wps">
            <w:drawing>
              <wp:inline distT="0" distB="0" distL="0" distR="0" wp14:anchorId="2ADC8CB3" wp14:editId="6A0E7828">
                <wp:extent cx="5981700" cy="990600"/>
                <wp:effectExtent l="0" t="0" r="19050" b="19050"/>
                <wp:docPr id="41" name="Text Box 41"/>
                <wp:cNvGraphicFramePr/>
                <a:graphic xmlns:a="http://schemas.openxmlformats.org/drawingml/2006/main">
                  <a:graphicData uri="http://schemas.microsoft.com/office/word/2010/wordprocessingShape">
                    <wps:wsp>
                      <wps:cNvSpPr txBox="1"/>
                      <wps:spPr>
                        <a:xfrm>
                          <a:off x="0" y="0"/>
                          <a:ext cx="5981700" cy="990600"/>
                        </a:xfrm>
                        <a:prstGeom prst="rect">
                          <a:avLst/>
                        </a:prstGeom>
                        <a:solidFill>
                          <a:schemeClr val="lt1"/>
                        </a:solidFill>
                        <a:ln w="6350">
                          <a:solidFill>
                            <a:prstClr val="black"/>
                          </a:solidFill>
                        </a:ln>
                      </wps:spPr>
                      <wps:txbx>
                        <w:txbxContent>
                          <w:p w14:paraId="14559AA3" w14:textId="77777777" w:rsidR="008675C2" w:rsidRDefault="00B03301" w:rsidP="001E3161">
                            <w:pPr>
                              <w:contextualSpacing/>
                              <w:jc w:val="right"/>
                              <w:rPr>
                                <w:rFonts w:eastAsiaTheme="minorEastAsia"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RD Equiv</m:t>
                                    </m:r>
                                  </m:sub>
                                </m:sSub>
                                <m:r>
                                  <w:rPr>
                                    <w:rFonts w:ascii="Cambria Math" w:eastAsiaTheme="minorEastAsia" w:hAnsi="Cambria Math" w:cs="Times New Roman"/>
                                  </w:rPr>
                                  <m:t>=0.6651</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LTPPBind</m:t>
                                        </m:r>
                                      </m:sub>
                                    </m:sSub>
                                  </m:e>
                                </m:d>
                                <m:r>
                                  <w:rPr>
                                    <w:rFonts w:ascii="Cambria Math" w:eastAsiaTheme="minorEastAsia" w:hAnsi="Cambria Math" w:cs="Times New Roman"/>
                                  </w:rPr>
                                  <m:t>-3.4427</m:t>
                                </m:r>
                              </m:oMath>
                            </m:oMathPara>
                          </w:p>
                          <w:p w14:paraId="331A2C04" w14:textId="77777777" w:rsidR="008675C2" w:rsidRDefault="008675C2" w:rsidP="001E3161">
                            <w:pPr>
                              <w:ind w:firstLine="720"/>
                              <w:contextualSpacing/>
                              <w:rPr>
                                <w:rFonts w:eastAsiaTheme="minorEastAsia" w:cs="Times New Roman"/>
                              </w:rPr>
                            </w:pPr>
                            <w:r>
                              <w:rPr>
                                <w:rFonts w:eastAsiaTheme="minorEastAsia" w:cs="Times New Roman"/>
                              </w:rPr>
                              <w:t>where:</w:t>
                            </w:r>
                          </w:p>
                          <w:p w14:paraId="0E177644" w14:textId="77777777" w:rsidR="008675C2" w:rsidRDefault="008675C2" w:rsidP="001E3161">
                            <w:pPr>
                              <w:contextualSpacing/>
                              <w:rPr>
                                <w:rFonts w:eastAsiaTheme="minorEastAsia" w:cs="Times New Roman"/>
                              </w:rPr>
                            </w:pPr>
                            <w:r>
                              <w:rPr>
                                <w:rFonts w:eastAsiaTheme="minorEastAsia" w:cs="Times New Roman"/>
                              </w:rPr>
                              <w:tab/>
                            </w:r>
                            <w:r w:rsidRPr="00443B63">
                              <w:rPr>
                                <w:rFonts w:eastAsiaTheme="minorEastAsia" w:cs="Times New Roman"/>
                                <w:i/>
                              </w:rPr>
                              <w:t>T</w:t>
                            </w:r>
                            <w:r w:rsidRPr="00443B63">
                              <w:rPr>
                                <w:rFonts w:eastAsiaTheme="minorEastAsia" w:cs="Times New Roman"/>
                                <w:i/>
                                <w:vertAlign w:val="subscript"/>
                              </w:rPr>
                              <w:t xml:space="preserve">RD </w:t>
                            </w:r>
                            <w:proofErr w:type="spellStart"/>
                            <w:r w:rsidRPr="00443B63">
                              <w:rPr>
                                <w:rFonts w:eastAsiaTheme="minorEastAsia" w:cs="Times New Roman"/>
                                <w:i/>
                                <w:vertAlign w:val="subscript"/>
                              </w:rPr>
                              <w:t>Equiv</w:t>
                            </w:r>
                            <w:proofErr w:type="spellEnd"/>
                            <w:r>
                              <w:rPr>
                                <w:rFonts w:eastAsiaTheme="minorEastAsia" w:cs="Times New Roman"/>
                              </w:rPr>
                              <w:tab/>
                              <w:t xml:space="preserve">= Equivalent annual temperature for the rut depth predictions, </w:t>
                            </w:r>
                            <w:r>
                              <w:rPr>
                                <w:rFonts w:ascii="Arial" w:eastAsiaTheme="minorEastAsia" w:hAnsi="Arial" w:cs="Arial"/>
                              </w:rPr>
                              <w:t>⁰</w:t>
                            </w:r>
                            <w:r>
                              <w:rPr>
                                <w:rFonts w:eastAsiaTheme="minorEastAsia" w:cs="Times New Roman"/>
                              </w:rPr>
                              <w:t>C</w:t>
                            </w:r>
                          </w:p>
                          <w:p w14:paraId="3520B5E4" w14:textId="77777777" w:rsidR="008675C2" w:rsidRPr="00075D15" w:rsidRDefault="008675C2" w:rsidP="001E3161">
                            <w:pPr>
                              <w:contextualSpacing/>
                              <w:rPr>
                                <w:rFonts w:eastAsiaTheme="minorEastAsia" w:cs="Times New Roman"/>
                              </w:rPr>
                            </w:pPr>
                            <w:r>
                              <w:rPr>
                                <w:rFonts w:eastAsiaTheme="minorEastAsia" w:cs="Times New Roman"/>
                              </w:rPr>
                              <w:tab/>
                            </w:r>
                            <w:proofErr w:type="spellStart"/>
                            <w:r w:rsidRPr="00443B63">
                              <w:rPr>
                                <w:rFonts w:eastAsiaTheme="minorEastAsia" w:cs="Times New Roman"/>
                                <w:i/>
                              </w:rPr>
                              <w:t>T</w:t>
                            </w:r>
                            <w:r w:rsidRPr="00443B63">
                              <w:rPr>
                                <w:rFonts w:eastAsiaTheme="minorEastAsia" w:cs="Times New Roman"/>
                                <w:i/>
                                <w:vertAlign w:val="subscript"/>
                              </w:rPr>
                              <w:t>LTPPBind</w:t>
                            </w:r>
                            <w:proofErr w:type="spellEnd"/>
                            <w:r>
                              <w:rPr>
                                <w:rFonts w:eastAsiaTheme="minorEastAsia" w:cs="Times New Roman"/>
                              </w:rPr>
                              <w:tab/>
                              <w:t xml:space="preserve">= </w:t>
                            </w:r>
                            <w:proofErr w:type="spellStart"/>
                            <w:r>
                              <w:rPr>
                                <w:rFonts w:eastAsiaTheme="minorEastAsia" w:cs="Times New Roman"/>
                              </w:rPr>
                              <w:t>LTPPBind</w:t>
                            </w:r>
                            <w:proofErr w:type="spellEnd"/>
                            <w:r>
                              <w:rPr>
                                <w:rFonts w:eastAsiaTheme="minorEastAsia" w:cs="Times New Roman"/>
                              </w:rPr>
                              <w:t xml:space="preserve"> temperature at the 50 percent reliability level, </w:t>
                            </w:r>
                            <w:r>
                              <w:rPr>
                                <w:rFonts w:ascii="Arial" w:eastAsiaTheme="minorEastAsia" w:hAnsi="Arial" w:cs="Arial"/>
                              </w:rPr>
                              <w:t>⁰</w:t>
                            </w:r>
                            <w:r>
                              <w:rPr>
                                <w:rFonts w:eastAsiaTheme="minorEastAsia" w:cs="Times New Roman"/>
                              </w:rPr>
                              <w:t>C</w:t>
                            </w:r>
                          </w:p>
                          <w:p w14:paraId="42EEC598" w14:textId="77777777" w:rsidR="008675C2" w:rsidRDefault="008675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ADC8CB3" id="_x0000_t202" coordsize="21600,21600" o:spt="202" path="m,l,21600r21600,l21600,xe">
                <v:stroke joinstyle="miter"/>
                <v:path gradientshapeok="t" o:connecttype="rect"/>
              </v:shapetype>
              <v:shape id="Text Box 41" o:spid="_x0000_s1026" type="#_x0000_t202" style="width:471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" fillcolor="white [3201]" strokeweight=".5pt">
                <v:textbox>
                  <w:txbxContent>
                    <w:p w14:paraId="14559AA3" w14:textId="77777777" w:rsidR="008675C2" w:rsidRDefault="008675C2" w:rsidP="001E3161">
                      <w:pPr>
                        <w:contextualSpacing/>
                        <w:jc w:val="right"/>
                        <w:rPr>
                          <w:rFonts w:eastAsiaTheme="minorEastAsia"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RD Equiv</m:t>
                              </m:r>
                            </m:sub>
                          </m:sSub>
                          <m:r>
                            <w:rPr>
                              <w:rFonts w:ascii="Cambria Math" w:eastAsiaTheme="minorEastAsia" w:hAnsi="Cambria Math" w:cs="Times New Roman"/>
                            </w:rPr>
                            <m:t>=0.6651</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LTPPBind</m:t>
                                  </m:r>
                                </m:sub>
                              </m:sSub>
                            </m:e>
                          </m:d>
                          <m:r>
                            <w:rPr>
                              <w:rFonts w:ascii="Cambria Math" w:eastAsiaTheme="minorEastAsia" w:hAnsi="Cambria Math" w:cs="Times New Roman"/>
                            </w:rPr>
                            <m:t>-3.4427</m:t>
                          </m:r>
                        </m:oMath>
                      </m:oMathPara>
                    </w:p>
                    <w:p w14:paraId="331A2C04" w14:textId="77777777" w:rsidR="008675C2" w:rsidRDefault="008675C2" w:rsidP="001E3161">
                      <w:pPr>
                        <w:ind w:firstLine="720"/>
                        <w:contextualSpacing/>
                        <w:rPr>
                          <w:rFonts w:eastAsiaTheme="minorEastAsia" w:cs="Times New Roman"/>
                        </w:rPr>
                      </w:pPr>
                      <w:r>
                        <w:rPr>
                          <w:rFonts w:eastAsiaTheme="minorEastAsia" w:cs="Times New Roman"/>
                        </w:rPr>
                        <w:t>where:</w:t>
                      </w:r>
                    </w:p>
                    <w:p w14:paraId="0E177644" w14:textId="77777777" w:rsidR="008675C2" w:rsidRDefault="008675C2" w:rsidP="001E3161">
                      <w:pPr>
                        <w:contextualSpacing/>
                        <w:rPr>
                          <w:rFonts w:eastAsiaTheme="minorEastAsia" w:cs="Times New Roman"/>
                        </w:rPr>
                      </w:pPr>
                      <w:r>
                        <w:rPr>
                          <w:rFonts w:eastAsiaTheme="minorEastAsia" w:cs="Times New Roman"/>
                        </w:rPr>
                        <w:tab/>
                      </w:r>
                      <w:r w:rsidRPr="00443B63">
                        <w:rPr>
                          <w:rFonts w:eastAsiaTheme="minorEastAsia" w:cs="Times New Roman"/>
                          <w:i/>
                        </w:rPr>
                        <w:t>T</w:t>
                      </w:r>
                      <w:r w:rsidRPr="00443B63">
                        <w:rPr>
                          <w:rFonts w:eastAsiaTheme="minorEastAsia" w:cs="Times New Roman"/>
                          <w:i/>
                          <w:vertAlign w:val="subscript"/>
                        </w:rPr>
                        <w:t>RD Equiv</w:t>
                      </w:r>
                      <w:r>
                        <w:rPr>
                          <w:rFonts w:eastAsiaTheme="minorEastAsia" w:cs="Times New Roman"/>
                        </w:rPr>
                        <w:tab/>
                        <w:t xml:space="preserve">= Equivalent annual temperature for the rut depth predictions, </w:t>
                      </w:r>
                      <w:r>
                        <w:rPr>
                          <w:rFonts w:ascii="Arial" w:eastAsiaTheme="minorEastAsia" w:hAnsi="Arial" w:cs="Arial"/>
                        </w:rPr>
                        <w:t>⁰</w:t>
                      </w:r>
                      <w:r>
                        <w:rPr>
                          <w:rFonts w:eastAsiaTheme="minorEastAsia" w:cs="Times New Roman"/>
                        </w:rPr>
                        <w:t>C</w:t>
                      </w:r>
                    </w:p>
                    <w:p w14:paraId="3520B5E4" w14:textId="77777777" w:rsidR="008675C2" w:rsidRPr="00075D15" w:rsidRDefault="008675C2" w:rsidP="001E3161">
                      <w:pPr>
                        <w:contextualSpacing/>
                        <w:rPr>
                          <w:rFonts w:eastAsiaTheme="minorEastAsia" w:cs="Times New Roman"/>
                        </w:rPr>
                      </w:pPr>
                      <w:r>
                        <w:rPr>
                          <w:rFonts w:eastAsiaTheme="minorEastAsia" w:cs="Times New Roman"/>
                        </w:rPr>
                        <w:tab/>
                      </w:r>
                      <w:r w:rsidRPr="00443B63">
                        <w:rPr>
                          <w:rFonts w:eastAsiaTheme="minorEastAsia" w:cs="Times New Roman"/>
                          <w:i/>
                        </w:rPr>
                        <w:t>T</w:t>
                      </w:r>
                      <w:r w:rsidRPr="00443B63">
                        <w:rPr>
                          <w:rFonts w:eastAsiaTheme="minorEastAsia" w:cs="Times New Roman"/>
                          <w:i/>
                          <w:vertAlign w:val="subscript"/>
                        </w:rPr>
                        <w:t>LTPPBind</w:t>
                      </w:r>
                      <w:r>
                        <w:rPr>
                          <w:rFonts w:eastAsiaTheme="minorEastAsia" w:cs="Times New Roman"/>
                        </w:rPr>
                        <w:tab/>
                        <w:t xml:space="preserve">= LTPPBind temperature at the 50 percent reliability level, </w:t>
                      </w:r>
                      <w:r>
                        <w:rPr>
                          <w:rFonts w:ascii="Arial" w:eastAsiaTheme="minorEastAsia" w:hAnsi="Arial" w:cs="Arial"/>
                        </w:rPr>
                        <w:t>⁰</w:t>
                      </w:r>
                      <w:r>
                        <w:rPr>
                          <w:rFonts w:eastAsiaTheme="minorEastAsia" w:cs="Times New Roman"/>
                        </w:rPr>
                        <w:t>C</w:t>
                      </w:r>
                    </w:p>
                    <w:p w14:paraId="42EEC598" w14:textId="77777777" w:rsidR="008675C2" w:rsidRDefault="008675C2"/>
                  </w:txbxContent>
                </v:textbox>
                <w10:anchorlock/>
              </v:shape>
            </w:pict>
          </mc:Fallback>
        </mc:AlternateContent>
      </w:r>
    </w:p>
    <w:bookmarkStart w:id="21" w:name="_Toc43219296"/>
    <w:p w14:paraId="73415694" w14:textId="136B3AAC" w:rsidR="001E3161" w:rsidRDefault="001E3161" w:rsidP="001E3161">
      <w:pPr>
        <w:pStyle w:val="Caption"/>
        <w:jc w:val="center"/>
      </w:pPr>
      <w:r>
        <w:rPr>
          <w:noProof/>
        </w:rPr>
        <mc:AlternateContent>
          <mc:Choice Requires="wps">
            <w:drawing>
              <wp:anchor distT="0" distB="0" distL="114300" distR="114300" simplePos="0" relativeHeight="251661313" behindDoc="0" locked="0" layoutInCell="1" allowOverlap="1" wp14:anchorId="48247B29" wp14:editId="3A95AB90">
                <wp:simplePos x="0" y="0"/>
                <wp:positionH relativeFrom="column">
                  <wp:posOffset>-2927985</wp:posOffset>
                </wp:positionH>
                <wp:positionV relativeFrom="paragraph">
                  <wp:posOffset>132080</wp:posOffset>
                </wp:positionV>
                <wp:extent cx="975995" cy="0"/>
                <wp:effectExtent l="5715" t="12700" r="8890" b="6350"/>
                <wp:wrapNone/>
                <wp:docPr id="4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46C44D" id="AutoShape 22" o:spid="_x0000_s1026" type="#_x0000_t32" style="position:absolute;margin-left:-230.55pt;margin-top:10.4pt;width:76.85pt;height:0;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e2HwIAADwEAAAOAAAAZHJzL2Uyb0RvYy54bWysU02P2jAQvVfqf7Byh3w0s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"/>
            </w:pict>
          </mc:Fallback>
        </mc:AlternateContent>
      </w:r>
      <w:r>
        <w:t xml:space="preserve">Figure </w:t>
      </w:r>
      <w:r>
        <w:rPr>
          <w:noProof/>
        </w:rPr>
        <w:fldChar w:fldCharType="begin"/>
      </w:r>
      <w:r>
        <w:rPr>
          <w:noProof/>
        </w:rPr>
        <w:instrText xml:space="preserve"> SEQ Figure \* ARABIC </w:instrText>
      </w:r>
      <w:r>
        <w:rPr>
          <w:noProof/>
        </w:rPr>
        <w:fldChar w:fldCharType="separate"/>
      </w:r>
      <w:r w:rsidR="00AF6DE7">
        <w:rPr>
          <w:noProof/>
        </w:rPr>
        <w:t>3</w:t>
      </w:r>
      <w:r>
        <w:rPr>
          <w:noProof/>
        </w:rPr>
        <w:fldChar w:fldCharType="end"/>
      </w:r>
      <w:r>
        <w:t>.  Equation. Calculation of the Test Temperature for Option B or the Equivalent Annual Temperature for Rutting.</w:t>
      </w:r>
      <w:bookmarkEnd w:id="21"/>
    </w:p>
    <w:p w14:paraId="2CA373D6" w14:textId="77777777" w:rsidR="00F31B32" w:rsidRDefault="00F31B32" w:rsidP="00F31B32">
      <w:pPr>
        <w:pStyle w:val="Heading4"/>
      </w:pPr>
      <w:r>
        <w:t>2</w:t>
      </w:r>
      <w:r w:rsidRPr="00F23335">
        <w:t>.</w:t>
      </w:r>
      <w:r>
        <w:t>2.2.1</w:t>
      </w:r>
      <w:r>
        <w:tab/>
        <w:t>Analysis of Generalized Slope and Intercept Parameters</w:t>
      </w:r>
    </w:p>
    <w:p w14:paraId="159FAD30" w14:textId="77777777" w:rsidR="000B3525" w:rsidRDefault="000B3525" w:rsidP="000B3525">
      <w:pPr>
        <w:rPr>
          <w:rFonts w:cs="Times New Roman"/>
        </w:rPr>
      </w:pPr>
      <w:r>
        <w:t xml:space="preserve">     </w:t>
      </w:r>
      <w:r w:rsidR="00E43FD4">
        <w:t>The primary analysis of repeated load p</w:t>
      </w:r>
      <w:r w:rsidR="006C10E8">
        <w:t>lastic</w:t>
      </w:r>
      <w:r w:rsidR="00E43FD4">
        <w:t xml:space="preserve"> deformation </w:t>
      </w:r>
      <w:r w:rsidR="00F41684">
        <w:t>test data</w:t>
      </w:r>
      <w:r w:rsidR="00442E58">
        <w:t xml:space="preserve"> for pavement design</w:t>
      </w:r>
      <w:r w:rsidR="00F41684">
        <w:t xml:space="preserve"> is the determination of the log-log slope and intercept of the secondary </w:t>
      </w:r>
      <w:r w:rsidR="00436351">
        <w:t>zone</w:t>
      </w:r>
      <w:r w:rsidR="00F41684">
        <w:t xml:space="preserve"> of the p</w:t>
      </w:r>
      <w:r w:rsidR="006C10E8">
        <w:t>lastic</w:t>
      </w:r>
      <w:r w:rsidR="00F41684">
        <w:t xml:space="preserve"> strain curve.  </w:t>
      </w:r>
      <w:r w:rsidR="00EE67DD">
        <w:t xml:space="preserve">Figure </w:t>
      </w:r>
      <w:r w:rsidR="009B5F7D">
        <w:t>2</w:t>
      </w:r>
      <w:r w:rsidR="00AC2915">
        <w:t xml:space="preserve"> illustrated the slope and intercept used </w:t>
      </w:r>
      <w:r w:rsidR="008B4C22">
        <w:t xml:space="preserve">to </w:t>
      </w:r>
      <w:r w:rsidR="001E221C">
        <w:t>determine</w:t>
      </w:r>
      <w:r w:rsidR="008B4C22">
        <w:t xml:space="preserve"> the p</w:t>
      </w:r>
      <w:r w:rsidR="006C10E8">
        <w:t>lastic</w:t>
      </w:r>
      <w:r w:rsidR="008B4C22">
        <w:t xml:space="preserve"> </w:t>
      </w:r>
      <w:r w:rsidR="009B5F7D">
        <w:t>strain</w:t>
      </w:r>
      <w:r w:rsidR="008B4C22">
        <w:t xml:space="preserve"> characteristics</w:t>
      </w:r>
      <w:r w:rsidR="009B5F7D">
        <w:t xml:space="preserve"> or coefficients</w:t>
      </w:r>
      <w:r w:rsidR="008B4C22">
        <w:t xml:space="preserve"> of </w:t>
      </w:r>
      <w:r w:rsidR="009B5F7D">
        <w:t>asphalt mixtures</w:t>
      </w:r>
      <w:r w:rsidR="008B4C22">
        <w:t xml:space="preserve"> in the </w:t>
      </w:r>
      <w:proofErr w:type="spellStart"/>
      <w:r w:rsidRPr="00D74A8D">
        <w:t>AASHTOWare</w:t>
      </w:r>
      <w:proofErr w:type="spellEnd"/>
      <w:r w:rsidRPr="00D74A8D">
        <w:t xml:space="preserve"> Pavement ME Design</w:t>
      </w:r>
      <w:r w:rsidR="009C0CA7">
        <w:rPr>
          <w:vertAlign w:val="superscript"/>
        </w:rPr>
        <w:t xml:space="preserve"> </w:t>
      </w:r>
      <w:r>
        <w:rPr>
          <w:rFonts w:cs="Times New Roman"/>
        </w:rPr>
        <w:t>software</w:t>
      </w:r>
      <w:r w:rsidR="008B4C22">
        <w:rPr>
          <w:rFonts w:cs="Times New Roman"/>
        </w:rPr>
        <w:t xml:space="preserve">.  </w:t>
      </w:r>
      <w:r w:rsidR="00FB6F8F">
        <w:rPr>
          <w:rFonts w:cs="Times New Roman"/>
        </w:rPr>
        <w:t>The</w:t>
      </w:r>
      <w:r w:rsidR="009B5F7D">
        <w:rPr>
          <w:rFonts w:cs="Times New Roman"/>
        </w:rPr>
        <w:t xml:space="preserve"> </w:t>
      </w:r>
      <w:r w:rsidR="001E221C">
        <w:rPr>
          <w:rFonts w:cs="Times New Roman"/>
        </w:rPr>
        <w:t xml:space="preserve">intercept and slope </w:t>
      </w:r>
      <w:r w:rsidR="009B5F7D">
        <w:rPr>
          <w:rFonts w:cs="Times New Roman"/>
        </w:rPr>
        <w:t>coefficients</w:t>
      </w:r>
      <w:r w:rsidR="00FB6F8F">
        <w:rPr>
          <w:rFonts w:cs="Times New Roman"/>
        </w:rPr>
        <w:t xml:space="preserve"> are obtained by fitting</w:t>
      </w:r>
      <w:r w:rsidR="009B5F7D">
        <w:rPr>
          <w:rFonts w:cs="Times New Roman"/>
        </w:rPr>
        <w:t xml:space="preserve"> the data within</w:t>
      </w:r>
      <w:r w:rsidR="00FB6F8F">
        <w:rPr>
          <w:rFonts w:cs="Times New Roman"/>
        </w:rPr>
        <w:t xml:space="preserve"> </w:t>
      </w:r>
      <w:r w:rsidR="00A91383">
        <w:rPr>
          <w:rFonts w:cs="Times New Roman"/>
        </w:rPr>
        <w:t xml:space="preserve">the secondary </w:t>
      </w:r>
      <w:r w:rsidR="009B5F7D">
        <w:rPr>
          <w:rFonts w:cs="Times New Roman"/>
        </w:rPr>
        <w:t>zone</w:t>
      </w:r>
      <w:r w:rsidR="009976E9">
        <w:rPr>
          <w:rFonts w:cs="Times New Roman"/>
        </w:rPr>
        <w:t xml:space="preserve"> of the </w:t>
      </w:r>
      <w:r w:rsidR="00BB2905">
        <w:rPr>
          <w:rFonts w:cs="Times New Roman"/>
        </w:rPr>
        <w:t>p</w:t>
      </w:r>
      <w:r w:rsidR="006C10E8">
        <w:rPr>
          <w:rFonts w:cs="Times New Roman"/>
        </w:rPr>
        <w:t>lastic</w:t>
      </w:r>
      <w:r w:rsidR="00BB2905">
        <w:rPr>
          <w:rFonts w:cs="Times New Roman"/>
        </w:rPr>
        <w:t xml:space="preserve"> strain curve</w:t>
      </w:r>
      <w:r w:rsidR="009B5F7D">
        <w:rPr>
          <w:rFonts w:cs="Times New Roman"/>
        </w:rPr>
        <w:t xml:space="preserve"> to the simplified equation included in figure 4 using linear regression techniques</w:t>
      </w:r>
      <w:r w:rsidR="00BB2905">
        <w:rPr>
          <w:rFonts w:cs="Times New Roman"/>
        </w:rPr>
        <w:t>.</w:t>
      </w:r>
    </w:p>
    <w:p w14:paraId="29C3D91D" w14:textId="77777777" w:rsidR="009B5F7D" w:rsidRDefault="009B5F7D" w:rsidP="000B3525">
      <w:pPr>
        <w:rPr>
          <w:rFonts w:cs="Times New Roman"/>
        </w:rPr>
      </w:pPr>
      <w:r>
        <w:rPr>
          <w:rFonts w:cs="Times New Roman"/>
          <w:noProof/>
        </w:rPr>
        <mc:AlternateContent>
          <mc:Choice Requires="wps">
            <w:drawing>
              <wp:inline distT="0" distB="0" distL="0" distR="0" wp14:anchorId="1AE37AB9" wp14:editId="23E7C2A8">
                <wp:extent cx="5905500" cy="1295400"/>
                <wp:effectExtent l="0" t="0" r="19050" b="19050"/>
                <wp:docPr id="49" name="Text Box 49"/>
                <wp:cNvGraphicFramePr/>
                <a:graphic xmlns:a="http://schemas.openxmlformats.org/drawingml/2006/main">
                  <a:graphicData uri="http://schemas.microsoft.com/office/word/2010/wordprocessingShape">
                    <wps:wsp>
                      <wps:cNvSpPr txBox="1"/>
                      <wps:spPr>
                        <a:xfrm>
                          <a:off x="0" y="0"/>
                          <a:ext cx="5905500" cy="1295400"/>
                        </a:xfrm>
                        <a:prstGeom prst="rect">
                          <a:avLst/>
                        </a:prstGeom>
                        <a:solidFill>
                          <a:schemeClr val="lt1"/>
                        </a:solidFill>
                        <a:ln w="6350">
                          <a:solidFill>
                            <a:prstClr val="black"/>
                          </a:solidFill>
                        </a:ln>
                      </wps:spPr>
                      <wps:txbx>
                        <w:txbxContent>
                          <w:p w14:paraId="0E8B9540" w14:textId="77777777" w:rsidR="008675C2" w:rsidRPr="00075D15" w:rsidRDefault="008675C2" w:rsidP="009B5F7D">
                            <w:pPr>
                              <w:contextualSpacing/>
                              <w:jc w:val="right"/>
                              <w:rPr>
                                <w:rFonts w:eastAsiaTheme="minorEastAsia" w:cs="Times New Roman"/>
                              </w:rPr>
                            </w:pPr>
                            <m:oMathPara>
                              <m:oMath>
                                <m:r>
                                  <w:rPr>
                                    <w:rFonts w:ascii="Cambria Math" w:eastAsiaTheme="minorEastAsia" w:hAnsi="Cambria Math" w:cs="Times New Roman"/>
                                  </w:rPr>
                                  <m:t>log</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p</m:t>
                                        </m:r>
                                      </m:sub>
                                    </m:sSub>
                                  </m:e>
                                </m:d>
                                <m:r>
                                  <w:rPr>
                                    <w:rFonts w:ascii="Cambria Math" w:eastAsiaTheme="minorEastAsia" w:hAnsi="Cambria Math" w:cs="Times New Roman"/>
                                  </w:rPr>
                                  <m:t>=log</m:t>
                                </m:r>
                                <m:d>
                                  <m:dPr>
                                    <m:ctrlPr>
                                      <w:rPr>
                                        <w:rFonts w:ascii="Cambria Math" w:eastAsiaTheme="minorEastAsia" w:hAnsi="Cambria Math" w:cs="Times New Roman"/>
                                        <w:i/>
                                      </w:rPr>
                                    </m:ctrlPr>
                                  </m:dPr>
                                  <m:e>
                                    <m:r>
                                      <w:rPr>
                                        <w:rFonts w:ascii="Cambria Math" w:eastAsiaTheme="minorEastAsia" w:hAnsi="Cambria Math" w:cs="Times New Roman"/>
                                      </w:rPr>
                                      <m:t>a</m:t>
                                    </m:r>
                                  </m:e>
                                </m:d>
                                <m:r>
                                  <w:rPr>
                                    <w:rFonts w:ascii="Cambria Math" w:eastAsiaTheme="minorEastAsia" w:hAnsi="Cambria Math" w:cs="Times New Roman"/>
                                  </w:rPr>
                                  <m:t>+b*</m:t>
                                </m:r>
                                <m:func>
                                  <m:funcPr>
                                    <m:ctrlPr>
                                      <w:rPr>
                                        <w:rFonts w:ascii="Cambria Math" w:eastAsiaTheme="minorEastAsia" w:hAnsi="Cambria Math" w:cs="Times New Roman"/>
                                      </w:rPr>
                                    </m:ctrlPr>
                                  </m:funcPr>
                                  <m:fName>
                                    <m:r>
                                      <m:rPr>
                                        <m:sty m:val="p"/>
                                      </m:rPr>
                                      <w:rPr>
                                        <w:rFonts w:ascii="Cambria Math" w:eastAsiaTheme="minorEastAsia" w:hAnsi="Cambria Math" w:cs="Times New Roman"/>
                                      </w:rPr>
                                      <m:t>log</m:t>
                                    </m:r>
                                    <m:ctrlPr>
                                      <w:rPr>
                                        <w:rFonts w:ascii="Cambria Math" w:eastAsiaTheme="minorEastAsia" w:hAnsi="Cambria Math" w:cs="Times New Roman"/>
                                        <w:i/>
                                      </w:rPr>
                                    </m:ctrlPr>
                                  </m:fName>
                                  <m:e>
                                    <m:d>
                                      <m:dPr>
                                        <m:ctrlPr>
                                          <w:rPr>
                                            <w:rFonts w:ascii="Cambria Math" w:eastAsiaTheme="minorEastAsia" w:hAnsi="Cambria Math" w:cs="Times New Roman"/>
                                            <w:i/>
                                          </w:rPr>
                                        </m:ctrlPr>
                                      </m:dPr>
                                      <m:e>
                                        <m:r>
                                          <w:rPr>
                                            <w:rFonts w:ascii="Cambria Math" w:eastAsiaTheme="minorEastAsia" w:hAnsi="Cambria Math" w:cs="Times New Roman"/>
                                          </w:rPr>
                                          <m:t>N</m:t>
                                        </m:r>
                                      </m:e>
                                    </m:d>
                                  </m:e>
                                </m:func>
                              </m:oMath>
                            </m:oMathPara>
                          </w:p>
                          <w:p w14:paraId="1BE95FBD" w14:textId="77777777" w:rsidR="008675C2" w:rsidRDefault="008675C2" w:rsidP="009B5F7D">
                            <w:pPr>
                              <w:contextualSpacing/>
                              <w:rPr>
                                <w:rFonts w:eastAsiaTheme="minorEastAsia" w:cs="Times New Roman"/>
                              </w:rPr>
                            </w:pPr>
                            <w:r>
                              <w:rPr>
                                <w:rFonts w:eastAsiaTheme="minorEastAsia" w:cs="Times New Roman"/>
                              </w:rPr>
                              <w:tab/>
                              <w:t>where:</w:t>
                            </w:r>
                          </w:p>
                          <w:p w14:paraId="630AA4EF" w14:textId="77777777" w:rsidR="008675C2" w:rsidRDefault="008675C2" w:rsidP="003C466F">
                            <w:pPr>
                              <w:spacing w:line="240" w:lineRule="auto"/>
                              <w:ind w:left="720"/>
                              <w:contextualSpacing/>
                              <w:rPr>
                                <w:rFonts w:eastAsiaTheme="minorEastAsia" w:cs="Times New Roman"/>
                              </w:rPr>
                            </w:pPr>
                            <w:proofErr w:type="spellStart"/>
                            <w:r>
                              <w:rPr>
                                <w:rFonts w:eastAsiaTheme="minorEastAsia" w:cs="Times New Roman"/>
                              </w:rPr>
                              <w:t>ε</w:t>
                            </w:r>
                            <w:r>
                              <w:rPr>
                                <w:rFonts w:eastAsiaTheme="minorEastAsia" w:cs="Times New Roman"/>
                                <w:vertAlign w:val="subscript"/>
                              </w:rPr>
                              <w:t>p</w:t>
                            </w:r>
                            <w:proofErr w:type="spellEnd"/>
                            <w:r>
                              <w:rPr>
                                <w:rFonts w:eastAsiaTheme="minorEastAsia" w:cs="Times New Roman"/>
                              </w:rPr>
                              <w:t xml:space="preserve"> = Plastic axial strain</w:t>
                            </w:r>
                          </w:p>
                          <w:p w14:paraId="2A664569" w14:textId="77777777" w:rsidR="008675C2" w:rsidRDefault="008675C2" w:rsidP="003C466F">
                            <w:pPr>
                              <w:spacing w:line="240" w:lineRule="auto"/>
                              <w:ind w:left="720"/>
                              <w:contextualSpacing/>
                              <w:rPr>
                                <w:rFonts w:eastAsiaTheme="minorEastAsia" w:cs="Times New Roman"/>
                              </w:rPr>
                            </w:pPr>
                            <w:r>
                              <w:rPr>
                                <w:rFonts w:eastAsiaTheme="minorEastAsia" w:cs="Times New Roman"/>
                              </w:rPr>
                              <w:t>N = Number of load cycles</w:t>
                            </w:r>
                          </w:p>
                          <w:p w14:paraId="308185CB" w14:textId="77777777" w:rsidR="008675C2" w:rsidRDefault="008675C2" w:rsidP="003C466F">
                            <w:pPr>
                              <w:spacing w:line="240" w:lineRule="auto"/>
                              <w:ind w:left="720"/>
                              <w:contextualSpacing/>
                              <w:rPr>
                                <w:rFonts w:eastAsiaTheme="minorEastAsia" w:cs="Times New Roman"/>
                              </w:rPr>
                            </w:pPr>
                            <w:r>
                              <w:rPr>
                                <w:rFonts w:eastAsiaTheme="minorEastAsia" w:cs="Times New Roman"/>
                              </w:rPr>
                              <w:t>a = Intercept from the secondary or steady state zone</w:t>
                            </w:r>
                          </w:p>
                          <w:p w14:paraId="73F67C82" w14:textId="77777777" w:rsidR="008675C2" w:rsidRDefault="008675C2" w:rsidP="003C466F">
                            <w:pPr>
                              <w:spacing w:line="240" w:lineRule="auto"/>
                              <w:ind w:left="720"/>
                              <w:rPr>
                                <w:rFonts w:eastAsiaTheme="minorEastAsia" w:cs="Times New Roman"/>
                              </w:rPr>
                            </w:pPr>
                            <w:r>
                              <w:rPr>
                                <w:rFonts w:eastAsiaTheme="minorEastAsia" w:cs="Times New Roman"/>
                              </w:rPr>
                              <w:t>b = Slope for the secondary or steady state zone</w:t>
                            </w:r>
                          </w:p>
                          <w:p w14:paraId="5213772B" w14:textId="77777777" w:rsidR="008675C2" w:rsidRDefault="008675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AE37AB9" id="Text Box 49" o:spid="_x0000_s1027" type="#_x0000_t202" style="width:465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" fillcolor="white [3201]" strokeweight=".5pt">
                <v:textbox>
                  <w:txbxContent>
                    <w:p w14:paraId="0E8B9540" w14:textId="77777777" w:rsidR="008675C2" w:rsidRPr="00075D15" w:rsidRDefault="008675C2" w:rsidP="009B5F7D">
                      <w:pPr>
                        <w:contextualSpacing/>
                        <w:jc w:val="right"/>
                        <w:rPr>
                          <w:rFonts w:eastAsiaTheme="minorEastAsia" w:cs="Times New Roman"/>
                        </w:rPr>
                      </w:pPr>
                      <m:oMathPara>
                        <m:oMath>
                          <m:r>
                            <w:rPr>
                              <w:rFonts w:ascii="Cambria Math" w:eastAsiaTheme="minorEastAsia" w:hAnsi="Cambria Math" w:cs="Times New Roman"/>
                            </w:rPr>
                            <m:t>log</m:t>
                          </m:r>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ε</m:t>
                                  </m:r>
                                </m:e>
                                <m:sub>
                                  <m:r>
                                    <w:rPr>
                                      <w:rFonts w:ascii="Cambria Math" w:eastAsiaTheme="minorEastAsia" w:hAnsi="Cambria Math" w:cs="Times New Roman"/>
                                    </w:rPr>
                                    <m:t>p</m:t>
                                  </m:r>
                                </m:sub>
                              </m:sSub>
                            </m:e>
                          </m:d>
                          <m:r>
                            <w:rPr>
                              <w:rFonts w:ascii="Cambria Math" w:eastAsiaTheme="minorEastAsia" w:hAnsi="Cambria Math" w:cs="Times New Roman"/>
                            </w:rPr>
                            <m:t>=log</m:t>
                          </m:r>
                          <m:d>
                            <m:dPr>
                              <m:ctrlPr>
                                <w:rPr>
                                  <w:rFonts w:ascii="Cambria Math" w:eastAsiaTheme="minorEastAsia" w:hAnsi="Cambria Math" w:cs="Times New Roman"/>
                                  <w:i/>
                                </w:rPr>
                              </m:ctrlPr>
                            </m:dPr>
                            <m:e>
                              <m:r>
                                <w:rPr>
                                  <w:rFonts w:ascii="Cambria Math" w:eastAsiaTheme="minorEastAsia" w:hAnsi="Cambria Math" w:cs="Times New Roman"/>
                                </w:rPr>
                                <m:t>a</m:t>
                              </m:r>
                            </m:e>
                          </m:d>
                          <m:r>
                            <w:rPr>
                              <w:rFonts w:ascii="Cambria Math" w:eastAsiaTheme="minorEastAsia" w:hAnsi="Cambria Math" w:cs="Times New Roman"/>
                            </w:rPr>
                            <m:t>+b*</m:t>
                          </m:r>
                          <m:func>
                            <m:funcPr>
                              <m:ctrlPr>
                                <w:rPr>
                                  <w:rFonts w:ascii="Cambria Math" w:eastAsiaTheme="minorEastAsia" w:hAnsi="Cambria Math" w:cs="Times New Roman"/>
                                </w:rPr>
                              </m:ctrlPr>
                            </m:funcPr>
                            <m:fName>
                              <m:r>
                                <m:rPr>
                                  <m:sty m:val="p"/>
                                </m:rPr>
                                <w:rPr>
                                  <w:rFonts w:ascii="Cambria Math" w:eastAsiaTheme="minorEastAsia" w:hAnsi="Cambria Math" w:cs="Times New Roman"/>
                                </w:rPr>
                                <m:t>log</m:t>
                              </m:r>
                              <m:ctrlPr>
                                <w:rPr>
                                  <w:rFonts w:ascii="Cambria Math" w:eastAsiaTheme="minorEastAsia" w:hAnsi="Cambria Math" w:cs="Times New Roman"/>
                                  <w:i/>
                                </w:rPr>
                              </m:ctrlPr>
                            </m:fName>
                            <m:e>
                              <m:d>
                                <m:dPr>
                                  <m:ctrlPr>
                                    <w:rPr>
                                      <w:rFonts w:ascii="Cambria Math" w:eastAsiaTheme="minorEastAsia" w:hAnsi="Cambria Math" w:cs="Times New Roman"/>
                                      <w:i/>
                                    </w:rPr>
                                  </m:ctrlPr>
                                </m:dPr>
                                <m:e>
                                  <m:r>
                                    <w:rPr>
                                      <w:rFonts w:ascii="Cambria Math" w:eastAsiaTheme="minorEastAsia" w:hAnsi="Cambria Math" w:cs="Times New Roman"/>
                                    </w:rPr>
                                    <m:t>N</m:t>
                                  </m:r>
                                </m:e>
                              </m:d>
                            </m:e>
                          </m:func>
                        </m:oMath>
                      </m:oMathPara>
                    </w:p>
                    <w:p w14:paraId="1BE95FBD" w14:textId="77777777" w:rsidR="008675C2" w:rsidRDefault="008675C2" w:rsidP="009B5F7D">
                      <w:pPr>
                        <w:contextualSpacing/>
                        <w:rPr>
                          <w:rFonts w:eastAsiaTheme="minorEastAsia" w:cs="Times New Roman"/>
                        </w:rPr>
                      </w:pPr>
                      <w:r>
                        <w:rPr>
                          <w:rFonts w:eastAsiaTheme="minorEastAsia" w:cs="Times New Roman"/>
                        </w:rPr>
                        <w:tab/>
                        <w:t>where:</w:t>
                      </w:r>
                    </w:p>
                    <w:p w14:paraId="630AA4EF" w14:textId="77777777" w:rsidR="008675C2" w:rsidRDefault="008675C2" w:rsidP="003C466F">
                      <w:pPr>
                        <w:spacing w:line="240" w:lineRule="auto"/>
                        <w:ind w:left="720"/>
                        <w:contextualSpacing/>
                        <w:rPr>
                          <w:rFonts w:eastAsiaTheme="minorEastAsia" w:cs="Times New Roman"/>
                        </w:rPr>
                      </w:pPr>
                      <w:r>
                        <w:rPr>
                          <w:rFonts w:eastAsiaTheme="minorEastAsia" w:cs="Times New Roman"/>
                        </w:rPr>
                        <w:t>ε</w:t>
                      </w:r>
                      <w:r>
                        <w:rPr>
                          <w:rFonts w:eastAsiaTheme="minorEastAsia" w:cs="Times New Roman"/>
                          <w:vertAlign w:val="subscript"/>
                        </w:rPr>
                        <w:t>p</w:t>
                      </w:r>
                      <w:r>
                        <w:rPr>
                          <w:rFonts w:eastAsiaTheme="minorEastAsia" w:cs="Times New Roman"/>
                        </w:rPr>
                        <w:t xml:space="preserve"> = Plastic axial strain</w:t>
                      </w:r>
                    </w:p>
                    <w:p w14:paraId="2A664569" w14:textId="77777777" w:rsidR="008675C2" w:rsidRDefault="008675C2" w:rsidP="003C466F">
                      <w:pPr>
                        <w:spacing w:line="240" w:lineRule="auto"/>
                        <w:ind w:left="720"/>
                        <w:contextualSpacing/>
                        <w:rPr>
                          <w:rFonts w:eastAsiaTheme="minorEastAsia" w:cs="Times New Roman"/>
                        </w:rPr>
                      </w:pPr>
                      <w:r>
                        <w:rPr>
                          <w:rFonts w:eastAsiaTheme="minorEastAsia" w:cs="Times New Roman"/>
                        </w:rPr>
                        <w:t>N = Number of load cycles</w:t>
                      </w:r>
                    </w:p>
                    <w:p w14:paraId="308185CB" w14:textId="77777777" w:rsidR="008675C2" w:rsidRDefault="008675C2" w:rsidP="003C466F">
                      <w:pPr>
                        <w:spacing w:line="240" w:lineRule="auto"/>
                        <w:ind w:left="720"/>
                        <w:contextualSpacing/>
                        <w:rPr>
                          <w:rFonts w:eastAsiaTheme="minorEastAsia" w:cs="Times New Roman"/>
                        </w:rPr>
                      </w:pPr>
                      <w:r>
                        <w:rPr>
                          <w:rFonts w:eastAsiaTheme="minorEastAsia" w:cs="Times New Roman"/>
                        </w:rPr>
                        <w:t>a = Intercept from the secondary or steady state zone</w:t>
                      </w:r>
                    </w:p>
                    <w:p w14:paraId="73F67C82" w14:textId="77777777" w:rsidR="008675C2" w:rsidRDefault="008675C2" w:rsidP="003C466F">
                      <w:pPr>
                        <w:spacing w:line="240" w:lineRule="auto"/>
                        <w:ind w:left="720"/>
                        <w:rPr>
                          <w:rFonts w:eastAsiaTheme="minorEastAsia" w:cs="Times New Roman"/>
                        </w:rPr>
                      </w:pPr>
                      <w:r>
                        <w:rPr>
                          <w:rFonts w:eastAsiaTheme="minorEastAsia" w:cs="Times New Roman"/>
                        </w:rPr>
                        <w:t>b = Slope for the secondary or steady state zone</w:t>
                      </w:r>
                    </w:p>
                    <w:p w14:paraId="5213772B" w14:textId="77777777" w:rsidR="008675C2" w:rsidRDefault="008675C2"/>
                  </w:txbxContent>
                </v:textbox>
                <w10:anchorlock/>
              </v:shape>
            </w:pict>
          </mc:Fallback>
        </mc:AlternateContent>
      </w:r>
    </w:p>
    <w:bookmarkStart w:id="22" w:name="_Toc43219297"/>
    <w:p w14:paraId="596CFCBC" w14:textId="386F3DEB" w:rsidR="009B5F7D" w:rsidRDefault="009B5F7D" w:rsidP="009B5F7D">
      <w:pPr>
        <w:pStyle w:val="Caption"/>
        <w:jc w:val="center"/>
      </w:pPr>
      <w:r>
        <w:rPr>
          <w:noProof/>
        </w:rPr>
        <mc:AlternateContent>
          <mc:Choice Requires="wps">
            <w:drawing>
              <wp:anchor distT="0" distB="0" distL="114300" distR="114300" simplePos="0" relativeHeight="251663361" behindDoc="0" locked="0" layoutInCell="1" allowOverlap="1" wp14:anchorId="0D236A65" wp14:editId="22B5637C">
                <wp:simplePos x="0" y="0"/>
                <wp:positionH relativeFrom="column">
                  <wp:posOffset>-2927985</wp:posOffset>
                </wp:positionH>
                <wp:positionV relativeFrom="paragraph">
                  <wp:posOffset>132080</wp:posOffset>
                </wp:positionV>
                <wp:extent cx="975995" cy="0"/>
                <wp:effectExtent l="5715" t="12700" r="8890" b="6350"/>
                <wp:wrapNone/>
                <wp:docPr id="4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D30772" id="AutoShape 22" o:spid="_x0000_s1026" type="#_x0000_t32" style="position:absolute;margin-left:-230.55pt;margin-top:10.4pt;width:76.85pt;height:0;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E3g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"/>
            </w:pict>
          </mc:Fallback>
        </mc:AlternateContent>
      </w:r>
      <w:r>
        <w:t xml:space="preserve">Figure </w:t>
      </w:r>
      <w:r>
        <w:rPr>
          <w:noProof/>
        </w:rPr>
        <w:fldChar w:fldCharType="begin"/>
      </w:r>
      <w:r>
        <w:rPr>
          <w:noProof/>
        </w:rPr>
        <w:instrText xml:space="preserve"> SEQ Figure \* ARABIC </w:instrText>
      </w:r>
      <w:r>
        <w:rPr>
          <w:noProof/>
        </w:rPr>
        <w:fldChar w:fldCharType="separate"/>
      </w:r>
      <w:r w:rsidR="00AF6DE7">
        <w:rPr>
          <w:noProof/>
        </w:rPr>
        <w:t>4</w:t>
      </w:r>
      <w:r>
        <w:rPr>
          <w:noProof/>
        </w:rPr>
        <w:fldChar w:fldCharType="end"/>
      </w:r>
      <w:r>
        <w:t>.  Equation. Calculation of the Accumulated Plastic Axial Strain for a Specific Test Temperature.</w:t>
      </w:r>
      <w:bookmarkEnd w:id="22"/>
    </w:p>
    <w:p w14:paraId="452891E9" w14:textId="77777777" w:rsidR="00C86028" w:rsidRDefault="00EA68FC" w:rsidP="009F1B71">
      <w:pPr>
        <w:rPr>
          <w:rFonts w:eastAsiaTheme="minorEastAsia" w:cs="Times New Roman"/>
        </w:rPr>
      </w:pPr>
      <w:r>
        <w:rPr>
          <w:rFonts w:eastAsiaTheme="minorEastAsia" w:cs="Times New Roman"/>
        </w:rPr>
        <w:lastRenderedPageBreak/>
        <w:t xml:space="preserve">     </w:t>
      </w:r>
      <w:r w:rsidR="00C86028">
        <w:rPr>
          <w:rFonts w:eastAsiaTheme="minorEastAsia" w:cs="Times New Roman"/>
        </w:rPr>
        <w:t xml:space="preserve">The recommended method for determining the slope and intercept of the secondary </w:t>
      </w:r>
      <w:r w:rsidR="009B5F7D">
        <w:rPr>
          <w:rFonts w:eastAsiaTheme="minorEastAsia" w:cs="Times New Roman"/>
        </w:rPr>
        <w:t>zone</w:t>
      </w:r>
      <w:r w:rsidR="00C86028">
        <w:rPr>
          <w:rFonts w:eastAsiaTheme="minorEastAsia" w:cs="Times New Roman"/>
        </w:rPr>
        <w:t xml:space="preserve"> of the p</w:t>
      </w:r>
      <w:r w:rsidR="006C10E8">
        <w:rPr>
          <w:rFonts w:eastAsiaTheme="minorEastAsia" w:cs="Times New Roman"/>
        </w:rPr>
        <w:t>lastic</w:t>
      </w:r>
      <w:r w:rsidR="00C86028">
        <w:rPr>
          <w:rFonts w:eastAsiaTheme="minorEastAsia" w:cs="Times New Roman"/>
        </w:rPr>
        <w:t xml:space="preserve"> </w:t>
      </w:r>
      <w:r w:rsidR="009B5F7D">
        <w:rPr>
          <w:rFonts w:eastAsiaTheme="minorEastAsia" w:cs="Times New Roman"/>
        </w:rPr>
        <w:t>strain</w:t>
      </w:r>
      <w:r w:rsidR="00C86028">
        <w:rPr>
          <w:rFonts w:eastAsiaTheme="minorEastAsia" w:cs="Times New Roman"/>
        </w:rPr>
        <w:t xml:space="preserve"> curve</w:t>
      </w:r>
      <w:r w:rsidR="00101EDF">
        <w:rPr>
          <w:rFonts w:eastAsiaTheme="minorEastAsia" w:cs="Times New Roman"/>
        </w:rPr>
        <w:t xml:space="preserve"> for each test specimen</w:t>
      </w:r>
      <w:r w:rsidR="00C86028">
        <w:rPr>
          <w:rFonts w:eastAsiaTheme="minorEastAsia" w:cs="Times New Roman"/>
        </w:rPr>
        <w:t xml:space="preserve"> is as follows:</w:t>
      </w:r>
    </w:p>
    <w:p w14:paraId="40727AC6" w14:textId="77777777" w:rsidR="00101EDF" w:rsidRDefault="00C86028" w:rsidP="00DA3328">
      <w:pPr>
        <w:pStyle w:val="ListParagraph"/>
        <w:numPr>
          <w:ilvl w:val="0"/>
          <w:numId w:val="4"/>
        </w:numPr>
        <w:rPr>
          <w:rFonts w:cs="Times New Roman"/>
        </w:rPr>
      </w:pPr>
      <w:r>
        <w:rPr>
          <w:rFonts w:cs="Times New Roman"/>
        </w:rPr>
        <w:t xml:space="preserve">Check to determine if </w:t>
      </w:r>
      <w:r w:rsidR="002963BE">
        <w:rPr>
          <w:rFonts w:cs="Times New Roman"/>
        </w:rPr>
        <w:t xml:space="preserve">tertiary flow occurred during the test.  This can be done using the flow number algorithm </w:t>
      </w:r>
      <w:r w:rsidR="00E47E80">
        <w:rPr>
          <w:rFonts w:cs="Times New Roman"/>
        </w:rPr>
        <w:t xml:space="preserve">from AASHTO T 378.  </w:t>
      </w:r>
    </w:p>
    <w:p w14:paraId="02DCE3B0" w14:textId="77777777" w:rsidR="003711F0" w:rsidRDefault="00101EDF" w:rsidP="00DA3328">
      <w:pPr>
        <w:pStyle w:val="ListParagraph"/>
        <w:numPr>
          <w:ilvl w:val="0"/>
          <w:numId w:val="4"/>
        </w:numPr>
        <w:rPr>
          <w:rFonts w:cs="Times New Roman"/>
        </w:rPr>
      </w:pPr>
      <w:r>
        <w:rPr>
          <w:rFonts w:cs="Times New Roman"/>
        </w:rPr>
        <w:t>For tests that exhibit tertiary flow, eliminate or discard</w:t>
      </w:r>
      <w:r w:rsidR="00FD602B">
        <w:rPr>
          <w:rFonts w:cs="Times New Roman"/>
        </w:rPr>
        <w:t xml:space="preserve"> the </w:t>
      </w:r>
      <w:r w:rsidR="002C3E87">
        <w:rPr>
          <w:rFonts w:cs="Times New Roman"/>
        </w:rPr>
        <w:t>data</w:t>
      </w:r>
      <w:r>
        <w:rPr>
          <w:rFonts w:cs="Times New Roman"/>
        </w:rPr>
        <w:t xml:space="preserve"> within the tertiary flow zone.  In addition, i</w:t>
      </w:r>
      <w:r w:rsidR="003D4168">
        <w:rPr>
          <w:rFonts w:cs="Times New Roman"/>
        </w:rPr>
        <w:t xml:space="preserve">nspect the testing equipment to ensure that </w:t>
      </w:r>
      <w:r w:rsidR="00094CE6">
        <w:rPr>
          <w:rFonts w:cs="Times New Roman"/>
        </w:rPr>
        <w:t xml:space="preserve">the membrane </w:t>
      </w:r>
      <w:r w:rsidR="00403139">
        <w:rPr>
          <w:rFonts w:cs="Times New Roman"/>
        </w:rPr>
        <w:t xml:space="preserve">is sealing properly, there </w:t>
      </w:r>
      <w:r w:rsidR="002C78AD">
        <w:rPr>
          <w:rFonts w:cs="Times New Roman"/>
        </w:rPr>
        <w:t>are</w:t>
      </w:r>
      <w:r w:rsidR="00403139">
        <w:rPr>
          <w:rFonts w:cs="Times New Roman"/>
        </w:rPr>
        <w:t xml:space="preserve"> no leaks in the membrane</w:t>
      </w:r>
      <w:r>
        <w:rPr>
          <w:rFonts w:cs="Times New Roman"/>
        </w:rPr>
        <w:t>,</w:t>
      </w:r>
      <w:r w:rsidR="00403139">
        <w:rPr>
          <w:rFonts w:cs="Times New Roman"/>
        </w:rPr>
        <w:t xml:space="preserve"> and </w:t>
      </w:r>
      <w:r w:rsidR="002C78AD">
        <w:rPr>
          <w:rFonts w:cs="Times New Roman"/>
        </w:rPr>
        <w:t>the specimen is properly vented.</w:t>
      </w:r>
      <w:r>
        <w:rPr>
          <w:rFonts w:cs="Times New Roman"/>
        </w:rPr>
        <w:t xml:space="preserve">  The following are some options to consider in interpreting the test data.</w:t>
      </w:r>
      <w:r w:rsidR="006276F5">
        <w:rPr>
          <w:rFonts w:cs="Times New Roman"/>
        </w:rPr>
        <w:t xml:space="preserve">  </w:t>
      </w:r>
    </w:p>
    <w:p w14:paraId="6F177DAC" w14:textId="77777777" w:rsidR="00101EDF" w:rsidRDefault="00101EDF" w:rsidP="00DA3328">
      <w:pPr>
        <w:pStyle w:val="ListParagraph"/>
        <w:numPr>
          <w:ilvl w:val="1"/>
          <w:numId w:val="4"/>
        </w:numPr>
        <w:rPr>
          <w:rFonts w:cs="Times New Roman"/>
        </w:rPr>
      </w:pPr>
      <w:r>
        <w:rPr>
          <w:rFonts w:cs="Times New Roman"/>
        </w:rPr>
        <w:t xml:space="preserve">If tertiary flow was exhibited on specimens within each test temperature, simply exclude the plastic strains measured within the tertiary flow zone and derive the intercept and slope </w:t>
      </w:r>
      <w:r w:rsidR="00F374A8">
        <w:rPr>
          <w:rFonts w:cs="Times New Roman"/>
        </w:rPr>
        <w:t>i</w:t>
      </w:r>
      <w:r>
        <w:rPr>
          <w:rFonts w:cs="Times New Roman"/>
        </w:rPr>
        <w:t>n accordance with #3 below, except the upper number of load cycles is the point where tertiary flow occurs.</w:t>
      </w:r>
      <w:r w:rsidR="00F374A8">
        <w:rPr>
          <w:rFonts w:cs="Times New Roman"/>
        </w:rPr>
        <w:t xml:space="preserve">  However, tertiary flow occurring within each test temperature is an indication that the mixture is susceptible to lateral distortions and excessive rut depths.</w:t>
      </w:r>
    </w:p>
    <w:p w14:paraId="733D2C2A" w14:textId="77777777" w:rsidR="003711F0" w:rsidRDefault="006276F5" w:rsidP="00DA3328">
      <w:pPr>
        <w:pStyle w:val="ListParagraph"/>
        <w:numPr>
          <w:ilvl w:val="1"/>
          <w:numId w:val="4"/>
        </w:numPr>
        <w:rPr>
          <w:rFonts w:cs="Times New Roman"/>
        </w:rPr>
      </w:pPr>
      <w:r>
        <w:rPr>
          <w:rFonts w:cs="Times New Roman"/>
        </w:rPr>
        <w:t xml:space="preserve">If tertiary flow </w:t>
      </w:r>
      <w:r w:rsidR="00101EDF">
        <w:rPr>
          <w:rFonts w:cs="Times New Roman"/>
        </w:rPr>
        <w:t xml:space="preserve">was exhibited at one or both of the lower test temperatures, </w:t>
      </w:r>
      <w:r w:rsidR="003711F0">
        <w:rPr>
          <w:rFonts w:cs="Times New Roman"/>
        </w:rPr>
        <w:t>eliminate that portion of the plastic strain curve and derive the slope and intercept in accordance with #</w:t>
      </w:r>
      <w:r w:rsidR="00101EDF">
        <w:rPr>
          <w:rFonts w:cs="Times New Roman"/>
        </w:rPr>
        <w:t>3</w:t>
      </w:r>
      <w:r w:rsidR="003711F0">
        <w:rPr>
          <w:rFonts w:cs="Times New Roman"/>
        </w:rPr>
        <w:t xml:space="preserve"> below, except that the upper number of load cycles is the point at which tertiary flow occur</w:t>
      </w:r>
      <w:r w:rsidR="00101EDF">
        <w:rPr>
          <w:rFonts w:cs="Times New Roman"/>
        </w:rPr>
        <w:t>red</w:t>
      </w:r>
      <w:r w:rsidR="003711F0">
        <w:rPr>
          <w:rFonts w:cs="Times New Roman"/>
        </w:rPr>
        <w:t>.</w:t>
      </w:r>
    </w:p>
    <w:p w14:paraId="0CD441C5" w14:textId="77777777" w:rsidR="00237C7D" w:rsidRPr="00F374A8" w:rsidRDefault="003711F0" w:rsidP="00DA3328">
      <w:pPr>
        <w:pStyle w:val="ListParagraph"/>
        <w:numPr>
          <w:ilvl w:val="1"/>
          <w:numId w:val="4"/>
        </w:numPr>
        <w:rPr>
          <w:rFonts w:cs="Times New Roman"/>
        </w:rPr>
      </w:pPr>
      <w:r w:rsidRPr="00F374A8">
        <w:rPr>
          <w:rFonts w:cs="Times New Roman"/>
        </w:rPr>
        <w:t>If tertiary flow occurs only on the specimens tested at the high test temperature and continues to occur on additional specimens after ensuring there are no membrane leaks and the specimen is properly vented, then decrease the testing temperature by 5 ºC</w:t>
      </w:r>
      <w:r w:rsidR="00F374A8" w:rsidRPr="00F374A8">
        <w:rPr>
          <w:rFonts w:cs="Times New Roman"/>
        </w:rPr>
        <w:t xml:space="preserve"> </w:t>
      </w:r>
      <w:r w:rsidR="00F374A8">
        <w:t xml:space="preserve">(9 </w:t>
      </w:r>
      <w:r w:rsidR="00F374A8" w:rsidRPr="00F374A8">
        <w:rPr>
          <w:rFonts w:cs="Times New Roman"/>
        </w:rPr>
        <w:t>º</w:t>
      </w:r>
      <w:r w:rsidR="00F374A8">
        <w:t>F)</w:t>
      </w:r>
      <w:r w:rsidRPr="00F374A8">
        <w:rPr>
          <w:rFonts w:cs="Times New Roman"/>
        </w:rPr>
        <w:t>. If tertiary flow continues to be observed at the revised high test temperature, eliminate that portion of the plastic strain curve and derive the slope and intercept in accordance with #</w:t>
      </w:r>
      <w:r w:rsidR="00F374A8" w:rsidRPr="00F374A8">
        <w:rPr>
          <w:rFonts w:cs="Times New Roman"/>
        </w:rPr>
        <w:t>3</w:t>
      </w:r>
      <w:r w:rsidRPr="00F374A8">
        <w:rPr>
          <w:rFonts w:cs="Times New Roman"/>
        </w:rPr>
        <w:t xml:space="preserve"> below, except the upper number of load cycles is the point at which tertiary flow occurs</w:t>
      </w:r>
      <w:r w:rsidR="00FB09E2" w:rsidRPr="00F374A8">
        <w:rPr>
          <w:rFonts w:cs="Times New Roman"/>
        </w:rPr>
        <w:t>.</w:t>
      </w:r>
    </w:p>
    <w:p w14:paraId="45EBD571" w14:textId="77777777" w:rsidR="00FD5FA8" w:rsidRDefault="00A75C51" w:rsidP="00DA3328">
      <w:pPr>
        <w:pStyle w:val="ListParagraph"/>
        <w:numPr>
          <w:ilvl w:val="0"/>
          <w:numId w:val="4"/>
        </w:numPr>
        <w:rPr>
          <w:rFonts w:cs="Times New Roman"/>
        </w:rPr>
      </w:pPr>
      <w:r>
        <w:rPr>
          <w:rFonts w:cs="Times New Roman"/>
        </w:rPr>
        <w:t>For tests that do not exhibit tertiary flow, fit</w:t>
      </w:r>
      <w:r w:rsidR="00237C7D">
        <w:rPr>
          <w:rFonts w:cs="Times New Roman"/>
        </w:rPr>
        <w:t xml:space="preserve"> the data from 1</w:t>
      </w:r>
      <w:r w:rsidR="00A160BC">
        <w:rPr>
          <w:rFonts w:cs="Times New Roman"/>
        </w:rPr>
        <w:t>,</w:t>
      </w:r>
      <w:r w:rsidR="00237C7D">
        <w:rPr>
          <w:rFonts w:cs="Times New Roman"/>
        </w:rPr>
        <w:t>000 to 10,000</w:t>
      </w:r>
      <w:r w:rsidR="003711F0">
        <w:rPr>
          <w:rFonts w:cs="Times New Roman"/>
        </w:rPr>
        <w:t xml:space="preserve"> load</w:t>
      </w:r>
      <w:r w:rsidR="00237C7D">
        <w:rPr>
          <w:rFonts w:cs="Times New Roman"/>
        </w:rPr>
        <w:t xml:space="preserve"> cycles to </w:t>
      </w:r>
      <w:r w:rsidR="003711F0">
        <w:rPr>
          <w:rFonts w:cs="Times New Roman"/>
        </w:rPr>
        <w:t>the e</w:t>
      </w:r>
      <w:r w:rsidR="00237C7D">
        <w:rPr>
          <w:rFonts w:cs="Times New Roman"/>
        </w:rPr>
        <w:t xml:space="preserve">quation </w:t>
      </w:r>
      <w:r w:rsidR="003711F0">
        <w:rPr>
          <w:rFonts w:cs="Times New Roman"/>
        </w:rPr>
        <w:t>shown in figure 4</w:t>
      </w:r>
      <w:r w:rsidR="00237C7D">
        <w:rPr>
          <w:rFonts w:cs="Times New Roman"/>
        </w:rPr>
        <w:t xml:space="preserve"> using linear regression</w:t>
      </w:r>
      <w:bookmarkStart w:id="23" w:name="_Hlk517877805"/>
      <w:r w:rsidR="00237C7D">
        <w:rPr>
          <w:rFonts w:cs="Times New Roman"/>
        </w:rPr>
        <w:t xml:space="preserve">. First </w:t>
      </w:r>
      <w:r w:rsidR="003F0D25">
        <w:rPr>
          <w:rFonts w:cs="Times New Roman"/>
        </w:rPr>
        <w:t xml:space="preserve">take the </w:t>
      </w:r>
      <w:r w:rsidR="00F316BD">
        <w:rPr>
          <w:rFonts w:cs="Times New Roman"/>
        </w:rPr>
        <w:t xml:space="preserve">base 10 </w:t>
      </w:r>
      <w:r w:rsidR="003F0D25">
        <w:rPr>
          <w:rFonts w:cs="Times New Roman"/>
        </w:rPr>
        <w:t>logarithm of the number of</w:t>
      </w:r>
      <w:r w:rsidR="003711F0">
        <w:rPr>
          <w:rFonts w:cs="Times New Roman"/>
        </w:rPr>
        <w:t xml:space="preserve"> load</w:t>
      </w:r>
      <w:r w:rsidR="003F0D25">
        <w:rPr>
          <w:rFonts w:cs="Times New Roman"/>
        </w:rPr>
        <w:t xml:space="preserve"> cycles </w:t>
      </w:r>
      <w:r w:rsidR="00F316BD">
        <w:rPr>
          <w:rFonts w:cs="Times New Roman"/>
        </w:rPr>
        <w:t>and the base 10 logarithm of the p</w:t>
      </w:r>
      <w:r w:rsidR="006C10E8">
        <w:rPr>
          <w:rFonts w:cs="Times New Roman"/>
        </w:rPr>
        <w:t>lastic</w:t>
      </w:r>
      <w:r w:rsidR="00F316BD">
        <w:rPr>
          <w:rFonts w:cs="Times New Roman"/>
        </w:rPr>
        <w:t xml:space="preserve"> strain.  Then use linear regression to </w:t>
      </w:r>
      <w:r w:rsidR="00916CB7">
        <w:rPr>
          <w:rFonts w:cs="Times New Roman"/>
        </w:rPr>
        <w:t xml:space="preserve">determine the slope and intercept of the secondary </w:t>
      </w:r>
      <w:r w:rsidR="003711F0">
        <w:rPr>
          <w:rFonts w:cs="Times New Roman"/>
        </w:rPr>
        <w:t>zone</w:t>
      </w:r>
      <w:r w:rsidR="00916CB7">
        <w:rPr>
          <w:rFonts w:cs="Times New Roman"/>
        </w:rPr>
        <w:t xml:space="preserve"> of p</w:t>
      </w:r>
      <w:r w:rsidR="006C10E8">
        <w:rPr>
          <w:rFonts w:cs="Times New Roman"/>
        </w:rPr>
        <w:t>lastic</w:t>
      </w:r>
      <w:r w:rsidR="00916CB7">
        <w:rPr>
          <w:rFonts w:cs="Times New Roman"/>
        </w:rPr>
        <w:t xml:space="preserve"> </w:t>
      </w:r>
      <w:r w:rsidR="003711F0">
        <w:rPr>
          <w:rFonts w:cs="Times New Roman"/>
        </w:rPr>
        <w:t>strain</w:t>
      </w:r>
      <w:r w:rsidR="00916CB7">
        <w:rPr>
          <w:rFonts w:cs="Times New Roman"/>
        </w:rPr>
        <w:t xml:space="preserve"> curve.</w:t>
      </w:r>
      <w:r w:rsidR="003711F0">
        <w:rPr>
          <w:rFonts w:cs="Times New Roman"/>
        </w:rPr>
        <w:t xml:space="preserve"> Eliminating the first 1,000 load cycles </w:t>
      </w:r>
      <w:r w:rsidR="00BE5888">
        <w:rPr>
          <w:rFonts w:cs="Times New Roman"/>
        </w:rPr>
        <w:t>is to e</w:t>
      </w:r>
      <w:r w:rsidR="003711F0">
        <w:rPr>
          <w:rFonts w:cs="Times New Roman"/>
        </w:rPr>
        <w:t>xclude the primary zone from the regression analysis.</w:t>
      </w:r>
    </w:p>
    <w:bookmarkEnd w:id="23"/>
    <w:p w14:paraId="036836B5" w14:textId="77777777" w:rsidR="00A75C51" w:rsidRPr="00C86028" w:rsidRDefault="00B52B42" w:rsidP="00DA3328">
      <w:pPr>
        <w:pStyle w:val="ListParagraph"/>
        <w:numPr>
          <w:ilvl w:val="0"/>
          <w:numId w:val="4"/>
        </w:numPr>
        <w:rPr>
          <w:rFonts w:cs="Times New Roman"/>
        </w:rPr>
      </w:pPr>
      <w:r>
        <w:rPr>
          <w:rFonts w:cs="Times New Roman"/>
        </w:rPr>
        <w:t xml:space="preserve">Determine the average </w:t>
      </w:r>
      <w:r w:rsidR="00BF66D7">
        <w:rPr>
          <w:rFonts w:cs="Times New Roman"/>
        </w:rPr>
        <w:t xml:space="preserve">slope and </w:t>
      </w:r>
      <w:r w:rsidR="007B2969">
        <w:rPr>
          <w:rFonts w:cs="Times New Roman"/>
        </w:rPr>
        <w:t xml:space="preserve">intercept </w:t>
      </w:r>
      <w:r w:rsidR="00AE43A4">
        <w:rPr>
          <w:rFonts w:cs="Times New Roman"/>
        </w:rPr>
        <w:t>for the specimens tested at each temperature.</w:t>
      </w:r>
      <w:r w:rsidR="00F316BD">
        <w:rPr>
          <w:rFonts w:cs="Times New Roman"/>
        </w:rPr>
        <w:t xml:space="preserve"> </w:t>
      </w:r>
      <w:r w:rsidR="00A75C51">
        <w:rPr>
          <w:rFonts w:cs="Times New Roman"/>
        </w:rPr>
        <w:t xml:space="preserve"> </w:t>
      </w:r>
    </w:p>
    <w:p w14:paraId="50076B62" w14:textId="77777777" w:rsidR="006C24C0" w:rsidRDefault="00E3475E" w:rsidP="006C24C0">
      <w:r>
        <w:t xml:space="preserve">     Th</w:t>
      </w:r>
      <w:r w:rsidR="004310ED">
        <w:t xml:space="preserve">e </w:t>
      </w:r>
      <w:r w:rsidR="003711F0">
        <w:t>Pennsylvania (</w:t>
      </w:r>
      <w:r w:rsidR="00B25FB4">
        <w:t>P</w:t>
      </w:r>
      <w:r w:rsidR="005D1175">
        <w:t>A</w:t>
      </w:r>
      <w:r w:rsidR="003711F0">
        <w:t>)</w:t>
      </w:r>
      <w:r w:rsidR="00B25FB4">
        <w:t xml:space="preserve"> GTR modified surface mixture was used as an example to </w:t>
      </w:r>
      <w:r w:rsidR="006C10E8">
        <w:t>interpret</w:t>
      </w:r>
      <w:r w:rsidR="00B25FB4">
        <w:t xml:space="preserve"> the</w:t>
      </w:r>
      <w:r w:rsidR="006C10E8">
        <w:t xml:space="preserve"> results from the repeated load</w:t>
      </w:r>
      <w:r>
        <w:t xml:space="preserve"> </w:t>
      </w:r>
      <w:r w:rsidR="006C10E8">
        <w:t>p</w:t>
      </w:r>
      <w:r w:rsidR="00BE5888">
        <w:t>ermanent</w:t>
      </w:r>
      <w:r>
        <w:t xml:space="preserve"> deformation test</w:t>
      </w:r>
      <w:r w:rsidR="006C10E8">
        <w:t xml:space="preserve"> to derive the plastic </w:t>
      </w:r>
      <w:r w:rsidR="003711F0">
        <w:t>strain</w:t>
      </w:r>
      <w:r w:rsidR="006C10E8">
        <w:t xml:space="preserve"> coefficients</w:t>
      </w:r>
      <w:r>
        <w:t>.  Th</w:t>
      </w:r>
      <w:r w:rsidR="00B25FB4">
        <w:t>e P</w:t>
      </w:r>
      <w:r w:rsidR="003711F0">
        <w:t>A</w:t>
      </w:r>
      <w:r w:rsidR="00B25FB4">
        <w:t xml:space="preserve"> GTR modified</w:t>
      </w:r>
      <w:r w:rsidR="005D1175">
        <w:t xml:space="preserve"> </w:t>
      </w:r>
      <w:r w:rsidR="00B25FB4">
        <w:t>mixture</w:t>
      </w:r>
      <w:r>
        <w:t xml:space="preserve"> was sampled at the asphalt plant and was produced </w:t>
      </w:r>
      <w:r w:rsidR="007A5381">
        <w:rPr>
          <w:rFonts w:cs="Times New Roman"/>
          <w:szCs w:val="24"/>
        </w:rPr>
        <w:t xml:space="preserve">using </w:t>
      </w:r>
      <w:r w:rsidR="007E2DF2">
        <w:rPr>
          <w:rFonts w:cs="Times New Roman"/>
          <w:szCs w:val="24"/>
        </w:rPr>
        <w:t xml:space="preserve">a </w:t>
      </w:r>
      <w:r w:rsidR="007A5381">
        <w:rPr>
          <w:rFonts w:cs="Times New Roman"/>
          <w:szCs w:val="24"/>
        </w:rPr>
        <w:t xml:space="preserve">GTR modified binder </w:t>
      </w:r>
      <w:r w:rsidR="00F7704E">
        <w:rPr>
          <w:rFonts w:cs="Times New Roman"/>
          <w:szCs w:val="24"/>
        </w:rPr>
        <w:t xml:space="preserve">meeting the </w:t>
      </w:r>
      <w:r w:rsidR="007A5381">
        <w:rPr>
          <w:rFonts w:cs="Times New Roman"/>
          <w:szCs w:val="24"/>
        </w:rPr>
        <w:t xml:space="preserve">requirements </w:t>
      </w:r>
      <w:r w:rsidR="007E2DF2">
        <w:rPr>
          <w:rFonts w:cs="Times New Roman"/>
          <w:szCs w:val="24"/>
        </w:rPr>
        <w:t>for</w:t>
      </w:r>
      <w:r w:rsidR="003711F0">
        <w:rPr>
          <w:rFonts w:cs="Times New Roman"/>
          <w:szCs w:val="24"/>
        </w:rPr>
        <w:t xml:space="preserve"> Performance Grade</w:t>
      </w:r>
      <w:r w:rsidR="007E2DF2">
        <w:rPr>
          <w:rFonts w:cs="Times New Roman"/>
          <w:szCs w:val="24"/>
        </w:rPr>
        <w:t xml:space="preserve"> </w:t>
      </w:r>
      <w:r w:rsidR="003711F0">
        <w:rPr>
          <w:rFonts w:cs="Times New Roman"/>
          <w:szCs w:val="24"/>
        </w:rPr>
        <w:t>(</w:t>
      </w:r>
      <w:r w:rsidR="007A5381">
        <w:rPr>
          <w:rFonts w:cs="Times New Roman"/>
          <w:szCs w:val="24"/>
        </w:rPr>
        <w:t>PG</w:t>
      </w:r>
      <w:r w:rsidR="003711F0">
        <w:rPr>
          <w:rFonts w:cs="Times New Roman"/>
          <w:szCs w:val="24"/>
        </w:rPr>
        <w:t>)</w:t>
      </w:r>
      <w:r w:rsidR="007A5381">
        <w:rPr>
          <w:rFonts w:cs="Times New Roman"/>
          <w:szCs w:val="24"/>
        </w:rPr>
        <w:t xml:space="preserve"> 76-22</w:t>
      </w:r>
      <w:r w:rsidR="00F7704E">
        <w:rPr>
          <w:rFonts w:cs="Times New Roman"/>
          <w:szCs w:val="24"/>
        </w:rPr>
        <w:t xml:space="preserve">. </w:t>
      </w:r>
      <w:r w:rsidR="003711F0">
        <w:rPr>
          <w:rFonts w:cs="Times New Roman"/>
          <w:szCs w:val="24"/>
        </w:rPr>
        <w:t xml:space="preserve">The </w:t>
      </w:r>
      <w:r w:rsidR="003711F0">
        <w:t>e</w:t>
      </w:r>
      <w:r w:rsidR="006C24C0">
        <w:t xml:space="preserve">quation </w:t>
      </w:r>
      <w:r w:rsidR="003711F0">
        <w:t>included in figure 4</w:t>
      </w:r>
      <w:r w:rsidR="006C24C0">
        <w:t xml:space="preserve"> </w:t>
      </w:r>
      <w:r w:rsidR="006C10E8">
        <w:t>is used to</w:t>
      </w:r>
      <w:r w:rsidR="006C24C0">
        <w:t xml:space="preserve"> fit each of the repeated load p</w:t>
      </w:r>
      <w:r w:rsidR="006C10E8">
        <w:t>lastic</w:t>
      </w:r>
      <w:r w:rsidR="006C24C0">
        <w:t xml:space="preserve"> </w:t>
      </w:r>
      <w:r w:rsidR="003711F0">
        <w:t>strain</w:t>
      </w:r>
      <w:r w:rsidR="006C24C0">
        <w:t xml:space="preserve"> curves shown </w:t>
      </w:r>
      <w:r w:rsidR="006C24C0">
        <w:lastRenderedPageBreak/>
        <w:t xml:space="preserve">in </w:t>
      </w:r>
      <w:r w:rsidR="00F20DBE">
        <w:t>f</w:t>
      </w:r>
      <w:r w:rsidR="006C24C0">
        <w:t xml:space="preserve">igure </w:t>
      </w:r>
      <w:r w:rsidR="003711F0">
        <w:t>5</w:t>
      </w:r>
      <w:r w:rsidR="006C24C0">
        <w:t xml:space="preserve"> over the range of 1,000 to 10,000 load cycles.  The resulting slopes, intercepts and explained variances are summarized in </w:t>
      </w:r>
      <w:r w:rsidR="00F20DBE">
        <w:t>t</w:t>
      </w:r>
      <w:r w:rsidR="006C24C0">
        <w:t xml:space="preserve">able </w:t>
      </w:r>
      <w:r w:rsidR="003711F0">
        <w:t>2</w:t>
      </w:r>
      <w:r w:rsidR="00F374A8">
        <w:t xml:space="preserve"> for the PA GTR-modified surface course mixture</w:t>
      </w:r>
      <w:r w:rsidR="006C24C0">
        <w:t xml:space="preserve">.  </w:t>
      </w:r>
    </w:p>
    <w:p w14:paraId="47AF8031" w14:textId="1BB27D7D" w:rsidR="004310ED" w:rsidRDefault="00553A68" w:rsidP="004310ED">
      <w:pPr>
        <w:jc w:val="center"/>
      </w:pPr>
      <w:r>
        <w:rPr>
          <w:noProof/>
        </w:rPr>
        <w:drawing>
          <wp:inline distT="0" distB="0" distL="0" distR="0" wp14:anchorId="70F8D139" wp14:editId="2F71980D">
            <wp:extent cx="4801870" cy="3484979"/>
            <wp:effectExtent l="19050" t="19050" r="17780" b="203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07674" cy="3489191"/>
                    </a:xfrm>
                    <a:prstGeom prst="rect">
                      <a:avLst/>
                    </a:prstGeom>
                    <a:noFill/>
                    <a:ln>
                      <a:solidFill>
                        <a:schemeClr val="tx1"/>
                      </a:solidFill>
                    </a:ln>
                  </pic:spPr>
                </pic:pic>
              </a:graphicData>
            </a:graphic>
          </wp:inline>
        </w:drawing>
      </w:r>
    </w:p>
    <w:p w14:paraId="32D5BFBA" w14:textId="25780484" w:rsidR="004310ED" w:rsidRDefault="004310ED" w:rsidP="004310ED">
      <w:pPr>
        <w:pStyle w:val="Caption"/>
        <w:jc w:val="center"/>
      </w:pPr>
      <w:bookmarkStart w:id="24" w:name="_Toc518560615"/>
      <w:bookmarkStart w:id="25" w:name="_Toc43219298"/>
      <w:r>
        <w:t xml:space="preserve">Figure </w:t>
      </w:r>
      <w:r>
        <w:rPr>
          <w:noProof/>
        </w:rPr>
        <w:fldChar w:fldCharType="begin"/>
      </w:r>
      <w:r>
        <w:rPr>
          <w:noProof/>
        </w:rPr>
        <w:instrText xml:space="preserve"> SEQ Figure \* ARABIC </w:instrText>
      </w:r>
      <w:r>
        <w:rPr>
          <w:noProof/>
        </w:rPr>
        <w:fldChar w:fldCharType="separate"/>
      </w:r>
      <w:r w:rsidR="00AF6DE7">
        <w:rPr>
          <w:noProof/>
        </w:rPr>
        <w:t>5</w:t>
      </w:r>
      <w:r>
        <w:rPr>
          <w:noProof/>
        </w:rPr>
        <w:fldChar w:fldCharType="end"/>
      </w:r>
      <w:r>
        <w:t xml:space="preserve">.  </w:t>
      </w:r>
      <w:r w:rsidR="0018127C">
        <w:t xml:space="preserve">Graph. </w:t>
      </w:r>
      <w:r>
        <w:t xml:space="preserve">Plastic </w:t>
      </w:r>
      <w:r w:rsidR="0018127C">
        <w:t>Strain</w:t>
      </w:r>
      <w:r>
        <w:t xml:space="preserve"> Curves for the P</w:t>
      </w:r>
      <w:r w:rsidR="005D1175">
        <w:t>A</w:t>
      </w:r>
      <w:r>
        <w:t xml:space="preserve"> GTR Modified Surface Course Mixture in Logarithmic Scale.</w:t>
      </w:r>
      <w:bookmarkEnd w:id="24"/>
      <w:bookmarkEnd w:id="25"/>
    </w:p>
    <w:p w14:paraId="4D2919F0" w14:textId="77777777" w:rsidR="00DE0EE4" w:rsidRPr="00DE0EE4" w:rsidRDefault="00DE0EE4" w:rsidP="00DE0EE4"/>
    <w:p w14:paraId="3CD4DE16" w14:textId="0A04A297" w:rsidR="00A47DF3" w:rsidRPr="00A47DF3" w:rsidRDefault="00A47DF3" w:rsidP="009B76D9">
      <w:pPr>
        <w:pStyle w:val="Caption"/>
        <w:jc w:val="center"/>
      </w:pPr>
      <w:bookmarkStart w:id="26" w:name="_Toc43219137"/>
      <w:r>
        <w:t xml:space="preserve">Table </w:t>
      </w:r>
      <w:r w:rsidR="006204F3">
        <w:rPr>
          <w:noProof/>
        </w:rPr>
        <w:fldChar w:fldCharType="begin"/>
      </w:r>
      <w:r w:rsidR="006204F3">
        <w:rPr>
          <w:noProof/>
        </w:rPr>
        <w:instrText xml:space="preserve"> SEQ Table \* ARABIC </w:instrText>
      </w:r>
      <w:r w:rsidR="006204F3">
        <w:rPr>
          <w:noProof/>
        </w:rPr>
        <w:fldChar w:fldCharType="separate"/>
      </w:r>
      <w:r w:rsidR="00AF6DE7">
        <w:rPr>
          <w:noProof/>
        </w:rPr>
        <w:t>2</w:t>
      </w:r>
      <w:r w:rsidR="006204F3">
        <w:rPr>
          <w:noProof/>
        </w:rPr>
        <w:fldChar w:fldCharType="end"/>
      </w:r>
      <w:r>
        <w:t xml:space="preserve">.  Summary of </w:t>
      </w:r>
      <w:r w:rsidR="009B76D9">
        <w:t xml:space="preserve">Laboratory </w:t>
      </w:r>
      <w:r w:rsidR="00310036">
        <w:t>P</w:t>
      </w:r>
      <w:r w:rsidR="004310ED">
        <w:t>lastic</w:t>
      </w:r>
      <w:r w:rsidR="00310036">
        <w:t xml:space="preserve"> </w:t>
      </w:r>
      <w:r w:rsidR="0018127C">
        <w:t>Strain</w:t>
      </w:r>
      <w:r w:rsidR="00310036">
        <w:t xml:space="preserve"> </w:t>
      </w:r>
      <w:r w:rsidR="009B76D9">
        <w:t>Coefficients for the P</w:t>
      </w:r>
      <w:r w:rsidR="005D1175">
        <w:t>A</w:t>
      </w:r>
      <w:r w:rsidR="009B76D9">
        <w:t xml:space="preserve"> GTR Modified Surface Course Mixture</w:t>
      </w:r>
      <w:bookmarkEnd w:id="26"/>
    </w:p>
    <w:tbl>
      <w:tblPr>
        <w:tblStyle w:val="TableGrid"/>
        <w:tblW w:w="0" w:type="auto"/>
        <w:jc w:val="center"/>
        <w:tblLook w:val="04A0" w:firstRow="1" w:lastRow="0" w:firstColumn="1" w:lastColumn="0" w:noHBand="0" w:noVBand="1"/>
      </w:tblPr>
      <w:tblGrid>
        <w:gridCol w:w="1163"/>
        <w:gridCol w:w="1502"/>
        <w:gridCol w:w="960"/>
        <w:gridCol w:w="960"/>
        <w:gridCol w:w="1190"/>
      </w:tblGrid>
      <w:tr w:rsidR="00B27699" w:rsidRPr="00F63FB3" w14:paraId="368E9E8F" w14:textId="77777777" w:rsidTr="00F63FB3">
        <w:trPr>
          <w:trHeight w:val="250"/>
          <w:jc w:val="center"/>
        </w:trPr>
        <w:tc>
          <w:tcPr>
            <w:tcW w:w="960" w:type="dxa"/>
            <w:noWrap/>
            <w:vAlign w:val="center"/>
            <w:hideMark/>
          </w:tcPr>
          <w:p w14:paraId="4D58B9EC" w14:textId="77777777" w:rsidR="00B27699" w:rsidRPr="00F63FB3" w:rsidRDefault="00B27699" w:rsidP="001224CD">
            <w:pPr>
              <w:jc w:val="center"/>
              <w:rPr>
                <w:rFonts w:cs="Times New Roman"/>
                <w:szCs w:val="24"/>
              </w:rPr>
            </w:pPr>
            <w:r w:rsidRPr="00F63FB3">
              <w:rPr>
                <w:rFonts w:cs="Times New Roman"/>
                <w:szCs w:val="24"/>
              </w:rPr>
              <w:t>Specimen</w:t>
            </w:r>
          </w:p>
        </w:tc>
        <w:tc>
          <w:tcPr>
            <w:tcW w:w="960" w:type="dxa"/>
            <w:noWrap/>
            <w:vAlign w:val="center"/>
            <w:hideMark/>
          </w:tcPr>
          <w:p w14:paraId="5FE17AF5" w14:textId="77777777" w:rsidR="00B27699" w:rsidRPr="00F63FB3" w:rsidRDefault="00B27699" w:rsidP="001224CD">
            <w:pPr>
              <w:jc w:val="center"/>
              <w:rPr>
                <w:rFonts w:cs="Times New Roman"/>
                <w:szCs w:val="24"/>
              </w:rPr>
            </w:pPr>
            <w:r w:rsidRPr="00F63FB3">
              <w:rPr>
                <w:rFonts w:cs="Times New Roman"/>
                <w:szCs w:val="24"/>
              </w:rPr>
              <w:t>Temp</w:t>
            </w:r>
            <w:r w:rsidR="00E8069F" w:rsidRPr="00F63FB3">
              <w:rPr>
                <w:rFonts w:cs="Times New Roman"/>
                <w:szCs w:val="24"/>
              </w:rPr>
              <w:t xml:space="preserve">erature, </w:t>
            </w:r>
            <w:r w:rsidR="00F63FB3">
              <w:rPr>
                <w:rFonts w:cs="Times New Roman"/>
                <w:szCs w:val="24"/>
              </w:rPr>
              <w:t>º</w:t>
            </w:r>
            <w:r w:rsidR="00E8069F" w:rsidRPr="00F63FB3">
              <w:rPr>
                <w:rFonts w:cs="Times New Roman"/>
                <w:szCs w:val="24"/>
              </w:rPr>
              <w:t>C</w:t>
            </w:r>
          </w:p>
        </w:tc>
        <w:tc>
          <w:tcPr>
            <w:tcW w:w="960" w:type="dxa"/>
            <w:noWrap/>
            <w:vAlign w:val="center"/>
            <w:hideMark/>
          </w:tcPr>
          <w:p w14:paraId="6836FC3E" w14:textId="77777777" w:rsidR="00B27699" w:rsidRPr="00F63FB3" w:rsidRDefault="007121AE" w:rsidP="001224CD">
            <w:pPr>
              <w:jc w:val="center"/>
              <w:rPr>
                <w:rFonts w:cs="Times New Roman"/>
                <w:szCs w:val="24"/>
              </w:rPr>
            </w:pPr>
            <w:r w:rsidRPr="00F63FB3">
              <w:rPr>
                <w:rFonts w:cs="Times New Roman"/>
                <w:szCs w:val="24"/>
              </w:rPr>
              <w:t>b</w:t>
            </w:r>
          </w:p>
        </w:tc>
        <w:tc>
          <w:tcPr>
            <w:tcW w:w="960" w:type="dxa"/>
            <w:noWrap/>
            <w:vAlign w:val="center"/>
            <w:hideMark/>
          </w:tcPr>
          <w:p w14:paraId="2077BE4D" w14:textId="77777777" w:rsidR="00B27699" w:rsidRPr="00F63FB3" w:rsidRDefault="00F63FB3" w:rsidP="001224CD">
            <w:pPr>
              <w:jc w:val="center"/>
              <w:rPr>
                <w:rFonts w:cs="Times New Roman"/>
                <w:szCs w:val="24"/>
              </w:rPr>
            </w:pPr>
            <w:r>
              <w:rPr>
                <w:rFonts w:cs="Times New Roman"/>
                <w:szCs w:val="24"/>
              </w:rPr>
              <w:t>a</w:t>
            </w:r>
            <w:r w:rsidR="007121AE" w:rsidRPr="00F63FB3">
              <w:rPr>
                <w:rFonts w:cs="Times New Roman"/>
                <w:szCs w:val="24"/>
              </w:rPr>
              <w:t>, %</w:t>
            </w:r>
          </w:p>
        </w:tc>
        <w:tc>
          <w:tcPr>
            <w:tcW w:w="960" w:type="dxa"/>
            <w:noWrap/>
            <w:vAlign w:val="center"/>
            <w:hideMark/>
          </w:tcPr>
          <w:p w14:paraId="2CCC5967" w14:textId="77777777" w:rsidR="00B27699" w:rsidRPr="00F63FB3" w:rsidRDefault="00F63FB3" w:rsidP="001224CD">
            <w:pPr>
              <w:jc w:val="center"/>
              <w:rPr>
                <w:rFonts w:cs="Times New Roman"/>
                <w:szCs w:val="24"/>
              </w:rPr>
            </w:pPr>
            <w:r>
              <w:rPr>
                <w:rFonts w:cs="Times New Roman"/>
                <w:szCs w:val="24"/>
              </w:rPr>
              <w:t>Explained Variance</w:t>
            </w:r>
          </w:p>
        </w:tc>
      </w:tr>
      <w:tr w:rsidR="00B27699" w:rsidRPr="00F63FB3" w14:paraId="1CF31D50" w14:textId="77777777" w:rsidTr="00A47DF3">
        <w:trPr>
          <w:trHeight w:val="250"/>
          <w:jc w:val="center"/>
        </w:trPr>
        <w:tc>
          <w:tcPr>
            <w:tcW w:w="960" w:type="dxa"/>
            <w:noWrap/>
            <w:hideMark/>
          </w:tcPr>
          <w:p w14:paraId="18659B22" w14:textId="77777777" w:rsidR="00B27699" w:rsidRPr="00F63FB3" w:rsidRDefault="00B27699" w:rsidP="00E8069F">
            <w:pPr>
              <w:jc w:val="center"/>
              <w:rPr>
                <w:rFonts w:cs="Times New Roman"/>
                <w:szCs w:val="24"/>
              </w:rPr>
            </w:pPr>
            <w:r w:rsidRPr="00F63FB3">
              <w:rPr>
                <w:rFonts w:cs="Times New Roman"/>
                <w:szCs w:val="24"/>
              </w:rPr>
              <w:t>5</w:t>
            </w:r>
          </w:p>
        </w:tc>
        <w:tc>
          <w:tcPr>
            <w:tcW w:w="960" w:type="dxa"/>
            <w:noWrap/>
            <w:hideMark/>
          </w:tcPr>
          <w:p w14:paraId="0CFD3043" w14:textId="77777777" w:rsidR="00B27699" w:rsidRPr="00F63FB3" w:rsidRDefault="00B27699" w:rsidP="00F63FB3">
            <w:pPr>
              <w:jc w:val="center"/>
              <w:rPr>
                <w:rFonts w:cs="Times New Roman"/>
                <w:szCs w:val="24"/>
              </w:rPr>
            </w:pPr>
            <w:r w:rsidRPr="00F63FB3">
              <w:rPr>
                <w:rFonts w:cs="Times New Roman"/>
                <w:szCs w:val="24"/>
              </w:rPr>
              <w:t>20</w:t>
            </w:r>
            <w:r w:rsidR="0003220A">
              <w:rPr>
                <w:rFonts w:cs="Times New Roman"/>
                <w:szCs w:val="24"/>
              </w:rPr>
              <w:t>.0</w:t>
            </w:r>
          </w:p>
        </w:tc>
        <w:tc>
          <w:tcPr>
            <w:tcW w:w="960" w:type="dxa"/>
            <w:noWrap/>
            <w:hideMark/>
          </w:tcPr>
          <w:p w14:paraId="683123B3" w14:textId="77777777" w:rsidR="00B27699" w:rsidRPr="00F63FB3" w:rsidRDefault="00B27699" w:rsidP="00F63FB3">
            <w:pPr>
              <w:jc w:val="center"/>
              <w:rPr>
                <w:rFonts w:cs="Times New Roman"/>
                <w:szCs w:val="24"/>
              </w:rPr>
            </w:pPr>
            <w:r w:rsidRPr="00F63FB3">
              <w:rPr>
                <w:rFonts w:cs="Times New Roman"/>
                <w:szCs w:val="24"/>
              </w:rPr>
              <w:t>0.3337</w:t>
            </w:r>
          </w:p>
        </w:tc>
        <w:tc>
          <w:tcPr>
            <w:tcW w:w="960" w:type="dxa"/>
            <w:noWrap/>
            <w:hideMark/>
          </w:tcPr>
          <w:p w14:paraId="40336E0F" w14:textId="77777777" w:rsidR="00B27699" w:rsidRPr="00F63FB3" w:rsidRDefault="00B27699" w:rsidP="00F63FB3">
            <w:pPr>
              <w:jc w:val="center"/>
              <w:rPr>
                <w:rFonts w:cs="Times New Roman"/>
                <w:szCs w:val="24"/>
              </w:rPr>
            </w:pPr>
            <w:r w:rsidRPr="00F63FB3">
              <w:rPr>
                <w:rFonts w:cs="Times New Roman"/>
                <w:szCs w:val="24"/>
              </w:rPr>
              <w:t>0.0135</w:t>
            </w:r>
          </w:p>
        </w:tc>
        <w:tc>
          <w:tcPr>
            <w:tcW w:w="960" w:type="dxa"/>
            <w:noWrap/>
            <w:hideMark/>
          </w:tcPr>
          <w:p w14:paraId="1011FBBC" w14:textId="77777777" w:rsidR="00B27699" w:rsidRPr="00F63FB3" w:rsidRDefault="00B27699" w:rsidP="00F63FB3">
            <w:pPr>
              <w:jc w:val="center"/>
              <w:rPr>
                <w:rFonts w:cs="Times New Roman"/>
                <w:szCs w:val="24"/>
              </w:rPr>
            </w:pPr>
            <w:r w:rsidRPr="00F63FB3">
              <w:rPr>
                <w:rFonts w:cs="Times New Roman"/>
                <w:szCs w:val="24"/>
              </w:rPr>
              <w:t>0.994</w:t>
            </w:r>
          </w:p>
        </w:tc>
      </w:tr>
      <w:tr w:rsidR="00B27699" w:rsidRPr="00F63FB3" w14:paraId="12B4CB55" w14:textId="77777777" w:rsidTr="00A47DF3">
        <w:trPr>
          <w:trHeight w:val="250"/>
          <w:jc w:val="center"/>
        </w:trPr>
        <w:tc>
          <w:tcPr>
            <w:tcW w:w="960" w:type="dxa"/>
            <w:noWrap/>
            <w:hideMark/>
          </w:tcPr>
          <w:p w14:paraId="35B83A83" w14:textId="77777777" w:rsidR="00B27699" w:rsidRPr="00F63FB3" w:rsidRDefault="00B27699" w:rsidP="00E8069F">
            <w:pPr>
              <w:jc w:val="center"/>
              <w:rPr>
                <w:rFonts w:cs="Times New Roman"/>
                <w:szCs w:val="24"/>
              </w:rPr>
            </w:pPr>
            <w:r w:rsidRPr="00F63FB3">
              <w:rPr>
                <w:rFonts w:cs="Times New Roman"/>
                <w:szCs w:val="24"/>
              </w:rPr>
              <w:t>9</w:t>
            </w:r>
          </w:p>
        </w:tc>
        <w:tc>
          <w:tcPr>
            <w:tcW w:w="960" w:type="dxa"/>
            <w:noWrap/>
            <w:hideMark/>
          </w:tcPr>
          <w:p w14:paraId="77A9931F" w14:textId="77777777" w:rsidR="00B27699" w:rsidRPr="00F63FB3" w:rsidRDefault="00B27699" w:rsidP="00F63FB3">
            <w:pPr>
              <w:jc w:val="center"/>
              <w:rPr>
                <w:rFonts w:cs="Times New Roman"/>
                <w:szCs w:val="24"/>
              </w:rPr>
            </w:pPr>
            <w:r w:rsidRPr="00F63FB3">
              <w:rPr>
                <w:rFonts w:cs="Times New Roman"/>
                <w:szCs w:val="24"/>
              </w:rPr>
              <w:t>20</w:t>
            </w:r>
            <w:r w:rsidR="0003220A">
              <w:rPr>
                <w:rFonts w:cs="Times New Roman"/>
                <w:szCs w:val="24"/>
              </w:rPr>
              <w:t>.0</w:t>
            </w:r>
          </w:p>
        </w:tc>
        <w:tc>
          <w:tcPr>
            <w:tcW w:w="960" w:type="dxa"/>
            <w:noWrap/>
            <w:hideMark/>
          </w:tcPr>
          <w:p w14:paraId="3F7DFCCE" w14:textId="77777777" w:rsidR="00B27699" w:rsidRPr="00F63FB3" w:rsidRDefault="00B27699" w:rsidP="00F63FB3">
            <w:pPr>
              <w:jc w:val="center"/>
              <w:rPr>
                <w:rFonts w:cs="Times New Roman"/>
                <w:szCs w:val="24"/>
              </w:rPr>
            </w:pPr>
            <w:r w:rsidRPr="00F63FB3">
              <w:rPr>
                <w:rFonts w:cs="Times New Roman"/>
                <w:szCs w:val="24"/>
              </w:rPr>
              <w:t>0.2235</w:t>
            </w:r>
          </w:p>
        </w:tc>
        <w:tc>
          <w:tcPr>
            <w:tcW w:w="960" w:type="dxa"/>
            <w:noWrap/>
            <w:hideMark/>
          </w:tcPr>
          <w:p w14:paraId="5F583E14" w14:textId="77777777" w:rsidR="00B27699" w:rsidRPr="00F63FB3" w:rsidRDefault="00B27699" w:rsidP="00F63FB3">
            <w:pPr>
              <w:jc w:val="center"/>
              <w:rPr>
                <w:rFonts w:cs="Times New Roman"/>
                <w:szCs w:val="24"/>
              </w:rPr>
            </w:pPr>
            <w:r w:rsidRPr="00F63FB3">
              <w:rPr>
                <w:rFonts w:cs="Times New Roman"/>
                <w:szCs w:val="24"/>
              </w:rPr>
              <w:t>0.0365</w:t>
            </w:r>
          </w:p>
        </w:tc>
        <w:tc>
          <w:tcPr>
            <w:tcW w:w="960" w:type="dxa"/>
            <w:noWrap/>
            <w:hideMark/>
          </w:tcPr>
          <w:p w14:paraId="57527DE6" w14:textId="77777777" w:rsidR="00B27699" w:rsidRPr="00F63FB3" w:rsidRDefault="00B27699" w:rsidP="00F63FB3">
            <w:pPr>
              <w:jc w:val="center"/>
              <w:rPr>
                <w:rFonts w:cs="Times New Roman"/>
                <w:szCs w:val="24"/>
              </w:rPr>
            </w:pPr>
            <w:r w:rsidRPr="00F63FB3">
              <w:rPr>
                <w:rFonts w:cs="Times New Roman"/>
                <w:szCs w:val="24"/>
              </w:rPr>
              <w:t>0.987</w:t>
            </w:r>
          </w:p>
        </w:tc>
      </w:tr>
      <w:tr w:rsidR="00B27699" w:rsidRPr="00F63FB3" w14:paraId="51B5EF04" w14:textId="77777777" w:rsidTr="00A47DF3">
        <w:trPr>
          <w:trHeight w:val="250"/>
          <w:jc w:val="center"/>
        </w:trPr>
        <w:tc>
          <w:tcPr>
            <w:tcW w:w="960" w:type="dxa"/>
            <w:noWrap/>
            <w:hideMark/>
          </w:tcPr>
          <w:p w14:paraId="3CE92923" w14:textId="77777777" w:rsidR="00B27699" w:rsidRPr="00F63FB3" w:rsidRDefault="00B27699" w:rsidP="00E8069F">
            <w:pPr>
              <w:jc w:val="center"/>
              <w:rPr>
                <w:rFonts w:cs="Times New Roman"/>
                <w:szCs w:val="24"/>
              </w:rPr>
            </w:pPr>
            <w:r w:rsidRPr="00F63FB3">
              <w:rPr>
                <w:rFonts w:cs="Times New Roman"/>
                <w:szCs w:val="24"/>
              </w:rPr>
              <w:t>12</w:t>
            </w:r>
          </w:p>
        </w:tc>
        <w:tc>
          <w:tcPr>
            <w:tcW w:w="960" w:type="dxa"/>
            <w:noWrap/>
            <w:hideMark/>
          </w:tcPr>
          <w:p w14:paraId="57DBF277" w14:textId="77777777" w:rsidR="00B27699" w:rsidRPr="00F63FB3" w:rsidRDefault="00B27699" w:rsidP="00F63FB3">
            <w:pPr>
              <w:jc w:val="center"/>
              <w:rPr>
                <w:rFonts w:cs="Times New Roman"/>
                <w:szCs w:val="24"/>
              </w:rPr>
            </w:pPr>
            <w:r w:rsidRPr="00F63FB3">
              <w:rPr>
                <w:rFonts w:cs="Times New Roman"/>
                <w:szCs w:val="24"/>
              </w:rPr>
              <w:t>20</w:t>
            </w:r>
            <w:r w:rsidR="0003220A">
              <w:rPr>
                <w:rFonts w:cs="Times New Roman"/>
                <w:szCs w:val="24"/>
              </w:rPr>
              <w:t>.0</w:t>
            </w:r>
          </w:p>
        </w:tc>
        <w:tc>
          <w:tcPr>
            <w:tcW w:w="960" w:type="dxa"/>
            <w:noWrap/>
            <w:hideMark/>
          </w:tcPr>
          <w:p w14:paraId="2BF19566" w14:textId="77777777" w:rsidR="00B27699" w:rsidRPr="00F63FB3" w:rsidRDefault="00B27699" w:rsidP="00F63FB3">
            <w:pPr>
              <w:jc w:val="center"/>
              <w:rPr>
                <w:rFonts w:cs="Times New Roman"/>
                <w:szCs w:val="24"/>
              </w:rPr>
            </w:pPr>
            <w:r w:rsidRPr="00F63FB3">
              <w:rPr>
                <w:rFonts w:cs="Times New Roman"/>
                <w:szCs w:val="24"/>
              </w:rPr>
              <w:t>0.2061</w:t>
            </w:r>
          </w:p>
        </w:tc>
        <w:tc>
          <w:tcPr>
            <w:tcW w:w="960" w:type="dxa"/>
            <w:noWrap/>
            <w:hideMark/>
          </w:tcPr>
          <w:p w14:paraId="6DFD3F8C" w14:textId="77777777" w:rsidR="00B27699" w:rsidRPr="00F63FB3" w:rsidRDefault="00B27699" w:rsidP="00F63FB3">
            <w:pPr>
              <w:jc w:val="center"/>
              <w:rPr>
                <w:rFonts w:cs="Times New Roman"/>
                <w:szCs w:val="24"/>
              </w:rPr>
            </w:pPr>
            <w:r w:rsidRPr="00F63FB3">
              <w:rPr>
                <w:rFonts w:cs="Times New Roman"/>
                <w:szCs w:val="24"/>
              </w:rPr>
              <w:t>0.0393</w:t>
            </w:r>
          </w:p>
        </w:tc>
        <w:tc>
          <w:tcPr>
            <w:tcW w:w="960" w:type="dxa"/>
            <w:noWrap/>
            <w:hideMark/>
          </w:tcPr>
          <w:p w14:paraId="277BC15E" w14:textId="77777777" w:rsidR="00B27699" w:rsidRPr="00F63FB3" w:rsidRDefault="00B27699" w:rsidP="00F63FB3">
            <w:pPr>
              <w:jc w:val="center"/>
              <w:rPr>
                <w:rFonts w:cs="Times New Roman"/>
                <w:szCs w:val="24"/>
              </w:rPr>
            </w:pPr>
            <w:r w:rsidRPr="00F63FB3">
              <w:rPr>
                <w:rFonts w:cs="Times New Roman"/>
                <w:szCs w:val="24"/>
              </w:rPr>
              <w:t>0.990</w:t>
            </w:r>
          </w:p>
        </w:tc>
      </w:tr>
      <w:tr w:rsidR="00B27699" w:rsidRPr="00F63FB3" w14:paraId="1C2C9F2C" w14:textId="77777777" w:rsidTr="00A47DF3">
        <w:trPr>
          <w:trHeight w:val="250"/>
          <w:jc w:val="center"/>
        </w:trPr>
        <w:tc>
          <w:tcPr>
            <w:tcW w:w="960" w:type="dxa"/>
            <w:noWrap/>
            <w:hideMark/>
          </w:tcPr>
          <w:p w14:paraId="4B9F4B50" w14:textId="77777777" w:rsidR="00B27699" w:rsidRPr="00F63FB3" w:rsidRDefault="00E8069F" w:rsidP="00E8069F">
            <w:pPr>
              <w:jc w:val="center"/>
              <w:rPr>
                <w:rFonts w:cs="Times New Roman"/>
                <w:szCs w:val="24"/>
              </w:rPr>
            </w:pPr>
            <w:r w:rsidRPr="00F63FB3">
              <w:rPr>
                <w:rFonts w:cs="Times New Roman"/>
                <w:szCs w:val="24"/>
              </w:rPr>
              <w:t>A</w:t>
            </w:r>
            <w:r w:rsidR="00B27699" w:rsidRPr="00F63FB3">
              <w:rPr>
                <w:rFonts w:cs="Times New Roman"/>
                <w:szCs w:val="24"/>
              </w:rPr>
              <w:t>verage</w:t>
            </w:r>
          </w:p>
        </w:tc>
        <w:tc>
          <w:tcPr>
            <w:tcW w:w="960" w:type="dxa"/>
            <w:noWrap/>
            <w:hideMark/>
          </w:tcPr>
          <w:p w14:paraId="39191441" w14:textId="77777777" w:rsidR="00B27699" w:rsidRPr="00F63FB3" w:rsidRDefault="00B27699" w:rsidP="00F63FB3">
            <w:pPr>
              <w:jc w:val="center"/>
              <w:rPr>
                <w:rFonts w:cs="Times New Roman"/>
                <w:szCs w:val="24"/>
              </w:rPr>
            </w:pPr>
            <w:r w:rsidRPr="00F63FB3">
              <w:rPr>
                <w:rFonts w:cs="Times New Roman"/>
                <w:szCs w:val="24"/>
              </w:rPr>
              <w:t>20</w:t>
            </w:r>
            <w:r w:rsidR="0003220A">
              <w:rPr>
                <w:rFonts w:cs="Times New Roman"/>
                <w:szCs w:val="24"/>
              </w:rPr>
              <w:t>.0</w:t>
            </w:r>
          </w:p>
        </w:tc>
        <w:tc>
          <w:tcPr>
            <w:tcW w:w="960" w:type="dxa"/>
            <w:noWrap/>
            <w:hideMark/>
          </w:tcPr>
          <w:p w14:paraId="122AD370" w14:textId="77777777" w:rsidR="00B27699" w:rsidRPr="00F63FB3" w:rsidRDefault="00B27699" w:rsidP="00F63FB3">
            <w:pPr>
              <w:jc w:val="center"/>
              <w:rPr>
                <w:rFonts w:cs="Times New Roman"/>
                <w:szCs w:val="24"/>
              </w:rPr>
            </w:pPr>
            <w:r w:rsidRPr="00F63FB3">
              <w:rPr>
                <w:rFonts w:cs="Times New Roman"/>
                <w:szCs w:val="24"/>
              </w:rPr>
              <w:t>0.2544</w:t>
            </w:r>
          </w:p>
        </w:tc>
        <w:tc>
          <w:tcPr>
            <w:tcW w:w="960" w:type="dxa"/>
            <w:noWrap/>
            <w:hideMark/>
          </w:tcPr>
          <w:p w14:paraId="0FFE30A7" w14:textId="77777777" w:rsidR="00B27699" w:rsidRPr="00F63FB3" w:rsidRDefault="00B27699" w:rsidP="00F63FB3">
            <w:pPr>
              <w:jc w:val="center"/>
              <w:rPr>
                <w:rFonts w:cs="Times New Roman"/>
                <w:szCs w:val="24"/>
              </w:rPr>
            </w:pPr>
            <w:r w:rsidRPr="00F63FB3">
              <w:rPr>
                <w:rFonts w:cs="Times New Roman"/>
                <w:szCs w:val="24"/>
              </w:rPr>
              <w:t>0.0298</w:t>
            </w:r>
          </w:p>
        </w:tc>
        <w:tc>
          <w:tcPr>
            <w:tcW w:w="960" w:type="dxa"/>
            <w:noWrap/>
            <w:hideMark/>
          </w:tcPr>
          <w:p w14:paraId="259D3CA7" w14:textId="77777777" w:rsidR="00B27699" w:rsidRPr="00F63FB3" w:rsidRDefault="00E8069F" w:rsidP="00F63FB3">
            <w:pPr>
              <w:jc w:val="center"/>
              <w:rPr>
                <w:rFonts w:cs="Times New Roman"/>
                <w:szCs w:val="24"/>
              </w:rPr>
            </w:pPr>
            <w:r w:rsidRPr="00F63FB3">
              <w:rPr>
                <w:rFonts w:cs="Times New Roman"/>
                <w:szCs w:val="24"/>
              </w:rPr>
              <w:t>NA</w:t>
            </w:r>
          </w:p>
        </w:tc>
      </w:tr>
      <w:tr w:rsidR="00B27699" w:rsidRPr="00F63FB3" w14:paraId="6234ADF2" w14:textId="77777777" w:rsidTr="00A47DF3">
        <w:trPr>
          <w:trHeight w:val="250"/>
          <w:jc w:val="center"/>
        </w:trPr>
        <w:tc>
          <w:tcPr>
            <w:tcW w:w="960" w:type="dxa"/>
            <w:noWrap/>
            <w:hideMark/>
          </w:tcPr>
          <w:p w14:paraId="76E31FEA" w14:textId="77777777" w:rsidR="00B27699" w:rsidRPr="00F63FB3" w:rsidRDefault="00B27699" w:rsidP="00E8069F">
            <w:pPr>
              <w:jc w:val="center"/>
              <w:rPr>
                <w:rFonts w:cs="Times New Roman"/>
                <w:szCs w:val="24"/>
              </w:rPr>
            </w:pPr>
            <w:r w:rsidRPr="00F63FB3">
              <w:rPr>
                <w:rFonts w:cs="Times New Roman"/>
                <w:szCs w:val="24"/>
              </w:rPr>
              <w:t>3</w:t>
            </w:r>
          </w:p>
        </w:tc>
        <w:tc>
          <w:tcPr>
            <w:tcW w:w="960" w:type="dxa"/>
            <w:noWrap/>
            <w:hideMark/>
          </w:tcPr>
          <w:p w14:paraId="024C5869" w14:textId="77777777" w:rsidR="00B27699" w:rsidRPr="00F63FB3" w:rsidRDefault="00B27699" w:rsidP="00F63FB3">
            <w:pPr>
              <w:jc w:val="center"/>
              <w:rPr>
                <w:rFonts w:cs="Times New Roman"/>
                <w:szCs w:val="24"/>
              </w:rPr>
            </w:pPr>
            <w:r w:rsidRPr="00F63FB3">
              <w:rPr>
                <w:rFonts w:cs="Times New Roman"/>
                <w:szCs w:val="24"/>
              </w:rPr>
              <w:t>33.3</w:t>
            </w:r>
          </w:p>
        </w:tc>
        <w:tc>
          <w:tcPr>
            <w:tcW w:w="960" w:type="dxa"/>
            <w:noWrap/>
            <w:hideMark/>
          </w:tcPr>
          <w:p w14:paraId="45E8661F" w14:textId="77777777" w:rsidR="00B27699" w:rsidRPr="00F63FB3" w:rsidRDefault="00B27699" w:rsidP="00F63FB3">
            <w:pPr>
              <w:jc w:val="center"/>
              <w:rPr>
                <w:rFonts w:cs="Times New Roman"/>
                <w:szCs w:val="24"/>
              </w:rPr>
            </w:pPr>
            <w:r w:rsidRPr="00F63FB3">
              <w:rPr>
                <w:rFonts w:cs="Times New Roman"/>
                <w:szCs w:val="24"/>
              </w:rPr>
              <w:t>0.1349</w:t>
            </w:r>
          </w:p>
        </w:tc>
        <w:tc>
          <w:tcPr>
            <w:tcW w:w="960" w:type="dxa"/>
            <w:noWrap/>
            <w:hideMark/>
          </w:tcPr>
          <w:p w14:paraId="7FA29305" w14:textId="77777777" w:rsidR="00B27699" w:rsidRPr="00F63FB3" w:rsidRDefault="00B27699" w:rsidP="00F63FB3">
            <w:pPr>
              <w:jc w:val="center"/>
              <w:rPr>
                <w:rFonts w:cs="Times New Roman"/>
                <w:szCs w:val="24"/>
              </w:rPr>
            </w:pPr>
            <w:r w:rsidRPr="00F63FB3">
              <w:rPr>
                <w:rFonts w:cs="Times New Roman"/>
                <w:szCs w:val="24"/>
              </w:rPr>
              <w:t>0.1572</w:t>
            </w:r>
          </w:p>
        </w:tc>
        <w:tc>
          <w:tcPr>
            <w:tcW w:w="960" w:type="dxa"/>
            <w:noWrap/>
            <w:hideMark/>
          </w:tcPr>
          <w:p w14:paraId="1AEF1CE8" w14:textId="77777777" w:rsidR="00B27699" w:rsidRPr="00F63FB3" w:rsidRDefault="00B27699" w:rsidP="00F63FB3">
            <w:pPr>
              <w:jc w:val="center"/>
              <w:rPr>
                <w:rFonts w:cs="Times New Roman"/>
                <w:szCs w:val="24"/>
              </w:rPr>
            </w:pPr>
            <w:r w:rsidRPr="00F63FB3">
              <w:rPr>
                <w:rFonts w:cs="Times New Roman"/>
                <w:szCs w:val="24"/>
              </w:rPr>
              <w:t>0.993</w:t>
            </w:r>
          </w:p>
        </w:tc>
      </w:tr>
      <w:tr w:rsidR="00B27699" w:rsidRPr="00F63FB3" w14:paraId="16D4BB33" w14:textId="77777777" w:rsidTr="00A47DF3">
        <w:trPr>
          <w:trHeight w:val="250"/>
          <w:jc w:val="center"/>
        </w:trPr>
        <w:tc>
          <w:tcPr>
            <w:tcW w:w="960" w:type="dxa"/>
            <w:noWrap/>
            <w:hideMark/>
          </w:tcPr>
          <w:p w14:paraId="1A020990" w14:textId="77777777" w:rsidR="00B27699" w:rsidRPr="00F63FB3" w:rsidRDefault="00B27699" w:rsidP="00E8069F">
            <w:pPr>
              <w:jc w:val="center"/>
              <w:rPr>
                <w:rFonts w:cs="Times New Roman"/>
                <w:szCs w:val="24"/>
              </w:rPr>
            </w:pPr>
            <w:r w:rsidRPr="00F63FB3">
              <w:rPr>
                <w:rFonts w:cs="Times New Roman"/>
                <w:szCs w:val="24"/>
              </w:rPr>
              <w:t>7</w:t>
            </w:r>
          </w:p>
        </w:tc>
        <w:tc>
          <w:tcPr>
            <w:tcW w:w="960" w:type="dxa"/>
            <w:noWrap/>
            <w:hideMark/>
          </w:tcPr>
          <w:p w14:paraId="5B359B53" w14:textId="77777777" w:rsidR="00B27699" w:rsidRPr="00F63FB3" w:rsidRDefault="00B27699" w:rsidP="00F63FB3">
            <w:pPr>
              <w:jc w:val="center"/>
              <w:rPr>
                <w:rFonts w:cs="Times New Roman"/>
                <w:szCs w:val="24"/>
              </w:rPr>
            </w:pPr>
            <w:r w:rsidRPr="00F63FB3">
              <w:rPr>
                <w:rFonts w:cs="Times New Roman"/>
                <w:szCs w:val="24"/>
              </w:rPr>
              <w:t>33.3</w:t>
            </w:r>
          </w:p>
        </w:tc>
        <w:tc>
          <w:tcPr>
            <w:tcW w:w="960" w:type="dxa"/>
            <w:noWrap/>
            <w:hideMark/>
          </w:tcPr>
          <w:p w14:paraId="329499F7" w14:textId="77777777" w:rsidR="00B27699" w:rsidRPr="00F63FB3" w:rsidRDefault="00B27699" w:rsidP="00F63FB3">
            <w:pPr>
              <w:jc w:val="center"/>
              <w:rPr>
                <w:rFonts w:cs="Times New Roman"/>
                <w:szCs w:val="24"/>
              </w:rPr>
            </w:pPr>
            <w:r w:rsidRPr="00F63FB3">
              <w:rPr>
                <w:rFonts w:cs="Times New Roman"/>
                <w:szCs w:val="24"/>
              </w:rPr>
              <w:t>0.1152</w:t>
            </w:r>
          </w:p>
        </w:tc>
        <w:tc>
          <w:tcPr>
            <w:tcW w:w="960" w:type="dxa"/>
            <w:noWrap/>
            <w:hideMark/>
          </w:tcPr>
          <w:p w14:paraId="09E37845" w14:textId="77777777" w:rsidR="00B27699" w:rsidRPr="00F63FB3" w:rsidRDefault="00B27699" w:rsidP="00F63FB3">
            <w:pPr>
              <w:jc w:val="center"/>
              <w:rPr>
                <w:rFonts w:cs="Times New Roman"/>
                <w:szCs w:val="24"/>
              </w:rPr>
            </w:pPr>
            <w:r w:rsidRPr="00F63FB3">
              <w:rPr>
                <w:rFonts w:cs="Times New Roman"/>
                <w:szCs w:val="24"/>
              </w:rPr>
              <w:t>0.2137</w:t>
            </w:r>
          </w:p>
        </w:tc>
        <w:tc>
          <w:tcPr>
            <w:tcW w:w="960" w:type="dxa"/>
            <w:noWrap/>
            <w:hideMark/>
          </w:tcPr>
          <w:p w14:paraId="768992E1" w14:textId="77777777" w:rsidR="00B27699" w:rsidRPr="00F63FB3" w:rsidRDefault="00B27699" w:rsidP="00F63FB3">
            <w:pPr>
              <w:jc w:val="center"/>
              <w:rPr>
                <w:rFonts w:cs="Times New Roman"/>
                <w:szCs w:val="24"/>
              </w:rPr>
            </w:pPr>
            <w:r w:rsidRPr="00F63FB3">
              <w:rPr>
                <w:rFonts w:cs="Times New Roman"/>
                <w:szCs w:val="24"/>
              </w:rPr>
              <w:t>0.993</w:t>
            </w:r>
          </w:p>
        </w:tc>
      </w:tr>
      <w:tr w:rsidR="00B27699" w:rsidRPr="00F63FB3" w14:paraId="03C6C78D" w14:textId="77777777" w:rsidTr="00A47DF3">
        <w:trPr>
          <w:trHeight w:val="250"/>
          <w:jc w:val="center"/>
        </w:trPr>
        <w:tc>
          <w:tcPr>
            <w:tcW w:w="960" w:type="dxa"/>
            <w:noWrap/>
            <w:hideMark/>
          </w:tcPr>
          <w:p w14:paraId="7A1E57EF" w14:textId="77777777" w:rsidR="00B27699" w:rsidRPr="00F63FB3" w:rsidRDefault="00B27699" w:rsidP="00E8069F">
            <w:pPr>
              <w:jc w:val="center"/>
              <w:rPr>
                <w:rFonts w:cs="Times New Roman"/>
                <w:szCs w:val="24"/>
              </w:rPr>
            </w:pPr>
            <w:r w:rsidRPr="00F63FB3">
              <w:rPr>
                <w:rFonts w:cs="Times New Roman"/>
                <w:szCs w:val="24"/>
              </w:rPr>
              <w:t>10</w:t>
            </w:r>
          </w:p>
        </w:tc>
        <w:tc>
          <w:tcPr>
            <w:tcW w:w="960" w:type="dxa"/>
            <w:noWrap/>
            <w:hideMark/>
          </w:tcPr>
          <w:p w14:paraId="792065CE" w14:textId="77777777" w:rsidR="00B27699" w:rsidRPr="00F63FB3" w:rsidRDefault="00B27699" w:rsidP="00F63FB3">
            <w:pPr>
              <w:jc w:val="center"/>
              <w:rPr>
                <w:rFonts w:cs="Times New Roman"/>
                <w:szCs w:val="24"/>
              </w:rPr>
            </w:pPr>
            <w:r w:rsidRPr="00F63FB3">
              <w:rPr>
                <w:rFonts w:cs="Times New Roman"/>
                <w:szCs w:val="24"/>
              </w:rPr>
              <w:t>33.3</w:t>
            </w:r>
          </w:p>
        </w:tc>
        <w:tc>
          <w:tcPr>
            <w:tcW w:w="960" w:type="dxa"/>
            <w:noWrap/>
            <w:hideMark/>
          </w:tcPr>
          <w:p w14:paraId="6AEE84F2" w14:textId="77777777" w:rsidR="00B27699" w:rsidRPr="00F63FB3" w:rsidRDefault="00B27699" w:rsidP="00F63FB3">
            <w:pPr>
              <w:jc w:val="center"/>
              <w:rPr>
                <w:rFonts w:cs="Times New Roman"/>
                <w:szCs w:val="24"/>
              </w:rPr>
            </w:pPr>
            <w:r w:rsidRPr="00F63FB3">
              <w:rPr>
                <w:rFonts w:cs="Times New Roman"/>
                <w:szCs w:val="24"/>
              </w:rPr>
              <w:t>0.1244</w:t>
            </w:r>
          </w:p>
        </w:tc>
        <w:tc>
          <w:tcPr>
            <w:tcW w:w="960" w:type="dxa"/>
            <w:noWrap/>
            <w:hideMark/>
          </w:tcPr>
          <w:p w14:paraId="5B6F3485" w14:textId="77777777" w:rsidR="00B27699" w:rsidRPr="00F63FB3" w:rsidRDefault="00B27699" w:rsidP="00F63FB3">
            <w:pPr>
              <w:jc w:val="center"/>
              <w:rPr>
                <w:rFonts w:cs="Times New Roman"/>
                <w:szCs w:val="24"/>
              </w:rPr>
            </w:pPr>
            <w:r w:rsidRPr="00F63FB3">
              <w:rPr>
                <w:rFonts w:cs="Times New Roman"/>
                <w:szCs w:val="24"/>
              </w:rPr>
              <w:t>0.1886</w:t>
            </w:r>
          </w:p>
        </w:tc>
        <w:tc>
          <w:tcPr>
            <w:tcW w:w="960" w:type="dxa"/>
            <w:noWrap/>
            <w:hideMark/>
          </w:tcPr>
          <w:p w14:paraId="543EAEDA" w14:textId="77777777" w:rsidR="00B27699" w:rsidRPr="00F63FB3" w:rsidRDefault="00B27699" w:rsidP="00F63FB3">
            <w:pPr>
              <w:jc w:val="center"/>
              <w:rPr>
                <w:rFonts w:cs="Times New Roman"/>
                <w:szCs w:val="24"/>
              </w:rPr>
            </w:pPr>
            <w:r w:rsidRPr="00F63FB3">
              <w:rPr>
                <w:rFonts w:cs="Times New Roman"/>
                <w:szCs w:val="24"/>
              </w:rPr>
              <w:t>0.994</w:t>
            </w:r>
          </w:p>
        </w:tc>
      </w:tr>
      <w:tr w:rsidR="00B27699" w:rsidRPr="00F63FB3" w14:paraId="2468F5EC" w14:textId="77777777" w:rsidTr="00A47DF3">
        <w:trPr>
          <w:trHeight w:val="250"/>
          <w:jc w:val="center"/>
        </w:trPr>
        <w:tc>
          <w:tcPr>
            <w:tcW w:w="960" w:type="dxa"/>
            <w:noWrap/>
            <w:hideMark/>
          </w:tcPr>
          <w:p w14:paraId="7BE22457" w14:textId="77777777" w:rsidR="00B27699" w:rsidRPr="00F63FB3" w:rsidRDefault="00F63FB3" w:rsidP="00E8069F">
            <w:pPr>
              <w:jc w:val="center"/>
              <w:rPr>
                <w:rFonts w:cs="Times New Roman"/>
                <w:szCs w:val="24"/>
              </w:rPr>
            </w:pPr>
            <w:r>
              <w:rPr>
                <w:rFonts w:cs="Times New Roman"/>
                <w:szCs w:val="24"/>
              </w:rPr>
              <w:t>A</w:t>
            </w:r>
            <w:r w:rsidR="00B27699" w:rsidRPr="00F63FB3">
              <w:rPr>
                <w:rFonts w:cs="Times New Roman"/>
                <w:szCs w:val="24"/>
              </w:rPr>
              <w:t>verage</w:t>
            </w:r>
          </w:p>
        </w:tc>
        <w:tc>
          <w:tcPr>
            <w:tcW w:w="960" w:type="dxa"/>
            <w:noWrap/>
            <w:hideMark/>
          </w:tcPr>
          <w:p w14:paraId="2D991FAF" w14:textId="77777777" w:rsidR="00B27699" w:rsidRPr="00F63FB3" w:rsidRDefault="00B27699" w:rsidP="00F63FB3">
            <w:pPr>
              <w:jc w:val="center"/>
              <w:rPr>
                <w:rFonts w:cs="Times New Roman"/>
                <w:szCs w:val="24"/>
              </w:rPr>
            </w:pPr>
            <w:r w:rsidRPr="00F63FB3">
              <w:rPr>
                <w:rFonts w:cs="Times New Roman"/>
                <w:szCs w:val="24"/>
              </w:rPr>
              <w:t>33.3</w:t>
            </w:r>
          </w:p>
        </w:tc>
        <w:tc>
          <w:tcPr>
            <w:tcW w:w="960" w:type="dxa"/>
            <w:noWrap/>
            <w:hideMark/>
          </w:tcPr>
          <w:p w14:paraId="66613CA3" w14:textId="77777777" w:rsidR="00B27699" w:rsidRPr="00F63FB3" w:rsidRDefault="00B27699" w:rsidP="00F63FB3">
            <w:pPr>
              <w:jc w:val="center"/>
              <w:rPr>
                <w:rFonts w:cs="Times New Roman"/>
                <w:szCs w:val="24"/>
              </w:rPr>
            </w:pPr>
            <w:r w:rsidRPr="00F63FB3">
              <w:rPr>
                <w:rFonts w:cs="Times New Roman"/>
                <w:szCs w:val="24"/>
              </w:rPr>
              <w:t>0.1249</w:t>
            </w:r>
          </w:p>
        </w:tc>
        <w:tc>
          <w:tcPr>
            <w:tcW w:w="960" w:type="dxa"/>
            <w:noWrap/>
            <w:hideMark/>
          </w:tcPr>
          <w:p w14:paraId="3B601EAB" w14:textId="77777777" w:rsidR="00B27699" w:rsidRPr="00F63FB3" w:rsidRDefault="00B27699" w:rsidP="00F63FB3">
            <w:pPr>
              <w:jc w:val="center"/>
              <w:rPr>
                <w:rFonts w:cs="Times New Roman"/>
                <w:szCs w:val="24"/>
              </w:rPr>
            </w:pPr>
            <w:r w:rsidRPr="00F63FB3">
              <w:rPr>
                <w:rFonts w:cs="Times New Roman"/>
                <w:szCs w:val="24"/>
              </w:rPr>
              <w:t>0.1865</w:t>
            </w:r>
          </w:p>
        </w:tc>
        <w:tc>
          <w:tcPr>
            <w:tcW w:w="960" w:type="dxa"/>
            <w:noWrap/>
            <w:hideMark/>
          </w:tcPr>
          <w:p w14:paraId="71855DB6" w14:textId="77777777" w:rsidR="00B27699" w:rsidRPr="00F63FB3" w:rsidRDefault="00E8069F" w:rsidP="00F63FB3">
            <w:pPr>
              <w:jc w:val="center"/>
              <w:rPr>
                <w:rFonts w:cs="Times New Roman"/>
                <w:szCs w:val="24"/>
              </w:rPr>
            </w:pPr>
            <w:r w:rsidRPr="00F63FB3">
              <w:rPr>
                <w:rFonts w:cs="Times New Roman"/>
                <w:szCs w:val="24"/>
              </w:rPr>
              <w:t>NA</w:t>
            </w:r>
          </w:p>
        </w:tc>
      </w:tr>
      <w:tr w:rsidR="00B27699" w:rsidRPr="00F63FB3" w14:paraId="55EE1CC8" w14:textId="77777777" w:rsidTr="00A47DF3">
        <w:trPr>
          <w:trHeight w:val="250"/>
          <w:jc w:val="center"/>
        </w:trPr>
        <w:tc>
          <w:tcPr>
            <w:tcW w:w="960" w:type="dxa"/>
            <w:noWrap/>
            <w:hideMark/>
          </w:tcPr>
          <w:p w14:paraId="69AF1A4D" w14:textId="77777777" w:rsidR="00B27699" w:rsidRPr="00F63FB3" w:rsidRDefault="00B27699" w:rsidP="00E8069F">
            <w:pPr>
              <w:jc w:val="center"/>
              <w:rPr>
                <w:rFonts w:cs="Times New Roman"/>
                <w:szCs w:val="24"/>
              </w:rPr>
            </w:pPr>
            <w:r w:rsidRPr="00F63FB3">
              <w:rPr>
                <w:rFonts w:cs="Times New Roman"/>
                <w:szCs w:val="24"/>
              </w:rPr>
              <w:t>2</w:t>
            </w:r>
          </w:p>
        </w:tc>
        <w:tc>
          <w:tcPr>
            <w:tcW w:w="960" w:type="dxa"/>
            <w:noWrap/>
            <w:hideMark/>
          </w:tcPr>
          <w:p w14:paraId="7D90E552" w14:textId="77777777" w:rsidR="00B27699" w:rsidRPr="00F63FB3" w:rsidRDefault="00B27699" w:rsidP="00F63FB3">
            <w:pPr>
              <w:jc w:val="center"/>
              <w:rPr>
                <w:rFonts w:cs="Times New Roman"/>
                <w:szCs w:val="24"/>
              </w:rPr>
            </w:pPr>
            <w:r w:rsidRPr="00F63FB3">
              <w:rPr>
                <w:rFonts w:cs="Times New Roman"/>
                <w:szCs w:val="24"/>
              </w:rPr>
              <w:t>46.6</w:t>
            </w:r>
          </w:p>
        </w:tc>
        <w:tc>
          <w:tcPr>
            <w:tcW w:w="960" w:type="dxa"/>
            <w:noWrap/>
            <w:hideMark/>
          </w:tcPr>
          <w:p w14:paraId="3ABA6377" w14:textId="77777777" w:rsidR="00B27699" w:rsidRPr="00F63FB3" w:rsidRDefault="00B27699" w:rsidP="00F63FB3">
            <w:pPr>
              <w:jc w:val="center"/>
              <w:rPr>
                <w:rFonts w:cs="Times New Roman"/>
                <w:szCs w:val="24"/>
              </w:rPr>
            </w:pPr>
            <w:r w:rsidRPr="00F63FB3">
              <w:rPr>
                <w:rFonts w:cs="Times New Roman"/>
                <w:szCs w:val="24"/>
              </w:rPr>
              <w:t>0.1276</w:t>
            </w:r>
          </w:p>
        </w:tc>
        <w:tc>
          <w:tcPr>
            <w:tcW w:w="960" w:type="dxa"/>
            <w:noWrap/>
            <w:hideMark/>
          </w:tcPr>
          <w:p w14:paraId="1B869CA2" w14:textId="77777777" w:rsidR="00B27699" w:rsidRPr="00F63FB3" w:rsidRDefault="00B27699" w:rsidP="00F63FB3">
            <w:pPr>
              <w:jc w:val="center"/>
              <w:rPr>
                <w:rFonts w:cs="Times New Roman"/>
                <w:szCs w:val="24"/>
              </w:rPr>
            </w:pPr>
            <w:r w:rsidRPr="00F63FB3">
              <w:rPr>
                <w:rFonts w:cs="Times New Roman"/>
                <w:szCs w:val="24"/>
              </w:rPr>
              <w:t>0.3098</w:t>
            </w:r>
          </w:p>
        </w:tc>
        <w:tc>
          <w:tcPr>
            <w:tcW w:w="960" w:type="dxa"/>
            <w:noWrap/>
            <w:hideMark/>
          </w:tcPr>
          <w:p w14:paraId="1633A282" w14:textId="77777777" w:rsidR="00B27699" w:rsidRPr="00F63FB3" w:rsidRDefault="00B27699" w:rsidP="00F63FB3">
            <w:pPr>
              <w:jc w:val="center"/>
              <w:rPr>
                <w:rFonts w:cs="Times New Roman"/>
                <w:szCs w:val="24"/>
              </w:rPr>
            </w:pPr>
            <w:r w:rsidRPr="00F63FB3">
              <w:rPr>
                <w:rFonts w:cs="Times New Roman"/>
                <w:szCs w:val="24"/>
              </w:rPr>
              <w:t>0.996</w:t>
            </w:r>
          </w:p>
        </w:tc>
      </w:tr>
      <w:tr w:rsidR="00B27699" w:rsidRPr="00F63FB3" w14:paraId="46614B38" w14:textId="77777777" w:rsidTr="00A47DF3">
        <w:trPr>
          <w:trHeight w:val="250"/>
          <w:jc w:val="center"/>
        </w:trPr>
        <w:tc>
          <w:tcPr>
            <w:tcW w:w="960" w:type="dxa"/>
            <w:noWrap/>
            <w:hideMark/>
          </w:tcPr>
          <w:p w14:paraId="2AD31068" w14:textId="77777777" w:rsidR="00B27699" w:rsidRPr="00F63FB3" w:rsidRDefault="00B27699" w:rsidP="00E8069F">
            <w:pPr>
              <w:jc w:val="center"/>
              <w:rPr>
                <w:rFonts w:cs="Times New Roman"/>
                <w:szCs w:val="24"/>
              </w:rPr>
            </w:pPr>
            <w:r w:rsidRPr="00F63FB3">
              <w:rPr>
                <w:rFonts w:cs="Times New Roman"/>
                <w:szCs w:val="24"/>
              </w:rPr>
              <w:t>8</w:t>
            </w:r>
          </w:p>
        </w:tc>
        <w:tc>
          <w:tcPr>
            <w:tcW w:w="960" w:type="dxa"/>
            <w:noWrap/>
            <w:hideMark/>
          </w:tcPr>
          <w:p w14:paraId="7E2920E5" w14:textId="77777777" w:rsidR="00B27699" w:rsidRPr="00F63FB3" w:rsidRDefault="00B27699" w:rsidP="00F63FB3">
            <w:pPr>
              <w:jc w:val="center"/>
              <w:rPr>
                <w:rFonts w:cs="Times New Roman"/>
                <w:szCs w:val="24"/>
              </w:rPr>
            </w:pPr>
            <w:r w:rsidRPr="00F63FB3">
              <w:rPr>
                <w:rFonts w:cs="Times New Roman"/>
                <w:szCs w:val="24"/>
              </w:rPr>
              <w:t>46.6</w:t>
            </w:r>
          </w:p>
        </w:tc>
        <w:tc>
          <w:tcPr>
            <w:tcW w:w="960" w:type="dxa"/>
            <w:noWrap/>
            <w:hideMark/>
          </w:tcPr>
          <w:p w14:paraId="0ADFFD76" w14:textId="77777777" w:rsidR="00B27699" w:rsidRPr="00F63FB3" w:rsidRDefault="00B27699" w:rsidP="00F63FB3">
            <w:pPr>
              <w:jc w:val="center"/>
              <w:rPr>
                <w:rFonts w:cs="Times New Roman"/>
                <w:szCs w:val="24"/>
              </w:rPr>
            </w:pPr>
            <w:r w:rsidRPr="00F63FB3">
              <w:rPr>
                <w:rFonts w:cs="Times New Roman"/>
                <w:szCs w:val="24"/>
              </w:rPr>
              <w:t>0.1442</w:t>
            </w:r>
          </w:p>
        </w:tc>
        <w:tc>
          <w:tcPr>
            <w:tcW w:w="960" w:type="dxa"/>
            <w:noWrap/>
            <w:hideMark/>
          </w:tcPr>
          <w:p w14:paraId="4E0B4C8B" w14:textId="77777777" w:rsidR="00B27699" w:rsidRPr="00F63FB3" w:rsidRDefault="00B27699" w:rsidP="00F63FB3">
            <w:pPr>
              <w:jc w:val="center"/>
              <w:rPr>
                <w:rFonts w:cs="Times New Roman"/>
                <w:szCs w:val="24"/>
              </w:rPr>
            </w:pPr>
            <w:r w:rsidRPr="00F63FB3">
              <w:rPr>
                <w:rFonts w:cs="Times New Roman"/>
                <w:szCs w:val="24"/>
              </w:rPr>
              <w:t>0.2429</w:t>
            </w:r>
          </w:p>
        </w:tc>
        <w:tc>
          <w:tcPr>
            <w:tcW w:w="960" w:type="dxa"/>
            <w:noWrap/>
            <w:hideMark/>
          </w:tcPr>
          <w:p w14:paraId="22843E93" w14:textId="77777777" w:rsidR="00B27699" w:rsidRPr="00F63FB3" w:rsidRDefault="00B27699" w:rsidP="00F63FB3">
            <w:pPr>
              <w:jc w:val="center"/>
              <w:rPr>
                <w:rFonts w:cs="Times New Roman"/>
                <w:szCs w:val="24"/>
              </w:rPr>
            </w:pPr>
            <w:r w:rsidRPr="00F63FB3">
              <w:rPr>
                <w:rFonts w:cs="Times New Roman"/>
                <w:szCs w:val="24"/>
              </w:rPr>
              <w:t>0.997</w:t>
            </w:r>
          </w:p>
        </w:tc>
      </w:tr>
      <w:tr w:rsidR="00B27699" w:rsidRPr="00F63FB3" w14:paraId="6A20A37A" w14:textId="77777777" w:rsidTr="00A47DF3">
        <w:trPr>
          <w:trHeight w:val="250"/>
          <w:jc w:val="center"/>
        </w:trPr>
        <w:tc>
          <w:tcPr>
            <w:tcW w:w="960" w:type="dxa"/>
            <w:noWrap/>
            <w:hideMark/>
          </w:tcPr>
          <w:p w14:paraId="1D8F7791" w14:textId="77777777" w:rsidR="00B27699" w:rsidRPr="00F63FB3" w:rsidRDefault="00B27699" w:rsidP="00E8069F">
            <w:pPr>
              <w:jc w:val="center"/>
              <w:rPr>
                <w:rFonts w:cs="Times New Roman"/>
                <w:szCs w:val="24"/>
              </w:rPr>
            </w:pPr>
            <w:r w:rsidRPr="00F63FB3">
              <w:rPr>
                <w:rFonts w:cs="Times New Roman"/>
                <w:szCs w:val="24"/>
              </w:rPr>
              <w:t>11</w:t>
            </w:r>
          </w:p>
        </w:tc>
        <w:tc>
          <w:tcPr>
            <w:tcW w:w="960" w:type="dxa"/>
            <w:noWrap/>
            <w:hideMark/>
          </w:tcPr>
          <w:p w14:paraId="23EAAF73" w14:textId="77777777" w:rsidR="00B27699" w:rsidRPr="00F63FB3" w:rsidRDefault="00B27699" w:rsidP="00F63FB3">
            <w:pPr>
              <w:jc w:val="center"/>
              <w:rPr>
                <w:rFonts w:cs="Times New Roman"/>
                <w:szCs w:val="24"/>
              </w:rPr>
            </w:pPr>
            <w:r w:rsidRPr="00F63FB3">
              <w:rPr>
                <w:rFonts w:cs="Times New Roman"/>
                <w:szCs w:val="24"/>
              </w:rPr>
              <w:t>46.6</w:t>
            </w:r>
          </w:p>
        </w:tc>
        <w:tc>
          <w:tcPr>
            <w:tcW w:w="960" w:type="dxa"/>
            <w:noWrap/>
            <w:hideMark/>
          </w:tcPr>
          <w:p w14:paraId="7D5983F9" w14:textId="77777777" w:rsidR="00B27699" w:rsidRPr="00F63FB3" w:rsidRDefault="00B27699" w:rsidP="00F63FB3">
            <w:pPr>
              <w:jc w:val="center"/>
              <w:rPr>
                <w:rFonts w:cs="Times New Roman"/>
                <w:szCs w:val="24"/>
              </w:rPr>
            </w:pPr>
            <w:r w:rsidRPr="00F63FB3">
              <w:rPr>
                <w:rFonts w:cs="Times New Roman"/>
                <w:szCs w:val="24"/>
              </w:rPr>
              <w:t>0.1224</w:t>
            </w:r>
          </w:p>
        </w:tc>
        <w:tc>
          <w:tcPr>
            <w:tcW w:w="960" w:type="dxa"/>
            <w:noWrap/>
            <w:hideMark/>
          </w:tcPr>
          <w:p w14:paraId="6E28E64F" w14:textId="77777777" w:rsidR="00B27699" w:rsidRPr="00F63FB3" w:rsidRDefault="00B27699" w:rsidP="00F63FB3">
            <w:pPr>
              <w:jc w:val="center"/>
              <w:rPr>
                <w:rFonts w:cs="Times New Roman"/>
                <w:szCs w:val="24"/>
              </w:rPr>
            </w:pPr>
            <w:r w:rsidRPr="00F63FB3">
              <w:rPr>
                <w:rFonts w:cs="Times New Roman"/>
                <w:szCs w:val="24"/>
              </w:rPr>
              <w:t>0.3252</w:t>
            </w:r>
          </w:p>
        </w:tc>
        <w:tc>
          <w:tcPr>
            <w:tcW w:w="960" w:type="dxa"/>
            <w:noWrap/>
            <w:hideMark/>
          </w:tcPr>
          <w:p w14:paraId="32185278" w14:textId="77777777" w:rsidR="00B27699" w:rsidRPr="00F63FB3" w:rsidRDefault="00B27699" w:rsidP="00F63FB3">
            <w:pPr>
              <w:jc w:val="center"/>
              <w:rPr>
                <w:rFonts w:cs="Times New Roman"/>
                <w:szCs w:val="24"/>
              </w:rPr>
            </w:pPr>
            <w:r w:rsidRPr="00F63FB3">
              <w:rPr>
                <w:rFonts w:cs="Times New Roman"/>
                <w:szCs w:val="24"/>
              </w:rPr>
              <w:t>0.997</w:t>
            </w:r>
          </w:p>
        </w:tc>
      </w:tr>
      <w:tr w:rsidR="00B27699" w:rsidRPr="00F63FB3" w14:paraId="68D0D09A" w14:textId="77777777" w:rsidTr="00A47DF3">
        <w:trPr>
          <w:trHeight w:val="250"/>
          <w:jc w:val="center"/>
        </w:trPr>
        <w:tc>
          <w:tcPr>
            <w:tcW w:w="960" w:type="dxa"/>
            <w:noWrap/>
            <w:hideMark/>
          </w:tcPr>
          <w:p w14:paraId="012C7004" w14:textId="77777777" w:rsidR="00B27699" w:rsidRPr="00F63FB3" w:rsidRDefault="00F63FB3" w:rsidP="00E8069F">
            <w:pPr>
              <w:jc w:val="center"/>
              <w:rPr>
                <w:rFonts w:cs="Times New Roman"/>
                <w:szCs w:val="24"/>
              </w:rPr>
            </w:pPr>
            <w:r>
              <w:rPr>
                <w:rFonts w:cs="Times New Roman"/>
                <w:szCs w:val="24"/>
              </w:rPr>
              <w:t>A</w:t>
            </w:r>
            <w:r w:rsidR="00B27699" w:rsidRPr="00F63FB3">
              <w:rPr>
                <w:rFonts w:cs="Times New Roman"/>
                <w:szCs w:val="24"/>
              </w:rPr>
              <w:t>verage</w:t>
            </w:r>
          </w:p>
        </w:tc>
        <w:tc>
          <w:tcPr>
            <w:tcW w:w="960" w:type="dxa"/>
            <w:noWrap/>
            <w:hideMark/>
          </w:tcPr>
          <w:p w14:paraId="20D20420" w14:textId="77777777" w:rsidR="00B27699" w:rsidRPr="00F63FB3" w:rsidRDefault="00B27699" w:rsidP="00F63FB3">
            <w:pPr>
              <w:jc w:val="center"/>
              <w:rPr>
                <w:rFonts w:cs="Times New Roman"/>
                <w:szCs w:val="24"/>
              </w:rPr>
            </w:pPr>
            <w:r w:rsidRPr="00F63FB3">
              <w:rPr>
                <w:rFonts w:cs="Times New Roman"/>
                <w:szCs w:val="24"/>
              </w:rPr>
              <w:t>46.6</w:t>
            </w:r>
          </w:p>
        </w:tc>
        <w:tc>
          <w:tcPr>
            <w:tcW w:w="960" w:type="dxa"/>
            <w:noWrap/>
            <w:hideMark/>
          </w:tcPr>
          <w:p w14:paraId="33F4FBB8" w14:textId="77777777" w:rsidR="00B27699" w:rsidRPr="00F63FB3" w:rsidRDefault="00B27699" w:rsidP="00F63FB3">
            <w:pPr>
              <w:jc w:val="center"/>
              <w:rPr>
                <w:rFonts w:cs="Times New Roman"/>
                <w:szCs w:val="24"/>
              </w:rPr>
            </w:pPr>
            <w:r w:rsidRPr="00F63FB3">
              <w:rPr>
                <w:rFonts w:cs="Times New Roman"/>
                <w:szCs w:val="24"/>
              </w:rPr>
              <w:t>0.1314</w:t>
            </w:r>
          </w:p>
        </w:tc>
        <w:tc>
          <w:tcPr>
            <w:tcW w:w="960" w:type="dxa"/>
            <w:noWrap/>
            <w:hideMark/>
          </w:tcPr>
          <w:p w14:paraId="58699ABF" w14:textId="77777777" w:rsidR="00B27699" w:rsidRPr="00F63FB3" w:rsidRDefault="00B27699" w:rsidP="00F63FB3">
            <w:pPr>
              <w:jc w:val="center"/>
              <w:rPr>
                <w:rFonts w:cs="Times New Roman"/>
                <w:szCs w:val="24"/>
              </w:rPr>
            </w:pPr>
            <w:r w:rsidRPr="00F63FB3">
              <w:rPr>
                <w:rFonts w:cs="Times New Roman"/>
                <w:szCs w:val="24"/>
              </w:rPr>
              <w:t>0.2927</w:t>
            </w:r>
          </w:p>
        </w:tc>
        <w:tc>
          <w:tcPr>
            <w:tcW w:w="960" w:type="dxa"/>
            <w:noWrap/>
            <w:hideMark/>
          </w:tcPr>
          <w:p w14:paraId="66626BDC" w14:textId="77777777" w:rsidR="00B27699" w:rsidRPr="00F63FB3" w:rsidRDefault="00E8069F" w:rsidP="00F63FB3">
            <w:pPr>
              <w:jc w:val="center"/>
              <w:rPr>
                <w:rFonts w:cs="Times New Roman"/>
                <w:szCs w:val="24"/>
              </w:rPr>
            </w:pPr>
            <w:r w:rsidRPr="00F63FB3">
              <w:rPr>
                <w:rFonts w:cs="Times New Roman"/>
                <w:szCs w:val="24"/>
              </w:rPr>
              <w:t>NA</w:t>
            </w:r>
          </w:p>
        </w:tc>
      </w:tr>
    </w:tbl>
    <w:p w14:paraId="2DDFA38D" w14:textId="77777777" w:rsidR="004310ED" w:rsidRDefault="004310ED" w:rsidP="00675093">
      <w:pPr>
        <w:rPr>
          <w:rFonts w:cs="Times New Roman"/>
        </w:rPr>
      </w:pPr>
    </w:p>
    <w:p w14:paraId="77921882" w14:textId="54D2906D" w:rsidR="0018127C" w:rsidRDefault="0018127C">
      <w:pPr>
        <w:rPr>
          <w:rFonts w:cs="Times New Roman"/>
        </w:rPr>
      </w:pPr>
      <w:r>
        <w:rPr>
          <w:rFonts w:cs="Times New Roman"/>
        </w:rPr>
        <w:lastRenderedPageBreak/>
        <w:t xml:space="preserve">     The coefficients of the MEPDG generalized rut depth transfer function used to represent the laboratory repeated load p</w:t>
      </w:r>
      <w:r w:rsidR="00BE5888">
        <w:rPr>
          <w:rFonts w:cs="Times New Roman"/>
        </w:rPr>
        <w:t>ermanent</w:t>
      </w:r>
      <w:r>
        <w:rPr>
          <w:rFonts w:cs="Times New Roman"/>
        </w:rPr>
        <w:t xml:space="preserve"> deformation test and included in the Pavement ME Design software are shown in figure 6.</w:t>
      </w:r>
    </w:p>
    <w:p w14:paraId="3AC32D96" w14:textId="77777777" w:rsidR="0018127C" w:rsidRDefault="0018127C">
      <w:pPr>
        <w:rPr>
          <w:rFonts w:cs="Times New Roman"/>
        </w:rPr>
      </w:pPr>
      <w:r>
        <w:rPr>
          <w:rFonts w:cs="Times New Roman"/>
          <w:noProof/>
        </w:rPr>
        <mc:AlternateContent>
          <mc:Choice Requires="wps">
            <w:drawing>
              <wp:inline distT="0" distB="0" distL="0" distR="0" wp14:anchorId="520DDB0F" wp14:editId="78999F85">
                <wp:extent cx="5924550" cy="2486025"/>
                <wp:effectExtent l="0" t="0" r="19050" b="28575"/>
                <wp:docPr id="52" name="Text Box 52"/>
                <wp:cNvGraphicFramePr/>
                <a:graphic xmlns:a="http://schemas.openxmlformats.org/drawingml/2006/main">
                  <a:graphicData uri="http://schemas.microsoft.com/office/word/2010/wordprocessingShape">
                    <wps:wsp>
                      <wps:cNvSpPr txBox="1"/>
                      <wps:spPr>
                        <a:xfrm>
                          <a:off x="0" y="0"/>
                          <a:ext cx="5924550" cy="2486025"/>
                        </a:xfrm>
                        <a:prstGeom prst="rect">
                          <a:avLst/>
                        </a:prstGeom>
                        <a:solidFill>
                          <a:schemeClr val="lt1"/>
                        </a:solidFill>
                        <a:ln w="6350">
                          <a:solidFill>
                            <a:prstClr val="black"/>
                          </a:solidFill>
                        </a:ln>
                      </wps:spPr>
                      <wps:txbx>
                        <w:txbxContent>
                          <w:p w14:paraId="698E15B5" w14:textId="77777777" w:rsidR="008675C2" w:rsidRDefault="00B03301" w:rsidP="00F20DBE">
                            <w:pPr>
                              <w:tabs>
                                <w:tab w:val="left" w:pos="720"/>
                                <w:tab w:val="left" w:pos="1440"/>
                                <w:tab w:val="left" w:pos="2160"/>
                                <w:tab w:val="left" w:pos="2880"/>
                                <w:tab w:val="right" w:pos="8640"/>
                              </w:tabs>
                              <w:jc w:val="center"/>
                            </w:pPr>
                            <m:oMathPara>
                              <m:oMath>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r</m:t>
                                    </m:r>
                                  </m:sub>
                                </m:sSub>
                                <m:sSup>
                                  <m:sSupPr>
                                    <m:ctrlPr>
                                      <w:rPr>
                                        <w:rFonts w:ascii="Cambria Math" w:hAnsi="Cambria Math"/>
                                        <w:sz w:val="28"/>
                                        <w:szCs w:val="28"/>
                                      </w:rPr>
                                    </m:ctrlPr>
                                  </m:sSupPr>
                                  <m:e>
                                    <m:r>
                                      <w:rPr>
                                        <w:rFonts w:ascii="Cambria Math" w:hAnsi="Cambria Math"/>
                                        <w:sz w:val="28"/>
                                        <w:szCs w:val="28"/>
                                      </w:rPr>
                                      <m:t>10</m:t>
                                    </m:r>
                                  </m:e>
                                  <m:sup>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1r</m:t>
                                        </m:r>
                                      </m:sub>
                                    </m:sSub>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1r</m:t>
                                        </m:r>
                                      </m:sub>
                                    </m:sSub>
                                  </m:sup>
                                </m:sSup>
                                <m:sSup>
                                  <m:sSupPr>
                                    <m:ctrlPr>
                                      <w:rPr>
                                        <w:rFonts w:ascii="Cambria Math" w:hAnsi="Cambria Math"/>
                                        <w:i/>
                                        <w:sz w:val="28"/>
                                        <w:szCs w:val="28"/>
                                      </w:rPr>
                                    </m:ctrlPr>
                                  </m:sSupPr>
                                  <m:e>
                                    <m:r>
                                      <w:rPr>
                                        <w:rFonts w:ascii="Cambria Math" w:hAnsi="Cambria Math"/>
                                        <w:sz w:val="28"/>
                                        <w:szCs w:val="28"/>
                                      </w:rPr>
                                      <m:t>N</m:t>
                                    </m:r>
                                  </m:e>
                                  <m:sup>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3r</m:t>
                                        </m:r>
                                      </m:sub>
                                    </m:sSub>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3r</m:t>
                                        </m:r>
                                      </m:sub>
                                    </m:sSub>
                                  </m:sup>
                                </m:sSup>
                                <m:sSup>
                                  <m:sSupPr>
                                    <m:ctrlPr>
                                      <w:rPr>
                                        <w:rFonts w:ascii="Cambria Math" w:hAnsi="Cambria Math"/>
                                        <w:i/>
                                        <w:sz w:val="28"/>
                                        <w:szCs w:val="28"/>
                                      </w:rPr>
                                    </m:ctrlPr>
                                  </m:sSupPr>
                                  <m:e>
                                    <m:r>
                                      <w:rPr>
                                        <w:rFonts w:ascii="Cambria Math" w:hAnsi="Cambria Math"/>
                                        <w:sz w:val="28"/>
                                        <w:szCs w:val="28"/>
                                      </w:rPr>
                                      <m:t>T</m:t>
                                    </m:r>
                                  </m:e>
                                  <m:sup>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2r</m:t>
                                        </m:r>
                                      </m:sub>
                                    </m:sSub>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2r</m:t>
                                        </m:r>
                                      </m:sub>
                                    </m:sSub>
                                  </m:sup>
                                </m:sSup>
                              </m:oMath>
                            </m:oMathPara>
                          </w:p>
                          <w:p w14:paraId="0AE3A888" w14:textId="77777777" w:rsidR="008675C2" w:rsidRPr="006B37AA" w:rsidRDefault="008675C2" w:rsidP="00EC0C36">
                            <w:pPr>
                              <w:tabs>
                                <w:tab w:val="left" w:pos="720"/>
                                <w:tab w:val="left" w:pos="1440"/>
                                <w:tab w:val="left" w:pos="2160"/>
                                <w:tab w:val="left" w:pos="2880"/>
                                <w:tab w:val="right" w:pos="8640"/>
                              </w:tabs>
                              <w:jc w:val="both"/>
                            </w:pPr>
                            <w:r>
                              <w:tab/>
                              <w:t>where:</w:t>
                            </w:r>
                          </w:p>
                          <w:p w14:paraId="5AC532D6" w14:textId="77777777" w:rsidR="008675C2" w:rsidRPr="006B37AA" w:rsidRDefault="008675C2" w:rsidP="00EC0C36">
                            <w:pPr>
                              <w:pStyle w:val="NoSpacing"/>
                              <w:ind w:left="2160" w:hanging="1440"/>
                            </w:pPr>
                            <w:proofErr w:type="spellStart"/>
                            <w:r w:rsidRPr="006B37AA">
                              <w:rPr>
                                <w:i/>
                              </w:rPr>
                              <w:t>ε</w:t>
                            </w:r>
                            <w:r w:rsidRPr="006B37AA">
                              <w:rPr>
                                <w:i/>
                                <w:vertAlign w:val="subscript"/>
                              </w:rPr>
                              <w:t>p</w:t>
                            </w:r>
                            <w:proofErr w:type="spellEnd"/>
                            <w:r w:rsidRPr="006B37AA">
                              <w:tab/>
                              <w:t xml:space="preserve">= Accumulated </w:t>
                            </w:r>
                            <w:r>
                              <w:t>axial</w:t>
                            </w:r>
                            <w:r w:rsidRPr="006B37AA">
                              <w:t xml:space="preserve"> plastic strain in the </w:t>
                            </w:r>
                            <w:r>
                              <w:t>test specimen,</w:t>
                            </w:r>
                            <w:r w:rsidRPr="006B37AA">
                              <w:t xml:space="preserve"> in/in.</w:t>
                            </w:r>
                          </w:p>
                          <w:p w14:paraId="5A3C15E1" w14:textId="77777777" w:rsidR="008675C2" w:rsidRPr="006B37AA" w:rsidRDefault="008675C2" w:rsidP="00EC0C36">
                            <w:pPr>
                              <w:pStyle w:val="NoSpacing"/>
                              <w:ind w:left="2160" w:hanging="1440"/>
                            </w:pPr>
                            <w:proofErr w:type="spellStart"/>
                            <w:r w:rsidRPr="006B37AA">
                              <w:rPr>
                                <w:i/>
                              </w:rPr>
                              <w:t>ε</w:t>
                            </w:r>
                            <w:r w:rsidRPr="006B37AA">
                              <w:rPr>
                                <w:i/>
                                <w:vertAlign w:val="subscript"/>
                              </w:rPr>
                              <w:t>r</w:t>
                            </w:r>
                            <w:proofErr w:type="spellEnd"/>
                            <w:r w:rsidRPr="006B37AA">
                              <w:tab/>
                              <w:t xml:space="preserve">= Resilient or elastic strain </w:t>
                            </w:r>
                            <w:r>
                              <w:t>in the test specimen</w:t>
                            </w:r>
                            <w:r w:rsidRPr="006B37AA">
                              <w:t>, in/in.</w:t>
                            </w:r>
                          </w:p>
                          <w:p w14:paraId="4E204648" w14:textId="77777777" w:rsidR="008675C2" w:rsidRPr="006B37AA" w:rsidRDefault="008675C2" w:rsidP="00EC0C36">
                            <w:pPr>
                              <w:pStyle w:val="NoSpacing"/>
                            </w:pPr>
                            <w:r w:rsidRPr="006B37AA">
                              <w:tab/>
                            </w:r>
                            <w:r w:rsidRPr="003D7EC1">
                              <w:rPr>
                                <w:i/>
                              </w:rPr>
                              <w:t>N</w:t>
                            </w:r>
                            <w:r w:rsidRPr="006B37AA">
                              <w:tab/>
                            </w:r>
                            <w:r w:rsidRPr="006B37AA">
                              <w:tab/>
                              <w:t xml:space="preserve">= Number of load </w:t>
                            </w:r>
                            <w:r>
                              <w:t>cycles</w:t>
                            </w:r>
                            <w:r w:rsidRPr="006B37AA">
                              <w:t>.</w:t>
                            </w:r>
                          </w:p>
                          <w:p w14:paraId="4735276D" w14:textId="77777777" w:rsidR="008675C2" w:rsidRDefault="008675C2" w:rsidP="00EC0C36">
                            <w:pPr>
                              <w:pStyle w:val="NoSpacing"/>
                            </w:pPr>
                            <w:r w:rsidRPr="006B37AA">
                              <w:tab/>
                            </w:r>
                            <w:r w:rsidRPr="006B37AA">
                              <w:rPr>
                                <w:i/>
                              </w:rPr>
                              <w:t>T</w:t>
                            </w:r>
                            <w:r w:rsidRPr="006B37AA">
                              <w:tab/>
                            </w:r>
                            <w:r w:rsidRPr="006B37AA">
                              <w:tab/>
                              <w:t xml:space="preserve">= </w:t>
                            </w:r>
                            <w:r>
                              <w:t>Test</w:t>
                            </w:r>
                            <w:r w:rsidRPr="006B37AA">
                              <w:t xml:space="preserve"> temperature, °F.</w:t>
                            </w:r>
                          </w:p>
                          <w:p w14:paraId="5D365052" w14:textId="77777777" w:rsidR="008675C2" w:rsidRDefault="008675C2" w:rsidP="00F20DBE">
                            <w:pPr>
                              <w:pStyle w:val="NoSpacing"/>
                              <w:ind w:left="2160" w:hanging="1440"/>
                              <w:rPr>
                                <w:i/>
                              </w:rPr>
                            </w:pPr>
                            <w:r w:rsidRPr="006B37AA">
                              <w:rPr>
                                <w:i/>
                              </w:rPr>
                              <w:t>k</w:t>
                            </w:r>
                            <w:r w:rsidRPr="006B37AA">
                              <w:rPr>
                                <w:i/>
                                <w:vertAlign w:val="subscript"/>
                              </w:rPr>
                              <w:t>1r,</w:t>
                            </w:r>
                            <w:r>
                              <w:rPr>
                                <w:i/>
                                <w:vertAlign w:val="subscript"/>
                              </w:rPr>
                              <w:t xml:space="preserve"> </w:t>
                            </w:r>
                            <w:r w:rsidRPr="006B37AA">
                              <w:rPr>
                                <w:i/>
                              </w:rPr>
                              <w:t>k</w:t>
                            </w:r>
                            <w:r w:rsidRPr="006B37AA">
                              <w:rPr>
                                <w:i/>
                                <w:vertAlign w:val="subscript"/>
                              </w:rPr>
                              <w:t xml:space="preserve"> 2r,</w:t>
                            </w:r>
                            <w:r>
                              <w:rPr>
                                <w:i/>
                                <w:vertAlign w:val="subscript"/>
                              </w:rPr>
                              <w:t xml:space="preserve"> </w:t>
                            </w:r>
                            <w:r w:rsidRPr="006B37AA">
                              <w:rPr>
                                <w:i/>
                              </w:rPr>
                              <w:t>k</w:t>
                            </w:r>
                            <w:r w:rsidRPr="006B37AA">
                              <w:rPr>
                                <w:i/>
                                <w:vertAlign w:val="subscript"/>
                              </w:rPr>
                              <w:t xml:space="preserve"> 3r</w:t>
                            </w:r>
                            <w:r>
                              <w:rPr>
                                <w:i/>
                              </w:rPr>
                              <w:tab/>
                            </w:r>
                            <w:r w:rsidRPr="006B37AA">
                              <w:t xml:space="preserve">= </w:t>
                            </w:r>
                            <w:r>
                              <w:t>Laboratory-derived, plastic strain coefficients using linear regression techniques.</w:t>
                            </w:r>
                            <w:r>
                              <w:rPr>
                                <w:i/>
                              </w:rPr>
                              <w:tab/>
                            </w:r>
                          </w:p>
                          <w:p w14:paraId="07B43DD2" w14:textId="77777777" w:rsidR="008675C2" w:rsidRDefault="008675C2" w:rsidP="00F20DBE">
                            <w:pPr>
                              <w:pStyle w:val="NoSpacing"/>
                              <w:ind w:left="2160" w:hanging="1440"/>
                            </w:pPr>
                            <w:r>
                              <w:rPr>
                                <w:rFonts w:cs="Times New Roman"/>
                              </w:rPr>
                              <w:t>β</w:t>
                            </w:r>
                            <w:r w:rsidRPr="00C229D8">
                              <w:rPr>
                                <w:vertAlign w:val="subscript"/>
                              </w:rPr>
                              <w:t>1</w:t>
                            </w:r>
                            <w:proofErr w:type="gramStart"/>
                            <w:r w:rsidRPr="00C229D8">
                              <w:rPr>
                                <w:vertAlign w:val="subscript"/>
                              </w:rPr>
                              <w:t>r</w:t>
                            </w:r>
                            <w:r>
                              <w:t>,</w:t>
                            </w:r>
                            <w:r>
                              <w:rPr>
                                <w:rFonts w:cs="Times New Roman"/>
                              </w:rPr>
                              <w:t>β</w:t>
                            </w:r>
                            <w:proofErr w:type="gramEnd"/>
                            <w:r w:rsidRPr="00C229D8">
                              <w:rPr>
                                <w:vertAlign w:val="subscript"/>
                              </w:rPr>
                              <w:t>2r</w:t>
                            </w:r>
                            <w:r>
                              <w:t>,</w:t>
                            </w:r>
                            <w:r>
                              <w:rPr>
                                <w:rFonts w:cs="Times New Roman"/>
                              </w:rPr>
                              <w:t>β</w:t>
                            </w:r>
                            <w:r w:rsidRPr="00C229D8">
                              <w:rPr>
                                <w:vertAlign w:val="subscript"/>
                              </w:rPr>
                              <w:t>3r</w:t>
                            </w:r>
                            <w:r>
                              <w:tab/>
                              <w:t xml:space="preserve">= Calibration coefficients; the </w:t>
                            </w:r>
                            <w:r>
                              <w:rPr>
                                <w:rFonts w:cs="Times New Roman"/>
                              </w:rPr>
                              <w:t>β</w:t>
                            </w:r>
                            <w:r>
                              <w:t>-values are not a part of the measured or laboratory-derived analyses. They are the parameters to remove any bias between the measured and predicted rut depths.</w:t>
                            </w:r>
                          </w:p>
                          <w:p w14:paraId="28B46793" w14:textId="77777777" w:rsidR="008675C2" w:rsidRDefault="008675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20DDB0F" id="Text Box 52" o:spid="_x0000_s1028" type="#_x0000_t202" style="width:466.5pt;height:19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" fillcolor="white [3201]" strokeweight=".5pt">
                <v:textbox>
                  <w:txbxContent>
                    <w:p w14:paraId="698E15B5" w14:textId="77777777" w:rsidR="008675C2" w:rsidRDefault="008675C2" w:rsidP="00F20DBE">
                      <w:pPr>
                        <w:tabs>
                          <w:tab w:val="left" w:pos="720"/>
                          <w:tab w:val="left" w:pos="1440"/>
                          <w:tab w:val="left" w:pos="2160"/>
                          <w:tab w:val="left" w:pos="2880"/>
                          <w:tab w:val="right" w:pos="8640"/>
                        </w:tabs>
                        <w:jc w:val="center"/>
                      </w:pPr>
                      <m:oMathPara>
                        <m:oMath>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r</m:t>
                              </m:r>
                            </m:sub>
                          </m:sSub>
                          <m:sSup>
                            <m:sSupPr>
                              <m:ctrlPr>
                                <w:rPr>
                                  <w:rFonts w:ascii="Cambria Math" w:hAnsi="Cambria Math"/>
                                  <w:sz w:val="28"/>
                                  <w:szCs w:val="28"/>
                                </w:rPr>
                              </m:ctrlPr>
                            </m:sSupPr>
                            <m:e>
                              <m:r>
                                <w:rPr>
                                  <w:rFonts w:ascii="Cambria Math" w:hAnsi="Cambria Math"/>
                                  <w:sz w:val="28"/>
                                  <w:szCs w:val="28"/>
                                </w:rPr>
                                <m:t>10</m:t>
                              </m:r>
                            </m:e>
                            <m:sup>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1r</m:t>
                                  </m:r>
                                </m:sub>
                              </m:sSub>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1r</m:t>
                                  </m:r>
                                </m:sub>
                              </m:sSub>
                            </m:sup>
                          </m:sSup>
                          <m:sSup>
                            <m:sSupPr>
                              <m:ctrlPr>
                                <w:rPr>
                                  <w:rFonts w:ascii="Cambria Math" w:hAnsi="Cambria Math"/>
                                  <w:i/>
                                  <w:sz w:val="28"/>
                                  <w:szCs w:val="28"/>
                                </w:rPr>
                              </m:ctrlPr>
                            </m:sSupPr>
                            <m:e>
                              <m:r>
                                <w:rPr>
                                  <w:rFonts w:ascii="Cambria Math" w:hAnsi="Cambria Math"/>
                                  <w:sz w:val="28"/>
                                  <w:szCs w:val="28"/>
                                </w:rPr>
                                <m:t>N</m:t>
                              </m:r>
                            </m:e>
                            <m:sup>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3r</m:t>
                                  </m:r>
                                </m:sub>
                              </m:sSub>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3r</m:t>
                                  </m:r>
                                </m:sub>
                              </m:sSub>
                            </m:sup>
                          </m:sSup>
                          <m:sSup>
                            <m:sSupPr>
                              <m:ctrlPr>
                                <w:rPr>
                                  <w:rFonts w:ascii="Cambria Math" w:hAnsi="Cambria Math"/>
                                  <w:i/>
                                  <w:sz w:val="28"/>
                                  <w:szCs w:val="28"/>
                                </w:rPr>
                              </m:ctrlPr>
                            </m:sSupPr>
                            <m:e>
                              <m:r>
                                <w:rPr>
                                  <w:rFonts w:ascii="Cambria Math" w:hAnsi="Cambria Math"/>
                                  <w:sz w:val="28"/>
                                  <w:szCs w:val="28"/>
                                </w:rPr>
                                <m:t>T</m:t>
                              </m:r>
                            </m:e>
                            <m:sup>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2r</m:t>
                                  </m:r>
                                </m:sub>
                              </m:sSub>
                              <m:sSub>
                                <m:sSubPr>
                                  <m:ctrlPr>
                                    <w:rPr>
                                      <w:rFonts w:ascii="Cambria Math" w:hAnsi="Cambria Math"/>
                                      <w:i/>
                                      <w:sz w:val="28"/>
                                      <w:szCs w:val="28"/>
                                    </w:rPr>
                                  </m:ctrlPr>
                                </m:sSubPr>
                                <m:e>
                                  <m:r>
                                    <w:rPr>
                                      <w:rFonts w:ascii="Cambria Math" w:hAnsi="Cambria Math"/>
                                      <w:sz w:val="28"/>
                                      <w:szCs w:val="28"/>
                                    </w:rPr>
                                    <m:t>β</m:t>
                                  </m:r>
                                </m:e>
                                <m:sub>
                                  <m:r>
                                    <w:rPr>
                                      <w:rFonts w:ascii="Cambria Math" w:hAnsi="Cambria Math"/>
                                      <w:sz w:val="28"/>
                                      <w:szCs w:val="28"/>
                                    </w:rPr>
                                    <m:t>2r</m:t>
                                  </m:r>
                                </m:sub>
                              </m:sSub>
                            </m:sup>
                          </m:sSup>
                        </m:oMath>
                      </m:oMathPara>
                    </w:p>
                    <w:p w14:paraId="0AE3A888" w14:textId="77777777" w:rsidR="008675C2" w:rsidRPr="006B37AA" w:rsidRDefault="008675C2" w:rsidP="00EC0C36">
                      <w:pPr>
                        <w:tabs>
                          <w:tab w:val="left" w:pos="720"/>
                          <w:tab w:val="left" w:pos="1440"/>
                          <w:tab w:val="left" w:pos="2160"/>
                          <w:tab w:val="left" w:pos="2880"/>
                          <w:tab w:val="right" w:pos="8640"/>
                        </w:tabs>
                        <w:jc w:val="both"/>
                      </w:pPr>
                      <w:r>
                        <w:tab/>
                        <w:t>where:</w:t>
                      </w:r>
                    </w:p>
                    <w:p w14:paraId="5AC532D6" w14:textId="77777777" w:rsidR="008675C2" w:rsidRPr="006B37AA" w:rsidRDefault="008675C2" w:rsidP="00EC0C36">
                      <w:pPr>
                        <w:pStyle w:val="NoSpacing"/>
                        <w:ind w:left="2160" w:hanging="1440"/>
                      </w:pPr>
                      <w:r w:rsidRPr="006B37AA">
                        <w:rPr>
                          <w:i/>
                        </w:rPr>
                        <w:t>ε</w:t>
                      </w:r>
                      <w:r w:rsidRPr="006B37AA">
                        <w:rPr>
                          <w:i/>
                          <w:vertAlign w:val="subscript"/>
                        </w:rPr>
                        <w:t>p</w:t>
                      </w:r>
                      <w:r w:rsidRPr="006B37AA">
                        <w:tab/>
                        <w:t xml:space="preserve">= Accumulated </w:t>
                      </w:r>
                      <w:r>
                        <w:t>axial</w:t>
                      </w:r>
                      <w:r w:rsidRPr="006B37AA">
                        <w:t xml:space="preserve"> plastic strain in the </w:t>
                      </w:r>
                      <w:r>
                        <w:t>test specimen,</w:t>
                      </w:r>
                      <w:r w:rsidRPr="006B37AA">
                        <w:t xml:space="preserve"> in/in.</w:t>
                      </w:r>
                    </w:p>
                    <w:p w14:paraId="5A3C15E1" w14:textId="77777777" w:rsidR="008675C2" w:rsidRPr="006B37AA" w:rsidRDefault="008675C2" w:rsidP="00EC0C36">
                      <w:pPr>
                        <w:pStyle w:val="NoSpacing"/>
                        <w:ind w:left="2160" w:hanging="1440"/>
                      </w:pPr>
                      <w:r w:rsidRPr="006B37AA">
                        <w:rPr>
                          <w:i/>
                        </w:rPr>
                        <w:t>ε</w:t>
                      </w:r>
                      <w:r w:rsidRPr="006B37AA">
                        <w:rPr>
                          <w:i/>
                          <w:vertAlign w:val="subscript"/>
                        </w:rPr>
                        <w:t>r</w:t>
                      </w:r>
                      <w:r w:rsidRPr="006B37AA">
                        <w:tab/>
                        <w:t xml:space="preserve">= Resilient or elastic strain </w:t>
                      </w:r>
                      <w:r>
                        <w:t>in the test specimen</w:t>
                      </w:r>
                      <w:r w:rsidRPr="006B37AA">
                        <w:t>, in/in.</w:t>
                      </w:r>
                    </w:p>
                    <w:p w14:paraId="4E204648" w14:textId="77777777" w:rsidR="008675C2" w:rsidRPr="006B37AA" w:rsidRDefault="008675C2" w:rsidP="00EC0C36">
                      <w:pPr>
                        <w:pStyle w:val="NoSpacing"/>
                      </w:pPr>
                      <w:r w:rsidRPr="006B37AA">
                        <w:tab/>
                      </w:r>
                      <w:r w:rsidRPr="003D7EC1">
                        <w:rPr>
                          <w:i/>
                        </w:rPr>
                        <w:t>N</w:t>
                      </w:r>
                      <w:r w:rsidRPr="006B37AA">
                        <w:tab/>
                      </w:r>
                      <w:r w:rsidRPr="006B37AA">
                        <w:tab/>
                        <w:t xml:space="preserve">= Number of load </w:t>
                      </w:r>
                      <w:r>
                        <w:t>cycles</w:t>
                      </w:r>
                      <w:r w:rsidRPr="006B37AA">
                        <w:t>.</w:t>
                      </w:r>
                    </w:p>
                    <w:p w14:paraId="4735276D" w14:textId="77777777" w:rsidR="008675C2" w:rsidRDefault="008675C2" w:rsidP="00EC0C36">
                      <w:pPr>
                        <w:pStyle w:val="NoSpacing"/>
                      </w:pPr>
                      <w:r w:rsidRPr="006B37AA">
                        <w:tab/>
                      </w:r>
                      <w:r w:rsidRPr="006B37AA">
                        <w:rPr>
                          <w:i/>
                        </w:rPr>
                        <w:t>T</w:t>
                      </w:r>
                      <w:r w:rsidRPr="006B37AA">
                        <w:tab/>
                      </w:r>
                      <w:r w:rsidRPr="006B37AA">
                        <w:tab/>
                        <w:t xml:space="preserve">= </w:t>
                      </w:r>
                      <w:r>
                        <w:t>Test</w:t>
                      </w:r>
                      <w:r w:rsidRPr="006B37AA">
                        <w:t xml:space="preserve"> temperature, °F.</w:t>
                      </w:r>
                    </w:p>
                    <w:p w14:paraId="5D365052" w14:textId="77777777" w:rsidR="008675C2" w:rsidRDefault="008675C2" w:rsidP="00F20DBE">
                      <w:pPr>
                        <w:pStyle w:val="NoSpacing"/>
                        <w:ind w:left="2160" w:hanging="1440"/>
                        <w:rPr>
                          <w:i/>
                        </w:rPr>
                      </w:pPr>
                      <w:r w:rsidRPr="006B37AA">
                        <w:rPr>
                          <w:i/>
                        </w:rPr>
                        <w:t>k</w:t>
                      </w:r>
                      <w:r w:rsidRPr="006B37AA">
                        <w:rPr>
                          <w:i/>
                          <w:vertAlign w:val="subscript"/>
                        </w:rPr>
                        <w:t>1r,</w:t>
                      </w:r>
                      <w:r>
                        <w:rPr>
                          <w:i/>
                          <w:vertAlign w:val="subscript"/>
                        </w:rPr>
                        <w:t xml:space="preserve"> </w:t>
                      </w:r>
                      <w:r w:rsidRPr="006B37AA">
                        <w:rPr>
                          <w:i/>
                        </w:rPr>
                        <w:t>k</w:t>
                      </w:r>
                      <w:r w:rsidRPr="006B37AA">
                        <w:rPr>
                          <w:i/>
                          <w:vertAlign w:val="subscript"/>
                        </w:rPr>
                        <w:t xml:space="preserve"> 2r,</w:t>
                      </w:r>
                      <w:r>
                        <w:rPr>
                          <w:i/>
                          <w:vertAlign w:val="subscript"/>
                        </w:rPr>
                        <w:t xml:space="preserve"> </w:t>
                      </w:r>
                      <w:r w:rsidRPr="006B37AA">
                        <w:rPr>
                          <w:i/>
                        </w:rPr>
                        <w:t>k</w:t>
                      </w:r>
                      <w:r w:rsidRPr="006B37AA">
                        <w:rPr>
                          <w:i/>
                          <w:vertAlign w:val="subscript"/>
                        </w:rPr>
                        <w:t xml:space="preserve"> 3r</w:t>
                      </w:r>
                      <w:r>
                        <w:rPr>
                          <w:i/>
                        </w:rPr>
                        <w:tab/>
                      </w:r>
                      <w:r w:rsidRPr="006B37AA">
                        <w:t xml:space="preserve">= </w:t>
                      </w:r>
                      <w:r>
                        <w:t>Laboratory-derived, plastic strain coefficients using linear regression techniques.</w:t>
                      </w:r>
                      <w:r>
                        <w:rPr>
                          <w:i/>
                        </w:rPr>
                        <w:tab/>
                      </w:r>
                    </w:p>
                    <w:p w14:paraId="07B43DD2" w14:textId="77777777" w:rsidR="008675C2" w:rsidRDefault="008675C2" w:rsidP="00F20DBE">
                      <w:pPr>
                        <w:pStyle w:val="NoSpacing"/>
                        <w:ind w:left="2160" w:hanging="1440"/>
                      </w:pPr>
                      <w:r>
                        <w:rPr>
                          <w:rFonts w:cs="Times New Roman"/>
                        </w:rPr>
                        <w:t>β</w:t>
                      </w:r>
                      <w:r w:rsidRPr="00C229D8">
                        <w:rPr>
                          <w:vertAlign w:val="subscript"/>
                        </w:rPr>
                        <w:t>1r</w:t>
                      </w:r>
                      <w:r>
                        <w:t>,</w:t>
                      </w:r>
                      <w:r>
                        <w:rPr>
                          <w:rFonts w:cs="Times New Roman"/>
                        </w:rPr>
                        <w:t>β</w:t>
                      </w:r>
                      <w:r w:rsidRPr="00C229D8">
                        <w:rPr>
                          <w:vertAlign w:val="subscript"/>
                        </w:rPr>
                        <w:t>2r</w:t>
                      </w:r>
                      <w:r>
                        <w:t>,</w:t>
                      </w:r>
                      <w:r>
                        <w:rPr>
                          <w:rFonts w:cs="Times New Roman"/>
                        </w:rPr>
                        <w:t>β</w:t>
                      </w:r>
                      <w:r w:rsidRPr="00C229D8">
                        <w:rPr>
                          <w:vertAlign w:val="subscript"/>
                        </w:rPr>
                        <w:t>3r</w:t>
                      </w:r>
                      <w:r>
                        <w:tab/>
                        <w:t xml:space="preserve">= Calibration coefficients; the </w:t>
                      </w:r>
                      <w:r>
                        <w:rPr>
                          <w:rFonts w:cs="Times New Roman"/>
                        </w:rPr>
                        <w:t>β</w:t>
                      </w:r>
                      <w:r>
                        <w:t>-values are not a part of the measured or laboratory-derived analyses. They are the parameters to remove any bias between the measured and predicted rut depths.</w:t>
                      </w:r>
                    </w:p>
                    <w:p w14:paraId="28B46793" w14:textId="77777777" w:rsidR="008675C2" w:rsidRDefault="008675C2"/>
                  </w:txbxContent>
                </v:textbox>
                <w10:anchorlock/>
              </v:shape>
            </w:pict>
          </mc:Fallback>
        </mc:AlternateContent>
      </w:r>
    </w:p>
    <w:p w14:paraId="6CB89ECB" w14:textId="54306FBC" w:rsidR="0018127C" w:rsidRDefault="0018127C" w:rsidP="0018127C">
      <w:pPr>
        <w:pStyle w:val="Caption"/>
        <w:jc w:val="center"/>
      </w:pPr>
      <w:bookmarkStart w:id="27" w:name="_Toc43219299"/>
      <w:r>
        <w:t xml:space="preserve">Figure </w:t>
      </w:r>
      <w:r>
        <w:rPr>
          <w:noProof/>
        </w:rPr>
        <w:fldChar w:fldCharType="begin"/>
      </w:r>
      <w:r>
        <w:rPr>
          <w:noProof/>
        </w:rPr>
        <w:instrText xml:space="preserve"> SEQ Figure \* ARABIC </w:instrText>
      </w:r>
      <w:r>
        <w:rPr>
          <w:noProof/>
        </w:rPr>
        <w:fldChar w:fldCharType="separate"/>
      </w:r>
      <w:r w:rsidR="00AF6DE7">
        <w:rPr>
          <w:noProof/>
        </w:rPr>
        <w:t>6</w:t>
      </w:r>
      <w:r>
        <w:rPr>
          <w:noProof/>
        </w:rPr>
        <w:fldChar w:fldCharType="end"/>
      </w:r>
      <w:r>
        <w:t xml:space="preserve">.  </w:t>
      </w:r>
      <w:r w:rsidR="0097725A">
        <w:t>Equation</w:t>
      </w:r>
      <w:r>
        <w:t>. Calculation of Accumulated Axial Plastic Strain for Predicting Rut Depth from the Laboratory Repeated load Plastic Deformation Test.</w:t>
      </w:r>
      <w:bookmarkEnd w:id="27"/>
    </w:p>
    <w:p w14:paraId="01B0C0A5" w14:textId="77777777" w:rsidR="0018127C" w:rsidRDefault="0076424F" w:rsidP="00675093">
      <w:pPr>
        <w:rPr>
          <w:rFonts w:cs="Times New Roman"/>
        </w:rPr>
      </w:pPr>
      <w:r>
        <w:rPr>
          <w:rFonts w:cs="Times New Roman"/>
        </w:rPr>
        <w:t xml:space="preserve">     </w:t>
      </w:r>
      <w:r w:rsidR="0018127C">
        <w:rPr>
          <w:rFonts w:cs="Times New Roman"/>
        </w:rPr>
        <w:t>The</w:t>
      </w:r>
      <w:r>
        <w:rPr>
          <w:rFonts w:cs="Times New Roman"/>
        </w:rPr>
        <w:t xml:space="preserve"> three </w:t>
      </w:r>
      <w:r w:rsidR="006B4C64">
        <w:rPr>
          <w:rFonts w:cs="Times New Roman"/>
        </w:rPr>
        <w:t>k-</w:t>
      </w:r>
      <w:r>
        <w:rPr>
          <w:rFonts w:cs="Times New Roman"/>
        </w:rPr>
        <w:t>coefficients</w:t>
      </w:r>
      <w:r w:rsidR="0018127C">
        <w:rPr>
          <w:rFonts w:cs="Times New Roman"/>
        </w:rPr>
        <w:t xml:space="preserve"> shown in figure 6</w:t>
      </w:r>
      <w:r>
        <w:rPr>
          <w:rFonts w:cs="Times New Roman"/>
        </w:rPr>
        <w:t xml:space="preserve"> are derived from the laboratory tests</w:t>
      </w:r>
      <w:r w:rsidR="0018127C">
        <w:rPr>
          <w:rFonts w:cs="Times New Roman"/>
        </w:rPr>
        <w:t xml:space="preserve"> for </w:t>
      </w:r>
      <w:r w:rsidR="00436351">
        <w:rPr>
          <w:rFonts w:cs="Times New Roman"/>
        </w:rPr>
        <w:t>o</w:t>
      </w:r>
      <w:r w:rsidR="0018127C">
        <w:rPr>
          <w:rFonts w:cs="Times New Roman"/>
        </w:rPr>
        <w:t>ption A</w:t>
      </w:r>
      <w:r>
        <w:rPr>
          <w:rFonts w:cs="Times New Roman"/>
        </w:rPr>
        <w:t xml:space="preserve">:  </w:t>
      </w:r>
    </w:p>
    <w:p w14:paraId="74DB26D2" w14:textId="77777777" w:rsidR="0018127C" w:rsidRPr="00F20DBE" w:rsidRDefault="0076424F" w:rsidP="00DA3328">
      <w:pPr>
        <w:pStyle w:val="ListParagraph"/>
        <w:numPr>
          <w:ilvl w:val="0"/>
          <w:numId w:val="17"/>
        </w:numPr>
        <w:rPr>
          <w:rFonts w:cs="Times New Roman"/>
        </w:rPr>
      </w:pPr>
      <w:r w:rsidRPr="007E0E3D">
        <w:rPr>
          <w:rFonts w:cs="Times New Roman"/>
          <w:i/>
        </w:rPr>
        <w:t>k</w:t>
      </w:r>
      <w:r w:rsidRPr="007E0E3D">
        <w:rPr>
          <w:rFonts w:cs="Times New Roman"/>
          <w:i/>
          <w:vertAlign w:val="subscript"/>
        </w:rPr>
        <w:t>1</w:t>
      </w:r>
      <w:r w:rsidR="0018127C" w:rsidRPr="007E0E3D">
        <w:rPr>
          <w:rFonts w:cs="Times New Roman"/>
          <w:i/>
          <w:vertAlign w:val="subscript"/>
        </w:rPr>
        <w:t>r</w:t>
      </w:r>
      <w:r w:rsidRPr="007E0E3D">
        <w:rPr>
          <w:rFonts w:cs="Times New Roman"/>
        </w:rPr>
        <w:t xml:space="preserve"> is the intercept</w:t>
      </w:r>
      <w:r w:rsidR="0018127C" w:rsidRPr="007E0E3D">
        <w:rPr>
          <w:rFonts w:cs="Times New Roman"/>
        </w:rPr>
        <w:t>.</w:t>
      </w:r>
      <w:r w:rsidRPr="007E0E3D">
        <w:rPr>
          <w:rFonts w:cs="Times New Roman"/>
        </w:rPr>
        <w:t xml:space="preserve"> </w:t>
      </w:r>
      <w:r w:rsidR="0018127C" w:rsidRPr="007E0E3D">
        <w:rPr>
          <w:rFonts w:cs="Times New Roman"/>
        </w:rPr>
        <w:t>The lower the intercept, the lower the predicted rut depth.</w:t>
      </w:r>
    </w:p>
    <w:p w14:paraId="166D3EEE" w14:textId="77777777" w:rsidR="007E0E3D" w:rsidRPr="00F20DBE" w:rsidRDefault="00A00EAC" w:rsidP="00DA3328">
      <w:pPr>
        <w:pStyle w:val="ListParagraph"/>
        <w:numPr>
          <w:ilvl w:val="0"/>
          <w:numId w:val="17"/>
        </w:numPr>
        <w:rPr>
          <w:rFonts w:cs="Times New Roman"/>
        </w:rPr>
      </w:pPr>
      <w:r>
        <w:rPr>
          <w:rFonts w:cs="Times New Roman"/>
          <w:i/>
        </w:rPr>
        <w:t>k</w:t>
      </w:r>
      <w:r>
        <w:rPr>
          <w:rFonts w:cs="Times New Roman"/>
          <w:i/>
          <w:vertAlign w:val="subscript"/>
        </w:rPr>
        <w:t>3</w:t>
      </w:r>
      <w:r w:rsidR="0018127C" w:rsidRPr="00F20DBE">
        <w:rPr>
          <w:rFonts w:cs="Times New Roman"/>
          <w:i/>
          <w:vertAlign w:val="subscript"/>
        </w:rPr>
        <w:t>r</w:t>
      </w:r>
      <w:r w:rsidR="0076424F" w:rsidRPr="00F20DBE">
        <w:rPr>
          <w:rFonts w:cs="Times New Roman"/>
        </w:rPr>
        <w:t xml:space="preserve"> is the number of load cycles exponent</w:t>
      </w:r>
      <w:r w:rsidR="0018127C" w:rsidRPr="00F20DBE">
        <w:rPr>
          <w:rFonts w:cs="Times New Roman"/>
        </w:rPr>
        <w:t xml:space="preserve"> or slope within the secondary zone</w:t>
      </w:r>
      <w:r w:rsidR="00F374A8">
        <w:rPr>
          <w:rFonts w:cs="Times New Roman"/>
        </w:rPr>
        <w:t>, and assumed to</w:t>
      </w:r>
      <w:r w:rsidR="0018127C" w:rsidRPr="00F20DBE">
        <w:rPr>
          <w:rFonts w:cs="Times New Roman"/>
        </w:rPr>
        <w:t xml:space="preserve"> be independent of temperature. The lower the slope, the lower the growth rate of the predicted rut depth</w:t>
      </w:r>
      <w:r w:rsidR="007E0E3D" w:rsidRPr="00F20DBE">
        <w:rPr>
          <w:rFonts w:cs="Times New Roman"/>
        </w:rPr>
        <w:t xml:space="preserve"> and the lower the predicted rut depth.</w:t>
      </w:r>
    </w:p>
    <w:p w14:paraId="7813E595" w14:textId="77777777" w:rsidR="007E0E3D" w:rsidRPr="00F20DBE" w:rsidRDefault="00A00EAC" w:rsidP="00DA3328">
      <w:pPr>
        <w:pStyle w:val="ListParagraph"/>
        <w:numPr>
          <w:ilvl w:val="0"/>
          <w:numId w:val="17"/>
        </w:numPr>
        <w:rPr>
          <w:rFonts w:cs="Times New Roman"/>
        </w:rPr>
      </w:pPr>
      <w:r>
        <w:rPr>
          <w:rFonts w:cs="Times New Roman"/>
          <w:i/>
        </w:rPr>
        <w:t>k</w:t>
      </w:r>
      <w:r>
        <w:rPr>
          <w:rFonts w:cs="Times New Roman"/>
          <w:i/>
          <w:vertAlign w:val="subscript"/>
        </w:rPr>
        <w:t>2</w:t>
      </w:r>
      <w:r w:rsidR="007E0E3D" w:rsidRPr="00F20DBE">
        <w:rPr>
          <w:rFonts w:cs="Times New Roman"/>
          <w:i/>
          <w:vertAlign w:val="subscript"/>
        </w:rPr>
        <w:t>r</w:t>
      </w:r>
      <w:r w:rsidR="0076424F" w:rsidRPr="00F20DBE">
        <w:rPr>
          <w:rFonts w:cs="Times New Roman"/>
          <w:i/>
        </w:rPr>
        <w:t xml:space="preserve"> </w:t>
      </w:r>
      <w:r w:rsidR="0076424F" w:rsidRPr="00F20DBE">
        <w:rPr>
          <w:rFonts w:cs="Times New Roman"/>
        </w:rPr>
        <w:t>is the temperature exponent</w:t>
      </w:r>
      <w:r w:rsidR="00F374A8">
        <w:rPr>
          <w:rFonts w:cs="Times New Roman"/>
        </w:rPr>
        <w:t xml:space="preserve"> and assumed to be independent of time</w:t>
      </w:r>
      <w:r w:rsidR="0076424F" w:rsidRPr="00F20DBE">
        <w:rPr>
          <w:rFonts w:cs="Times New Roman"/>
        </w:rPr>
        <w:t xml:space="preserve">.  The </w:t>
      </w:r>
      <w:r w:rsidR="007E0E3D" w:rsidRPr="00F20DBE">
        <w:rPr>
          <w:rFonts w:cs="Times New Roman"/>
        </w:rPr>
        <w:t>lower the temperature exponent, the less sensitive plastic strains are to temperature and the lower the predicted rut depth.</w:t>
      </w:r>
    </w:p>
    <w:p w14:paraId="2E5B7D04" w14:textId="77777777" w:rsidR="007E0E3D" w:rsidRDefault="007E0E3D" w:rsidP="00675093">
      <w:pPr>
        <w:rPr>
          <w:rFonts w:cs="Times New Roman"/>
        </w:rPr>
      </w:pPr>
      <w:r>
        <w:rPr>
          <w:rFonts w:cs="Times New Roman"/>
        </w:rPr>
        <w:t xml:space="preserve">     For the equations shown in figures 4 and 6, k</w:t>
      </w:r>
      <w:r w:rsidR="00A00EAC">
        <w:rPr>
          <w:rFonts w:cs="Times New Roman"/>
          <w:vertAlign w:val="subscript"/>
        </w:rPr>
        <w:t>3</w:t>
      </w:r>
      <w:r w:rsidRPr="00F20DBE">
        <w:rPr>
          <w:rFonts w:cs="Times New Roman"/>
          <w:vertAlign w:val="subscript"/>
        </w:rPr>
        <w:t>r</w:t>
      </w:r>
      <w:r>
        <w:rPr>
          <w:rFonts w:cs="Times New Roman"/>
        </w:rPr>
        <w:t xml:space="preserve"> is equal to b and k</w:t>
      </w:r>
      <w:r w:rsidRPr="00F20DBE">
        <w:rPr>
          <w:rFonts w:cs="Times New Roman"/>
          <w:vertAlign w:val="subscript"/>
        </w:rPr>
        <w:t>1r</w:t>
      </w:r>
      <w:r>
        <w:rPr>
          <w:rFonts w:cs="Times New Roman"/>
        </w:rPr>
        <w:t xml:space="preserve"> is defined by the intercept and resilient strain for a specific test temperature, as shown by the equation included in figure 7.</w:t>
      </w:r>
      <w:r w:rsidR="006B4C64">
        <w:rPr>
          <w:rFonts w:cs="Times New Roman"/>
        </w:rPr>
        <w:t xml:space="preserve"> </w:t>
      </w:r>
    </w:p>
    <w:p w14:paraId="06D7CDE9" w14:textId="77777777" w:rsidR="006B4C64" w:rsidRDefault="006B4C64" w:rsidP="006B4C64">
      <w:pPr>
        <w:pStyle w:val="Heading4"/>
      </w:pPr>
      <w:r>
        <w:t>2</w:t>
      </w:r>
      <w:r w:rsidRPr="00F23335">
        <w:t>.</w:t>
      </w:r>
      <w:r>
        <w:t>2.2.2</w:t>
      </w:r>
      <w:r>
        <w:tab/>
        <w:t>Derive the MEPDG Laboratory Plastic Strain Coefficients</w:t>
      </w:r>
    </w:p>
    <w:p w14:paraId="200313C0" w14:textId="568A8101" w:rsidR="006B4C64" w:rsidRDefault="006B4C64" w:rsidP="00675093">
      <w:pPr>
        <w:rPr>
          <w:rFonts w:cs="Times New Roman"/>
        </w:rPr>
      </w:pPr>
      <w:r>
        <w:rPr>
          <w:rFonts w:cs="Times New Roman"/>
        </w:rPr>
        <w:t xml:space="preserve">     The MEPDG assumes the number of load cycles exponent, b or k</w:t>
      </w:r>
      <w:r w:rsidR="00A00EAC">
        <w:rPr>
          <w:rFonts w:cs="Times New Roman"/>
          <w:vertAlign w:val="subscript"/>
        </w:rPr>
        <w:t>3</w:t>
      </w:r>
      <w:r w:rsidRPr="00F20DBE">
        <w:rPr>
          <w:rFonts w:cs="Times New Roman"/>
          <w:vertAlign w:val="subscript"/>
        </w:rPr>
        <w:t>r</w:t>
      </w:r>
      <w:r>
        <w:rPr>
          <w:rFonts w:cs="Times New Roman"/>
        </w:rPr>
        <w:t>, is independent of temperature. This assumption, however, is not applicable to all asphalt mixtures over the entire temperature range between the winter and summer months. The assumption was evaluated within NCHRP project 9-30A by comparing the results between input levels 1, 2, and 3 for plastic strain coefficients.</w:t>
      </w:r>
      <w:r w:rsidR="00D00BD4" w:rsidRPr="00D00BD4">
        <w:rPr>
          <w:rFonts w:cs="Times New Roman"/>
          <w:vertAlign w:val="superscript"/>
        </w:rPr>
        <w:t>(7)</w:t>
      </w:r>
      <w:r>
        <w:rPr>
          <w:rFonts w:cs="Times New Roman"/>
        </w:rPr>
        <w:t xml:space="preserve"> The results suggested the error from this assumption was nil compared to the errors associated with other parameters, especially the rut depth measurement error in comparing the predicted and measured rut depths.  </w:t>
      </w:r>
    </w:p>
    <w:p w14:paraId="311977C1" w14:textId="77777777" w:rsidR="007E0E3D" w:rsidRDefault="007E0E3D" w:rsidP="00675093">
      <w:pPr>
        <w:rPr>
          <w:rFonts w:cs="Times New Roman"/>
        </w:rPr>
      </w:pPr>
      <w:r>
        <w:rPr>
          <w:rFonts w:cs="Times New Roman"/>
          <w:noProof/>
        </w:rPr>
        <w:lastRenderedPageBreak/>
        <mc:AlternateContent>
          <mc:Choice Requires="wps">
            <w:drawing>
              <wp:inline distT="0" distB="0" distL="0" distR="0" wp14:anchorId="38899FB0" wp14:editId="12BFEBD9">
                <wp:extent cx="5905500" cy="1447800"/>
                <wp:effectExtent l="0" t="0" r="19050" b="19050"/>
                <wp:docPr id="53" name="Text Box 53"/>
                <wp:cNvGraphicFramePr/>
                <a:graphic xmlns:a="http://schemas.openxmlformats.org/drawingml/2006/main">
                  <a:graphicData uri="http://schemas.microsoft.com/office/word/2010/wordprocessingShape">
                    <wps:wsp>
                      <wps:cNvSpPr txBox="1"/>
                      <wps:spPr>
                        <a:xfrm>
                          <a:off x="0" y="0"/>
                          <a:ext cx="5905500" cy="1447800"/>
                        </a:xfrm>
                        <a:prstGeom prst="rect">
                          <a:avLst/>
                        </a:prstGeom>
                        <a:solidFill>
                          <a:schemeClr val="lt1"/>
                        </a:solidFill>
                        <a:ln w="6350">
                          <a:solidFill>
                            <a:prstClr val="black"/>
                          </a:solidFill>
                        </a:ln>
                      </wps:spPr>
                      <wps:txbx>
                        <w:txbxContent>
                          <w:p w14:paraId="1F45A153" w14:textId="77777777" w:rsidR="008675C2" w:rsidRDefault="00B03301" w:rsidP="00EC0C36">
                            <w:pPr>
                              <w:tabs>
                                <w:tab w:val="left" w:pos="720"/>
                                <w:tab w:val="left" w:pos="1440"/>
                                <w:tab w:val="left" w:pos="2160"/>
                                <w:tab w:val="left" w:pos="2880"/>
                                <w:tab w:val="right" w:pos="8640"/>
                              </w:tabs>
                              <w:jc w:val="cente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1r</m:t>
                                    </m:r>
                                  </m:sub>
                                </m:sSub>
                                <m:r>
                                  <w:rPr>
                                    <w:rFonts w:ascii="Cambria Math" w:hAnsi="Cambria Math"/>
                                    <w:sz w:val="28"/>
                                    <w:szCs w:val="28"/>
                                  </w:rPr>
                                  <m:t>=Log</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a</m:t>
                                        </m:r>
                                      </m:e>
                                      <m:sub>
                                        <m:d>
                                          <m:dPr>
                                            <m:ctrlPr>
                                              <w:rPr>
                                                <w:rFonts w:ascii="Cambria Math" w:hAnsi="Cambria Math"/>
                                                <w:i/>
                                                <w:sz w:val="28"/>
                                                <w:szCs w:val="28"/>
                                              </w:rPr>
                                            </m:ctrlPr>
                                          </m:dPr>
                                          <m:e>
                                            <m:r>
                                              <w:rPr>
                                                <w:rFonts w:ascii="Cambria Math" w:hAnsi="Cambria Math"/>
                                                <w:sz w:val="28"/>
                                                <w:szCs w:val="28"/>
                                              </w:rPr>
                                              <m:t>T</m:t>
                                            </m:r>
                                          </m:e>
                                        </m:d>
                                      </m:sub>
                                    </m:sSub>
                                  </m:e>
                                </m:d>
                                <m:r>
                                  <w:rPr>
                                    <w:rFonts w:ascii="Cambria Math" w:hAnsi="Cambria Math"/>
                                    <w:sz w:val="28"/>
                                    <w:szCs w:val="28"/>
                                  </w:rPr>
                                  <m:t>-Log</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r</m:t>
                                        </m:r>
                                      </m:sub>
                                    </m:sSub>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2r</m:t>
                                    </m:r>
                                  </m:sub>
                                </m:sSub>
                                <m:r>
                                  <w:rPr>
                                    <w:rFonts w:ascii="Cambria Math" w:hAnsi="Cambria Math"/>
                                    <w:sz w:val="28"/>
                                    <w:szCs w:val="28"/>
                                  </w:rPr>
                                  <m:t>Log</m:t>
                                </m:r>
                                <m:d>
                                  <m:dPr>
                                    <m:ctrlPr>
                                      <w:rPr>
                                        <w:rFonts w:ascii="Cambria Math" w:hAnsi="Cambria Math"/>
                                        <w:i/>
                                        <w:sz w:val="28"/>
                                        <w:szCs w:val="28"/>
                                      </w:rPr>
                                    </m:ctrlPr>
                                  </m:dPr>
                                  <m:e>
                                    <m:r>
                                      <w:rPr>
                                        <w:rFonts w:ascii="Cambria Math" w:hAnsi="Cambria Math"/>
                                        <w:sz w:val="28"/>
                                        <w:szCs w:val="28"/>
                                      </w:rPr>
                                      <m:t>T</m:t>
                                    </m:r>
                                  </m:e>
                                </m:d>
                              </m:oMath>
                            </m:oMathPara>
                          </w:p>
                          <w:p w14:paraId="4D4AA652" w14:textId="77777777" w:rsidR="008675C2" w:rsidRPr="006B37AA" w:rsidRDefault="008675C2" w:rsidP="00EC0C36">
                            <w:pPr>
                              <w:tabs>
                                <w:tab w:val="left" w:pos="720"/>
                                <w:tab w:val="left" w:pos="1440"/>
                                <w:tab w:val="left" w:pos="2160"/>
                                <w:tab w:val="left" w:pos="2880"/>
                                <w:tab w:val="right" w:pos="8640"/>
                              </w:tabs>
                              <w:jc w:val="both"/>
                            </w:pPr>
                            <w:r>
                              <w:tab/>
                              <w:t>where:</w:t>
                            </w:r>
                          </w:p>
                          <w:p w14:paraId="43DB8855" w14:textId="77777777" w:rsidR="008675C2" w:rsidRPr="006B37AA" w:rsidRDefault="008675C2" w:rsidP="00EC0C36">
                            <w:pPr>
                              <w:pStyle w:val="NoSpacing"/>
                              <w:ind w:left="2160" w:hanging="1440"/>
                            </w:pPr>
                            <w:r>
                              <w:rPr>
                                <w:i/>
                              </w:rPr>
                              <w:t>a</w:t>
                            </w:r>
                            <w:r>
                              <w:rPr>
                                <w:i/>
                                <w:vertAlign w:val="subscript"/>
                              </w:rPr>
                              <w:t>(T)</w:t>
                            </w:r>
                            <w:r w:rsidRPr="006B37AA">
                              <w:tab/>
                              <w:t xml:space="preserve">= </w:t>
                            </w:r>
                            <w:r>
                              <w:t>Intercept from the secondary zone of the plastic strain versus load cycles relationship on a logarithmic scale for a specific test temperature</w:t>
                            </w:r>
                            <w:r w:rsidRPr="006B37AA">
                              <w:t>.</w:t>
                            </w:r>
                          </w:p>
                          <w:p w14:paraId="5809F7F9" w14:textId="77777777" w:rsidR="008675C2" w:rsidRDefault="008675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8899FB0" id="Text Box 53" o:spid="_x0000_s1029" type="#_x0000_t202" style="width:465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" fillcolor="white [3201]" strokeweight=".5pt">
                <v:textbox>
                  <w:txbxContent>
                    <w:p w14:paraId="1F45A153" w14:textId="77777777" w:rsidR="008675C2" w:rsidRDefault="008675C2" w:rsidP="00EC0C36">
                      <w:pPr>
                        <w:tabs>
                          <w:tab w:val="left" w:pos="720"/>
                          <w:tab w:val="left" w:pos="1440"/>
                          <w:tab w:val="left" w:pos="2160"/>
                          <w:tab w:val="left" w:pos="2880"/>
                          <w:tab w:val="right" w:pos="8640"/>
                        </w:tabs>
                        <w:jc w:val="cente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1r</m:t>
                              </m:r>
                            </m:sub>
                          </m:sSub>
                          <m:r>
                            <w:rPr>
                              <w:rFonts w:ascii="Cambria Math" w:hAnsi="Cambria Math"/>
                              <w:sz w:val="28"/>
                              <w:szCs w:val="28"/>
                            </w:rPr>
                            <m:t>=Log</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a</m:t>
                                  </m:r>
                                </m:e>
                                <m:sub>
                                  <m:d>
                                    <m:dPr>
                                      <m:ctrlPr>
                                        <w:rPr>
                                          <w:rFonts w:ascii="Cambria Math" w:hAnsi="Cambria Math"/>
                                          <w:i/>
                                          <w:sz w:val="28"/>
                                          <w:szCs w:val="28"/>
                                        </w:rPr>
                                      </m:ctrlPr>
                                    </m:dPr>
                                    <m:e>
                                      <m:r>
                                        <w:rPr>
                                          <w:rFonts w:ascii="Cambria Math" w:hAnsi="Cambria Math"/>
                                          <w:sz w:val="28"/>
                                          <w:szCs w:val="28"/>
                                        </w:rPr>
                                        <m:t>T</m:t>
                                      </m:r>
                                    </m:e>
                                  </m:d>
                                </m:sub>
                              </m:sSub>
                            </m:e>
                          </m:d>
                          <m:r>
                            <w:rPr>
                              <w:rFonts w:ascii="Cambria Math" w:hAnsi="Cambria Math"/>
                              <w:sz w:val="28"/>
                              <w:szCs w:val="28"/>
                            </w:rPr>
                            <m:t>-Log</m:t>
                          </m:r>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r</m:t>
                                  </m:r>
                                </m:sub>
                              </m:sSub>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2r</m:t>
                              </m:r>
                            </m:sub>
                          </m:sSub>
                          <m:r>
                            <w:rPr>
                              <w:rFonts w:ascii="Cambria Math" w:hAnsi="Cambria Math"/>
                              <w:sz w:val="28"/>
                              <w:szCs w:val="28"/>
                            </w:rPr>
                            <m:t>Log</m:t>
                          </m:r>
                          <m:d>
                            <m:dPr>
                              <m:ctrlPr>
                                <w:rPr>
                                  <w:rFonts w:ascii="Cambria Math" w:hAnsi="Cambria Math"/>
                                  <w:i/>
                                  <w:sz w:val="28"/>
                                  <w:szCs w:val="28"/>
                                </w:rPr>
                              </m:ctrlPr>
                            </m:dPr>
                            <m:e>
                              <m:r>
                                <w:rPr>
                                  <w:rFonts w:ascii="Cambria Math" w:hAnsi="Cambria Math"/>
                                  <w:sz w:val="28"/>
                                  <w:szCs w:val="28"/>
                                </w:rPr>
                                <m:t>T</m:t>
                              </m:r>
                            </m:e>
                          </m:d>
                        </m:oMath>
                      </m:oMathPara>
                    </w:p>
                    <w:p w14:paraId="4D4AA652" w14:textId="77777777" w:rsidR="008675C2" w:rsidRPr="006B37AA" w:rsidRDefault="008675C2" w:rsidP="00EC0C36">
                      <w:pPr>
                        <w:tabs>
                          <w:tab w:val="left" w:pos="720"/>
                          <w:tab w:val="left" w:pos="1440"/>
                          <w:tab w:val="left" w:pos="2160"/>
                          <w:tab w:val="left" w:pos="2880"/>
                          <w:tab w:val="right" w:pos="8640"/>
                        </w:tabs>
                        <w:jc w:val="both"/>
                      </w:pPr>
                      <w:r>
                        <w:tab/>
                        <w:t>where:</w:t>
                      </w:r>
                    </w:p>
                    <w:p w14:paraId="43DB8855" w14:textId="77777777" w:rsidR="008675C2" w:rsidRPr="006B37AA" w:rsidRDefault="008675C2" w:rsidP="00EC0C36">
                      <w:pPr>
                        <w:pStyle w:val="NoSpacing"/>
                        <w:ind w:left="2160" w:hanging="1440"/>
                      </w:pPr>
                      <w:r>
                        <w:rPr>
                          <w:i/>
                        </w:rPr>
                        <w:t>a</w:t>
                      </w:r>
                      <w:r>
                        <w:rPr>
                          <w:i/>
                          <w:vertAlign w:val="subscript"/>
                        </w:rPr>
                        <w:t>(T)</w:t>
                      </w:r>
                      <w:r w:rsidRPr="006B37AA">
                        <w:tab/>
                        <w:t xml:space="preserve">= </w:t>
                      </w:r>
                      <w:r>
                        <w:t>Intercept from the secondary zone of the plastic strain versus load cycles relationship on a logarithmic scale for a specific test temperature</w:t>
                      </w:r>
                      <w:r w:rsidRPr="006B37AA">
                        <w:t>.</w:t>
                      </w:r>
                    </w:p>
                    <w:p w14:paraId="5809F7F9" w14:textId="77777777" w:rsidR="008675C2" w:rsidRDefault="008675C2"/>
                  </w:txbxContent>
                </v:textbox>
                <w10:anchorlock/>
              </v:shape>
            </w:pict>
          </mc:Fallback>
        </mc:AlternateContent>
      </w:r>
    </w:p>
    <w:p w14:paraId="3913FA22" w14:textId="69D74AAE" w:rsidR="007E0E3D" w:rsidRDefault="007E0E3D" w:rsidP="007E0E3D">
      <w:pPr>
        <w:pStyle w:val="Caption"/>
        <w:jc w:val="center"/>
      </w:pPr>
      <w:bookmarkStart w:id="28" w:name="_Toc43219300"/>
      <w:r>
        <w:t xml:space="preserve">Figure </w:t>
      </w:r>
      <w:r>
        <w:rPr>
          <w:noProof/>
        </w:rPr>
        <w:fldChar w:fldCharType="begin"/>
      </w:r>
      <w:r>
        <w:rPr>
          <w:noProof/>
        </w:rPr>
        <w:instrText xml:space="preserve"> SEQ Figure \* ARABIC </w:instrText>
      </w:r>
      <w:r>
        <w:rPr>
          <w:noProof/>
        </w:rPr>
        <w:fldChar w:fldCharType="separate"/>
      </w:r>
      <w:r w:rsidR="00AF6DE7">
        <w:rPr>
          <w:noProof/>
        </w:rPr>
        <w:t>7</w:t>
      </w:r>
      <w:r>
        <w:rPr>
          <w:noProof/>
        </w:rPr>
        <w:fldChar w:fldCharType="end"/>
      </w:r>
      <w:r>
        <w:t>.  Equation. Calculation of the Intercept Term used in the Transfer Function for the MEPDG.</w:t>
      </w:r>
      <w:bookmarkEnd w:id="28"/>
    </w:p>
    <w:p w14:paraId="4E6FCE15" w14:textId="77777777" w:rsidR="00DE0EE4" w:rsidRDefault="007E0E3D" w:rsidP="00675093">
      <w:pPr>
        <w:rPr>
          <w:rFonts w:cs="Times New Roman"/>
        </w:rPr>
      </w:pPr>
      <w:r>
        <w:rPr>
          <w:rFonts w:cs="Times New Roman"/>
        </w:rPr>
        <w:t xml:space="preserve">     The </w:t>
      </w:r>
      <w:r w:rsidR="0076424F">
        <w:rPr>
          <w:rFonts w:cs="Times New Roman"/>
        </w:rPr>
        <w:t>following summarizes the combination of test results to determine the</w:t>
      </w:r>
      <w:r>
        <w:rPr>
          <w:rFonts w:cs="Times New Roman"/>
        </w:rPr>
        <w:t xml:space="preserve"> three</w:t>
      </w:r>
      <w:r w:rsidR="0076424F">
        <w:rPr>
          <w:rFonts w:cs="Times New Roman"/>
        </w:rPr>
        <w:t xml:space="preserve"> rut depth coefficients</w:t>
      </w:r>
      <w:r w:rsidR="009F0977">
        <w:rPr>
          <w:rFonts w:cs="Times New Roman"/>
        </w:rPr>
        <w:t xml:space="preserve"> that are included in the </w:t>
      </w:r>
      <w:proofErr w:type="spellStart"/>
      <w:r w:rsidR="009F0977">
        <w:rPr>
          <w:rFonts w:cs="Times New Roman"/>
        </w:rPr>
        <w:t>AASHTOWare</w:t>
      </w:r>
      <w:proofErr w:type="spellEnd"/>
      <w:r w:rsidR="009F0977">
        <w:rPr>
          <w:rFonts w:cs="Times New Roman"/>
        </w:rPr>
        <w:t xml:space="preserve"> Pavement ME Design software</w:t>
      </w:r>
      <w:r w:rsidR="0076424F">
        <w:rPr>
          <w:rFonts w:cs="Times New Roman"/>
        </w:rPr>
        <w:t>.</w:t>
      </w:r>
    </w:p>
    <w:p w14:paraId="3241CC67" w14:textId="11D840F6" w:rsidR="0076424F" w:rsidRPr="009F0977" w:rsidRDefault="0076424F" w:rsidP="00DA3328">
      <w:pPr>
        <w:pStyle w:val="ListParagraph"/>
        <w:numPr>
          <w:ilvl w:val="0"/>
          <w:numId w:val="7"/>
        </w:numPr>
        <w:rPr>
          <w:rFonts w:cs="Times New Roman"/>
        </w:rPr>
      </w:pPr>
      <w:r w:rsidRPr="009F0977">
        <w:rPr>
          <w:rFonts w:cs="Times New Roman"/>
        </w:rPr>
        <w:t>Determine the</w:t>
      </w:r>
      <w:r w:rsidR="00EE6C40">
        <w:rPr>
          <w:rFonts w:cs="Times New Roman"/>
        </w:rPr>
        <w:t xml:space="preserve"> average</w:t>
      </w:r>
      <w:r w:rsidRPr="009F0977">
        <w:rPr>
          <w:rFonts w:cs="Times New Roman"/>
        </w:rPr>
        <w:t xml:space="preserve"> slope or</w:t>
      </w:r>
      <w:r w:rsidR="00EE6C40">
        <w:rPr>
          <w:rFonts w:cs="Times New Roman"/>
        </w:rPr>
        <w:t xml:space="preserve"> number of load cycles</w:t>
      </w:r>
      <w:r w:rsidRPr="009F0977">
        <w:rPr>
          <w:rFonts w:cs="Times New Roman"/>
        </w:rPr>
        <w:t xml:space="preserve"> exponent </w:t>
      </w:r>
      <w:r w:rsidR="00EE6C40">
        <w:rPr>
          <w:rFonts w:cs="Times New Roman"/>
        </w:rPr>
        <w:t>from the secondary zone</w:t>
      </w:r>
      <w:r w:rsidRPr="009F0977">
        <w:rPr>
          <w:rFonts w:cs="Times New Roman"/>
        </w:rPr>
        <w:t xml:space="preserve">, </w:t>
      </w:r>
      <w:r w:rsidRPr="009F0977">
        <w:rPr>
          <w:rFonts w:cs="Times New Roman"/>
          <w:i/>
        </w:rPr>
        <w:t>k</w:t>
      </w:r>
      <w:r w:rsidR="007461FE">
        <w:rPr>
          <w:rFonts w:cs="Times New Roman"/>
          <w:i/>
          <w:vertAlign w:val="subscript"/>
        </w:rPr>
        <w:t>3</w:t>
      </w:r>
      <w:r w:rsidR="00436351">
        <w:rPr>
          <w:rFonts w:cs="Times New Roman"/>
          <w:i/>
          <w:vertAlign w:val="subscript"/>
        </w:rPr>
        <w:t>r</w:t>
      </w:r>
      <w:r w:rsidR="00F31B32">
        <w:rPr>
          <w:rFonts w:cs="Times New Roman"/>
        </w:rPr>
        <w:t>, in accordance with the following rules.</w:t>
      </w:r>
    </w:p>
    <w:p w14:paraId="214B5DEB" w14:textId="77777777" w:rsidR="0076424F" w:rsidRDefault="0076424F" w:rsidP="00DA3328">
      <w:pPr>
        <w:pStyle w:val="ListParagraph"/>
        <w:numPr>
          <w:ilvl w:val="1"/>
          <w:numId w:val="7"/>
        </w:numPr>
        <w:rPr>
          <w:rFonts w:cs="Times New Roman"/>
        </w:rPr>
      </w:pPr>
      <w:r w:rsidRPr="009F0977">
        <w:rPr>
          <w:rFonts w:cs="Times New Roman"/>
        </w:rPr>
        <w:t xml:space="preserve">If the slope does not consistently change with temperature (consistently </w:t>
      </w:r>
      <w:r w:rsidR="009F0977">
        <w:rPr>
          <w:rFonts w:cs="Times New Roman"/>
        </w:rPr>
        <w:t xml:space="preserve">and statistically </w:t>
      </w:r>
      <w:r w:rsidRPr="009F0977">
        <w:rPr>
          <w:rFonts w:cs="Times New Roman"/>
        </w:rPr>
        <w:t>increase or decrease with test temperature</w:t>
      </w:r>
      <w:r w:rsidR="009F0977">
        <w:rPr>
          <w:rFonts w:cs="Times New Roman"/>
        </w:rPr>
        <w:t>)</w:t>
      </w:r>
      <w:r w:rsidRPr="009F0977">
        <w:rPr>
          <w:rFonts w:cs="Times New Roman"/>
        </w:rPr>
        <w:t>, average the slopes</w:t>
      </w:r>
      <w:r w:rsidR="00EE6C40">
        <w:rPr>
          <w:rFonts w:cs="Times New Roman"/>
        </w:rPr>
        <w:t xml:space="preserve"> or b values from all tests (see table 2)</w:t>
      </w:r>
      <w:r w:rsidRPr="009F0977">
        <w:rPr>
          <w:rFonts w:cs="Times New Roman"/>
        </w:rPr>
        <w:t>.</w:t>
      </w:r>
    </w:p>
    <w:p w14:paraId="635EB352" w14:textId="77777777" w:rsidR="00DC6FBB" w:rsidRDefault="00DC6FBB" w:rsidP="00DA3328">
      <w:pPr>
        <w:pStyle w:val="ListParagraph"/>
        <w:numPr>
          <w:ilvl w:val="1"/>
          <w:numId w:val="7"/>
        </w:numPr>
        <w:rPr>
          <w:rFonts w:cs="Times New Roman"/>
        </w:rPr>
      </w:pPr>
      <w:r>
        <w:rPr>
          <w:rFonts w:cs="Times New Roman"/>
        </w:rPr>
        <w:t>If the slope consistently increases or decreases with temperature but the increase or decrease is statistically indifferent, average the slopes or b values from all tests.</w:t>
      </w:r>
    </w:p>
    <w:p w14:paraId="43123E69" w14:textId="77777777" w:rsidR="00A653EF" w:rsidRPr="009F0977" w:rsidRDefault="00A653EF" w:rsidP="00DA3328">
      <w:pPr>
        <w:pStyle w:val="ListParagraph"/>
        <w:numPr>
          <w:ilvl w:val="1"/>
          <w:numId w:val="7"/>
        </w:numPr>
        <w:rPr>
          <w:rFonts w:cs="Times New Roman"/>
        </w:rPr>
      </w:pPr>
      <w:r>
        <w:rPr>
          <w:rFonts w:cs="Times New Roman"/>
        </w:rPr>
        <w:t>If the slope is statis</w:t>
      </w:r>
      <w:r w:rsidR="00BF33AB">
        <w:rPr>
          <w:rFonts w:cs="Times New Roman"/>
        </w:rPr>
        <w:t>ti</w:t>
      </w:r>
      <w:r>
        <w:rPr>
          <w:rFonts w:cs="Times New Roman"/>
        </w:rPr>
        <w:t>cally indifferent between the two</w:t>
      </w:r>
      <w:r w:rsidR="00BF33AB">
        <w:rPr>
          <w:rFonts w:cs="Times New Roman"/>
        </w:rPr>
        <w:t xml:space="preserve"> higher</w:t>
      </w:r>
      <w:r>
        <w:rPr>
          <w:rFonts w:cs="Times New Roman"/>
        </w:rPr>
        <w:t xml:space="preserve"> test temperatures</w:t>
      </w:r>
      <w:r w:rsidR="00BF33AB">
        <w:rPr>
          <w:rFonts w:cs="Times New Roman"/>
        </w:rPr>
        <w:t xml:space="preserve"> but these two are different from the slope measured at the low test temperature</w:t>
      </w:r>
      <w:r>
        <w:rPr>
          <w:rFonts w:cs="Times New Roman"/>
        </w:rPr>
        <w:t>, average the slopes or b values from the two</w:t>
      </w:r>
      <w:r w:rsidR="00BF33AB">
        <w:rPr>
          <w:rFonts w:cs="Times New Roman"/>
        </w:rPr>
        <w:t xml:space="preserve"> higher</w:t>
      </w:r>
      <w:r>
        <w:rPr>
          <w:rFonts w:cs="Times New Roman"/>
        </w:rPr>
        <w:t xml:space="preserve"> test temperatures</w:t>
      </w:r>
      <w:r w:rsidR="00DC6FBB">
        <w:rPr>
          <w:rFonts w:cs="Times New Roman"/>
        </w:rPr>
        <w:t xml:space="preserve"> and ignore the results from the low test temperature</w:t>
      </w:r>
      <w:r>
        <w:rPr>
          <w:rFonts w:cs="Times New Roman"/>
        </w:rPr>
        <w:t>.</w:t>
      </w:r>
    </w:p>
    <w:p w14:paraId="2DF11205" w14:textId="77777777" w:rsidR="0076424F" w:rsidRDefault="0076424F" w:rsidP="00DA3328">
      <w:pPr>
        <w:pStyle w:val="ListParagraph"/>
        <w:numPr>
          <w:ilvl w:val="1"/>
          <w:numId w:val="7"/>
        </w:numPr>
        <w:rPr>
          <w:rFonts w:cs="Times New Roman"/>
        </w:rPr>
      </w:pPr>
      <w:r w:rsidRPr="009F0977">
        <w:rPr>
          <w:rFonts w:cs="Times New Roman"/>
        </w:rPr>
        <w:t>If the slope consistently increases or decreases with test temperature</w:t>
      </w:r>
      <w:r w:rsidR="009F0977">
        <w:rPr>
          <w:rFonts w:cs="Times New Roman"/>
        </w:rPr>
        <w:t xml:space="preserve"> and there is a statistical difference between all three </w:t>
      </w:r>
      <w:r w:rsidR="00A653EF">
        <w:rPr>
          <w:rFonts w:cs="Times New Roman"/>
        </w:rPr>
        <w:t>test temperatures</w:t>
      </w:r>
      <w:r w:rsidRPr="009F0977">
        <w:rPr>
          <w:rFonts w:cs="Times New Roman"/>
        </w:rPr>
        <w:t>, determine the representative slope at the equivalent annual temperature for rut depth (see</w:t>
      </w:r>
      <w:r w:rsidR="00A653EF">
        <w:rPr>
          <w:rFonts w:cs="Times New Roman"/>
        </w:rPr>
        <w:t xml:space="preserve"> the</w:t>
      </w:r>
      <w:r w:rsidRPr="009F0977">
        <w:rPr>
          <w:rFonts w:cs="Times New Roman"/>
        </w:rPr>
        <w:t xml:space="preserve"> </w:t>
      </w:r>
      <w:r w:rsidR="00A653EF">
        <w:rPr>
          <w:rFonts w:cs="Times New Roman"/>
        </w:rPr>
        <w:t>e</w:t>
      </w:r>
      <w:r w:rsidRPr="009F0977">
        <w:rPr>
          <w:rFonts w:cs="Times New Roman"/>
        </w:rPr>
        <w:t xml:space="preserve">quation </w:t>
      </w:r>
      <w:r w:rsidR="00A653EF">
        <w:rPr>
          <w:rFonts w:cs="Times New Roman"/>
        </w:rPr>
        <w:t>included in figure 3</w:t>
      </w:r>
      <w:r w:rsidRPr="009F0977">
        <w:rPr>
          <w:rFonts w:cs="Times New Roman"/>
        </w:rPr>
        <w:t>)</w:t>
      </w:r>
      <w:r w:rsidR="009F0977" w:rsidRPr="009F0977">
        <w:rPr>
          <w:rFonts w:cs="Times New Roman"/>
        </w:rPr>
        <w:t xml:space="preserve"> by interpolating between the three test temperatures. </w:t>
      </w:r>
    </w:p>
    <w:p w14:paraId="144D156C" w14:textId="3D9E4022" w:rsidR="00DC6FBB" w:rsidRPr="009F0977" w:rsidRDefault="00DC6FBB" w:rsidP="00DA3328">
      <w:pPr>
        <w:pStyle w:val="ListParagraph"/>
        <w:numPr>
          <w:ilvl w:val="0"/>
          <w:numId w:val="7"/>
        </w:numPr>
        <w:rPr>
          <w:rFonts w:cs="Times New Roman"/>
        </w:rPr>
      </w:pPr>
      <w:r>
        <w:rPr>
          <w:rFonts w:cs="Times New Roman"/>
        </w:rPr>
        <w:t>If the average slope</w:t>
      </w:r>
      <w:r w:rsidR="007461FE">
        <w:rPr>
          <w:rFonts w:cs="Times New Roman"/>
        </w:rPr>
        <w:t xml:space="preserve">, </w:t>
      </w:r>
      <w:r w:rsidR="007461FE" w:rsidRPr="007461FE">
        <w:rPr>
          <w:rFonts w:cs="Times New Roman"/>
          <w:i/>
        </w:rPr>
        <w:t>k</w:t>
      </w:r>
      <w:r w:rsidR="007461FE" w:rsidRPr="007461FE">
        <w:rPr>
          <w:rFonts w:cs="Times New Roman"/>
          <w:i/>
          <w:vertAlign w:val="subscript"/>
        </w:rPr>
        <w:t>3r</w:t>
      </w:r>
      <w:r w:rsidR="007461FE">
        <w:rPr>
          <w:rFonts w:cs="Times New Roman"/>
        </w:rPr>
        <w:t>,</w:t>
      </w:r>
      <w:r>
        <w:rPr>
          <w:rFonts w:cs="Times New Roman"/>
        </w:rPr>
        <w:t xml:space="preserve"> or b value is less than 0.16, simply set the slope to 0.16. The reason for not using b values less than 0.16 is that the slope derived from the field rut depth time history data</w:t>
      </w:r>
      <w:r w:rsidR="00375AC3">
        <w:rPr>
          <w:rFonts w:cs="Times New Roman"/>
        </w:rPr>
        <w:t xml:space="preserve"> collected within NCHRP project 9-30A</w:t>
      </w:r>
      <w:r>
        <w:rPr>
          <w:rFonts w:cs="Times New Roman"/>
        </w:rPr>
        <w:t xml:space="preserve"> was always greater than</w:t>
      </w:r>
      <w:r w:rsidR="00375AC3">
        <w:rPr>
          <w:rFonts w:cs="Times New Roman"/>
        </w:rPr>
        <w:t xml:space="preserve"> an average value of</w:t>
      </w:r>
      <w:r>
        <w:rPr>
          <w:rFonts w:cs="Times New Roman"/>
        </w:rPr>
        <w:t xml:space="preserve"> 0.2</w:t>
      </w:r>
      <w:r w:rsidR="00375AC3">
        <w:rPr>
          <w:rFonts w:cs="Times New Roman"/>
        </w:rPr>
        <w:t>2</w:t>
      </w:r>
      <w:r>
        <w:rPr>
          <w:rFonts w:cs="Times New Roman"/>
        </w:rPr>
        <w:t>.</w:t>
      </w:r>
      <w:r w:rsidR="00D00BD4" w:rsidRPr="00D00BD4">
        <w:rPr>
          <w:rFonts w:cs="Times New Roman"/>
          <w:vertAlign w:val="superscript"/>
        </w:rPr>
        <w:t>(7)</w:t>
      </w:r>
      <w:r w:rsidR="00375AC3">
        <w:rPr>
          <w:rFonts w:cs="Times New Roman"/>
        </w:rPr>
        <w:t xml:space="preserve"> As such 0.16 times the field adjustment or calibration factor of 1.36 equals 0.22.  The field adjustment factor is assumed to be mixture independent.</w:t>
      </w:r>
    </w:p>
    <w:p w14:paraId="5D0E738D" w14:textId="77777777" w:rsidR="004F2306" w:rsidRDefault="009F0977" w:rsidP="00DA3328">
      <w:pPr>
        <w:pStyle w:val="ListParagraph"/>
        <w:numPr>
          <w:ilvl w:val="0"/>
          <w:numId w:val="7"/>
        </w:numPr>
        <w:rPr>
          <w:rFonts w:cs="Times New Roman"/>
        </w:rPr>
      </w:pPr>
      <w:r w:rsidRPr="009F0977">
        <w:rPr>
          <w:rFonts w:cs="Times New Roman"/>
        </w:rPr>
        <w:t>Determine the</w:t>
      </w:r>
      <w:r w:rsidR="00A653EF">
        <w:rPr>
          <w:rFonts w:cs="Times New Roman"/>
        </w:rPr>
        <w:t xml:space="preserve"> temperature</w:t>
      </w:r>
      <w:r w:rsidRPr="009F0977">
        <w:rPr>
          <w:rFonts w:cs="Times New Roman"/>
        </w:rPr>
        <w:t xml:space="preserve"> exponent, </w:t>
      </w:r>
      <w:r w:rsidRPr="009F0977">
        <w:rPr>
          <w:rFonts w:cs="Times New Roman"/>
          <w:i/>
        </w:rPr>
        <w:t>k</w:t>
      </w:r>
      <w:r w:rsidR="00A00EAC">
        <w:rPr>
          <w:rFonts w:cs="Times New Roman"/>
          <w:i/>
          <w:vertAlign w:val="subscript"/>
        </w:rPr>
        <w:t>2</w:t>
      </w:r>
      <w:r w:rsidR="00A653EF">
        <w:rPr>
          <w:rFonts w:cs="Times New Roman"/>
          <w:i/>
          <w:vertAlign w:val="subscript"/>
        </w:rPr>
        <w:t>r</w:t>
      </w:r>
      <w:r w:rsidRPr="009F0977">
        <w:rPr>
          <w:rFonts w:cs="Times New Roman"/>
        </w:rPr>
        <w:t xml:space="preserve">, </w:t>
      </w:r>
      <w:r w:rsidR="004F2306">
        <w:rPr>
          <w:rFonts w:cs="Times New Roman"/>
        </w:rPr>
        <w:t xml:space="preserve">or the slope of the linear relationship between logarithmic of temperature (T) and logarithmic </w:t>
      </w:r>
      <w:r w:rsidR="004F2306" w:rsidRPr="004F2306">
        <w:rPr>
          <w:rFonts w:cs="Times New Roman"/>
        </w:rPr>
        <w:t>a</w:t>
      </w:r>
      <w:r w:rsidR="004F2306" w:rsidRPr="004F2306">
        <w:rPr>
          <w:rFonts w:cs="Times New Roman"/>
          <w:vertAlign w:val="subscript"/>
        </w:rPr>
        <w:t>(T)</w:t>
      </w:r>
      <w:r w:rsidR="004F2306">
        <w:rPr>
          <w:rFonts w:cs="Times New Roman"/>
        </w:rPr>
        <w:t xml:space="preserve">. </w:t>
      </w:r>
    </w:p>
    <w:p w14:paraId="6C3B8E46" w14:textId="304E52D2" w:rsidR="006A608B" w:rsidRDefault="004F2306" w:rsidP="00DA3328">
      <w:pPr>
        <w:pStyle w:val="ListParagraph"/>
        <w:numPr>
          <w:ilvl w:val="0"/>
          <w:numId w:val="7"/>
        </w:numPr>
        <w:rPr>
          <w:rFonts w:cs="Times New Roman"/>
        </w:rPr>
      </w:pPr>
      <w:r>
        <w:rPr>
          <w:rFonts w:cs="Times New Roman"/>
        </w:rPr>
        <w:t xml:space="preserve">Determine the average intercept term </w:t>
      </w:r>
      <w:r w:rsidRPr="004F2306">
        <w:rPr>
          <w:rFonts w:cs="Times New Roman"/>
          <w:i/>
        </w:rPr>
        <w:t>k</w:t>
      </w:r>
      <w:r w:rsidRPr="004F2306">
        <w:rPr>
          <w:rFonts w:cs="Times New Roman"/>
          <w:i/>
          <w:vertAlign w:val="subscript"/>
        </w:rPr>
        <w:t>1r</w:t>
      </w:r>
      <w:r>
        <w:rPr>
          <w:rFonts w:cs="Times New Roman"/>
        </w:rPr>
        <w:t xml:space="preserve"> for all test temperatures</w:t>
      </w:r>
      <w:r w:rsidR="009F0977" w:rsidRPr="009F0977">
        <w:rPr>
          <w:rFonts w:cs="Times New Roman"/>
        </w:rPr>
        <w:t xml:space="preserve"> </w:t>
      </w:r>
      <w:r>
        <w:rPr>
          <w:rFonts w:cs="Times New Roman"/>
        </w:rPr>
        <w:t>in accordance with</w:t>
      </w:r>
      <w:r w:rsidR="00A653EF">
        <w:rPr>
          <w:rFonts w:cs="Times New Roman"/>
        </w:rPr>
        <w:t xml:space="preserve"> the equation included in figure 7</w:t>
      </w:r>
      <w:r w:rsidR="009F0977" w:rsidRPr="009F0977">
        <w:rPr>
          <w:rFonts w:cs="Times New Roman"/>
        </w:rPr>
        <w:t xml:space="preserve">.  </w:t>
      </w:r>
    </w:p>
    <w:p w14:paraId="43CDFC8E" w14:textId="77777777" w:rsidR="00E06CF2" w:rsidRDefault="006A608B" w:rsidP="00E06CF2">
      <w:pPr>
        <w:rPr>
          <w:rFonts w:cs="Times New Roman"/>
        </w:rPr>
      </w:pPr>
      <w:r>
        <w:rPr>
          <w:rFonts w:cs="Times New Roman"/>
        </w:rPr>
        <w:t xml:space="preserve">     </w:t>
      </w:r>
      <w:r w:rsidR="00A653EF">
        <w:rPr>
          <w:rFonts w:cs="Times New Roman"/>
        </w:rPr>
        <w:t>The resilient or elastic axial strain for each test temperature for the repeated load p</w:t>
      </w:r>
      <w:r w:rsidR="00BE5888">
        <w:rPr>
          <w:rFonts w:cs="Times New Roman"/>
        </w:rPr>
        <w:t>ermanent</w:t>
      </w:r>
      <w:r w:rsidR="00A653EF">
        <w:rPr>
          <w:rFonts w:cs="Times New Roman"/>
        </w:rPr>
        <w:t xml:space="preserve"> deformation test is required to derive the intercept and temperature exponent. The Asphalt </w:t>
      </w:r>
      <w:r w:rsidR="00A653EF">
        <w:rPr>
          <w:rFonts w:cs="Times New Roman"/>
        </w:rPr>
        <w:lastRenderedPageBreak/>
        <w:t xml:space="preserve">Mixture Performance Tester (AMPT), however, does not report the elastic axial deformation. For the test equipment when the elastic axial deformation is not recorded, the elastic axial strain needs to be calculated using the equation shown in figure 8. </w:t>
      </w:r>
    </w:p>
    <w:p w14:paraId="65861933" w14:textId="77777777" w:rsidR="00E06CF2" w:rsidRDefault="00E06CF2" w:rsidP="00E06CF2">
      <w:pPr>
        <w:rPr>
          <w:rFonts w:cs="Times New Roman"/>
        </w:rPr>
      </w:pPr>
      <w:r>
        <w:rPr>
          <w:rFonts w:cs="Times New Roman"/>
          <w:noProof/>
        </w:rPr>
        <mc:AlternateContent>
          <mc:Choice Requires="wps">
            <w:drawing>
              <wp:inline distT="0" distB="0" distL="0" distR="0" wp14:anchorId="67C78D31" wp14:editId="6D8074D4">
                <wp:extent cx="5924550" cy="2305050"/>
                <wp:effectExtent l="0" t="0" r="19050" b="19050"/>
                <wp:docPr id="6" name="Text Box 6"/>
                <wp:cNvGraphicFramePr/>
                <a:graphic xmlns:a="http://schemas.openxmlformats.org/drawingml/2006/main">
                  <a:graphicData uri="http://schemas.microsoft.com/office/word/2010/wordprocessingShape">
                    <wps:wsp>
                      <wps:cNvSpPr txBox="1"/>
                      <wps:spPr>
                        <a:xfrm>
                          <a:off x="0" y="0"/>
                          <a:ext cx="5924550" cy="2305050"/>
                        </a:xfrm>
                        <a:prstGeom prst="rect">
                          <a:avLst/>
                        </a:prstGeom>
                        <a:solidFill>
                          <a:schemeClr val="lt1"/>
                        </a:solidFill>
                        <a:ln w="6350">
                          <a:solidFill>
                            <a:prstClr val="black"/>
                          </a:solidFill>
                        </a:ln>
                      </wps:spPr>
                      <wps:txbx>
                        <w:txbxContent>
                          <w:p w14:paraId="3542292F" w14:textId="77777777" w:rsidR="008675C2" w:rsidRDefault="00B03301" w:rsidP="00E06CF2">
                            <w:pPr>
                              <w:tabs>
                                <w:tab w:val="left" w:pos="720"/>
                                <w:tab w:val="left" w:pos="1440"/>
                                <w:tab w:val="left" w:pos="2160"/>
                                <w:tab w:val="left" w:pos="2880"/>
                                <w:tab w:val="right" w:pos="8640"/>
                              </w:tabs>
                              <w:jc w:val="center"/>
                            </w:pPr>
                            <m:oMathPara>
                              <m:oMath>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r</m:t>
                                    </m:r>
                                    <m:d>
                                      <m:dPr>
                                        <m:ctrlPr>
                                          <w:rPr>
                                            <w:rFonts w:ascii="Cambria Math" w:hAnsi="Cambria Math"/>
                                            <w:i/>
                                            <w:sz w:val="28"/>
                                            <w:szCs w:val="28"/>
                                          </w:rPr>
                                        </m:ctrlPr>
                                      </m:dPr>
                                      <m:e>
                                        <m:r>
                                          <w:rPr>
                                            <w:rFonts w:ascii="Cambria Math" w:hAnsi="Cambria Math"/>
                                            <w:sz w:val="28"/>
                                            <w:szCs w:val="28"/>
                                          </w:rPr>
                                          <m:t>T</m:t>
                                        </m:r>
                                      </m:e>
                                    </m:d>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E</m:t>
                                        </m:r>
                                      </m:e>
                                      <m:sub>
                                        <m:d>
                                          <m:dPr>
                                            <m:ctrlPr>
                                              <w:rPr>
                                                <w:rFonts w:ascii="Cambria Math" w:hAnsi="Cambria Math"/>
                                                <w:i/>
                                                <w:sz w:val="28"/>
                                                <w:szCs w:val="28"/>
                                              </w:rPr>
                                            </m:ctrlPr>
                                          </m:dPr>
                                          <m:e>
                                            <m:r>
                                              <w:rPr>
                                                <w:rFonts w:ascii="Cambria Math" w:hAnsi="Cambria Math"/>
                                                <w:sz w:val="28"/>
                                                <w:szCs w:val="28"/>
                                              </w:rPr>
                                              <m:t>T</m:t>
                                            </m:r>
                                          </m:e>
                                        </m:d>
                                      </m:sub>
                                    </m:sSub>
                                  </m:den>
                                </m:f>
                              </m:oMath>
                            </m:oMathPara>
                          </w:p>
                          <w:p w14:paraId="4632C2F2" w14:textId="77777777" w:rsidR="008675C2" w:rsidRPr="006B37AA" w:rsidRDefault="008675C2" w:rsidP="00E06CF2">
                            <w:pPr>
                              <w:tabs>
                                <w:tab w:val="left" w:pos="720"/>
                                <w:tab w:val="left" w:pos="1440"/>
                                <w:tab w:val="left" w:pos="2160"/>
                                <w:tab w:val="left" w:pos="2880"/>
                                <w:tab w:val="right" w:pos="8640"/>
                              </w:tabs>
                              <w:jc w:val="both"/>
                            </w:pPr>
                            <w:r>
                              <w:tab/>
                              <w:t>where:</w:t>
                            </w:r>
                          </w:p>
                          <w:p w14:paraId="246D93B5" w14:textId="77777777" w:rsidR="008675C2" w:rsidRPr="006B37AA" w:rsidRDefault="008675C2" w:rsidP="00E06CF2">
                            <w:pPr>
                              <w:pStyle w:val="NoSpacing"/>
                              <w:ind w:left="2160" w:hanging="1440"/>
                            </w:pPr>
                            <w:proofErr w:type="spellStart"/>
                            <w:r w:rsidRPr="006B37AA">
                              <w:rPr>
                                <w:i/>
                              </w:rPr>
                              <w:t>ε</w:t>
                            </w:r>
                            <w:r w:rsidRPr="006B37AA">
                              <w:rPr>
                                <w:i/>
                                <w:vertAlign w:val="subscript"/>
                              </w:rPr>
                              <w:t>r</w:t>
                            </w:r>
                            <w:proofErr w:type="spellEnd"/>
                            <w:r>
                              <w:rPr>
                                <w:i/>
                                <w:vertAlign w:val="subscript"/>
                              </w:rPr>
                              <w:t>(T)</w:t>
                            </w:r>
                            <w:r w:rsidRPr="006B37AA">
                              <w:tab/>
                              <w:t xml:space="preserve">= Resilient or elastic strain </w:t>
                            </w:r>
                            <w:r>
                              <w:t>in the test specimen for test temperature T</w:t>
                            </w:r>
                            <w:r w:rsidRPr="006B37AA">
                              <w:t>, in/in.</w:t>
                            </w:r>
                          </w:p>
                          <w:p w14:paraId="1AC85FC5" w14:textId="77777777" w:rsidR="008675C2" w:rsidRDefault="008675C2" w:rsidP="00E06CF2">
                            <w:pPr>
                              <w:pStyle w:val="NoSpacing"/>
                            </w:pPr>
                            <w:r w:rsidRPr="006B37AA">
                              <w:tab/>
                            </w:r>
                            <w:r w:rsidRPr="006B37AA">
                              <w:rPr>
                                <w:i/>
                              </w:rPr>
                              <w:t>T</w:t>
                            </w:r>
                            <w:r w:rsidRPr="006B37AA">
                              <w:tab/>
                            </w:r>
                            <w:r w:rsidRPr="006B37AA">
                              <w:tab/>
                              <w:t xml:space="preserve">= </w:t>
                            </w:r>
                            <w:r>
                              <w:t>Test</w:t>
                            </w:r>
                            <w:r w:rsidRPr="006B37AA">
                              <w:t xml:space="preserve"> temperature, °F.</w:t>
                            </w:r>
                          </w:p>
                          <w:p w14:paraId="140EDA51" w14:textId="77777777" w:rsidR="008675C2" w:rsidRDefault="008675C2" w:rsidP="00E06CF2">
                            <w:pPr>
                              <w:pStyle w:val="NoSpacing"/>
                              <w:ind w:left="2160" w:hanging="1440"/>
                            </w:pPr>
                            <w:proofErr w:type="spellStart"/>
                            <w:r>
                              <w:rPr>
                                <w:rFonts w:cs="Times New Roman"/>
                                <w:i/>
                              </w:rPr>
                              <w:t>σ</w:t>
                            </w:r>
                            <w:r>
                              <w:rPr>
                                <w:i/>
                                <w:vertAlign w:val="subscript"/>
                              </w:rPr>
                              <w:t>p</w:t>
                            </w:r>
                            <w:proofErr w:type="spellEnd"/>
                            <w:r>
                              <w:rPr>
                                <w:i/>
                              </w:rPr>
                              <w:tab/>
                            </w:r>
                            <w:r w:rsidRPr="006B37AA">
                              <w:t xml:space="preserve">= </w:t>
                            </w:r>
                            <w:r>
                              <w:t>Applied repeated deviator stress in the repeated load plastic deformation test.</w:t>
                            </w:r>
                          </w:p>
                          <w:p w14:paraId="18DA0F6C" w14:textId="77777777" w:rsidR="008675C2" w:rsidRDefault="008675C2" w:rsidP="00F20DBE">
                            <w:pPr>
                              <w:pStyle w:val="NoSpacing"/>
                              <w:ind w:left="2160" w:hanging="1440"/>
                            </w:pPr>
                            <w:r>
                              <w:rPr>
                                <w:rFonts w:cs="Times New Roman"/>
                                <w:i/>
                              </w:rPr>
                              <w:t>E</w:t>
                            </w:r>
                            <w:r w:rsidRPr="00F20DBE">
                              <w:rPr>
                                <w:rFonts w:cs="Times New Roman"/>
                                <w:i/>
                                <w:vertAlign w:val="subscript"/>
                              </w:rPr>
                              <w:t>(T)</w:t>
                            </w:r>
                            <w:r>
                              <w:rPr>
                                <w:rFonts w:cs="Times New Roman"/>
                                <w:i/>
                              </w:rPr>
                              <w:tab/>
                            </w:r>
                            <w:r>
                              <w:rPr>
                                <w:rFonts w:cs="Times New Roman"/>
                              </w:rPr>
                              <w:t>= Dynamic modulus at test temperature T for a 0.1 second load duration or 10 Hz load frequency.</w:t>
                            </w:r>
                            <w:r>
                              <w:rPr>
                                <w:i/>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7C78D31" id="Text Box 6" o:spid="_x0000_s1030" type="#_x0000_t202" style="width:466.5pt;height: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" fillcolor="white [3201]" strokeweight=".5pt">
                <v:textbox>
                  <w:txbxContent>
                    <w:p w14:paraId="3542292F" w14:textId="77777777" w:rsidR="008675C2" w:rsidRDefault="008675C2" w:rsidP="00E06CF2">
                      <w:pPr>
                        <w:tabs>
                          <w:tab w:val="left" w:pos="720"/>
                          <w:tab w:val="left" w:pos="1440"/>
                          <w:tab w:val="left" w:pos="2160"/>
                          <w:tab w:val="left" w:pos="2880"/>
                          <w:tab w:val="right" w:pos="8640"/>
                        </w:tabs>
                        <w:jc w:val="center"/>
                      </w:pPr>
                      <m:oMathPara>
                        <m:oMath>
                          <m:sSub>
                            <m:sSubPr>
                              <m:ctrlPr>
                                <w:rPr>
                                  <w:rFonts w:ascii="Cambria Math" w:hAnsi="Cambria Math"/>
                                  <w:i/>
                                  <w:sz w:val="28"/>
                                  <w:szCs w:val="28"/>
                                </w:rPr>
                              </m:ctrlPr>
                            </m:sSubPr>
                            <m:e>
                              <m:r>
                                <w:rPr>
                                  <w:rFonts w:ascii="Cambria Math" w:hAnsi="Cambria Math"/>
                                  <w:sz w:val="28"/>
                                  <w:szCs w:val="28"/>
                                </w:rPr>
                                <m:t>ε</m:t>
                              </m:r>
                            </m:e>
                            <m:sub>
                              <m:r>
                                <w:rPr>
                                  <w:rFonts w:ascii="Cambria Math" w:hAnsi="Cambria Math"/>
                                  <w:sz w:val="28"/>
                                  <w:szCs w:val="28"/>
                                </w:rPr>
                                <m:t>r</m:t>
                              </m:r>
                              <m:d>
                                <m:dPr>
                                  <m:ctrlPr>
                                    <w:rPr>
                                      <w:rFonts w:ascii="Cambria Math" w:hAnsi="Cambria Math"/>
                                      <w:i/>
                                      <w:sz w:val="28"/>
                                      <w:szCs w:val="28"/>
                                    </w:rPr>
                                  </m:ctrlPr>
                                </m:dPr>
                                <m:e>
                                  <m:r>
                                    <w:rPr>
                                      <w:rFonts w:ascii="Cambria Math" w:hAnsi="Cambria Math"/>
                                      <w:sz w:val="28"/>
                                      <w:szCs w:val="28"/>
                                    </w:rPr>
                                    <m:t>T</m:t>
                                  </m:r>
                                </m:e>
                              </m:d>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p</m:t>
                                  </m:r>
                                </m:sub>
                              </m:sSub>
                            </m:num>
                            <m:den>
                              <m:sSub>
                                <m:sSubPr>
                                  <m:ctrlPr>
                                    <w:rPr>
                                      <w:rFonts w:ascii="Cambria Math" w:hAnsi="Cambria Math"/>
                                      <w:i/>
                                      <w:sz w:val="28"/>
                                      <w:szCs w:val="28"/>
                                    </w:rPr>
                                  </m:ctrlPr>
                                </m:sSubPr>
                                <m:e>
                                  <m:r>
                                    <w:rPr>
                                      <w:rFonts w:ascii="Cambria Math" w:hAnsi="Cambria Math"/>
                                      <w:sz w:val="28"/>
                                      <w:szCs w:val="28"/>
                                    </w:rPr>
                                    <m:t>E</m:t>
                                  </m:r>
                                </m:e>
                                <m:sub>
                                  <m:d>
                                    <m:dPr>
                                      <m:ctrlPr>
                                        <w:rPr>
                                          <w:rFonts w:ascii="Cambria Math" w:hAnsi="Cambria Math"/>
                                          <w:i/>
                                          <w:sz w:val="28"/>
                                          <w:szCs w:val="28"/>
                                        </w:rPr>
                                      </m:ctrlPr>
                                    </m:dPr>
                                    <m:e>
                                      <m:r>
                                        <w:rPr>
                                          <w:rFonts w:ascii="Cambria Math" w:hAnsi="Cambria Math"/>
                                          <w:sz w:val="28"/>
                                          <w:szCs w:val="28"/>
                                        </w:rPr>
                                        <m:t>T</m:t>
                                      </m:r>
                                    </m:e>
                                  </m:d>
                                </m:sub>
                              </m:sSub>
                            </m:den>
                          </m:f>
                        </m:oMath>
                      </m:oMathPara>
                    </w:p>
                    <w:p w14:paraId="4632C2F2" w14:textId="77777777" w:rsidR="008675C2" w:rsidRPr="006B37AA" w:rsidRDefault="008675C2" w:rsidP="00E06CF2">
                      <w:pPr>
                        <w:tabs>
                          <w:tab w:val="left" w:pos="720"/>
                          <w:tab w:val="left" w:pos="1440"/>
                          <w:tab w:val="left" w:pos="2160"/>
                          <w:tab w:val="left" w:pos="2880"/>
                          <w:tab w:val="right" w:pos="8640"/>
                        </w:tabs>
                        <w:jc w:val="both"/>
                      </w:pPr>
                      <w:r>
                        <w:tab/>
                        <w:t>where:</w:t>
                      </w:r>
                    </w:p>
                    <w:p w14:paraId="246D93B5" w14:textId="77777777" w:rsidR="008675C2" w:rsidRPr="006B37AA" w:rsidRDefault="008675C2" w:rsidP="00E06CF2">
                      <w:pPr>
                        <w:pStyle w:val="NoSpacing"/>
                        <w:ind w:left="2160" w:hanging="1440"/>
                      </w:pPr>
                      <w:r w:rsidRPr="006B37AA">
                        <w:rPr>
                          <w:i/>
                        </w:rPr>
                        <w:t>ε</w:t>
                      </w:r>
                      <w:r w:rsidRPr="006B37AA">
                        <w:rPr>
                          <w:i/>
                          <w:vertAlign w:val="subscript"/>
                        </w:rPr>
                        <w:t>r</w:t>
                      </w:r>
                      <w:r>
                        <w:rPr>
                          <w:i/>
                          <w:vertAlign w:val="subscript"/>
                        </w:rPr>
                        <w:t>(T)</w:t>
                      </w:r>
                      <w:r w:rsidRPr="006B37AA">
                        <w:tab/>
                        <w:t xml:space="preserve">= Resilient or elastic strain </w:t>
                      </w:r>
                      <w:r>
                        <w:t>in the test specimen for test temperature T</w:t>
                      </w:r>
                      <w:r w:rsidRPr="006B37AA">
                        <w:t>, in/in.</w:t>
                      </w:r>
                    </w:p>
                    <w:p w14:paraId="1AC85FC5" w14:textId="77777777" w:rsidR="008675C2" w:rsidRDefault="008675C2" w:rsidP="00E06CF2">
                      <w:pPr>
                        <w:pStyle w:val="NoSpacing"/>
                      </w:pPr>
                      <w:r w:rsidRPr="006B37AA">
                        <w:tab/>
                      </w:r>
                      <w:r w:rsidRPr="006B37AA">
                        <w:rPr>
                          <w:i/>
                        </w:rPr>
                        <w:t>T</w:t>
                      </w:r>
                      <w:r w:rsidRPr="006B37AA">
                        <w:tab/>
                      </w:r>
                      <w:r w:rsidRPr="006B37AA">
                        <w:tab/>
                        <w:t xml:space="preserve">= </w:t>
                      </w:r>
                      <w:r>
                        <w:t>Test</w:t>
                      </w:r>
                      <w:r w:rsidRPr="006B37AA">
                        <w:t xml:space="preserve"> temperature, °F.</w:t>
                      </w:r>
                    </w:p>
                    <w:p w14:paraId="140EDA51" w14:textId="77777777" w:rsidR="008675C2" w:rsidRDefault="008675C2" w:rsidP="00E06CF2">
                      <w:pPr>
                        <w:pStyle w:val="NoSpacing"/>
                        <w:ind w:left="2160" w:hanging="1440"/>
                      </w:pPr>
                      <w:r>
                        <w:rPr>
                          <w:rFonts w:cs="Times New Roman"/>
                          <w:i/>
                        </w:rPr>
                        <w:t>σ</w:t>
                      </w:r>
                      <w:r>
                        <w:rPr>
                          <w:i/>
                          <w:vertAlign w:val="subscript"/>
                        </w:rPr>
                        <w:t>p</w:t>
                      </w:r>
                      <w:r>
                        <w:rPr>
                          <w:i/>
                        </w:rPr>
                        <w:tab/>
                      </w:r>
                      <w:r w:rsidRPr="006B37AA">
                        <w:t xml:space="preserve">= </w:t>
                      </w:r>
                      <w:r>
                        <w:t>Applied repeated deviator stress in the repeated load plastic deformation test.</w:t>
                      </w:r>
                    </w:p>
                    <w:p w14:paraId="18DA0F6C" w14:textId="77777777" w:rsidR="008675C2" w:rsidRDefault="008675C2" w:rsidP="00F20DBE">
                      <w:pPr>
                        <w:pStyle w:val="NoSpacing"/>
                        <w:ind w:left="2160" w:hanging="1440"/>
                      </w:pPr>
                      <w:r>
                        <w:rPr>
                          <w:rFonts w:cs="Times New Roman"/>
                          <w:i/>
                        </w:rPr>
                        <w:t>E</w:t>
                      </w:r>
                      <w:r w:rsidRPr="00F20DBE">
                        <w:rPr>
                          <w:rFonts w:cs="Times New Roman"/>
                          <w:i/>
                          <w:vertAlign w:val="subscript"/>
                        </w:rPr>
                        <w:t>(T)</w:t>
                      </w:r>
                      <w:r>
                        <w:rPr>
                          <w:rFonts w:cs="Times New Roman"/>
                          <w:i/>
                        </w:rPr>
                        <w:tab/>
                      </w:r>
                      <w:r>
                        <w:rPr>
                          <w:rFonts w:cs="Times New Roman"/>
                        </w:rPr>
                        <w:t>= Dynamic modulus at test temperature T for a 0.1 second load duration or 10 Hz load frequency.</w:t>
                      </w:r>
                      <w:r>
                        <w:rPr>
                          <w:i/>
                        </w:rPr>
                        <w:tab/>
                      </w:r>
                    </w:p>
                  </w:txbxContent>
                </v:textbox>
                <w10:anchorlock/>
              </v:shape>
            </w:pict>
          </mc:Fallback>
        </mc:AlternateContent>
      </w:r>
    </w:p>
    <w:p w14:paraId="6481B681" w14:textId="1B1C7876" w:rsidR="00F20DBE" w:rsidRDefault="00E06CF2" w:rsidP="004B73C8">
      <w:pPr>
        <w:pStyle w:val="Caption"/>
        <w:jc w:val="center"/>
      </w:pPr>
      <w:bookmarkStart w:id="29" w:name="_Toc43219301"/>
      <w:r>
        <w:t xml:space="preserve">Figure </w:t>
      </w:r>
      <w:r>
        <w:rPr>
          <w:noProof/>
        </w:rPr>
        <w:fldChar w:fldCharType="begin"/>
      </w:r>
      <w:r>
        <w:rPr>
          <w:noProof/>
        </w:rPr>
        <w:instrText xml:space="preserve"> SEQ Figure \* ARABIC </w:instrText>
      </w:r>
      <w:r>
        <w:rPr>
          <w:noProof/>
        </w:rPr>
        <w:fldChar w:fldCharType="separate"/>
      </w:r>
      <w:r w:rsidR="00AF6DE7">
        <w:rPr>
          <w:noProof/>
        </w:rPr>
        <w:t>8</w:t>
      </w:r>
      <w:r>
        <w:rPr>
          <w:noProof/>
        </w:rPr>
        <w:fldChar w:fldCharType="end"/>
      </w:r>
      <w:r>
        <w:t>.  Equation. Calculation of the Resilient or Elastic Axial Strain for a Specific Test Temperature.</w:t>
      </w:r>
      <w:bookmarkEnd w:id="29"/>
    </w:p>
    <w:p w14:paraId="285FA4B3" w14:textId="3839FCFD" w:rsidR="004F2306" w:rsidRDefault="004F2306" w:rsidP="004F2306">
      <w:pPr>
        <w:rPr>
          <w:rFonts w:cs="Times New Roman"/>
        </w:rPr>
      </w:pPr>
      <w:r>
        <w:rPr>
          <w:rFonts w:cs="Times New Roman"/>
        </w:rPr>
        <w:t xml:space="preserve">     It should be noted that the dynamic modulus is measured using an unconfined test condition, while the repeated load plastic deformation test is confined. The difference in testing condition will result in an error in calculating the true resilient strain in the test specimen during confined repeated load testing. This error, however, is believed to be small and is accounted for within the calibration process for the rut depth transfer function.</w:t>
      </w:r>
      <w:r w:rsidR="00D00BD4" w:rsidRPr="00D00BD4">
        <w:rPr>
          <w:rFonts w:cs="Times New Roman"/>
          <w:vertAlign w:val="superscript"/>
        </w:rPr>
        <w:t>(8)</w:t>
      </w:r>
    </w:p>
    <w:p w14:paraId="783E3A32" w14:textId="71EA4542" w:rsidR="004F2306" w:rsidRDefault="004F2306" w:rsidP="004F2306">
      <w:pPr>
        <w:rPr>
          <w:rFonts w:cs="Times New Roman"/>
        </w:rPr>
      </w:pPr>
      <w:r>
        <w:rPr>
          <w:rFonts w:cs="Times New Roman"/>
        </w:rPr>
        <w:t xml:space="preserve">     </w:t>
      </w:r>
      <w:r w:rsidRPr="006A608B">
        <w:rPr>
          <w:rFonts w:cs="Times New Roman"/>
        </w:rPr>
        <w:t>For the</w:t>
      </w:r>
      <w:r>
        <w:rPr>
          <w:rFonts w:cs="Times New Roman"/>
        </w:rPr>
        <w:t xml:space="preserve"> repeated load plastic strain data or curves shown in figure 5, the plastic strain coefficients derived for the</w:t>
      </w:r>
      <w:r w:rsidRPr="006A608B">
        <w:rPr>
          <w:rFonts w:cs="Times New Roman"/>
        </w:rPr>
        <w:t xml:space="preserve"> P</w:t>
      </w:r>
      <w:r>
        <w:rPr>
          <w:rFonts w:cs="Times New Roman"/>
        </w:rPr>
        <w:t>A</w:t>
      </w:r>
      <w:r w:rsidRPr="006A608B">
        <w:rPr>
          <w:rFonts w:cs="Times New Roman"/>
        </w:rPr>
        <w:t xml:space="preserve"> GTR modified wearing surface mixture are:  </w:t>
      </w:r>
      <w:r w:rsidRPr="006A608B">
        <w:rPr>
          <w:rFonts w:cs="Times New Roman"/>
          <w:i/>
        </w:rPr>
        <w:t>k</w:t>
      </w:r>
      <w:r w:rsidRPr="006A608B">
        <w:rPr>
          <w:rFonts w:cs="Times New Roman"/>
          <w:i/>
          <w:vertAlign w:val="subscript"/>
        </w:rPr>
        <w:t>1</w:t>
      </w:r>
      <w:r>
        <w:rPr>
          <w:rFonts w:cs="Times New Roman"/>
          <w:i/>
          <w:vertAlign w:val="subscript"/>
        </w:rPr>
        <w:t>r</w:t>
      </w:r>
      <w:r w:rsidRPr="006A608B">
        <w:rPr>
          <w:rFonts w:cs="Times New Roman"/>
          <w:i/>
        </w:rPr>
        <w:t xml:space="preserve"> </w:t>
      </w:r>
      <w:r w:rsidRPr="006A608B">
        <w:rPr>
          <w:rFonts w:cs="Times New Roman"/>
        </w:rPr>
        <w:t xml:space="preserve">= </w:t>
      </w:r>
      <w:r>
        <w:rPr>
          <w:rFonts w:cs="Times New Roman"/>
        </w:rPr>
        <w:t>-1.774</w:t>
      </w:r>
      <w:r w:rsidRPr="006A608B">
        <w:rPr>
          <w:rFonts w:cs="Times New Roman"/>
        </w:rPr>
        <w:t xml:space="preserve">, </w:t>
      </w:r>
      <w:r w:rsidRPr="006A608B">
        <w:rPr>
          <w:rFonts w:cs="Times New Roman"/>
          <w:i/>
        </w:rPr>
        <w:t>k</w:t>
      </w:r>
      <w:r>
        <w:rPr>
          <w:rFonts w:cs="Times New Roman"/>
          <w:i/>
          <w:vertAlign w:val="subscript"/>
        </w:rPr>
        <w:t>3r</w:t>
      </w:r>
      <w:r w:rsidRPr="006A608B">
        <w:rPr>
          <w:rFonts w:cs="Times New Roman"/>
          <w:i/>
        </w:rPr>
        <w:t xml:space="preserve"> </w:t>
      </w:r>
      <w:r w:rsidRPr="006A608B">
        <w:rPr>
          <w:rFonts w:cs="Times New Roman"/>
        </w:rPr>
        <w:t>= 0.1</w:t>
      </w:r>
      <w:r>
        <w:rPr>
          <w:rFonts w:cs="Times New Roman"/>
        </w:rPr>
        <w:t>28</w:t>
      </w:r>
      <w:r w:rsidRPr="006A608B">
        <w:rPr>
          <w:rFonts w:cs="Times New Roman"/>
        </w:rPr>
        <w:t xml:space="preserve">, and </w:t>
      </w:r>
      <w:r w:rsidRPr="006A608B">
        <w:rPr>
          <w:rFonts w:cs="Times New Roman"/>
          <w:i/>
        </w:rPr>
        <w:t>k</w:t>
      </w:r>
      <w:r>
        <w:rPr>
          <w:rFonts w:cs="Times New Roman"/>
          <w:i/>
          <w:vertAlign w:val="subscript"/>
        </w:rPr>
        <w:t>2r</w:t>
      </w:r>
      <w:r w:rsidRPr="006A608B">
        <w:rPr>
          <w:rFonts w:cs="Times New Roman"/>
          <w:i/>
        </w:rPr>
        <w:t xml:space="preserve"> </w:t>
      </w:r>
      <w:r w:rsidRPr="006A608B">
        <w:rPr>
          <w:rFonts w:cs="Times New Roman"/>
        </w:rPr>
        <w:t xml:space="preserve">= </w:t>
      </w:r>
      <w:r>
        <w:rPr>
          <w:rFonts w:cs="Times New Roman"/>
        </w:rPr>
        <w:t>1.4</w:t>
      </w:r>
      <w:r w:rsidR="00F65FA6">
        <w:rPr>
          <w:rFonts w:cs="Times New Roman"/>
        </w:rPr>
        <w:t>9</w:t>
      </w:r>
      <w:r>
        <w:rPr>
          <w:rFonts w:cs="Times New Roman"/>
        </w:rPr>
        <w:t>1</w:t>
      </w:r>
      <w:r w:rsidRPr="006A608B">
        <w:rPr>
          <w:rFonts w:cs="Times New Roman"/>
        </w:rPr>
        <w:t xml:space="preserve">. </w:t>
      </w:r>
      <w:r>
        <w:rPr>
          <w:rFonts w:cs="Times New Roman"/>
        </w:rPr>
        <w:t xml:space="preserve">The slope coefficient, </w:t>
      </w:r>
      <w:r w:rsidRPr="00D40D67">
        <w:rPr>
          <w:rFonts w:cs="Times New Roman"/>
          <w:i/>
        </w:rPr>
        <w:t>k</w:t>
      </w:r>
      <w:r>
        <w:rPr>
          <w:rFonts w:cs="Times New Roman"/>
          <w:i/>
          <w:vertAlign w:val="subscript"/>
        </w:rPr>
        <w:t>3</w:t>
      </w:r>
      <w:r w:rsidRPr="00D40D67">
        <w:rPr>
          <w:rFonts w:cs="Times New Roman"/>
          <w:i/>
          <w:vertAlign w:val="subscript"/>
        </w:rPr>
        <w:t>r</w:t>
      </w:r>
      <w:r>
        <w:rPr>
          <w:rFonts w:cs="Times New Roman"/>
        </w:rPr>
        <w:t>, however, is less than 0.16, so the value entered into the Pavement ME Design software is 0.16, as noted in the above paragraph.  These plastic strain coefficients are entered directly into the Pavement ME Design software under the “Flexible Pavement Calibration Settings” tab.  A screen shot for these laboratory-derived input parameters is shown in figure 9 for the PA GTR modified wearing surface. Appendix B shows the determination of input level 1 plastic strain coefficients for the R</w:t>
      </w:r>
      <w:r w:rsidRPr="00C86A08">
        <w:rPr>
          <w:rFonts w:cs="Times New Roman"/>
          <w:vertAlign w:val="superscript"/>
        </w:rPr>
        <w:t>2</w:t>
      </w:r>
      <w:r>
        <w:rPr>
          <w:rFonts w:cs="Times New Roman"/>
        </w:rPr>
        <w:t>AMs included in the test program.</w:t>
      </w:r>
    </w:p>
    <w:p w14:paraId="5FD3007F" w14:textId="68D11854" w:rsidR="00F20DBE" w:rsidRDefault="00F65FA6" w:rsidP="004B73C8">
      <w:pPr>
        <w:jc w:val="center"/>
        <w:rPr>
          <w:rFonts w:cs="Times New Roman"/>
        </w:rPr>
      </w:pPr>
      <w:r>
        <w:rPr>
          <w:rFonts w:cs="Times New Roman"/>
          <w:noProof/>
        </w:rPr>
        <w:lastRenderedPageBreak/>
        <mc:AlternateContent>
          <mc:Choice Requires="wps">
            <w:drawing>
              <wp:anchor distT="0" distB="0" distL="114300" distR="114300" simplePos="0" relativeHeight="251667457" behindDoc="0" locked="0" layoutInCell="1" allowOverlap="1" wp14:anchorId="740ED5A9" wp14:editId="376FDA74">
                <wp:simplePos x="0" y="0"/>
                <wp:positionH relativeFrom="column">
                  <wp:posOffset>3714750</wp:posOffset>
                </wp:positionH>
                <wp:positionV relativeFrom="paragraph">
                  <wp:posOffset>1343025</wp:posOffset>
                </wp:positionV>
                <wp:extent cx="1933575" cy="504825"/>
                <wp:effectExtent l="0" t="0" r="0" b="0"/>
                <wp:wrapNone/>
                <wp:docPr id="36865" name="Text Box 36865"/>
                <wp:cNvGraphicFramePr/>
                <a:graphic xmlns:a="http://schemas.openxmlformats.org/drawingml/2006/main">
                  <a:graphicData uri="http://schemas.microsoft.com/office/word/2010/wordprocessingShape">
                    <wps:wsp>
                      <wps:cNvSpPr txBox="1"/>
                      <wps:spPr>
                        <a:xfrm>
                          <a:off x="0" y="0"/>
                          <a:ext cx="1933575" cy="504825"/>
                        </a:xfrm>
                        <a:prstGeom prst="rect">
                          <a:avLst/>
                        </a:prstGeom>
                        <a:noFill/>
                        <a:ln w="6350">
                          <a:noFill/>
                        </a:ln>
                      </wps:spPr>
                      <wps:txbx>
                        <w:txbxContent>
                          <w:p w14:paraId="72DF11BB" w14:textId="77777777" w:rsidR="008675C2" w:rsidRDefault="008675C2">
                            <w:r>
                              <w:t>Laboratory-Derived Plastic Strain Coefficients.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ED5A9" id="Text Box 36865" o:spid="_x0000_s1031" type="#_x0000_t202" style="position:absolute;left:0;text-align:left;margin-left:292.5pt;margin-top:105.75pt;width:152.25pt;height:39.75pt;z-index:251667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" filled="f" stroked="f" strokeweight=".5pt">
                <v:textbox>
                  <w:txbxContent>
                    <w:p w14:paraId="72DF11BB" w14:textId="77777777" w:rsidR="008675C2" w:rsidRDefault="008675C2">
                      <w:r>
                        <w:t>Laboratory-Derived Plastic Strain Coefficients.</w:t>
                      </w:r>
                    </w:p>
                  </w:txbxContent>
                </v:textbox>
              </v:shape>
            </w:pict>
          </mc:Fallback>
        </mc:AlternateContent>
      </w:r>
      <w:r>
        <w:rPr>
          <w:rFonts w:cs="Times New Roman"/>
          <w:noProof/>
        </w:rPr>
        <mc:AlternateContent>
          <mc:Choice Requires="wps">
            <w:drawing>
              <wp:anchor distT="0" distB="0" distL="114300" distR="114300" simplePos="0" relativeHeight="251666433" behindDoc="0" locked="0" layoutInCell="1" allowOverlap="1" wp14:anchorId="22BBCC33" wp14:editId="3B3BA9D5">
                <wp:simplePos x="0" y="0"/>
                <wp:positionH relativeFrom="margin">
                  <wp:posOffset>3267075</wp:posOffset>
                </wp:positionH>
                <wp:positionV relativeFrom="paragraph">
                  <wp:posOffset>1342390</wp:posOffset>
                </wp:positionV>
                <wp:extent cx="409575" cy="523875"/>
                <wp:effectExtent l="0" t="19050" r="28575" b="28575"/>
                <wp:wrapNone/>
                <wp:docPr id="36864" name="Right Brace 36864"/>
                <wp:cNvGraphicFramePr/>
                <a:graphic xmlns:a="http://schemas.openxmlformats.org/drawingml/2006/main">
                  <a:graphicData uri="http://schemas.microsoft.com/office/word/2010/wordprocessingShape">
                    <wps:wsp>
                      <wps:cNvSpPr/>
                      <wps:spPr>
                        <a:xfrm>
                          <a:off x="0" y="0"/>
                          <a:ext cx="409575" cy="523875"/>
                        </a:xfrm>
                        <a:prstGeom prst="rightBrac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80C7C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6864" o:spid="_x0000_s1026" type="#_x0000_t88" style="position:absolute;margin-left:257.25pt;margin-top:105.7pt;width:32.25pt;height:41.25pt;z-index:2516664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" adj="1407" strokecolor="black [3213]" strokeweight="3pt">
                <w10:wrap anchorx="margin"/>
              </v:shape>
            </w:pict>
          </mc:Fallback>
        </mc:AlternateContent>
      </w:r>
      <w:r>
        <w:rPr>
          <w:rFonts w:cs="Times New Roman"/>
          <w:noProof/>
        </w:rPr>
        <w:drawing>
          <wp:inline distT="0" distB="0" distL="0" distR="0" wp14:anchorId="33FFE708" wp14:editId="1BAF3468">
            <wp:extent cx="5901690" cy="2103120"/>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1690" cy="2103120"/>
                    </a:xfrm>
                    <a:prstGeom prst="rect">
                      <a:avLst/>
                    </a:prstGeom>
                    <a:noFill/>
                  </pic:spPr>
                </pic:pic>
              </a:graphicData>
            </a:graphic>
          </wp:inline>
        </w:drawing>
      </w:r>
    </w:p>
    <w:p w14:paraId="3CC6FE26" w14:textId="0C19E222" w:rsidR="004310ED" w:rsidRDefault="00F20DBE" w:rsidP="00F31B32">
      <w:pPr>
        <w:pStyle w:val="Caption"/>
        <w:jc w:val="center"/>
        <w:rPr>
          <w:rFonts w:cs="Times New Roman"/>
        </w:rPr>
      </w:pPr>
      <w:bookmarkStart w:id="30" w:name="_Toc43219302"/>
      <w:r>
        <w:t xml:space="preserve">Figure </w:t>
      </w:r>
      <w:r>
        <w:rPr>
          <w:noProof/>
        </w:rPr>
        <w:fldChar w:fldCharType="begin"/>
      </w:r>
      <w:r>
        <w:rPr>
          <w:noProof/>
        </w:rPr>
        <w:instrText xml:space="preserve"> SEQ Figure \* ARABIC </w:instrText>
      </w:r>
      <w:r>
        <w:rPr>
          <w:noProof/>
        </w:rPr>
        <w:fldChar w:fldCharType="separate"/>
      </w:r>
      <w:r w:rsidR="00AF6DE7">
        <w:rPr>
          <w:noProof/>
        </w:rPr>
        <w:t>9</w:t>
      </w:r>
      <w:r>
        <w:rPr>
          <w:noProof/>
        </w:rPr>
        <w:fldChar w:fldCharType="end"/>
      </w:r>
      <w:r>
        <w:t>.  Illustration. Screen Shot for Entering the Laboratory-Derived Plastic Strain Coefficients in the Pavement ME Design Software.</w:t>
      </w:r>
      <w:bookmarkEnd w:id="30"/>
      <w:r w:rsidR="009F0977" w:rsidRPr="006A608B">
        <w:rPr>
          <w:rFonts w:cs="Times New Roman"/>
        </w:rPr>
        <w:t xml:space="preserve"> </w:t>
      </w:r>
    </w:p>
    <w:p w14:paraId="47C393F0" w14:textId="182BF134" w:rsidR="004F2306" w:rsidRPr="004F2306" w:rsidRDefault="004F2306" w:rsidP="004F2306"/>
    <w:p w14:paraId="79836161" w14:textId="77777777" w:rsidR="004F2306" w:rsidRDefault="004F2306" w:rsidP="004F2306">
      <w:pPr>
        <w:pStyle w:val="Heading2"/>
        <w:jc w:val="both"/>
      </w:pPr>
      <w:bookmarkStart w:id="31" w:name="_Toc43219069"/>
      <w:r>
        <w:t>2.3</w:t>
      </w:r>
      <w:r>
        <w:tab/>
        <w:t>Indirect Tensile Creep Compliance and Strength</w:t>
      </w:r>
      <w:bookmarkEnd w:id="31"/>
    </w:p>
    <w:p w14:paraId="403BBD86" w14:textId="77777777" w:rsidR="004F2306" w:rsidRDefault="004F2306" w:rsidP="004F2306">
      <w:pPr>
        <w:pStyle w:val="Heading3"/>
        <w:rPr>
          <w:rStyle w:val="Heading3Char"/>
          <w:bCs/>
          <w:i/>
        </w:rPr>
      </w:pPr>
      <w:bookmarkStart w:id="32" w:name="_Toc43219070"/>
      <w:r>
        <w:rPr>
          <w:rStyle w:val="Heading3Char"/>
          <w:bCs/>
          <w:i/>
        </w:rPr>
        <w:t>2</w:t>
      </w:r>
      <w:r w:rsidRPr="00253077">
        <w:rPr>
          <w:rStyle w:val="Heading3Char"/>
          <w:bCs/>
          <w:i/>
        </w:rPr>
        <w:t>.</w:t>
      </w:r>
      <w:r>
        <w:rPr>
          <w:rStyle w:val="Heading3Char"/>
          <w:bCs/>
          <w:i/>
        </w:rPr>
        <w:t>3</w:t>
      </w:r>
      <w:r w:rsidRPr="00253077">
        <w:rPr>
          <w:rStyle w:val="Heading3Char"/>
          <w:bCs/>
          <w:i/>
        </w:rPr>
        <w:t>.1</w:t>
      </w:r>
      <w:r>
        <w:rPr>
          <w:rStyle w:val="Heading3Char"/>
          <w:bCs/>
          <w:i/>
        </w:rPr>
        <w:tab/>
        <w:t>Overview of Input Parameters</w:t>
      </w:r>
      <w:bookmarkEnd w:id="32"/>
    </w:p>
    <w:p w14:paraId="4EE29E1D" w14:textId="0B96CC26" w:rsidR="004F2306" w:rsidRPr="00F31B32" w:rsidRDefault="004F2306" w:rsidP="004F2306">
      <w:r>
        <w:rPr>
          <w:bCs/>
        </w:rPr>
        <w:t xml:space="preserve">     </w:t>
      </w:r>
      <w:r w:rsidRPr="00A63C7F">
        <w:rPr>
          <w:bCs/>
        </w:rPr>
        <w:t>The t</w:t>
      </w:r>
      <w:r>
        <w:rPr>
          <w:bCs/>
        </w:rPr>
        <w:t>ransverse</w:t>
      </w:r>
      <w:r w:rsidRPr="00A63C7F">
        <w:rPr>
          <w:bCs/>
        </w:rPr>
        <w:t xml:space="preserve"> cracking model in </w:t>
      </w:r>
      <w:r>
        <w:rPr>
          <w:bCs/>
        </w:rPr>
        <w:t xml:space="preserve">the </w:t>
      </w:r>
      <w:proofErr w:type="spellStart"/>
      <w:r w:rsidRPr="00A63C7F">
        <w:rPr>
          <w:bCs/>
        </w:rPr>
        <w:t>AASHTOWare</w:t>
      </w:r>
      <w:proofErr w:type="spellEnd"/>
      <w:r w:rsidRPr="00A63C7F">
        <w:rPr>
          <w:bCs/>
        </w:rPr>
        <w:t xml:space="preserve"> Pavement ME Design </w:t>
      </w:r>
      <w:r>
        <w:rPr>
          <w:bCs/>
        </w:rPr>
        <w:t xml:space="preserve">software </w:t>
      </w:r>
      <w:r w:rsidRPr="00A63C7F">
        <w:rPr>
          <w:bCs/>
        </w:rPr>
        <w:t>is an enhanced version of the model originally developed during the Strategic Highway Research Program</w:t>
      </w:r>
      <w:r>
        <w:rPr>
          <w:bCs/>
        </w:rPr>
        <w:t xml:space="preserve"> (SHRP)</w:t>
      </w:r>
      <w:r w:rsidRPr="00A63C7F">
        <w:rPr>
          <w:bCs/>
        </w:rPr>
        <w:t>.</w:t>
      </w:r>
      <w:r w:rsidR="00D00BD4" w:rsidRPr="00D00BD4">
        <w:rPr>
          <w:bCs/>
          <w:vertAlign w:val="superscript"/>
        </w:rPr>
        <w:t>(9)</w:t>
      </w:r>
      <w:r w:rsidRPr="00A63C7F">
        <w:rPr>
          <w:bCs/>
        </w:rPr>
        <w:t xml:space="preserve"> This model performs a thermo-viscoelastic analysis </w:t>
      </w:r>
      <w:r>
        <w:rPr>
          <w:bCs/>
        </w:rPr>
        <w:t xml:space="preserve">of a constrained layer </w:t>
      </w:r>
      <w:r w:rsidRPr="00A63C7F">
        <w:rPr>
          <w:bCs/>
        </w:rPr>
        <w:t>to</w:t>
      </w:r>
      <w:r>
        <w:rPr>
          <w:bCs/>
        </w:rPr>
        <w:t xml:space="preserve"> estimate</w:t>
      </w:r>
      <w:r w:rsidRPr="00A63C7F">
        <w:rPr>
          <w:bCs/>
        </w:rPr>
        <w:t xml:space="preserve"> tensile stresses as a function of depth that are caused by contraction</w:t>
      </w:r>
      <w:r>
        <w:rPr>
          <w:bCs/>
        </w:rPr>
        <w:t xml:space="preserve"> forces</w:t>
      </w:r>
      <w:r w:rsidRPr="00A63C7F">
        <w:rPr>
          <w:bCs/>
        </w:rPr>
        <w:t xml:space="preserve"> as the pavement cools.  These stresses are used to estimate the depth that a crack has propagated into the </w:t>
      </w:r>
      <w:r>
        <w:rPr>
          <w:bCs/>
        </w:rPr>
        <w:t>asphalt</w:t>
      </w:r>
      <w:r w:rsidRPr="00A63C7F">
        <w:rPr>
          <w:bCs/>
        </w:rPr>
        <w:t xml:space="preserve"> layer.  The extent of cracking in the pavement is related to how far the crack has propagated through </w:t>
      </w:r>
      <w:r>
        <w:rPr>
          <w:bCs/>
        </w:rPr>
        <w:t>an</w:t>
      </w:r>
      <w:r w:rsidRPr="00A63C7F">
        <w:rPr>
          <w:bCs/>
        </w:rPr>
        <w:t xml:space="preserve"> </w:t>
      </w:r>
      <w:r>
        <w:rPr>
          <w:bCs/>
        </w:rPr>
        <w:t>idealized asphalt</w:t>
      </w:r>
      <w:r w:rsidRPr="00A63C7F">
        <w:rPr>
          <w:bCs/>
        </w:rPr>
        <w:t xml:space="preserve"> layer.</w:t>
      </w:r>
    </w:p>
    <w:p w14:paraId="3910D4DE" w14:textId="77777777" w:rsidR="005552D4" w:rsidRDefault="00CB6B51" w:rsidP="00A63C7F">
      <w:pPr>
        <w:rPr>
          <w:bCs/>
          <w:i/>
        </w:rPr>
      </w:pPr>
      <w:r w:rsidRPr="00A63C7F">
        <w:rPr>
          <w:bCs/>
        </w:rPr>
        <w:t xml:space="preserve">     </w:t>
      </w:r>
      <w:r w:rsidR="001106BE" w:rsidRPr="00A63C7F">
        <w:rPr>
          <w:bCs/>
        </w:rPr>
        <w:t xml:space="preserve">The </w:t>
      </w:r>
      <w:r w:rsidR="005552D4">
        <w:rPr>
          <w:bCs/>
        </w:rPr>
        <w:t>asphalt</w:t>
      </w:r>
      <w:r w:rsidR="001106BE" w:rsidRPr="00A63C7F">
        <w:rPr>
          <w:bCs/>
        </w:rPr>
        <w:t xml:space="preserve"> properties needed for the t</w:t>
      </w:r>
      <w:r w:rsidR="004310ED">
        <w:rPr>
          <w:bCs/>
        </w:rPr>
        <w:t>ransverse</w:t>
      </w:r>
      <w:r w:rsidR="001106BE" w:rsidRPr="00A63C7F">
        <w:rPr>
          <w:bCs/>
        </w:rPr>
        <w:t xml:space="preserve"> cracking model are</w:t>
      </w:r>
      <w:r w:rsidR="009B05A2" w:rsidRPr="00A63C7F">
        <w:rPr>
          <w:bCs/>
        </w:rPr>
        <w:t xml:space="preserve">: (1) the coefficient of thermal contraction, (2) </w:t>
      </w:r>
      <w:r w:rsidR="00E85915" w:rsidRPr="00A63C7F">
        <w:rPr>
          <w:bCs/>
        </w:rPr>
        <w:t xml:space="preserve">a </w:t>
      </w:r>
      <w:r w:rsidR="00CC128E" w:rsidRPr="00A63C7F">
        <w:rPr>
          <w:bCs/>
        </w:rPr>
        <w:t xml:space="preserve">creep </w:t>
      </w:r>
      <w:r w:rsidR="00E85915" w:rsidRPr="00A63C7F">
        <w:rPr>
          <w:bCs/>
        </w:rPr>
        <w:t>compliance master curve, (3) the tensile strength</w:t>
      </w:r>
      <w:r w:rsidR="00607BF0">
        <w:rPr>
          <w:bCs/>
        </w:rPr>
        <w:t xml:space="preserve"> measured</w:t>
      </w:r>
      <w:r w:rsidR="00E85915" w:rsidRPr="00A63C7F">
        <w:rPr>
          <w:bCs/>
        </w:rPr>
        <w:t xml:space="preserve"> at -10 ºC</w:t>
      </w:r>
      <w:r w:rsidR="00375AC3">
        <w:rPr>
          <w:bCs/>
        </w:rPr>
        <w:t xml:space="preserve"> (14 </w:t>
      </w:r>
      <w:r w:rsidR="00375AC3">
        <w:rPr>
          <w:rFonts w:cs="Times New Roman"/>
          <w:bCs/>
        </w:rPr>
        <w:t>º</w:t>
      </w:r>
      <w:r w:rsidR="00375AC3">
        <w:rPr>
          <w:bCs/>
        </w:rPr>
        <w:t>F)</w:t>
      </w:r>
      <w:r w:rsidR="005552D4">
        <w:rPr>
          <w:bCs/>
        </w:rPr>
        <w:t>, and (4) Poisson’s ratio</w:t>
      </w:r>
      <w:r w:rsidR="00E85915" w:rsidRPr="00A63C7F">
        <w:rPr>
          <w:bCs/>
        </w:rPr>
        <w:t>.</w:t>
      </w:r>
      <w:r w:rsidR="002456ED" w:rsidRPr="00A63C7F">
        <w:rPr>
          <w:bCs/>
        </w:rPr>
        <w:t xml:space="preserve">  The coefficient of thermal contraction is estimated from</w:t>
      </w:r>
      <w:r w:rsidR="0061688C" w:rsidRPr="00A63C7F">
        <w:rPr>
          <w:bCs/>
        </w:rPr>
        <w:t xml:space="preserve"> </w:t>
      </w:r>
      <w:r w:rsidRPr="00A63C7F">
        <w:rPr>
          <w:bCs/>
        </w:rPr>
        <w:t xml:space="preserve">the </w:t>
      </w:r>
      <w:r w:rsidR="0061688C" w:rsidRPr="00A63C7F">
        <w:rPr>
          <w:bCs/>
        </w:rPr>
        <w:t>volum</w:t>
      </w:r>
      <w:r w:rsidR="00CC128E" w:rsidRPr="00A63C7F">
        <w:rPr>
          <w:bCs/>
        </w:rPr>
        <w:t xml:space="preserve">etric </w:t>
      </w:r>
      <w:r w:rsidR="000E148C" w:rsidRPr="00A63C7F">
        <w:rPr>
          <w:bCs/>
        </w:rPr>
        <w:t>composition of the asphalt mixture</w:t>
      </w:r>
      <w:r w:rsidR="005552D4">
        <w:rPr>
          <w:bCs/>
        </w:rPr>
        <w:t xml:space="preserve"> and not measured in the laboratory</w:t>
      </w:r>
      <w:r w:rsidR="00CC128E" w:rsidRPr="00A63C7F">
        <w:rPr>
          <w:bCs/>
        </w:rPr>
        <w:t xml:space="preserve">.  </w:t>
      </w:r>
      <w:r w:rsidR="000C367E" w:rsidRPr="00A63C7F">
        <w:rPr>
          <w:bCs/>
        </w:rPr>
        <w:t xml:space="preserve">For </w:t>
      </w:r>
      <w:r w:rsidR="004310ED">
        <w:rPr>
          <w:bCs/>
        </w:rPr>
        <w:t>input l</w:t>
      </w:r>
      <w:r w:rsidR="000C367E" w:rsidRPr="00A63C7F">
        <w:rPr>
          <w:bCs/>
        </w:rPr>
        <w:t>evel 1, the</w:t>
      </w:r>
      <w:r w:rsidR="005552D4">
        <w:rPr>
          <w:bCs/>
        </w:rPr>
        <w:t xml:space="preserve"> IDT</w:t>
      </w:r>
      <w:r w:rsidR="000C367E" w:rsidRPr="00A63C7F">
        <w:rPr>
          <w:bCs/>
        </w:rPr>
        <w:t xml:space="preserve"> </w:t>
      </w:r>
      <w:r w:rsidR="00CC128E" w:rsidRPr="00A63C7F">
        <w:rPr>
          <w:bCs/>
        </w:rPr>
        <w:t>creep compliance master curve</w:t>
      </w:r>
      <w:r w:rsidR="005552D4">
        <w:rPr>
          <w:bCs/>
        </w:rPr>
        <w:t>,</w:t>
      </w:r>
      <w:r w:rsidR="00CC128E" w:rsidRPr="00A63C7F">
        <w:rPr>
          <w:bCs/>
        </w:rPr>
        <w:t xml:space="preserve"> </w:t>
      </w:r>
      <w:r w:rsidR="000C367E" w:rsidRPr="00A63C7F">
        <w:rPr>
          <w:bCs/>
        </w:rPr>
        <w:t>tensile strength</w:t>
      </w:r>
      <w:r w:rsidR="005552D4">
        <w:rPr>
          <w:bCs/>
        </w:rPr>
        <w:t>, and Poisson’s ratio</w:t>
      </w:r>
      <w:r w:rsidR="000C367E" w:rsidRPr="00A63C7F">
        <w:rPr>
          <w:bCs/>
        </w:rPr>
        <w:t xml:space="preserve"> are measured </w:t>
      </w:r>
      <w:r w:rsidR="00E915EB">
        <w:rPr>
          <w:bCs/>
        </w:rPr>
        <w:t xml:space="preserve">in </w:t>
      </w:r>
      <w:r w:rsidR="000C367E" w:rsidRPr="00A63C7F">
        <w:rPr>
          <w:bCs/>
        </w:rPr>
        <w:t xml:space="preserve">accordance with AASHTO T 322, </w:t>
      </w:r>
      <w:r w:rsidR="00833E1E" w:rsidRPr="00A63C7F">
        <w:rPr>
          <w:bCs/>
          <w:i/>
        </w:rPr>
        <w:t>Standard Method of Test for Determining the Creep Compliance and Strength of Hot Mix Asphalt (HMA) Using the Indirect Tensile Test Device</w:t>
      </w:r>
      <w:r w:rsidR="00807203" w:rsidRPr="00A63C7F">
        <w:rPr>
          <w:bCs/>
          <w:i/>
        </w:rPr>
        <w:t>.</w:t>
      </w:r>
      <w:r w:rsidR="005552D4">
        <w:rPr>
          <w:bCs/>
          <w:i/>
        </w:rPr>
        <w:t xml:space="preserve"> </w:t>
      </w:r>
    </w:p>
    <w:p w14:paraId="55C3130D" w14:textId="77777777" w:rsidR="00DC55C6" w:rsidRDefault="005552D4" w:rsidP="00A63C7F">
      <w:pPr>
        <w:rPr>
          <w:bCs/>
        </w:rPr>
      </w:pPr>
      <w:r>
        <w:rPr>
          <w:bCs/>
        </w:rPr>
        <w:t xml:space="preserve">     The IDT strength and creep compliance for R</w:t>
      </w:r>
      <w:r w:rsidRPr="00083B91">
        <w:rPr>
          <w:bCs/>
          <w:vertAlign w:val="superscript"/>
        </w:rPr>
        <w:t>2</w:t>
      </w:r>
      <w:r>
        <w:rPr>
          <w:bCs/>
        </w:rPr>
        <w:t>AMs are determined the same as for virgin asphalt mixtures. Chapter 4 of Part 1 of the Guide provides a detailed explanation of and guidance on the IDT creep compliance and strength test procedure; AASHTO T 322.</w:t>
      </w:r>
      <w:r w:rsidR="00807203" w:rsidRPr="00A63C7F">
        <w:rPr>
          <w:bCs/>
          <w:i/>
        </w:rPr>
        <w:t xml:space="preserve"> </w:t>
      </w:r>
      <w:r w:rsidR="00807203" w:rsidRPr="00A63C7F">
        <w:rPr>
          <w:bCs/>
        </w:rPr>
        <w:t xml:space="preserve">This </w:t>
      </w:r>
      <w:r>
        <w:rPr>
          <w:bCs/>
        </w:rPr>
        <w:t>section of Part 2 of the Guide</w:t>
      </w:r>
      <w:r w:rsidR="00807203" w:rsidRPr="00A63C7F">
        <w:rPr>
          <w:bCs/>
        </w:rPr>
        <w:t xml:space="preserve"> provides guidance for </w:t>
      </w:r>
      <w:r w:rsidR="004310ED">
        <w:rPr>
          <w:bCs/>
        </w:rPr>
        <w:t xml:space="preserve">interpreting the test results of </w:t>
      </w:r>
      <w:r>
        <w:rPr>
          <w:bCs/>
        </w:rPr>
        <w:t>asphalt</w:t>
      </w:r>
      <w:r w:rsidR="001F76E7" w:rsidRPr="00A63C7F">
        <w:rPr>
          <w:bCs/>
        </w:rPr>
        <w:t xml:space="preserve"> mixtures </w:t>
      </w:r>
      <w:r w:rsidR="003067BF" w:rsidRPr="00A63C7F">
        <w:rPr>
          <w:bCs/>
        </w:rPr>
        <w:t>in accordance with AASHTO T 322</w:t>
      </w:r>
      <w:r w:rsidR="009C1F98">
        <w:rPr>
          <w:bCs/>
        </w:rPr>
        <w:t>, which is straight forward</w:t>
      </w:r>
      <w:r w:rsidR="00A32C47" w:rsidRPr="00A63C7F">
        <w:rPr>
          <w:bCs/>
        </w:rPr>
        <w:t>.</w:t>
      </w:r>
      <w:r w:rsidR="009C1F98">
        <w:rPr>
          <w:bCs/>
        </w:rPr>
        <w:t xml:space="preserve"> In other words, no </w:t>
      </w:r>
      <w:r w:rsidR="009C1F98">
        <w:rPr>
          <w:bCs/>
        </w:rPr>
        <w:lastRenderedPageBreak/>
        <w:t>additional manipulation of the measured data is required for use in the Pavement ME Design software.</w:t>
      </w:r>
    </w:p>
    <w:p w14:paraId="37BEC1B9" w14:textId="77777777" w:rsidR="00D92F2F" w:rsidRDefault="00D92F2F" w:rsidP="00D92F2F">
      <w:pPr>
        <w:pStyle w:val="Heading3"/>
      </w:pPr>
      <w:bookmarkStart w:id="33" w:name="_Toc43219071"/>
      <w:r>
        <w:t>2.3.2</w:t>
      </w:r>
      <w:r>
        <w:tab/>
        <w:t>Laboratory Test Data Analysis and Interpretation</w:t>
      </w:r>
      <w:bookmarkEnd w:id="33"/>
    </w:p>
    <w:p w14:paraId="2C1AB48B" w14:textId="77777777" w:rsidR="003754AF" w:rsidRDefault="00D92F2F" w:rsidP="00262C72">
      <w:r>
        <w:rPr>
          <w:bCs/>
        </w:rPr>
        <w:t xml:space="preserve">     As noted above, creep compliance and tensile strength are used directly by the Pavement ME Design software to predict the length of transverse cracks. Poisson’s ratio can be entered as a constant value for all temperatures or calculated by the software as a function of temperature.</w:t>
      </w:r>
      <w:bookmarkStart w:id="34" w:name="_Hlk515274907"/>
    </w:p>
    <w:bookmarkEnd w:id="34"/>
    <w:p w14:paraId="178D0646" w14:textId="77777777" w:rsidR="00482E07" w:rsidRDefault="00D92F2F" w:rsidP="00262C72">
      <w:pPr>
        <w:pStyle w:val="Heading4"/>
      </w:pPr>
      <w:r>
        <w:t>2</w:t>
      </w:r>
      <w:r w:rsidR="00482E07">
        <w:t>.</w:t>
      </w:r>
      <w:r>
        <w:t>3</w:t>
      </w:r>
      <w:r w:rsidR="00482E07">
        <w:t>.2</w:t>
      </w:r>
      <w:r>
        <w:t>.1</w:t>
      </w:r>
      <w:r w:rsidR="005F26BE">
        <w:tab/>
      </w:r>
      <w:r w:rsidR="00482E07">
        <w:t>Creep Compliance</w:t>
      </w:r>
    </w:p>
    <w:p w14:paraId="183673BD" w14:textId="77777777" w:rsidR="003754AF" w:rsidRDefault="006F18C9" w:rsidP="003754AF">
      <w:r>
        <w:t xml:space="preserve">     </w:t>
      </w:r>
      <w:r w:rsidR="005F26BE">
        <w:t xml:space="preserve">The </w:t>
      </w:r>
      <w:proofErr w:type="spellStart"/>
      <w:r w:rsidR="005F26BE">
        <w:t>A</w:t>
      </w:r>
      <w:r w:rsidR="005F26BE" w:rsidRPr="00980264">
        <w:t>ASHTOWare</w:t>
      </w:r>
      <w:proofErr w:type="spellEnd"/>
      <w:r w:rsidR="005F26BE" w:rsidRPr="00980264">
        <w:t xml:space="preserve"> Pavement ME Design</w:t>
      </w:r>
      <w:r w:rsidR="005F26BE">
        <w:t xml:space="preserve"> software predicts the length of transverse cracks using the</w:t>
      </w:r>
      <w:r w:rsidR="00D92F2F">
        <w:t xml:space="preserve"> IDT</w:t>
      </w:r>
      <w:r w:rsidR="005F26BE">
        <w:t xml:space="preserve"> </w:t>
      </w:r>
      <w:r w:rsidR="003754AF">
        <w:t>creep compliance values</w:t>
      </w:r>
      <w:r w:rsidR="005F26BE">
        <w:t xml:space="preserve"> measured</w:t>
      </w:r>
      <w:r w:rsidR="003754AF">
        <w:t xml:space="preserve"> for 21 combinations of temperature and loading time</w:t>
      </w:r>
      <w:r w:rsidR="005F26BE">
        <w:t xml:space="preserve"> (input level 1)</w:t>
      </w:r>
      <w:r w:rsidR="003754AF">
        <w:t xml:space="preserve">.  The temperatures are </w:t>
      </w:r>
      <w:r w:rsidR="00375AC3">
        <w:t xml:space="preserve">0, -10, and -20 </w:t>
      </w:r>
      <w:r w:rsidR="00375AC3">
        <w:rPr>
          <w:rFonts w:cs="Times New Roman"/>
        </w:rPr>
        <w:t>º</w:t>
      </w:r>
      <w:r w:rsidR="00375AC3">
        <w:t>C (</w:t>
      </w:r>
      <w:r w:rsidR="00D92F2F">
        <w:t xml:space="preserve">32, 14, and -4 </w:t>
      </w:r>
      <w:r w:rsidR="00D92F2F">
        <w:rPr>
          <w:rFonts w:cs="Times New Roman"/>
        </w:rPr>
        <w:t>º</w:t>
      </w:r>
      <w:r w:rsidR="004724E4">
        <w:t>F</w:t>
      </w:r>
      <w:r w:rsidR="00D92F2F">
        <w:t>)</w:t>
      </w:r>
      <w:r w:rsidR="003754AF">
        <w:t xml:space="preserve">. </w:t>
      </w:r>
      <w:r w:rsidR="00D92F2F">
        <w:t xml:space="preserve">Creep compliance values </w:t>
      </w:r>
      <w:r w:rsidR="003754AF">
        <w:t>are required for loading times of 1, 2, 5, 10, 20, 50, and 100 sec</w:t>
      </w:r>
      <w:r w:rsidR="00D92F2F">
        <w:t>onds</w:t>
      </w:r>
      <w:r w:rsidR="003754AF">
        <w:t>.</w:t>
      </w:r>
      <w:r w:rsidR="00D92F2F">
        <w:t xml:space="preserve"> The creep compliance values are entered directly into the software for combinations of temperature and loading time.</w:t>
      </w:r>
    </w:p>
    <w:p w14:paraId="7C02D7FF" w14:textId="77777777" w:rsidR="004724E4" w:rsidRDefault="008F163A" w:rsidP="004724E4">
      <w:r>
        <w:t xml:space="preserve">     </w:t>
      </w:r>
      <w:r w:rsidR="00D92F2F">
        <w:t>For pavement structural design in accordance with the MEPDG, constructing a creep compliance master curve is the primary analysis performed on the creep compliance data.</w:t>
      </w:r>
      <w:r w:rsidR="004724E4">
        <w:t xml:space="preserve"> </w:t>
      </w:r>
      <w:r w:rsidR="00D92F2F">
        <w:t xml:space="preserve">The creep compliance master curve, however, </w:t>
      </w:r>
      <w:r w:rsidR="004724E4">
        <w:t>is completed within the Pavement ME Design software. Constructing a c</w:t>
      </w:r>
      <w:r w:rsidR="00A94800">
        <w:t xml:space="preserve">reep compliance </w:t>
      </w:r>
      <w:r w:rsidR="004724E4">
        <w:t xml:space="preserve">master </w:t>
      </w:r>
      <w:r w:rsidR="00A94800">
        <w:t>curve</w:t>
      </w:r>
      <w:r w:rsidR="004724E4">
        <w:t xml:space="preserve"> outside of the Pavement ME Design software is not required, other than to review the creep compliance data for QC purposes. The analysis is the same for all asphalt mixtures.</w:t>
      </w:r>
      <w:r w:rsidR="00A94800">
        <w:t xml:space="preserve"> </w:t>
      </w:r>
    </w:p>
    <w:p w14:paraId="142556A3" w14:textId="77777777" w:rsidR="004724E4" w:rsidRDefault="001A3D02" w:rsidP="004724E4">
      <w:r>
        <w:t xml:space="preserve">     The creep compliance values from the test procedure are entered directly into the Pavement ME Design software for specific temperatures and loading times from the laboratory test data explained in Chapter 4 of Part 1 of the Guide. </w:t>
      </w:r>
      <w:r w:rsidR="004724E4">
        <w:t xml:space="preserve">Table 3 lists the creep compliance values that are the outcome from the laboratory test for the </w:t>
      </w:r>
      <w:r w:rsidR="00F030A6">
        <w:t>Wisconsin (</w:t>
      </w:r>
      <w:r w:rsidR="004724E4">
        <w:t>WI</w:t>
      </w:r>
      <w:r w:rsidR="00F030A6">
        <w:t>)</w:t>
      </w:r>
      <w:r w:rsidR="004724E4">
        <w:t xml:space="preserve"> high RAP wearing surface mixture. The times in table </w:t>
      </w:r>
      <w:r>
        <w:t>3</w:t>
      </w:r>
      <w:r w:rsidR="004724E4">
        <w:t xml:space="preserve"> are the times that creep compliance data are recommended by</w:t>
      </w:r>
      <w:r w:rsidR="00375AC3">
        <w:t xml:space="preserve"> the</w:t>
      </w:r>
      <w:r w:rsidR="004724E4">
        <w:t xml:space="preserve"> </w:t>
      </w:r>
      <w:proofErr w:type="spellStart"/>
      <w:r w:rsidR="004724E4">
        <w:t>AASHTOWare</w:t>
      </w:r>
      <w:proofErr w:type="spellEnd"/>
      <w:r w:rsidR="004724E4">
        <w:t xml:space="preserve"> Pavement ME Design software for input level 1.</w:t>
      </w:r>
      <w:r w:rsidR="00BA2CD7">
        <w:t xml:space="preserve"> </w:t>
      </w:r>
    </w:p>
    <w:p w14:paraId="77796E93" w14:textId="6CA98DBA" w:rsidR="004724E4" w:rsidRPr="00A47DF3" w:rsidRDefault="004724E4" w:rsidP="004724E4">
      <w:pPr>
        <w:pStyle w:val="Caption"/>
        <w:jc w:val="center"/>
      </w:pPr>
      <w:bookmarkStart w:id="35" w:name="_Toc43219138"/>
      <w:r>
        <w:t xml:space="preserve">Table </w:t>
      </w:r>
      <w:r>
        <w:rPr>
          <w:noProof/>
        </w:rPr>
        <w:fldChar w:fldCharType="begin"/>
      </w:r>
      <w:r>
        <w:rPr>
          <w:noProof/>
        </w:rPr>
        <w:instrText xml:space="preserve"> SEQ Table \* ARABIC </w:instrText>
      </w:r>
      <w:r>
        <w:rPr>
          <w:noProof/>
        </w:rPr>
        <w:fldChar w:fldCharType="separate"/>
      </w:r>
      <w:r w:rsidR="00AF6DE7">
        <w:rPr>
          <w:noProof/>
        </w:rPr>
        <w:t>3</w:t>
      </w:r>
      <w:r>
        <w:rPr>
          <w:noProof/>
        </w:rPr>
        <w:fldChar w:fldCharType="end"/>
      </w:r>
      <w:r>
        <w:t>.  Creep Compliance Values Measured for the WI High Recycle Surface Course Mixture</w:t>
      </w:r>
      <w:bookmarkEnd w:id="35"/>
    </w:p>
    <w:tbl>
      <w:tblPr>
        <w:tblStyle w:val="TableGrid"/>
        <w:tblW w:w="0" w:type="auto"/>
        <w:tblLook w:val="04A0" w:firstRow="1" w:lastRow="0" w:firstColumn="1" w:lastColumn="0" w:noHBand="0" w:noVBand="1"/>
      </w:tblPr>
      <w:tblGrid>
        <w:gridCol w:w="2337"/>
        <w:gridCol w:w="2337"/>
        <w:gridCol w:w="2338"/>
        <w:gridCol w:w="2338"/>
      </w:tblGrid>
      <w:tr w:rsidR="004724E4" w14:paraId="10A187CA" w14:textId="77777777" w:rsidTr="0039023B">
        <w:tc>
          <w:tcPr>
            <w:tcW w:w="2337" w:type="dxa"/>
            <w:vMerge w:val="restart"/>
          </w:tcPr>
          <w:p w14:paraId="0893E28F" w14:textId="77777777" w:rsidR="004724E4" w:rsidRDefault="004724E4" w:rsidP="00262C72">
            <w:pPr>
              <w:jc w:val="center"/>
            </w:pPr>
            <w:r>
              <w:t>Loading Time, sec.</w:t>
            </w:r>
          </w:p>
        </w:tc>
        <w:tc>
          <w:tcPr>
            <w:tcW w:w="7013" w:type="dxa"/>
            <w:gridSpan w:val="3"/>
          </w:tcPr>
          <w:p w14:paraId="2C6743D2" w14:textId="77777777" w:rsidR="004724E4" w:rsidRDefault="004724E4" w:rsidP="00262C72">
            <w:pPr>
              <w:jc w:val="center"/>
            </w:pPr>
            <w:r>
              <w:t xml:space="preserve">Test Temperature, </w:t>
            </w:r>
            <w:r>
              <w:rPr>
                <w:rFonts w:cs="Times New Roman"/>
              </w:rPr>
              <w:t>º</w:t>
            </w:r>
            <w:r>
              <w:t>F</w:t>
            </w:r>
          </w:p>
        </w:tc>
      </w:tr>
      <w:tr w:rsidR="004724E4" w14:paraId="76E57730" w14:textId="77777777" w:rsidTr="004724E4">
        <w:tc>
          <w:tcPr>
            <w:tcW w:w="2337" w:type="dxa"/>
            <w:vMerge/>
          </w:tcPr>
          <w:p w14:paraId="1FE30236" w14:textId="77777777" w:rsidR="004724E4" w:rsidRDefault="004724E4" w:rsidP="00262C72">
            <w:pPr>
              <w:jc w:val="center"/>
            </w:pPr>
          </w:p>
        </w:tc>
        <w:tc>
          <w:tcPr>
            <w:tcW w:w="2337" w:type="dxa"/>
          </w:tcPr>
          <w:p w14:paraId="62D8A370" w14:textId="77777777" w:rsidR="004724E4" w:rsidRDefault="004724E4" w:rsidP="00262C72">
            <w:pPr>
              <w:jc w:val="center"/>
            </w:pPr>
            <w:r>
              <w:t>-4</w:t>
            </w:r>
          </w:p>
        </w:tc>
        <w:tc>
          <w:tcPr>
            <w:tcW w:w="2338" w:type="dxa"/>
          </w:tcPr>
          <w:p w14:paraId="2C02E704" w14:textId="77777777" w:rsidR="004724E4" w:rsidRDefault="004724E4" w:rsidP="00262C72">
            <w:pPr>
              <w:jc w:val="center"/>
            </w:pPr>
            <w:r>
              <w:t>14</w:t>
            </w:r>
          </w:p>
        </w:tc>
        <w:tc>
          <w:tcPr>
            <w:tcW w:w="2338" w:type="dxa"/>
          </w:tcPr>
          <w:p w14:paraId="06654A71" w14:textId="77777777" w:rsidR="004724E4" w:rsidRDefault="004724E4" w:rsidP="00262C72">
            <w:pPr>
              <w:jc w:val="center"/>
            </w:pPr>
            <w:r>
              <w:t>32</w:t>
            </w:r>
          </w:p>
        </w:tc>
      </w:tr>
      <w:tr w:rsidR="004724E4" w14:paraId="00D80462" w14:textId="77777777" w:rsidTr="004724E4">
        <w:tc>
          <w:tcPr>
            <w:tcW w:w="2337" w:type="dxa"/>
          </w:tcPr>
          <w:p w14:paraId="5C1A57BC" w14:textId="77777777" w:rsidR="004724E4" w:rsidRDefault="004724E4" w:rsidP="00262C72">
            <w:pPr>
              <w:jc w:val="center"/>
            </w:pPr>
            <w:r>
              <w:t>1</w:t>
            </w:r>
          </w:p>
        </w:tc>
        <w:tc>
          <w:tcPr>
            <w:tcW w:w="2337" w:type="dxa"/>
          </w:tcPr>
          <w:p w14:paraId="79A4A554" w14:textId="77777777" w:rsidR="004724E4" w:rsidRDefault="004724E4" w:rsidP="00262C72">
            <w:pPr>
              <w:jc w:val="center"/>
            </w:pPr>
            <w:r>
              <w:t>3.04E-07</w:t>
            </w:r>
          </w:p>
        </w:tc>
        <w:tc>
          <w:tcPr>
            <w:tcW w:w="2338" w:type="dxa"/>
          </w:tcPr>
          <w:p w14:paraId="3C678625" w14:textId="77777777" w:rsidR="004724E4" w:rsidRDefault="004724E4" w:rsidP="00262C72">
            <w:pPr>
              <w:jc w:val="center"/>
            </w:pPr>
            <w:r>
              <w:t>4.40E-07</w:t>
            </w:r>
          </w:p>
        </w:tc>
        <w:tc>
          <w:tcPr>
            <w:tcW w:w="2338" w:type="dxa"/>
          </w:tcPr>
          <w:p w14:paraId="6A921261" w14:textId="77777777" w:rsidR="004724E4" w:rsidRDefault="001A3D02" w:rsidP="00262C72">
            <w:pPr>
              <w:jc w:val="center"/>
            </w:pPr>
            <w:r>
              <w:t>8.90E-07</w:t>
            </w:r>
          </w:p>
        </w:tc>
      </w:tr>
      <w:tr w:rsidR="004724E4" w14:paraId="398C1B96" w14:textId="77777777" w:rsidTr="004724E4">
        <w:tc>
          <w:tcPr>
            <w:tcW w:w="2337" w:type="dxa"/>
          </w:tcPr>
          <w:p w14:paraId="7A2CE1B7" w14:textId="77777777" w:rsidR="004724E4" w:rsidRDefault="004724E4" w:rsidP="00262C72">
            <w:pPr>
              <w:jc w:val="center"/>
            </w:pPr>
            <w:r>
              <w:t>2</w:t>
            </w:r>
          </w:p>
        </w:tc>
        <w:tc>
          <w:tcPr>
            <w:tcW w:w="2337" w:type="dxa"/>
          </w:tcPr>
          <w:p w14:paraId="26DC1994" w14:textId="77777777" w:rsidR="004724E4" w:rsidRDefault="004724E4" w:rsidP="00262C72">
            <w:pPr>
              <w:jc w:val="center"/>
            </w:pPr>
            <w:r>
              <w:t>3.19E-07</w:t>
            </w:r>
          </w:p>
        </w:tc>
        <w:tc>
          <w:tcPr>
            <w:tcW w:w="2338" w:type="dxa"/>
          </w:tcPr>
          <w:p w14:paraId="64CDF797" w14:textId="77777777" w:rsidR="004724E4" w:rsidRDefault="004724E4" w:rsidP="00262C72">
            <w:pPr>
              <w:jc w:val="center"/>
            </w:pPr>
            <w:r>
              <w:t>5.1E-07</w:t>
            </w:r>
          </w:p>
        </w:tc>
        <w:tc>
          <w:tcPr>
            <w:tcW w:w="2338" w:type="dxa"/>
          </w:tcPr>
          <w:p w14:paraId="4CA037DE" w14:textId="77777777" w:rsidR="004724E4" w:rsidRDefault="001A3D02" w:rsidP="00262C72">
            <w:pPr>
              <w:jc w:val="center"/>
            </w:pPr>
            <w:r>
              <w:t>1.08E-06</w:t>
            </w:r>
          </w:p>
        </w:tc>
      </w:tr>
      <w:tr w:rsidR="004724E4" w14:paraId="01ECAB1D" w14:textId="77777777" w:rsidTr="004724E4">
        <w:tc>
          <w:tcPr>
            <w:tcW w:w="2337" w:type="dxa"/>
          </w:tcPr>
          <w:p w14:paraId="4F0B1E76" w14:textId="77777777" w:rsidR="004724E4" w:rsidRDefault="004724E4" w:rsidP="00262C72">
            <w:pPr>
              <w:jc w:val="center"/>
            </w:pPr>
            <w:r>
              <w:t>5</w:t>
            </w:r>
          </w:p>
        </w:tc>
        <w:tc>
          <w:tcPr>
            <w:tcW w:w="2337" w:type="dxa"/>
          </w:tcPr>
          <w:p w14:paraId="789C6DF4" w14:textId="77777777" w:rsidR="004724E4" w:rsidRDefault="004724E4" w:rsidP="00262C72">
            <w:pPr>
              <w:jc w:val="center"/>
            </w:pPr>
            <w:r>
              <w:t>3.51E-07</w:t>
            </w:r>
          </w:p>
        </w:tc>
        <w:tc>
          <w:tcPr>
            <w:tcW w:w="2338" w:type="dxa"/>
          </w:tcPr>
          <w:p w14:paraId="243328B9" w14:textId="77777777" w:rsidR="004724E4" w:rsidRDefault="004724E4" w:rsidP="00262C72">
            <w:pPr>
              <w:jc w:val="center"/>
            </w:pPr>
            <w:r>
              <w:t>6.06E-07</w:t>
            </w:r>
          </w:p>
        </w:tc>
        <w:tc>
          <w:tcPr>
            <w:tcW w:w="2338" w:type="dxa"/>
          </w:tcPr>
          <w:p w14:paraId="59ADF714" w14:textId="77777777" w:rsidR="004724E4" w:rsidRDefault="001A3D02" w:rsidP="00262C72">
            <w:pPr>
              <w:jc w:val="center"/>
            </w:pPr>
            <w:r>
              <w:t>1.44E-06</w:t>
            </w:r>
          </w:p>
        </w:tc>
      </w:tr>
      <w:tr w:rsidR="004724E4" w14:paraId="66D888C0" w14:textId="77777777" w:rsidTr="004724E4">
        <w:tc>
          <w:tcPr>
            <w:tcW w:w="2337" w:type="dxa"/>
          </w:tcPr>
          <w:p w14:paraId="6F6D19C6" w14:textId="77777777" w:rsidR="004724E4" w:rsidRDefault="004724E4" w:rsidP="00262C72">
            <w:pPr>
              <w:jc w:val="center"/>
            </w:pPr>
            <w:r>
              <w:t>10</w:t>
            </w:r>
          </w:p>
        </w:tc>
        <w:tc>
          <w:tcPr>
            <w:tcW w:w="2337" w:type="dxa"/>
          </w:tcPr>
          <w:p w14:paraId="4782C182" w14:textId="77777777" w:rsidR="004724E4" w:rsidRDefault="004724E4" w:rsidP="00262C72">
            <w:pPr>
              <w:jc w:val="center"/>
            </w:pPr>
            <w:r>
              <w:t>3.74E-07</w:t>
            </w:r>
          </w:p>
        </w:tc>
        <w:tc>
          <w:tcPr>
            <w:tcW w:w="2338" w:type="dxa"/>
          </w:tcPr>
          <w:p w14:paraId="7E467D74" w14:textId="77777777" w:rsidR="004724E4" w:rsidRDefault="004724E4" w:rsidP="00262C72">
            <w:pPr>
              <w:jc w:val="center"/>
            </w:pPr>
            <w:r>
              <w:t>7.03E-07</w:t>
            </w:r>
          </w:p>
        </w:tc>
        <w:tc>
          <w:tcPr>
            <w:tcW w:w="2338" w:type="dxa"/>
          </w:tcPr>
          <w:p w14:paraId="7147B430" w14:textId="77777777" w:rsidR="004724E4" w:rsidRDefault="001A3D02" w:rsidP="00262C72">
            <w:pPr>
              <w:jc w:val="center"/>
            </w:pPr>
            <w:r>
              <w:t>1.70E-06</w:t>
            </w:r>
          </w:p>
        </w:tc>
      </w:tr>
      <w:tr w:rsidR="004724E4" w14:paraId="5D26D14B" w14:textId="77777777" w:rsidTr="004724E4">
        <w:tc>
          <w:tcPr>
            <w:tcW w:w="2337" w:type="dxa"/>
          </w:tcPr>
          <w:p w14:paraId="1C031C92" w14:textId="77777777" w:rsidR="004724E4" w:rsidRDefault="004724E4" w:rsidP="00262C72">
            <w:pPr>
              <w:jc w:val="center"/>
            </w:pPr>
            <w:r>
              <w:t>20</w:t>
            </w:r>
          </w:p>
        </w:tc>
        <w:tc>
          <w:tcPr>
            <w:tcW w:w="2337" w:type="dxa"/>
          </w:tcPr>
          <w:p w14:paraId="3E6BD951" w14:textId="77777777" w:rsidR="004724E4" w:rsidRDefault="004724E4" w:rsidP="00262C72">
            <w:pPr>
              <w:jc w:val="center"/>
            </w:pPr>
            <w:r>
              <w:t>4.01E-07</w:t>
            </w:r>
          </w:p>
        </w:tc>
        <w:tc>
          <w:tcPr>
            <w:tcW w:w="2338" w:type="dxa"/>
          </w:tcPr>
          <w:p w14:paraId="4A7CCED1" w14:textId="77777777" w:rsidR="004724E4" w:rsidRDefault="004724E4" w:rsidP="00262C72">
            <w:pPr>
              <w:jc w:val="center"/>
            </w:pPr>
            <w:r>
              <w:t>7.93E-07</w:t>
            </w:r>
          </w:p>
        </w:tc>
        <w:tc>
          <w:tcPr>
            <w:tcW w:w="2338" w:type="dxa"/>
          </w:tcPr>
          <w:p w14:paraId="31171253" w14:textId="77777777" w:rsidR="004724E4" w:rsidRDefault="001A3D02" w:rsidP="00262C72">
            <w:pPr>
              <w:jc w:val="center"/>
            </w:pPr>
            <w:r>
              <w:t>2.04E-06</w:t>
            </w:r>
          </w:p>
        </w:tc>
      </w:tr>
      <w:tr w:rsidR="004724E4" w14:paraId="043F5686" w14:textId="77777777" w:rsidTr="004724E4">
        <w:tc>
          <w:tcPr>
            <w:tcW w:w="2337" w:type="dxa"/>
          </w:tcPr>
          <w:p w14:paraId="35380D9A" w14:textId="77777777" w:rsidR="004724E4" w:rsidRDefault="004724E4" w:rsidP="00262C72">
            <w:pPr>
              <w:jc w:val="center"/>
            </w:pPr>
            <w:r>
              <w:t>50</w:t>
            </w:r>
          </w:p>
        </w:tc>
        <w:tc>
          <w:tcPr>
            <w:tcW w:w="2337" w:type="dxa"/>
          </w:tcPr>
          <w:p w14:paraId="426EA13D" w14:textId="77777777" w:rsidR="004724E4" w:rsidRDefault="004724E4" w:rsidP="00262C72">
            <w:pPr>
              <w:jc w:val="center"/>
            </w:pPr>
            <w:r>
              <w:t>4.46E-07</w:t>
            </w:r>
          </w:p>
        </w:tc>
        <w:tc>
          <w:tcPr>
            <w:tcW w:w="2338" w:type="dxa"/>
          </w:tcPr>
          <w:p w14:paraId="292C8843" w14:textId="77777777" w:rsidR="004724E4" w:rsidRDefault="004724E4" w:rsidP="00262C72">
            <w:pPr>
              <w:jc w:val="center"/>
            </w:pPr>
            <w:r>
              <w:t>9.72E-07</w:t>
            </w:r>
          </w:p>
        </w:tc>
        <w:tc>
          <w:tcPr>
            <w:tcW w:w="2338" w:type="dxa"/>
          </w:tcPr>
          <w:p w14:paraId="2C7449C8" w14:textId="77777777" w:rsidR="004724E4" w:rsidRDefault="001A3D02" w:rsidP="00262C72">
            <w:pPr>
              <w:jc w:val="center"/>
            </w:pPr>
            <w:r>
              <w:t>2.62E-06</w:t>
            </w:r>
          </w:p>
        </w:tc>
      </w:tr>
      <w:tr w:rsidR="004724E4" w14:paraId="5A61D3CB" w14:textId="77777777" w:rsidTr="004724E4">
        <w:tc>
          <w:tcPr>
            <w:tcW w:w="2337" w:type="dxa"/>
          </w:tcPr>
          <w:p w14:paraId="0CE7167E" w14:textId="77777777" w:rsidR="004724E4" w:rsidRDefault="004724E4" w:rsidP="00262C72">
            <w:pPr>
              <w:jc w:val="center"/>
            </w:pPr>
            <w:r>
              <w:t>100</w:t>
            </w:r>
          </w:p>
        </w:tc>
        <w:tc>
          <w:tcPr>
            <w:tcW w:w="2337" w:type="dxa"/>
          </w:tcPr>
          <w:p w14:paraId="1856A203" w14:textId="77777777" w:rsidR="004724E4" w:rsidRDefault="004724E4" w:rsidP="00262C72">
            <w:pPr>
              <w:jc w:val="center"/>
            </w:pPr>
            <w:r>
              <w:t>4.96E-07</w:t>
            </w:r>
          </w:p>
        </w:tc>
        <w:tc>
          <w:tcPr>
            <w:tcW w:w="2338" w:type="dxa"/>
          </w:tcPr>
          <w:p w14:paraId="4E921672" w14:textId="77777777" w:rsidR="004724E4" w:rsidRDefault="004724E4" w:rsidP="00262C72">
            <w:pPr>
              <w:jc w:val="center"/>
            </w:pPr>
            <w:r>
              <w:t>1.11E-06</w:t>
            </w:r>
          </w:p>
        </w:tc>
        <w:tc>
          <w:tcPr>
            <w:tcW w:w="2338" w:type="dxa"/>
          </w:tcPr>
          <w:p w14:paraId="5573E695" w14:textId="77777777" w:rsidR="004724E4" w:rsidRDefault="001A3D02" w:rsidP="00262C72">
            <w:pPr>
              <w:jc w:val="center"/>
            </w:pPr>
            <w:r>
              <w:t>3.21E-06</w:t>
            </w:r>
          </w:p>
        </w:tc>
      </w:tr>
    </w:tbl>
    <w:p w14:paraId="760701A3" w14:textId="77777777" w:rsidR="004724E4" w:rsidRDefault="004724E4" w:rsidP="004724E4"/>
    <w:p w14:paraId="05D6C3D4" w14:textId="77777777" w:rsidR="00BA2CD7" w:rsidRDefault="00BA2CD7" w:rsidP="004724E4">
      <w:pPr>
        <w:rPr>
          <w:rFonts w:cs="Times New Roman"/>
          <w:szCs w:val="24"/>
        </w:rPr>
      </w:pPr>
      <w:r>
        <w:lastRenderedPageBreak/>
        <w:t xml:space="preserve">     The WI high recycle content surface mixture was a mixture sampled at the asphalt plant and was produced </w:t>
      </w:r>
      <w:r>
        <w:rPr>
          <w:rFonts w:cs="Times New Roman"/>
          <w:szCs w:val="24"/>
        </w:rPr>
        <w:t xml:space="preserve">using PG 52-34 binder, 5 percent RAS by weight of aggregate, and 32 percent RAP by weight of aggregate.  The recycled binder ratio for this mixture was 0.50.  The continuous grade of binder recovered from the mixture was PG </w:t>
      </w:r>
      <w:r w:rsidRPr="002F414A">
        <w:rPr>
          <w:rFonts w:cs="Times New Roman"/>
          <w:szCs w:val="24"/>
        </w:rPr>
        <w:t>75.9</w:t>
      </w:r>
      <w:r>
        <w:rPr>
          <w:rFonts w:cs="Times New Roman"/>
          <w:szCs w:val="24"/>
        </w:rPr>
        <w:t xml:space="preserve">-21.8.  The low temperature grade normally specified in the location the mixture was placed is -28. </w:t>
      </w:r>
    </w:p>
    <w:p w14:paraId="1B234800" w14:textId="3BDF7551" w:rsidR="00262C72" w:rsidRDefault="00BA2CD7" w:rsidP="004724E4">
      <w:r>
        <w:rPr>
          <w:rFonts w:cs="Times New Roman"/>
          <w:szCs w:val="24"/>
        </w:rPr>
        <w:t xml:space="preserve">     </w:t>
      </w:r>
      <w:r w:rsidR="001A3D02">
        <w:t>The creep compliance values and the corresponding test temperatures and loading times are entered into the Pavement ME Design software under Mechanical Properties, Creep Compliance for that asphalt surface layer. A screen shot of this input parameter entry is shown in figure 1</w:t>
      </w:r>
      <w:r w:rsidR="00262C72">
        <w:t>0</w:t>
      </w:r>
      <w:r w:rsidR="001A3D02">
        <w:t xml:space="preserve"> for the WI high recycle surface mixture.</w:t>
      </w:r>
      <w:r w:rsidR="00DF5CB7">
        <w:t xml:space="preserve"> Appendix </w:t>
      </w:r>
      <w:r w:rsidR="00E216E1">
        <w:t>C</w:t>
      </w:r>
      <w:r w:rsidR="00DF5CB7">
        <w:t xml:space="preserve"> includes input level 1 creep compliance for the R</w:t>
      </w:r>
      <w:r w:rsidR="00DF5CB7" w:rsidRPr="00C86A08">
        <w:rPr>
          <w:vertAlign w:val="superscript"/>
        </w:rPr>
        <w:t>2</w:t>
      </w:r>
      <w:r w:rsidR="00DF5CB7">
        <w:t>AMs</w:t>
      </w:r>
      <w:r w:rsidR="00E216E1">
        <w:t xml:space="preserve"> included in the test program</w:t>
      </w:r>
      <w:r w:rsidR="00DF5CB7">
        <w:t>.</w:t>
      </w:r>
    </w:p>
    <w:p w14:paraId="338DF361" w14:textId="77777777" w:rsidR="00262C72" w:rsidRDefault="00D217F8" w:rsidP="00D217F8">
      <w:pPr>
        <w:jc w:val="center"/>
      </w:pPr>
      <w:r>
        <w:rPr>
          <w:noProof/>
        </w:rPr>
        <w:drawing>
          <wp:inline distT="0" distB="0" distL="0" distR="0" wp14:anchorId="076F13CA" wp14:editId="4B56E4A7">
            <wp:extent cx="5940224" cy="214312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0808" cy="2146943"/>
                    </a:xfrm>
                    <a:prstGeom prst="rect">
                      <a:avLst/>
                    </a:prstGeom>
                    <a:noFill/>
                  </pic:spPr>
                </pic:pic>
              </a:graphicData>
            </a:graphic>
          </wp:inline>
        </w:drawing>
      </w:r>
    </w:p>
    <w:p w14:paraId="67BE9FBC" w14:textId="601A60FF" w:rsidR="00060F9F" w:rsidRDefault="00060F9F" w:rsidP="00060F9F">
      <w:pPr>
        <w:pStyle w:val="Caption"/>
        <w:jc w:val="center"/>
      </w:pPr>
      <w:bookmarkStart w:id="36" w:name="_Toc43219303"/>
      <w:r>
        <w:t xml:space="preserve">Figure </w:t>
      </w:r>
      <w:r>
        <w:rPr>
          <w:noProof/>
        </w:rPr>
        <w:fldChar w:fldCharType="begin"/>
      </w:r>
      <w:r>
        <w:rPr>
          <w:noProof/>
        </w:rPr>
        <w:instrText xml:space="preserve"> SEQ Figure \* ARABIC </w:instrText>
      </w:r>
      <w:r>
        <w:rPr>
          <w:noProof/>
        </w:rPr>
        <w:fldChar w:fldCharType="separate"/>
      </w:r>
      <w:r w:rsidR="00AF6DE7">
        <w:rPr>
          <w:noProof/>
        </w:rPr>
        <w:t>10</w:t>
      </w:r>
      <w:r>
        <w:rPr>
          <w:noProof/>
        </w:rPr>
        <w:fldChar w:fldCharType="end"/>
      </w:r>
      <w:r>
        <w:t>.  Illustration. Screen Shot for Entering the Laboratory-Measured IDT Creep Compliance in the Pavement ME Design Software.</w:t>
      </w:r>
      <w:bookmarkEnd w:id="36"/>
    </w:p>
    <w:p w14:paraId="1702E4CA" w14:textId="77777777" w:rsidR="00314600" w:rsidRDefault="00314600" w:rsidP="00314600">
      <w:pPr>
        <w:pStyle w:val="Heading4"/>
      </w:pPr>
      <w:r>
        <w:t>2.3.2.2</w:t>
      </w:r>
      <w:r>
        <w:tab/>
        <w:t>Tensile Strength</w:t>
      </w:r>
    </w:p>
    <w:p w14:paraId="650FC5AA" w14:textId="77777777" w:rsidR="00314600" w:rsidRDefault="00314600" w:rsidP="00314600">
      <w:r>
        <w:t xml:space="preserve">     The </w:t>
      </w:r>
      <w:proofErr w:type="spellStart"/>
      <w:r>
        <w:t>A</w:t>
      </w:r>
      <w:r w:rsidRPr="00980264">
        <w:t>ASHTOWare</w:t>
      </w:r>
      <w:proofErr w:type="spellEnd"/>
      <w:r w:rsidRPr="00980264">
        <w:t xml:space="preserve"> Pavement ME Design</w:t>
      </w:r>
      <w:r>
        <w:t xml:space="preserve"> software predicts the length of transverse cracks using the average IDT tensile strength of the mixture measured at -10 </w:t>
      </w:r>
      <w:r>
        <w:rPr>
          <w:rFonts w:cs="Times New Roman"/>
        </w:rPr>
        <w:t>º</w:t>
      </w:r>
      <w:r>
        <w:t xml:space="preserve">C (14 </w:t>
      </w:r>
      <w:r>
        <w:rPr>
          <w:rFonts w:cs="Times New Roman"/>
        </w:rPr>
        <w:t>ºF</w:t>
      </w:r>
      <w:r>
        <w:t xml:space="preserve">) for input level 2. The software interface and definition of the input levels were revised in 2017. Input level 1 includes measuring the IDT strength at three or more test temperatures, while input level 2 includes measuring the IDT strength at </w:t>
      </w:r>
      <w:r w:rsidR="00317A6C">
        <w:t xml:space="preserve">-10 </w:t>
      </w:r>
      <w:r w:rsidR="00317A6C">
        <w:rPr>
          <w:rFonts w:cs="Times New Roman"/>
        </w:rPr>
        <w:t>º</w:t>
      </w:r>
      <w:r w:rsidR="00317A6C">
        <w:t>C (</w:t>
      </w:r>
      <w:r>
        <w:t xml:space="preserve">14 </w:t>
      </w:r>
      <w:r>
        <w:rPr>
          <w:rFonts w:cs="Times New Roman"/>
        </w:rPr>
        <w:t>º</w:t>
      </w:r>
      <w:r>
        <w:t>F</w:t>
      </w:r>
      <w:r w:rsidR="00317A6C">
        <w:t>)</w:t>
      </w:r>
      <w:r>
        <w:t xml:space="preserve"> and the software calculates the IDT strengths at higher temperatures. Input level 3 is the same as in previous versions of the software, the strength at -10 </w:t>
      </w:r>
      <w:r>
        <w:rPr>
          <w:rFonts w:cs="Times New Roman"/>
        </w:rPr>
        <w:t>º</w:t>
      </w:r>
      <w:r>
        <w:t>C</w:t>
      </w:r>
      <w:r w:rsidR="00317A6C">
        <w:t xml:space="preserve"> (14 </w:t>
      </w:r>
      <w:r w:rsidR="00317A6C">
        <w:rPr>
          <w:rFonts w:cs="Times New Roman"/>
        </w:rPr>
        <w:t>º</w:t>
      </w:r>
      <w:r w:rsidR="00317A6C">
        <w:t>F)</w:t>
      </w:r>
      <w:r>
        <w:t xml:space="preserve"> is calculated from regression equations derived from data measured on virgin, neat asphalt mixtures.</w:t>
      </w:r>
    </w:p>
    <w:p w14:paraId="291EF203" w14:textId="41BFA659" w:rsidR="00721CD1" w:rsidRDefault="00E62140" w:rsidP="00721CD1">
      <w:r>
        <w:t xml:space="preserve">     </w:t>
      </w:r>
      <w:r w:rsidR="00721CD1">
        <w:t xml:space="preserve">Analysis of the AASHTO T 322 strength test data is straightforward; the average of the tensile strengths measured on three test specimens is reported as the asphalt mixture’s </w:t>
      </w:r>
      <w:r w:rsidR="00314600">
        <w:t>IDT</w:t>
      </w:r>
      <w:r w:rsidR="00721CD1">
        <w:t xml:space="preserve"> strength. Table 4 summarizes the IDT strength for the</w:t>
      </w:r>
      <w:r w:rsidR="000571F2">
        <w:t xml:space="preserve"> same</w:t>
      </w:r>
      <w:r w:rsidR="00721CD1">
        <w:t xml:space="preserve"> WI high recycle surface mixture</w:t>
      </w:r>
      <w:r w:rsidR="000571F2">
        <w:t xml:space="preserve"> included above for creep compliance</w:t>
      </w:r>
      <w:r w:rsidR="00721CD1">
        <w:t>. The average IDT strength is entered directly into the Pavement ME Design software</w:t>
      </w:r>
      <w:r w:rsidR="00C765D5">
        <w:t xml:space="preserve"> under the “Layer 1 Flexible” tab for Mechanical Properties, Indirect Tensile Strength</w:t>
      </w:r>
      <w:r w:rsidR="00721CD1">
        <w:t xml:space="preserve">. A screen shot of this input parameter is shown in figure 11 for the WI </w:t>
      </w:r>
      <w:r w:rsidR="00721CD1">
        <w:lastRenderedPageBreak/>
        <w:t>high recycle surface mixture.</w:t>
      </w:r>
      <w:r w:rsidR="00DF5CB7">
        <w:t xml:space="preserve"> Appendix C includes input level 2 IDT strength for the R</w:t>
      </w:r>
      <w:r w:rsidR="00DF5CB7" w:rsidRPr="00C86A08">
        <w:rPr>
          <w:vertAlign w:val="superscript"/>
        </w:rPr>
        <w:t>2</w:t>
      </w:r>
      <w:r w:rsidR="00DF5CB7">
        <w:t>AMs</w:t>
      </w:r>
      <w:r w:rsidR="00E216E1">
        <w:t xml:space="preserve"> included in the test program</w:t>
      </w:r>
      <w:r w:rsidR="00DF5CB7">
        <w:t>.</w:t>
      </w:r>
    </w:p>
    <w:p w14:paraId="23371C1B" w14:textId="416D25C4" w:rsidR="00721CD1" w:rsidRDefault="00721CD1" w:rsidP="00721CD1">
      <w:pPr>
        <w:pStyle w:val="Caption"/>
        <w:jc w:val="center"/>
      </w:pPr>
      <w:bookmarkStart w:id="37" w:name="_Toc43219139"/>
      <w:r>
        <w:t xml:space="preserve">Table </w:t>
      </w:r>
      <w:r>
        <w:rPr>
          <w:noProof/>
        </w:rPr>
        <w:fldChar w:fldCharType="begin"/>
      </w:r>
      <w:r>
        <w:rPr>
          <w:noProof/>
        </w:rPr>
        <w:instrText xml:space="preserve"> SEQ Table \* ARABIC </w:instrText>
      </w:r>
      <w:r>
        <w:rPr>
          <w:noProof/>
        </w:rPr>
        <w:fldChar w:fldCharType="separate"/>
      </w:r>
      <w:r w:rsidR="00AF6DE7">
        <w:rPr>
          <w:noProof/>
        </w:rPr>
        <w:t>4</w:t>
      </w:r>
      <w:r>
        <w:rPr>
          <w:noProof/>
        </w:rPr>
        <w:fldChar w:fldCharType="end"/>
      </w:r>
      <w:r>
        <w:t xml:space="preserve">.  Tensile Strength at -10 </w:t>
      </w:r>
      <w:r>
        <w:rPr>
          <w:rFonts w:cs="Times New Roman"/>
        </w:rPr>
        <w:t>⁰</w:t>
      </w:r>
      <w:r>
        <w:t>C for the WI High Recycle Surface Mix.</w:t>
      </w:r>
      <w:bookmarkEnd w:id="37"/>
    </w:p>
    <w:tbl>
      <w:tblPr>
        <w:tblStyle w:val="TableGrid"/>
        <w:tblW w:w="0" w:type="auto"/>
        <w:jc w:val="center"/>
        <w:tblLayout w:type="fixed"/>
        <w:tblLook w:val="04A0" w:firstRow="1" w:lastRow="0" w:firstColumn="1" w:lastColumn="0" w:noHBand="0" w:noVBand="1"/>
      </w:tblPr>
      <w:tblGrid>
        <w:gridCol w:w="3696"/>
        <w:gridCol w:w="1396"/>
        <w:gridCol w:w="1396"/>
        <w:gridCol w:w="1396"/>
      </w:tblGrid>
      <w:tr w:rsidR="00721CD1" w:rsidRPr="007F5976" w14:paraId="7A9D15A8" w14:textId="77777777" w:rsidTr="0040542D">
        <w:trPr>
          <w:trHeight w:val="300"/>
          <w:jc w:val="center"/>
        </w:trPr>
        <w:tc>
          <w:tcPr>
            <w:tcW w:w="3696" w:type="dxa"/>
            <w:vMerge w:val="restart"/>
            <w:vAlign w:val="center"/>
          </w:tcPr>
          <w:p w14:paraId="143E086F" w14:textId="77777777" w:rsidR="00721CD1" w:rsidRPr="007F5976" w:rsidRDefault="00721CD1" w:rsidP="0040542D">
            <w:pPr>
              <w:jc w:val="center"/>
              <w:rPr>
                <w:rFonts w:cs="Times New Roman"/>
                <w:szCs w:val="24"/>
              </w:rPr>
            </w:pPr>
            <w:r w:rsidRPr="007F5976">
              <w:rPr>
                <w:rFonts w:cs="Times New Roman"/>
                <w:szCs w:val="24"/>
              </w:rPr>
              <w:t>Item</w:t>
            </w:r>
          </w:p>
        </w:tc>
        <w:tc>
          <w:tcPr>
            <w:tcW w:w="4188" w:type="dxa"/>
            <w:gridSpan w:val="3"/>
            <w:vAlign w:val="center"/>
          </w:tcPr>
          <w:p w14:paraId="2AD64EE3" w14:textId="77777777" w:rsidR="00721CD1" w:rsidRPr="007F5976" w:rsidRDefault="00721CD1" w:rsidP="0040542D">
            <w:pPr>
              <w:jc w:val="center"/>
              <w:rPr>
                <w:rFonts w:cs="Times New Roman"/>
                <w:szCs w:val="24"/>
              </w:rPr>
            </w:pPr>
            <w:r>
              <w:rPr>
                <w:rFonts w:cs="Times New Roman"/>
                <w:szCs w:val="24"/>
              </w:rPr>
              <w:t>Test Specimen Number</w:t>
            </w:r>
          </w:p>
        </w:tc>
      </w:tr>
      <w:tr w:rsidR="00721CD1" w:rsidRPr="007F5976" w14:paraId="74847E92" w14:textId="77777777" w:rsidTr="0040542D">
        <w:trPr>
          <w:trHeight w:val="300"/>
          <w:jc w:val="center"/>
        </w:trPr>
        <w:tc>
          <w:tcPr>
            <w:tcW w:w="3696" w:type="dxa"/>
            <w:vMerge/>
            <w:vAlign w:val="center"/>
          </w:tcPr>
          <w:p w14:paraId="7754BAE6" w14:textId="77777777" w:rsidR="00721CD1" w:rsidRPr="007F5976" w:rsidRDefault="00721CD1" w:rsidP="0040542D">
            <w:pPr>
              <w:jc w:val="center"/>
              <w:rPr>
                <w:rFonts w:cs="Times New Roman"/>
                <w:szCs w:val="24"/>
              </w:rPr>
            </w:pPr>
          </w:p>
        </w:tc>
        <w:tc>
          <w:tcPr>
            <w:tcW w:w="1396" w:type="dxa"/>
            <w:vAlign w:val="center"/>
          </w:tcPr>
          <w:p w14:paraId="089306EA" w14:textId="77777777" w:rsidR="00721CD1" w:rsidRPr="007F5976" w:rsidRDefault="00721CD1" w:rsidP="0040542D">
            <w:pPr>
              <w:jc w:val="center"/>
              <w:rPr>
                <w:rFonts w:cs="Times New Roman"/>
                <w:szCs w:val="24"/>
              </w:rPr>
            </w:pPr>
            <w:r w:rsidRPr="007F5976">
              <w:rPr>
                <w:rFonts w:cs="Times New Roman"/>
                <w:szCs w:val="24"/>
              </w:rPr>
              <w:t>1</w:t>
            </w:r>
          </w:p>
        </w:tc>
        <w:tc>
          <w:tcPr>
            <w:tcW w:w="1396" w:type="dxa"/>
            <w:vAlign w:val="center"/>
          </w:tcPr>
          <w:p w14:paraId="0B7CEE24" w14:textId="77777777" w:rsidR="00721CD1" w:rsidRPr="007F5976" w:rsidRDefault="00721CD1" w:rsidP="0040542D">
            <w:pPr>
              <w:jc w:val="center"/>
              <w:rPr>
                <w:rFonts w:cs="Times New Roman"/>
                <w:szCs w:val="24"/>
              </w:rPr>
            </w:pPr>
            <w:r w:rsidRPr="007F5976">
              <w:rPr>
                <w:rFonts w:cs="Times New Roman"/>
                <w:szCs w:val="24"/>
              </w:rPr>
              <w:t>2</w:t>
            </w:r>
          </w:p>
        </w:tc>
        <w:tc>
          <w:tcPr>
            <w:tcW w:w="1396" w:type="dxa"/>
            <w:vAlign w:val="center"/>
          </w:tcPr>
          <w:p w14:paraId="52C89838" w14:textId="77777777" w:rsidR="00721CD1" w:rsidRPr="007F5976" w:rsidRDefault="00721CD1" w:rsidP="0040542D">
            <w:pPr>
              <w:jc w:val="center"/>
              <w:rPr>
                <w:rFonts w:cs="Times New Roman"/>
                <w:szCs w:val="24"/>
              </w:rPr>
            </w:pPr>
            <w:r w:rsidRPr="007F5976">
              <w:rPr>
                <w:rFonts w:cs="Times New Roman"/>
                <w:szCs w:val="24"/>
              </w:rPr>
              <w:t>3</w:t>
            </w:r>
          </w:p>
        </w:tc>
      </w:tr>
      <w:tr w:rsidR="00721CD1" w:rsidRPr="007F5976" w14:paraId="7915882E" w14:textId="77777777" w:rsidTr="0040542D">
        <w:trPr>
          <w:trHeight w:val="300"/>
          <w:jc w:val="center"/>
        </w:trPr>
        <w:tc>
          <w:tcPr>
            <w:tcW w:w="3696" w:type="dxa"/>
            <w:vAlign w:val="center"/>
          </w:tcPr>
          <w:p w14:paraId="19F8AC44" w14:textId="77777777" w:rsidR="00721CD1" w:rsidRPr="007F5976" w:rsidRDefault="00721CD1" w:rsidP="00721CD1">
            <w:pPr>
              <w:rPr>
                <w:rFonts w:cs="Times New Roman"/>
                <w:szCs w:val="24"/>
              </w:rPr>
            </w:pPr>
            <w:r>
              <w:rPr>
                <w:rFonts w:cs="Times New Roman"/>
                <w:szCs w:val="24"/>
              </w:rPr>
              <w:t>Maximum Load, lbs.</w:t>
            </w:r>
          </w:p>
        </w:tc>
        <w:tc>
          <w:tcPr>
            <w:tcW w:w="1396" w:type="dxa"/>
          </w:tcPr>
          <w:p w14:paraId="73F55EAD" w14:textId="77777777" w:rsidR="00721CD1" w:rsidRPr="008B457C" w:rsidRDefault="00721CD1" w:rsidP="0040542D">
            <w:pPr>
              <w:jc w:val="center"/>
              <w:rPr>
                <w:rFonts w:cs="Times New Roman"/>
                <w:szCs w:val="24"/>
              </w:rPr>
            </w:pPr>
            <w:r>
              <w:rPr>
                <w:rFonts w:cs="Times New Roman"/>
                <w:szCs w:val="24"/>
              </w:rPr>
              <w:t>8.68</w:t>
            </w:r>
          </w:p>
        </w:tc>
        <w:tc>
          <w:tcPr>
            <w:tcW w:w="1396" w:type="dxa"/>
          </w:tcPr>
          <w:p w14:paraId="273E18F9" w14:textId="77777777" w:rsidR="00721CD1" w:rsidRPr="008B457C" w:rsidRDefault="00721CD1" w:rsidP="0040542D">
            <w:pPr>
              <w:jc w:val="center"/>
              <w:rPr>
                <w:rFonts w:cs="Times New Roman"/>
                <w:szCs w:val="24"/>
              </w:rPr>
            </w:pPr>
            <w:r>
              <w:rPr>
                <w:rFonts w:cs="Times New Roman"/>
                <w:szCs w:val="24"/>
              </w:rPr>
              <w:t>9.53</w:t>
            </w:r>
          </w:p>
        </w:tc>
        <w:tc>
          <w:tcPr>
            <w:tcW w:w="1396" w:type="dxa"/>
          </w:tcPr>
          <w:p w14:paraId="1450C155" w14:textId="77777777" w:rsidR="00721CD1" w:rsidRPr="008B457C" w:rsidRDefault="00721CD1" w:rsidP="0040542D">
            <w:pPr>
              <w:jc w:val="center"/>
              <w:rPr>
                <w:rFonts w:cs="Times New Roman"/>
                <w:szCs w:val="24"/>
              </w:rPr>
            </w:pPr>
            <w:r>
              <w:rPr>
                <w:rFonts w:cs="Times New Roman"/>
                <w:szCs w:val="24"/>
              </w:rPr>
              <w:t>9.31</w:t>
            </w:r>
          </w:p>
        </w:tc>
      </w:tr>
      <w:tr w:rsidR="00721CD1" w:rsidRPr="007F5976" w14:paraId="78B4EDFB" w14:textId="77777777" w:rsidTr="0040542D">
        <w:trPr>
          <w:trHeight w:val="300"/>
          <w:jc w:val="center"/>
        </w:trPr>
        <w:tc>
          <w:tcPr>
            <w:tcW w:w="3696" w:type="dxa"/>
            <w:vAlign w:val="center"/>
          </w:tcPr>
          <w:p w14:paraId="4A1656A7" w14:textId="77777777" w:rsidR="00721CD1" w:rsidRPr="007F5976" w:rsidRDefault="00721CD1" w:rsidP="00721CD1">
            <w:pPr>
              <w:rPr>
                <w:rFonts w:cs="Times New Roman"/>
                <w:color w:val="000000" w:themeColor="text1"/>
                <w:szCs w:val="24"/>
              </w:rPr>
            </w:pPr>
            <w:r w:rsidRPr="007F5976">
              <w:rPr>
                <w:rFonts w:cs="Times New Roman"/>
                <w:color w:val="000000" w:themeColor="text1"/>
                <w:kern w:val="24"/>
                <w:szCs w:val="24"/>
              </w:rPr>
              <w:t xml:space="preserve">Diameter, </w:t>
            </w:r>
            <w:r>
              <w:rPr>
                <w:rFonts w:cs="Times New Roman"/>
                <w:color w:val="000000" w:themeColor="text1"/>
                <w:kern w:val="24"/>
                <w:szCs w:val="24"/>
              </w:rPr>
              <w:t>inches</w:t>
            </w:r>
          </w:p>
        </w:tc>
        <w:tc>
          <w:tcPr>
            <w:tcW w:w="1396" w:type="dxa"/>
            <w:vAlign w:val="center"/>
          </w:tcPr>
          <w:p w14:paraId="56072DF1" w14:textId="77777777" w:rsidR="00721CD1" w:rsidRPr="008B457C" w:rsidRDefault="00721CD1" w:rsidP="0040542D">
            <w:pPr>
              <w:jc w:val="center"/>
              <w:rPr>
                <w:rFonts w:cs="Times New Roman"/>
                <w:szCs w:val="24"/>
              </w:rPr>
            </w:pPr>
            <w:r>
              <w:rPr>
                <w:rFonts w:cs="Times New Roman"/>
                <w:szCs w:val="24"/>
              </w:rPr>
              <w:t>5.9</w:t>
            </w:r>
          </w:p>
        </w:tc>
        <w:tc>
          <w:tcPr>
            <w:tcW w:w="1396" w:type="dxa"/>
            <w:vAlign w:val="center"/>
          </w:tcPr>
          <w:p w14:paraId="6C7A5841" w14:textId="77777777" w:rsidR="00721CD1" w:rsidRPr="008B457C" w:rsidRDefault="00721CD1" w:rsidP="0040542D">
            <w:pPr>
              <w:jc w:val="center"/>
              <w:rPr>
                <w:rFonts w:cs="Times New Roman"/>
                <w:szCs w:val="24"/>
              </w:rPr>
            </w:pPr>
            <w:r>
              <w:rPr>
                <w:rFonts w:cs="Times New Roman"/>
                <w:szCs w:val="24"/>
              </w:rPr>
              <w:t>5.9</w:t>
            </w:r>
          </w:p>
        </w:tc>
        <w:tc>
          <w:tcPr>
            <w:tcW w:w="1396" w:type="dxa"/>
            <w:vAlign w:val="center"/>
          </w:tcPr>
          <w:p w14:paraId="2C98B06C" w14:textId="77777777" w:rsidR="00721CD1" w:rsidRPr="008B457C" w:rsidRDefault="00721CD1" w:rsidP="0040542D">
            <w:pPr>
              <w:jc w:val="center"/>
              <w:rPr>
                <w:rFonts w:cs="Times New Roman"/>
                <w:szCs w:val="24"/>
              </w:rPr>
            </w:pPr>
            <w:r>
              <w:rPr>
                <w:rFonts w:cs="Times New Roman"/>
                <w:szCs w:val="24"/>
              </w:rPr>
              <w:t>5.9</w:t>
            </w:r>
          </w:p>
        </w:tc>
      </w:tr>
      <w:tr w:rsidR="00721CD1" w:rsidRPr="007F5976" w14:paraId="4D3471D9" w14:textId="77777777" w:rsidTr="0040542D">
        <w:trPr>
          <w:trHeight w:val="300"/>
          <w:jc w:val="center"/>
        </w:trPr>
        <w:tc>
          <w:tcPr>
            <w:tcW w:w="3696" w:type="dxa"/>
            <w:vAlign w:val="center"/>
          </w:tcPr>
          <w:p w14:paraId="501AB2B7" w14:textId="77777777" w:rsidR="00721CD1" w:rsidRPr="007F5976" w:rsidRDefault="00721CD1" w:rsidP="00721CD1">
            <w:pPr>
              <w:rPr>
                <w:rFonts w:cs="Times New Roman"/>
                <w:color w:val="000000" w:themeColor="text1"/>
                <w:szCs w:val="24"/>
              </w:rPr>
            </w:pPr>
            <w:r w:rsidRPr="007F5976">
              <w:rPr>
                <w:rFonts w:cs="Times New Roman"/>
                <w:color w:val="000000" w:themeColor="text1"/>
                <w:kern w:val="24"/>
                <w:szCs w:val="24"/>
              </w:rPr>
              <w:t xml:space="preserve">Thickness, </w:t>
            </w:r>
            <w:r>
              <w:rPr>
                <w:rFonts w:cs="Times New Roman"/>
                <w:color w:val="000000" w:themeColor="text1"/>
                <w:kern w:val="24"/>
                <w:szCs w:val="24"/>
              </w:rPr>
              <w:t>inches</w:t>
            </w:r>
          </w:p>
        </w:tc>
        <w:tc>
          <w:tcPr>
            <w:tcW w:w="1396" w:type="dxa"/>
            <w:vAlign w:val="center"/>
          </w:tcPr>
          <w:p w14:paraId="2B46EC20" w14:textId="77777777" w:rsidR="00721CD1" w:rsidRPr="008B457C" w:rsidRDefault="00721CD1" w:rsidP="0040542D">
            <w:pPr>
              <w:jc w:val="center"/>
              <w:rPr>
                <w:rFonts w:cs="Times New Roman"/>
                <w:szCs w:val="24"/>
              </w:rPr>
            </w:pPr>
            <w:r>
              <w:rPr>
                <w:rFonts w:cs="Times New Roman"/>
                <w:szCs w:val="24"/>
              </w:rPr>
              <w:t>1.97</w:t>
            </w:r>
          </w:p>
        </w:tc>
        <w:tc>
          <w:tcPr>
            <w:tcW w:w="1396" w:type="dxa"/>
            <w:vAlign w:val="center"/>
          </w:tcPr>
          <w:p w14:paraId="5ADD52B4" w14:textId="77777777" w:rsidR="00721CD1" w:rsidRPr="008B457C" w:rsidRDefault="00721CD1" w:rsidP="0040542D">
            <w:pPr>
              <w:jc w:val="center"/>
              <w:rPr>
                <w:rFonts w:cs="Times New Roman"/>
                <w:szCs w:val="24"/>
              </w:rPr>
            </w:pPr>
            <w:r>
              <w:rPr>
                <w:rFonts w:cs="Times New Roman"/>
                <w:szCs w:val="24"/>
              </w:rPr>
              <w:t>1.97</w:t>
            </w:r>
          </w:p>
        </w:tc>
        <w:tc>
          <w:tcPr>
            <w:tcW w:w="1396" w:type="dxa"/>
            <w:vAlign w:val="center"/>
          </w:tcPr>
          <w:p w14:paraId="77BA9D60" w14:textId="77777777" w:rsidR="00721CD1" w:rsidRPr="008B457C" w:rsidRDefault="00721CD1" w:rsidP="0040542D">
            <w:pPr>
              <w:jc w:val="center"/>
              <w:rPr>
                <w:rFonts w:cs="Times New Roman"/>
                <w:color w:val="000000" w:themeColor="text1"/>
                <w:kern w:val="24"/>
                <w:szCs w:val="24"/>
              </w:rPr>
            </w:pPr>
            <w:r>
              <w:rPr>
                <w:rFonts w:cs="Times New Roman"/>
                <w:color w:val="000000" w:themeColor="text1"/>
                <w:kern w:val="24"/>
                <w:szCs w:val="24"/>
              </w:rPr>
              <w:t>1.97</w:t>
            </w:r>
          </w:p>
        </w:tc>
      </w:tr>
      <w:tr w:rsidR="00721CD1" w:rsidRPr="007F5976" w14:paraId="0329A71A" w14:textId="77777777" w:rsidTr="0040542D">
        <w:trPr>
          <w:trHeight w:val="300"/>
          <w:jc w:val="center"/>
        </w:trPr>
        <w:tc>
          <w:tcPr>
            <w:tcW w:w="3696" w:type="dxa"/>
            <w:vAlign w:val="center"/>
          </w:tcPr>
          <w:p w14:paraId="700062FA" w14:textId="77777777" w:rsidR="00721CD1" w:rsidRPr="007F5976" w:rsidRDefault="00721CD1" w:rsidP="00721CD1">
            <w:pPr>
              <w:rPr>
                <w:rFonts w:cs="Times New Roman"/>
                <w:color w:val="000000" w:themeColor="text1"/>
                <w:kern w:val="24"/>
                <w:szCs w:val="24"/>
              </w:rPr>
            </w:pPr>
            <w:r>
              <w:rPr>
                <w:rFonts w:cs="Times New Roman"/>
                <w:color w:val="000000" w:themeColor="text1"/>
                <w:kern w:val="24"/>
                <w:szCs w:val="24"/>
              </w:rPr>
              <w:t>Tensile Strength, psi</w:t>
            </w:r>
          </w:p>
        </w:tc>
        <w:tc>
          <w:tcPr>
            <w:tcW w:w="1396" w:type="dxa"/>
            <w:vAlign w:val="center"/>
          </w:tcPr>
          <w:p w14:paraId="59E20628" w14:textId="77777777" w:rsidR="00721CD1" w:rsidRPr="008B457C" w:rsidRDefault="00721CD1" w:rsidP="0040542D">
            <w:pPr>
              <w:jc w:val="center"/>
              <w:rPr>
                <w:rFonts w:cs="Times New Roman"/>
                <w:szCs w:val="24"/>
              </w:rPr>
            </w:pPr>
            <w:r>
              <w:rPr>
                <w:rFonts w:cs="Times New Roman"/>
                <w:szCs w:val="24"/>
              </w:rPr>
              <w:t>475</w:t>
            </w:r>
          </w:p>
        </w:tc>
        <w:tc>
          <w:tcPr>
            <w:tcW w:w="1396" w:type="dxa"/>
            <w:vAlign w:val="center"/>
          </w:tcPr>
          <w:p w14:paraId="4F1317C1" w14:textId="77777777" w:rsidR="00721CD1" w:rsidRPr="008B457C" w:rsidRDefault="00721CD1" w:rsidP="0040542D">
            <w:pPr>
              <w:jc w:val="center"/>
              <w:rPr>
                <w:rFonts w:cs="Times New Roman"/>
                <w:szCs w:val="24"/>
              </w:rPr>
            </w:pPr>
            <w:r>
              <w:rPr>
                <w:rFonts w:cs="Times New Roman"/>
                <w:szCs w:val="24"/>
              </w:rPr>
              <w:t>522</w:t>
            </w:r>
          </w:p>
        </w:tc>
        <w:tc>
          <w:tcPr>
            <w:tcW w:w="1396" w:type="dxa"/>
            <w:vAlign w:val="center"/>
          </w:tcPr>
          <w:p w14:paraId="2A831E2E" w14:textId="77777777" w:rsidR="00721CD1" w:rsidRPr="008B457C" w:rsidRDefault="00721CD1" w:rsidP="0040542D">
            <w:pPr>
              <w:jc w:val="center"/>
              <w:rPr>
                <w:rFonts w:cs="Times New Roman"/>
                <w:szCs w:val="24"/>
              </w:rPr>
            </w:pPr>
            <w:r>
              <w:rPr>
                <w:rFonts w:cs="Times New Roman"/>
                <w:szCs w:val="24"/>
              </w:rPr>
              <w:t>510</w:t>
            </w:r>
          </w:p>
        </w:tc>
      </w:tr>
      <w:tr w:rsidR="00721CD1" w:rsidRPr="007F5976" w14:paraId="1AE55841" w14:textId="77777777" w:rsidTr="0040542D">
        <w:trPr>
          <w:trHeight w:val="300"/>
          <w:jc w:val="center"/>
        </w:trPr>
        <w:tc>
          <w:tcPr>
            <w:tcW w:w="3696" w:type="dxa"/>
            <w:vAlign w:val="center"/>
          </w:tcPr>
          <w:p w14:paraId="6FFC427F" w14:textId="77777777" w:rsidR="00721CD1" w:rsidRDefault="00721CD1" w:rsidP="0040542D">
            <w:pPr>
              <w:rPr>
                <w:rFonts w:cs="Times New Roman"/>
                <w:color w:val="000000" w:themeColor="text1"/>
                <w:kern w:val="24"/>
                <w:szCs w:val="24"/>
              </w:rPr>
            </w:pPr>
            <w:r>
              <w:rPr>
                <w:rFonts w:cs="Times New Roman"/>
                <w:color w:val="000000" w:themeColor="text1"/>
                <w:kern w:val="24"/>
                <w:szCs w:val="24"/>
              </w:rPr>
              <w:t>Average IDT Strength, psi</w:t>
            </w:r>
          </w:p>
        </w:tc>
        <w:tc>
          <w:tcPr>
            <w:tcW w:w="4188" w:type="dxa"/>
            <w:gridSpan w:val="3"/>
            <w:vAlign w:val="center"/>
          </w:tcPr>
          <w:p w14:paraId="3B8FE8DE" w14:textId="77777777" w:rsidR="00721CD1" w:rsidRPr="008B457C" w:rsidRDefault="00721CD1" w:rsidP="0040542D">
            <w:pPr>
              <w:jc w:val="center"/>
              <w:rPr>
                <w:rFonts w:cs="Times New Roman"/>
                <w:szCs w:val="24"/>
              </w:rPr>
            </w:pPr>
            <w:r>
              <w:rPr>
                <w:rFonts w:cs="Times New Roman"/>
                <w:szCs w:val="24"/>
              </w:rPr>
              <w:t>502</w:t>
            </w:r>
          </w:p>
        </w:tc>
      </w:tr>
    </w:tbl>
    <w:p w14:paraId="6B7773A7" w14:textId="77777777" w:rsidR="00721CD1" w:rsidRDefault="00721CD1" w:rsidP="00721CD1"/>
    <w:p w14:paraId="609CB6CA" w14:textId="77777777" w:rsidR="00721CD1" w:rsidRDefault="00D217F8" w:rsidP="00D217F8">
      <w:pPr>
        <w:jc w:val="center"/>
      </w:pPr>
      <w:r>
        <w:rPr>
          <w:noProof/>
        </w:rPr>
        <w:drawing>
          <wp:inline distT="0" distB="0" distL="0" distR="0" wp14:anchorId="5F8EC451" wp14:editId="030E359D">
            <wp:extent cx="3627120" cy="278638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27120" cy="2786380"/>
                    </a:xfrm>
                    <a:prstGeom prst="rect">
                      <a:avLst/>
                    </a:prstGeom>
                    <a:noFill/>
                  </pic:spPr>
                </pic:pic>
              </a:graphicData>
            </a:graphic>
          </wp:inline>
        </w:drawing>
      </w:r>
    </w:p>
    <w:p w14:paraId="771D5D96" w14:textId="6441E22D" w:rsidR="00060F9F" w:rsidRDefault="00060F9F" w:rsidP="00720963">
      <w:pPr>
        <w:pStyle w:val="Caption"/>
        <w:jc w:val="center"/>
      </w:pPr>
      <w:r>
        <w:t xml:space="preserve"> </w:t>
      </w:r>
      <w:bookmarkStart w:id="38" w:name="_Toc43219304"/>
      <w:r w:rsidR="00721CD1">
        <w:t xml:space="preserve">Figure </w:t>
      </w:r>
      <w:r w:rsidR="00721CD1">
        <w:rPr>
          <w:noProof/>
        </w:rPr>
        <w:fldChar w:fldCharType="begin"/>
      </w:r>
      <w:r w:rsidR="00721CD1">
        <w:rPr>
          <w:noProof/>
        </w:rPr>
        <w:instrText xml:space="preserve"> SEQ Figure \* ARABIC </w:instrText>
      </w:r>
      <w:r w:rsidR="00721CD1">
        <w:rPr>
          <w:noProof/>
        </w:rPr>
        <w:fldChar w:fldCharType="separate"/>
      </w:r>
      <w:r w:rsidR="00AF6DE7">
        <w:rPr>
          <w:noProof/>
        </w:rPr>
        <w:t>11</w:t>
      </w:r>
      <w:r w:rsidR="00721CD1">
        <w:rPr>
          <w:noProof/>
        </w:rPr>
        <w:fldChar w:fldCharType="end"/>
      </w:r>
      <w:r w:rsidR="00721CD1">
        <w:t>.  Illustration. Screen Shot for Entering the Laboratory-Measured IDT Strength in the Pavement ME Design Software.</w:t>
      </w:r>
      <w:bookmarkEnd w:id="38"/>
    </w:p>
    <w:p w14:paraId="3C9C4D83" w14:textId="77777777" w:rsidR="00314600" w:rsidRDefault="00314600" w:rsidP="00314600">
      <w:pPr>
        <w:pStyle w:val="Heading4"/>
      </w:pPr>
      <w:r>
        <w:t>2.3.2.3</w:t>
      </w:r>
      <w:r>
        <w:tab/>
        <w:t>Poisson’s Ratio</w:t>
      </w:r>
    </w:p>
    <w:p w14:paraId="5356648B" w14:textId="77777777" w:rsidR="00314600" w:rsidRDefault="00314600" w:rsidP="00314600">
      <w:r>
        <w:t xml:space="preserve">     Poisson’s ratio is calculated as a function of time for test temperatures of 32, 14, and -4 </w:t>
      </w:r>
      <w:r>
        <w:rPr>
          <w:rFonts w:cs="Times New Roman"/>
        </w:rPr>
        <w:t>º</w:t>
      </w:r>
      <w:r>
        <w:t xml:space="preserve">F (0, -10, and -20 </w:t>
      </w:r>
      <w:r>
        <w:rPr>
          <w:rFonts w:cs="Times New Roman"/>
        </w:rPr>
        <w:t>º</w:t>
      </w:r>
      <w:r>
        <w:t>C) at each sampling interval from average data for three test specimens. The global calibration coefficients for all distresses (fatigue cracking, transverse cracking, and rutting) were derived using the temperature dependent Poisson’s ratio relationship included in the Pavement ME Design software. As such, the temperature-dependent Poisson’s ratio relationship included in the software is recommended for use in structural design.</w:t>
      </w:r>
    </w:p>
    <w:p w14:paraId="345C0D0D" w14:textId="77777777" w:rsidR="00314600" w:rsidRDefault="00314600" w:rsidP="00314600">
      <w:r>
        <w:t xml:space="preserve">     The range of Poisson’s ratio from properly conducted tests is between 0.05 and 0.50. As noted above, time dependent Poisson’s ratio is not a required input to the Pavement ME Design </w:t>
      </w:r>
      <w:r>
        <w:lastRenderedPageBreak/>
        <w:t>software. The computations external from the software, however, can be used to evaluate the reasonableness of the creep compliance values and/or identify anomalies in the test data.</w:t>
      </w:r>
    </w:p>
    <w:p w14:paraId="4A6D7C6C" w14:textId="77777777" w:rsidR="000C40AE" w:rsidRDefault="00262C72" w:rsidP="00A22718">
      <w:pPr>
        <w:pStyle w:val="Heading2"/>
      </w:pPr>
      <w:bookmarkStart w:id="39" w:name="_Toc43219072"/>
      <w:r>
        <w:t>2</w:t>
      </w:r>
      <w:r w:rsidR="0023673A">
        <w:t>.</w:t>
      </w:r>
      <w:r>
        <w:t>4</w:t>
      </w:r>
      <w:r w:rsidR="00EC0E85">
        <w:tab/>
      </w:r>
      <w:r>
        <w:t>Fatigue Strength Coefficients</w:t>
      </w:r>
      <w:bookmarkEnd w:id="39"/>
    </w:p>
    <w:p w14:paraId="654B06C3" w14:textId="77777777" w:rsidR="0023673A" w:rsidRDefault="00262C72" w:rsidP="00F256EA">
      <w:pPr>
        <w:pStyle w:val="Heading3"/>
      </w:pPr>
      <w:bookmarkStart w:id="40" w:name="_Toc43219073"/>
      <w:r>
        <w:t>2</w:t>
      </w:r>
      <w:r w:rsidR="00F256EA">
        <w:t>.</w:t>
      </w:r>
      <w:r>
        <w:t>4</w:t>
      </w:r>
      <w:r w:rsidR="00F256EA">
        <w:t>.1</w:t>
      </w:r>
      <w:r w:rsidR="00EC0E85">
        <w:tab/>
      </w:r>
      <w:r>
        <w:t>Overview of Input Parameter</w:t>
      </w:r>
      <w:bookmarkEnd w:id="40"/>
    </w:p>
    <w:p w14:paraId="0A4F4447" w14:textId="0918D052" w:rsidR="00262C72" w:rsidRDefault="00A00BD6" w:rsidP="00A22718">
      <w:r>
        <w:t xml:space="preserve">     </w:t>
      </w:r>
      <w:r w:rsidR="00C7331D">
        <w:t xml:space="preserve">The </w:t>
      </w:r>
      <w:proofErr w:type="spellStart"/>
      <w:r w:rsidR="00B82855">
        <w:t>AASHTOWare</w:t>
      </w:r>
      <w:proofErr w:type="spellEnd"/>
      <w:r w:rsidR="00B82855">
        <w:t xml:space="preserve"> Pavement ME Design</w:t>
      </w:r>
      <w:r w:rsidR="00C7331D">
        <w:t xml:space="preserve"> software </w:t>
      </w:r>
      <w:r w:rsidR="004A2285">
        <w:t xml:space="preserve">predicts two types of </w:t>
      </w:r>
      <w:r w:rsidR="003A6B38">
        <w:t xml:space="preserve">load related cracks: (1) </w:t>
      </w:r>
      <w:r w:rsidR="00C6495D">
        <w:t>alligator</w:t>
      </w:r>
      <w:r w:rsidR="00262C72">
        <w:t xml:space="preserve"> (area)</w:t>
      </w:r>
      <w:r w:rsidR="00C6495D">
        <w:t xml:space="preserve"> crack</w:t>
      </w:r>
      <w:r w:rsidR="00CB2C35">
        <w:t>s</w:t>
      </w:r>
      <w:r w:rsidR="00C6495D">
        <w:t xml:space="preserve"> </w:t>
      </w:r>
      <w:r w:rsidR="001067E1">
        <w:t xml:space="preserve">which are assumed to initiate at the bottom of the </w:t>
      </w:r>
      <w:r w:rsidR="00E62140">
        <w:t>asphalt</w:t>
      </w:r>
      <w:r w:rsidR="001067E1">
        <w:t xml:space="preserve"> layer</w:t>
      </w:r>
      <w:r w:rsidR="00262C72">
        <w:t>;</w:t>
      </w:r>
      <w:r w:rsidR="001067E1">
        <w:t xml:space="preserve"> and (2) </w:t>
      </w:r>
      <w:r w:rsidR="00CB2C35">
        <w:t xml:space="preserve">longitudinal cracks which are assumed to initiate </w:t>
      </w:r>
      <w:r w:rsidR="008C1974">
        <w:t xml:space="preserve">at </w:t>
      </w:r>
      <w:r w:rsidR="00CB2C35">
        <w:t xml:space="preserve">the surface. </w:t>
      </w:r>
      <w:r w:rsidR="00262C72">
        <w:t>The</w:t>
      </w:r>
      <w:r w:rsidR="00E62140">
        <w:t xml:space="preserve"> MEPDGD</w:t>
      </w:r>
      <w:r w:rsidR="00262C72">
        <w:t xml:space="preserve"> Manual of Practice recommends that the longitudinal cracks predicted by the Pavement ME Design software be excluded as a design criterion, because that model is being replaced by the methodology</w:t>
      </w:r>
      <w:r w:rsidR="00707B13">
        <w:t xml:space="preserve"> and transfer functions</w:t>
      </w:r>
      <w:r w:rsidR="00262C72">
        <w:t xml:space="preserve"> from NCHRP project 1-52.</w:t>
      </w:r>
      <w:r w:rsidR="00D00BD4" w:rsidRPr="00D00BD4">
        <w:rPr>
          <w:vertAlign w:val="superscript"/>
        </w:rPr>
        <w:t>(10)</w:t>
      </w:r>
      <w:r w:rsidR="00262C72">
        <w:t xml:space="preserve"> </w:t>
      </w:r>
      <w:r w:rsidR="00317A6C">
        <w:t>The version of the software with the NCHRP 1-52 model should be released at the end of 2019.</w:t>
      </w:r>
    </w:p>
    <w:p w14:paraId="1DFB1EAD" w14:textId="77777777" w:rsidR="00D217F8" w:rsidRDefault="00262C72" w:rsidP="00A22718">
      <w:r>
        <w:t xml:space="preserve">     The fatigue cracking model embedded in the Pavement ME Design software, version 2.5.3 predicts the area of cracks using the tensile strain at the bottom of the lower asphalt layer and the average dynamic moduli calculated for the truck loading condition and layer temperatures. </w:t>
      </w:r>
      <w:r w:rsidR="00D34AFD">
        <w:t>Three asphalt</w:t>
      </w:r>
      <w:r w:rsidR="00E62140">
        <w:t xml:space="preserve"> mixture</w:t>
      </w:r>
      <w:r w:rsidR="00D34AFD">
        <w:t xml:space="preserve"> properties are needed to predict</w:t>
      </w:r>
      <w:r w:rsidR="00E62140">
        <w:t xml:space="preserve"> bottom-up (alligator)</w:t>
      </w:r>
      <w:r w:rsidR="00D34AFD">
        <w:t xml:space="preserve"> fatigue cracks: (1) the dynamic modulus as a function of temperature and frequency (see section 2.2 of this chapter)</w:t>
      </w:r>
      <w:r w:rsidR="00E62140">
        <w:t>;</w:t>
      </w:r>
      <w:r w:rsidR="00D34AFD">
        <w:t xml:space="preserve"> (2) the fatigue strength coefficients (k</w:t>
      </w:r>
      <w:r w:rsidR="00D34AFD" w:rsidRPr="00720963">
        <w:rPr>
          <w:vertAlign w:val="subscript"/>
        </w:rPr>
        <w:t>1f</w:t>
      </w:r>
      <w:r w:rsidR="00D34AFD">
        <w:t>, k</w:t>
      </w:r>
      <w:r w:rsidR="00D34AFD" w:rsidRPr="00720963">
        <w:rPr>
          <w:vertAlign w:val="subscript"/>
        </w:rPr>
        <w:t>2f</w:t>
      </w:r>
      <w:r w:rsidR="00D34AFD">
        <w:t>, and k</w:t>
      </w:r>
      <w:r w:rsidR="00D34AFD" w:rsidRPr="00720963">
        <w:rPr>
          <w:vertAlign w:val="subscript"/>
        </w:rPr>
        <w:t>3f</w:t>
      </w:r>
      <w:r w:rsidR="00D34AFD">
        <w:t>)</w:t>
      </w:r>
      <w:r w:rsidR="00E62140">
        <w:t>;</w:t>
      </w:r>
      <w:r w:rsidR="00D34AFD">
        <w:t xml:space="preserve"> and</w:t>
      </w:r>
      <w:r w:rsidR="00E62140">
        <w:t xml:space="preserve"> (3)</w:t>
      </w:r>
      <w:r w:rsidR="00D34AFD">
        <w:t xml:space="preserve"> the endurance limit. </w:t>
      </w:r>
      <w:r w:rsidR="00E62140">
        <w:t>The asphalt content (effective by volume) and air voids also have a significant impact on the predicted</w:t>
      </w:r>
      <w:r w:rsidR="00674B37">
        <w:t xml:space="preserve"> area of</w:t>
      </w:r>
      <w:r w:rsidR="00E62140">
        <w:t xml:space="preserve"> bottom-up fatigue cracks</w:t>
      </w:r>
      <w:r w:rsidR="006A1A94">
        <w:t>, as explained in section 2.4.2.3 that follows in this chapter</w:t>
      </w:r>
      <w:r w:rsidR="00E62140">
        <w:t>.</w:t>
      </w:r>
    </w:p>
    <w:p w14:paraId="45D4A63E" w14:textId="5A89CFC3" w:rsidR="00262C72" w:rsidRDefault="00D217F8" w:rsidP="00A22718">
      <w:r>
        <w:t xml:space="preserve">     </w:t>
      </w:r>
      <w:r w:rsidR="00D34AFD">
        <w:t xml:space="preserve">The dynamic modulus is measured in accordance with AASHTO T 342, as discussed earlier in this chapter. The fatigue strength coefficients and endurance limit </w:t>
      </w:r>
      <w:r w:rsidR="00DB681B">
        <w:t>are</w:t>
      </w:r>
      <w:r w:rsidR="00D34AFD">
        <w:t xml:space="preserve"> </w:t>
      </w:r>
      <w:r w:rsidR="00DB681B">
        <w:t>determined</w:t>
      </w:r>
      <w:r w:rsidR="00D34AFD">
        <w:t xml:space="preserve"> from AASHTO T 321, </w:t>
      </w:r>
      <w:r w:rsidR="00D34AFD" w:rsidRPr="00720963">
        <w:rPr>
          <w:i/>
        </w:rPr>
        <w:t>Standard Method of Test for Determining the Fatigue Life of Compacted Asphalt Mixtures Subjected to Repeated Flexural Bending</w:t>
      </w:r>
      <w:r w:rsidR="00D34AFD">
        <w:t xml:space="preserve">, in the same manner as for virgin asphalt mixtures. Chapter 5 of Part 1 of the Guide provides a detailed explanation of and guidance </w:t>
      </w:r>
      <w:r w:rsidR="00674B37">
        <w:t>f</w:t>
      </w:r>
      <w:r w:rsidR="00D34AFD">
        <w:t>o</w:t>
      </w:r>
      <w:r w:rsidR="00674B37">
        <w:t>r</w:t>
      </w:r>
      <w:r w:rsidR="00D34AFD">
        <w:t xml:space="preserve"> the flexural fatigue test procedure.</w:t>
      </w:r>
      <w:r w:rsidR="00D00BD4" w:rsidRPr="00D00BD4">
        <w:rPr>
          <w:vertAlign w:val="superscript"/>
        </w:rPr>
        <w:t>(1)</w:t>
      </w:r>
    </w:p>
    <w:p w14:paraId="09FA78BC" w14:textId="77777777" w:rsidR="00D34AFD" w:rsidRDefault="00D34AFD" w:rsidP="00A22718">
      <w:r>
        <w:t xml:space="preserve">     The fatigue cracking coefficients</w:t>
      </w:r>
      <w:r w:rsidR="00DB681B">
        <w:t xml:space="preserve"> determine</w:t>
      </w:r>
      <w:r>
        <w:t xml:space="preserve"> the damage caused by the application of tensile strains at the bottom of the lower asphalt layer. The endurance limit is defined as the tensile strain at which no fatigue damage occurs within the asphalt layer</w:t>
      </w:r>
      <w:r w:rsidR="00DB681B">
        <w:t>.</w:t>
      </w:r>
      <w:r>
        <w:t xml:space="preserve"> </w:t>
      </w:r>
      <w:r w:rsidR="00DB681B">
        <w:t xml:space="preserve"> Thus, al</w:t>
      </w:r>
      <w:r>
        <w:t>l tensile strains below the endurance limit are excluded from the damage computation.</w:t>
      </w:r>
    </w:p>
    <w:p w14:paraId="68F68076" w14:textId="77777777" w:rsidR="007A2FAA" w:rsidRDefault="007A2FAA" w:rsidP="00720963">
      <w:pPr>
        <w:pStyle w:val="Heading3"/>
      </w:pPr>
      <w:bookmarkStart w:id="41" w:name="_Toc43219074"/>
      <w:r>
        <w:t>2.4.2</w:t>
      </w:r>
      <w:r>
        <w:tab/>
        <w:t>Laboratory Test Data Analysis and Interpretation</w:t>
      </w:r>
      <w:bookmarkEnd w:id="41"/>
    </w:p>
    <w:p w14:paraId="53AB2999" w14:textId="77777777" w:rsidR="007A2FAA" w:rsidRDefault="007A2FAA" w:rsidP="00720963">
      <w:pPr>
        <w:pStyle w:val="Heading4"/>
      </w:pPr>
      <w:r>
        <w:t>2.4.2.1</w:t>
      </w:r>
      <w:r>
        <w:tab/>
        <w:t>Definition of Fatigue Strength or Life</w:t>
      </w:r>
    </w:p>
    <w:p w14:paraId="6867C0A6" w14:textId="77777777" w:rsidR="007A2FAA" w:rsidRDefault="007A2FAA" w:rsidP="00A22718">
      <w:r>
        <w:t xml:space="preserve">     The analysis of flexural or bending beam fatigue data includes determining the fatigue life of multiple test specimens. Beam test specimens are tested at different tensile strains for different temperatures. The traditional definition of the fatigue life for a strain or stress controlled flexural fatigue test is the number of cycles required to decrease the flexural stiffness to 50 percent of the initial stiffness value.</w:t>
      </w:r>
    </w:p>
    <w:p w14:paraId="6F5699FC" w14:textId="77777777" w:rsidR="007A2FAA" w:rsidRDefault="007A2FAA" w:rsidP="00A22718">
      <w:r>
        <w:lastRenderedPageBreak/>
        <w:t xml:space="preserve">     In recent changes to AASHTO T 321, the current definition of fatigue life </w:t>
      </w:r>
      <w:r w:rsidR="00E62140">
        <w:t>is</w:t>
      </w:r>
      <w:r>
        <w:t xml:space="preserve"> the number of cycles where the product of the specimen stiffness and load cycles is a maximum. The fatigue life using the current definition is determined by fitting a 6</w:t>
      </w:r>
      <w:r w:rsidRPr="00720963">
        <w:rPr>
          <w:vertAlign w:val="superscript"/>
        </w:rPr>
        <w:t>th</w:t>
      </w:r>
      <w:r>
        <w:t xml:space="preserve"> order polynomial to the curve of flexural stiffness times load cycles versus load cycles and finding the number of cycles where the derivative of the fitted equation is zero, explained in the following subsection of this chapter.</w:t>
      </w:r>
    </w:p>
    <w:p w14:paraId="685E5826" w14:textId="77777777" w:rsidR="007A2FAA" w:rsidRDefault="007A2FAA" w:rsidP="00720963">
      <w:pPr>
        <w:pStyle w:val="Heading4"/>
      </w:pPr>
      <w:r>
        <w:t>2.4.2.2</w:t>
      </w:r>
      <w:r>
        <w:tab/>
        <w:t>Determining the Fatigue Life of Individual Beam Specimens</w:t>
      </w:r>
    </w:p>
    <w:p w14:paraId="06689089" w14:textId="0C9A0ED6" w:rsidR="007A2FAA" w:rsidRDefault="007A2FAA" w:rsidP="00A22718">
      <w:r>
        <w:t xml:space="preserve">     Analysis of the flexural fatigue data collected in accordance with AASHTO T 321 to determine the fatigue life of the beam test specimen is straightforward and summarized below as explained in Chapter 5 of Part 1 of the Guide.</w:t>
      </w:r>
      <w:r w:rsidR="00D00BD4" w:rsidRPr="00D00BD4">
        <w:rPr>
          <w:vertAlign w:val="superscript"/>
        </w:rPr>
        <w:t>(1)</w:t>
      </w:r>
    </w:p>
    <w:p w14:paraId="747D8C5E" w14:textId="77777777" w:rsidR="007A2FAA" w:rsidRDefault="008E1798" w:rsidP="00DA3328">
      <w:pPr>
        <w:pStyle w:val="ListParagraph"/>
        <w:numPr>
          <w:ilvl w:val="0"/>
          <w:numId w:val="18"/>
        </w:numPr>
      </w:pPr>
      <w:r>
        <w:t xml:space="preserve">The traditional definition or version of the test method to determine the fatigue life of an individual beam specimen </w:t>
      </w:r>
      <w:r w:rsidR="00E62140">
        <w:t>is</w:t>
      </w:r>
      <w:r>
        <w:t xml:space="preserve"> the number of cycles required to reduce the flexural stiffness of the specimen to 50 percent of the initial flexural stiffness. The initial flexural stiffness is defined as the flexural stiffness at 50 cycles. This procedure</w:t>
      </w:r>
      <w:r w:rsidR="002B0823">
        <w:t xml:space="preserve"> or the traditional definition</w:t>
      </w:r>
      <w:r>
        <w:t xml:space="preserve"> to determine the fatigue life of an individual beam specimen was used in estimating the fatigue strength coefficients derived for the current and earlier versions of the Pavement ME Design software.</w:t>
      </w:r>
    </w:p>
    <w:p w14:paraId="0F7EDF9F" w14:textId="77777777" w:rsidR="002B0823" w:rsidRDefault="008E1798" w:rsidP="00DA3328">
      <w:pPr>
        <w:pStyle w:val="ListParagraph"/>
        <w:numPr>
          <w:ilvl w:val="0"/>
          <w:numId w:val="18"/>
        </w:numPr>
      </w:pPr>
      <w:r>
        <w:t xml:space="preserve">The current version of the test method defines the fatigue life of an individual beam specimen as the maximum number of load cycles where the peak occurs in the stiffness (S) times the number of load cycles (N) versus number of load cycles. That relationship is defined as an S-N relationship, which is illustrated in figure 12. </w:t>
      </w:r>
    </w:p>
    <w:p w14:paraId="115598C7" w14:textId="3D3EDFFA" w:rsidR="00E62140" w:rsidRDefault="00E62140" w:rsidP="00B576E1">
      <w:r>
        <w:t xml:space="preserve">     The S-N relationship is determined by regressing the base 10 logarithm of the fatigue life of several specimens tested at different tensile strains against the base 10 logarithm of the tensile strain. The peak is determined by fitting a 6</w:t>
      </w:r>
      <w:r w:rsidRPr="00E62140">
        <w:rPr>
          <w:vertAlign w:val="superscript"/>
        </w:rPr>
        <w:t>th</w:t>
      </w:r>
      <w:r>
        <w:t xml:space="preserve"> order polynomial of the data collected from cycle 50 where the initial stiffness is determined to the point where the curve has decreased to 90 percent of the “apparent peak” value. The apparent peak value is the maximum value obtained from the raw data.</w:t>
      </w:r>
    </w:p>
    <w:p w14:paraId="0FF1302B" w14:textId="77777777" w:rsidR="00B36491" w:rsidRDefault="00B36491" w:rsidP="00B36491">
      <w:r>
        <w:t xml:space="preserve">     The polynomial is then </w:t>
      </w:r>
      <w:proofErr w:type="gramStart"/>
      <w:r>
        <w:t>differentiated</w:t>
      </w:r>
      <w:proofErr w:type="gramEnd"/>
      <w:r>
        <w:t xml:space="preserve"> and the derivative is set to zero to determine the peak, as shown by the equation included in figure 13. The fitting is easily accomplished using the trend-line commands in Excel, and the equation in figure 13 is easily solved using the goal seek command in Excel. Figure 12 showed the polynomial fit and the fatigue strength coefficients for the data in figure 14. Substituting the coefficients into the equation included in figure 13 and solving with the goal command in Excel yields a fatigue life of 1,005,763 for the data shown in figure 12.</w:t>
      </w:r>
    </w:p>
    <w:p w14:paraId="7720BE22" w14:textId="4DC714EF" w:rsidR="00B36491" w:rsidRDefault="00B576E1" w:rsidP="00B576E1">
      <w:r>
        <w:t xml:space="preserve">     As an example, table 5 summarizes the test results from AASHTO T 321 for a NC high recycle surface mixture using the two definitions of fatigue life. This NC high recycle surface mixture was sampled at the asphalt plant. The mixture was produced using a PG 58-28 binder with 5 percent manufacturer RAS and 20 percent RAP. Approximately 33 percent of the binder </w:t>
      </w:r>
      <w:r>
        <w:lastRenderedPageBreak/>
        <w:t>in this mixture was recycled binder with about equal amounts coming from the RAP and RAS. The outcome from each test was analyzed to determine the fatigue life of each beam specimen.</w:t>
      </w:r>
    </w:p>
    <w:p w14:paraId="1BD2BEBF" w14:textId="77777777" w:rsidR="002B0823" w:rsidRDefault="002B0823" w:rsidP="002B0823">
      <w:pPr>
        <w:jc w:val="center"/>
      </w:pPr>
      <w:r>
        <w:rPr>
          <w:noProof/>
        </w:rPr>
        <w:drawing>
          <wp:inline distT="0" distB="0" distL="0" distR="0" wp14:anchorId="532B87E0" wp14:editId="48086CED">
            <wp:extent cx="5029200" cy="3648456"/>
            <wp:effectExtent l="19050" t="19050" r="19050" b="285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29200" cy="3648456"/>
                    </a:xfrm>
                    <a:prstGeom prst="rect">
                      <a:avLst/>
                    </a:prstGeom>
                    <a:noFill/>
                    <a:ln>
                      <a:solidFill>
                        <a:schemeClr val="tx1"/>
                      </a:solidFill>
                    </a:ln>
                  </pic:spPr>
                </pic:pic>
              </a:graphicData>
            </a:graphic>
          </wp:inline>
        </w:drawing>
      </w:r>
    </w:p>
    <w:p w14:paraId="7EEC5E8E" w14:textId="16C18BB7" w:rsidR="002B0823" w:rsidRDefault="002B0823" w:rsidP="002B0823">
      <w:pPr>
        <w:pStyle w:val="Caption"/>
        <w:jc w:val="center"/>
      </w:pPr>
      <w:bookmarkStart w:id="42" w:name="_Toc43219305"/>
      <w:r>
        <w:t xml:space="preserve">Figure </w:t>
      </w:r>
      <w:r>
        <w:rPr>
          <w:noProof/>
        </w:rPr>
        <w:fldChar w:fldCharType="begin"/>
      </w:r>
      <w:r>
        <w:rPr>
          <w:noProof/>
        </w:rPr>
        <w:instrText xml:space="preserve"> SEQ Figure \* ARABIC </w:instrText>
      </w:r>
      <w:r>
        <w:rPr>
          <w:noProof/>
        </w:rPr>
        <w:fldChar w:fldCharType="separate"/>
      </w:r>
      <w:r w:rsidR="00AF6DE7">
        <w:rPr>
          <w:noProof/>
        </w:rPr>
        <w:t>12</w:t>
      </w:r>
      <w:r>
        <w:rPr>
          <w:noProof/>
        </w:rPr>
        <w:fldChar w:fldCharType="end"/>
      </w:r>
      <w:r>
        <w:t xml:space="preserve">.  </w:t>
      </w:r>
      <w:r w:rsidR="00D228D9">
        <w:t xml:space="preserve">Graph. </w:t>
      </w:r>
      <w:r>
        <w:t>Polynomial Fitting of the S-N Relationship to Determine the Fatigue Life of a Beam Test Specimen in Accordance with AASHTO T 321 using the Current Fatigue Life Definition.</w:t>
      </w:r>
      <w:bookmarkEnd w:id="42"/>
    </w:p>
    <w:p w14:paraId="4CF45E21" w14:textId="169611D1" w:rsidR="00E54AE9" w:rsidRDefault="00E54AE9"/>
    <w:p w14:paraId="6D7689F2" w14:textId="77777777" w:rsidR="00D228D9" w:rsidRDefault="00D228D9" w:rsidP="00A22718">
      <w:r>
        <w:rPr>
          <w:noProof/>
        </w:rPr>
        <mc:AlternateContent>
          <mc:Choice Requires="wps">
            <w:drawing>
              <wp:inline distT="0" distB="0" distL="0" distR="0" wp14:anchorId="064794B2" wp14:editId="032026EB">
                <wp:extent cx="5901267" cy="1016000"/>
                <wp:effectExtent l="0" t="0" r="23495" b="12700"/>
                <wp:docPr id="13" name="Text Box 13"/>
                <wp:cNvGraphicFramePr/>
                <a:graphic xmlns:a="http://schemas.openxmlformats.org/drawingml/2006/main">
                  <a:graphicData uri="http://schemas.microsoft.com/office/word/2010/wordprocessingShape">
                    <wps:wsp>
                      <wps:cNvSpPr txBox="1"/>
                      <wps:spPr>
                        <a:xfrm>
                          <a:off x="0" y="0"/>
                          <a:ext cx="5901267" cy="1016000"/>
                        </a:xfrm>
                        <a:prstGeom prst="rect">
                          <a:avLst/>
                        </a:prstGeom>
                        <a:solidFill>
                          <a:schemeClr val="lt1"/>
                        </a:solidFill>
                        <a:ln w="6350">
                          <a:solidFill>
                            <a:prstClr val="black"/>
                          </a:solidFill>
                        </a:ln>
                      </wps:spPr>
                      <wps:txbx>
                        <w:txbxContent>
                          <w:p w14:paraId="1CF3C102" w14:textId="77777777" w:rsidR="008675C2" w:rsidRPr="002B0823" w:rsidRDefault="008675C2" w:rsidP="00D228D9">
                            <w:pPr>
                              <w:jc w:val="right"/>
                              <w:rPr>
                                <w:rFonts w:eastAsiaTheme="minorEastAsia"/>
                              </w:rPr>
                            </w:pPr>
                            <m:oMathPara>
                              <m:oMath>
                                <m:r>
                                  <w:rPr>
                                    <w:rFonts w:ascii="Cambria Math" w:hAnsi="Cambria Math"/>
                                  </w:rPr>
                                  <m:t>0=</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+2</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x+3</m:t>
                                </m:r>
                                <m:sSub>
                                  <m:sSubPr>
                                    <m:ctrlPr>
                                      <w:rPr>
                                        <w:rFonts w:ascii="Cambria Math" w:hAnsi="Cambria Math"/>
                                        <w:i/>
                                      </w:rPr>
                                    </m:ctrlPr>
                                  </m:sSubPr>
                                  <m:e>
                                    <m:r>
                                      <w:rPr>
                                        <w:rFonts w:ascii="Cambria Math" w:hAnsi="Cambria Math"/>
                                      </w:rPr>
                                      <m:t>a</m:t>
                                    </m:r>
                                  </m:e>
                                  <m:sub>
                                    <m:r>
                                      <w:rPr>
                                        <w:rFonts w:ascii="Cambria Math" w:hAnsi="Cambria Math"/>
                                      </w:rPr>
                                      <m:t>3</m:t>
                                    </m:r>
                                  </m:sub>
                                </m:sSub>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sSub>
                                  <m:sSubPr>
                                    <m:ctrlPr>
                                      <w:rPr>
                                        <w:rFonts w:ascii="Cambria Math" w:hAnsi="Cambria Math"/>
                                        <w:i/>
                                      </w:rPr>
                                    </m:ctrlPr>
                                  </m:sSubPr>
                                  <m:e>
                                    <m:r>
                                      <w:rPr>
                                        <w:rFonts w:ascii="Cambria Math" w:hAnsi="Cambria Math"/>
                                      </w:rPr>
                                      <m:t>a</m:t>
                                    </m:r>
                                  </m:e>
                                  <m:sub>
                                    <m:r>
                                      <w:rPr>
                                        <w:rFonts w:ascii="Cambria Math" w:hAnsi="Cambria Math"/>
                                      </w:rPr>
                                      <m:t>4</m:t>
                                    </m:r>
                                  </m:sub>
                                </m:sSub>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+5</m:t>
                                </m:r>
                                <m:sSub>
                                  <m:sSubPr>
                                    <m:ctrlPr>
                                      <w:rPr>
                                        <w:rFonts w:ascii="Cambria Math" w:hAnsi="Cambria Math"/>
                                        <w:i/>
                                      </w:rPr>
                                    </m:ctrlPr>
                                  </m:sSubPr>
                                  <m:e>
                                    <m:r>
                                      <w:rPr>
                                        <w:rFonts w:ascii="Cambria Math" w:hAnsi="Cambria Math"/>
                                      </w:rPr>
                                      <m:t>a</m:t>
                                    </m:r>
                                  </m:e>
                                  <m:sub>
                                    <m:r>
                                      <w:rPr>
                                        <w:rFonts w:ascii="Cambria Math" w:hAnsi="Cambria Math"/>
                                      </w:rPr>
                                      <m:t>5</m:t>
                                    </m:r>
                                  </m:sub>
                                </m:sSub>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+6</m:t>
                                </m:r>
                                <m:sSub>
                                  <m:sSubPr>
                                    <m:ctrlPr>
                                      <w:rPr>
                                        <w:rFonts w:ascii="Cambria Math" w:hAnsi="Cambria Math"/>
                                        <w:i/>
                                      </w:rPr>
                                    </m:ctrlPr>
                                  </m:sSubPr>
                                  <m:e>
                                    <m:r>
                                      <w:rPr>
                                        <w:rFonts w:ascii="Cambria Math" w:hAnsi="Cambria Math"/>
                                      </w:rPr>
                                      <m:t>a</m:t>
                                    </m:r>
                                  </m:e>
                                  <m:sub>
                                    <m:r>
                                      <w:rPr>
                                        <w:rFonts w:ascii="Cambria Math" w:hAnsi="Cambria Math"/>
                                      </w:rPr>
                                      <m:t>6</m:t>
                                    </m:r>
                                  </m:sub>
                                </m:sSub>
                                <m:sSup>
                                  <m:sSupPr>
                                    <m:ctrlPr>
                                      <w:rPr>
                                        <w:rFonts w:ascii="Cambria Math" w:hAnsi="Cambria Math"/>
                                        <w:i/>
                                      </w:rPr>
                                    </m:ctrlPr>
                                  </m:sSupPr>
                                  <m:e>
                                    <m:r>
                                      <w:rPr>
                                        <w:rFonts w:ascii="Cambria Math" w:hAnsi="Cambria Math"/>
                                      </w:rPr>
                                      <m:t>x</m:t>
                                    </m:r>
                                  </m:e>
                                  <m:sup>
                                    <m:r>
                                      <w:rPr>
                                        <w:rFonts w:ascii="Cambria Math" w:hAnsi="Cambria Math"/>
                                      </w:rPr>
                                      <m:t>5</m:t>
                                    </m:r>
                                  </m:sup>
                                </m:sSup>
                              </m:oMath>
                            </m:oMathPara>
                          </w:p>
                          <w:p w14:paraId="4E401FC0" w14:textId="77777777" w:rsidR="008675C2" w:rsidRPr="00844A90" w:rsidRDefault="008675C2" w:rsidP="00D228D9">
                            <w:pPr>
                              <w:rPr>
                                <w:rFonts w:eastAsiaTheme="minorEastAsia"/>
                              </w:rPr>
                            </w:pPr>
                            <w:r w:rsidRPr="00844A90">
                              <w:rPr>
                                <w:rFonts w:eastAsiaTheme="minorEastAsia"/>
                              </w:rPr>
                              <w:tab/>
                              <w:t>where:</w:t>
                            </w:r>
                          </w:p>
                          <w:p w14:paraId="0D0EE12B" w14:textId="77777777" w:rsidR="008675C2" w:rsidRDefault="008675C2">
                            <w:r w:rsidRPr="00844A90">
                              <w:rPr>
                                <w:rFonts w:eastAsiaTheme="minorEastAsia"/>
                              </w:rPr>
                              <w:tab/>
                            </w:r>
                            <w:r w:rsidRPr="00844A90">
                              <w:rPr>
                                <w:rFonts w:eastAsiaTheme="minorEastAsia"/>
                              </w:rPr>
                              <w:tab/>
                              <w:t>a</w:t>
                            </w:r>
                            <w:r w:rsidRPr="00844A90">
                              <w:rPr>
                                <w:rFonts w:eastAsiaTheme="minorEastAsia"/>
                                <w:vertAlign w:val="subscript"/>
                              </w:rPr>
                              <w:t>1</w:t>
                            </w:r>
                            <w:r w:rsidRPr="00844A90">
                              <w:rPr>
                                <w:rFonts w:eastAsiaTheme="minorEastAsia"/>
                              </w:rPr>
                              <w:t>, a</w:t>
                            </w:r>
                            <w:r w:rsidRPr="00844A90">
                              <w:rPr>
                                <w:rFonts w:eastAsiaTheme="minorEastAsia"/>
                                <w:vertAlign w:val="subscript"/>
                              </w:rPr>
                              <w:t>2</w:t>
                            </w:r>
                            <w:r w:rsidRPr="00844A90">
                              <w:rPr>
                                <w:rFonts w:eastAsiaTheme="minorEastAsia"/>
                              </w:rPr>
                              <w:t>, a</w:t>
                            </w:r>
                            <w:r w:rsidRPr="00844A90">
                              <w:rPr>
                                <w:rFonts w:eastAsiaTheme="minorEastAsia"/>
                                <w:vertAlign w:val="subscript"/>
                              </w:rPr>
                              <w:t>3</w:t>
                            </w:r>
                            <w:r w:rsidRPr="00844A90">
                              <w:rPr>
                                <w:rFonts w:eastAsiaTheme="minorEastAsia"/>
                              </w:rPr>
                              <w:t>, a</w:t>
                            </w:r>
                            <w:r w:rsidRPr="00844A90">
                              <w:rPr>
                                <w:rFonts w:eastAsiaTheme="minorEastAsia"/>
                                <w:vertAlign w:val="subscript"/>
                              </w:rPr>
                              <w:t>4</w:t>
                            </w:r>
                            <w:r w:rsidRPr="00844A90">
                              <w:rPr>
                                <w:rFonts w:eastAsiaTheme="minorEastAsia"/>
                              </w:rPr>
                              <w:t>, a</w:t>
                            </w:r>
                            <w:r w:rsidRPr="00844A90">
                              <w:rPr>
                                <w:rFonts w:eastAsiaTheme="minorEastAsia"/>
                                <w:vertAlign w:val="subscript"/>
                              </w:rPr>
                              <w:t>5</w:t>
                            </w:r>
                            <w:r w:rsidRPr="00844A90">
                              <w:rPr>
                                <w:rFonts w:eastAsiaTheme="minorEastAsia"/>
                              </w:rPr>
                              <w:t>, a</w:t>
                            </w:r>
                            <w:r w:rsidRPr="00844A90">
                              <w:rPr>
                                <w:rFonts w:eastAsiaTheme="minorEastAsia"/>
                                <w:vertAlign w:val="subscript"/>
                              </w:rPr>
                              <w:t>6</w:t>
                            </w:r>
                            <w:r w:rsidRPr="00844A90">
                              <w:rPr>
                                <w:rFonts w:eastAsiaTheme="minorEastAsia"/>
                              </w:rPr>
                              <w:t xml:space="preserve"> = polynomial coefficients for x, x</w:t>
                            </w:r>
                            <w:r w:rsidRPr="00844A90">
                              <w:rPr>
                                <w:rFonts w:eastAsiaTheme="minorEastAsia"/>
                                <w:vertAlign w:val="superscript"/>
                              </w:rPr>
                              <w:t>2</w:t>
                            </w:r>
                            <w:r w:rsidRPr="00844A90">
                              <w:rPr>
                                <w:rFonts w:eastAsiaTheme="minorEastAsia"/>
                              </w:rPr>
                              <w:t>, x</w:t>
                            </w:r>
                            <w:r w:rsidRPr="00844A90">
                              <w:rPr>
                                <w:rFonts w:eastAsiaTheme="minorEastAsia"/>
                                <w:vertAlign w:val="superscript"/>
                              </w:rPr>
                              <w:t>3</w:t>
                            </w:r>
                            <w:r w:rsidRPr="00844A90">
                              <w:rPr>
                                <w:rFonts w:eastAsiaTheme="minorEastAsia"/>
                              </w:rPr>
                              <w:t>, x</w:t>
                            </w:r>
                            <w:r w:rsidRPr="00844A90">
                              <w:rPr>
                                <w:rFonts w:eastAsiaTheme="minorEastAsia"/>
                                <w:vertAlign w:val="superscript"/>
                              </w:rPr>
                              <w:t>4</w:t>
                            </w:r>
                            <w:r w:rsidRPr="00844A90">
                              <w:rPr>
                                <w:rFonts w:eastAsiaTheme="minorEastAsia"/>
                              </w:rPr>
                              <w:t>, x</w:t>
                            </w:r>
                            <w:r w:rsidRPr="00844A90">
                              <w:rPr>
                                <w:rFonts w:eastAsiaTheme="minorEastAsia"/>
                                <w:vertAlign w:val="superscript"/>
                              </w:rPr>
                              <w:t>5</w:t>
                            </w:r>
                            <w:r w:rsidRPr="00844A90">
                              <w:rPr>
                                <w:rFonts w:eastAsiaTheme="minorEastAsia"/>
                              </w:rPr>
                              <w:t>, x</w:t>
                            </w:r>
                            <w:r w:rsidRPr="00844A90">
                              <w:rPr>
                                <w:rFonts w:eastAsiaTheme="minorEastAsia"/>
                                <w:vertAlign w:val="superscript"/>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64794B2" id="Text Box 13" o:spid="_x0000_s1032" type="#_x0000_t202" style="width:464.65pt;height: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" fillcolor="white [3201]" strokeweight=".5pt">
                <v:textbox>
                  <w:txbxContent>
                    <w:p w14:paraId="1CF3C102" w14:textId="77777777" w:rsidR="008675C2" w:rsidRPr="002B0823" w:rsidRDefault="008675C2" w:rsidP="00D228D9">
                      <w:pPr>
                        <w:jc w:val="right"/>
                        <w:rPr>
                          <w:rFonts w:eastAsiaTheme="minorEastAsia"/>
                        </w:rPr>
                      </w:pPr>
                      <m:oMathPara>
                        <m:oMath>
                          <m:r>
                            <w:rPr>
                              <w:rFonts w:ascii="Cambria Math" w:hAnsi="Cambria Math"/>
                            </w:rPr>
                            <m:t>0=</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+2</m:t>
                          </m:r>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x+3</m:t>
                          </m:r>
                          <m:sSub>
                            <m:sSubPr>
                              <m:ctrlPr>
                                <w:rPr>
                                  <w:rFonts w:ascii="Cambria Math" w:hAnsi="Cambria Math"/>
                                  <w:i/>
                                </w:rPr>
                              </m:ctrlPr>
                            </m:sSubPr>
                            <m:e>
                              <m:r>
                                <w:rPr>
                                  <w:rFonts w:ascii="Cambria Math" w:hAnsi="Cambria Math"/>
                                </w:rPr>
                                <m:t>a</m:t>
                              </m:r>
                            </m:e>
                            <m:sub>
                              <m:r>
                                <w:rPr>
                                  <w:rFonts w:ascii="Cambria Math" w:hAnsi="Cambria Math"/>
                                </w:rPr>
                                <m:t>3</m:t>
                              </m:r>
                            </m:sub>
                          </m:sSub>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sSub>
                            <m:sSubPr>
                              <m:ctrlPr>
                                <w:rPr>
                                  <w:rFonts w:ascii="Cambria Math" w:hAnsi="Cambria Math"/>
                                  <w:i/>
                                </w:rPr>
                              </m:ctrlPr>
                            </m:sSubPr>
                            <m:e>
                              <m:r>
                                <w:rPr>
                                  <w:rFonts w:ascii="Cambria Math" w:hAnsi="Cambria Math"/>
                                </w:rPr>
                                <m:t>a</m:t>
                              </m:r>
                            </m:e>
                            <m:sub>
                              <m:r>
                                <w:rPr>
                                  <w:rFonts w:ascii="Cambria Math" w:hAnsi="Cambria Math"/>
                                </w:rPr>
                                <m:t>4</m:t>
                              </m:r>
                            </m:sub>
                          </m:sSub>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+5</m:t>
                          </m:r>
                          <m:sSub>
                            <m:sSubPr>
                              <m:ctrlPr>
                                <w:rPr>
                                  <w:rFonts w:ascii="Cambria Math" w:hAnsi="Cambria Math"/>
                                  <w:i/>
                                </w:rPr>
                              </m:ctrlPr>
                            </m:sSubPr>
                            <m:e>
                              <m:r>
                                <w:rPr>
                                  <w:rFonts w:ascii="Cambria Math" w:hAnsi="Cambria Math"/>
                                </w:rPr>
                                <m:t>a</m:t>
                              </m:r>
                            </m:e>
                            <m:sub>
                              <m:r>
                                <w:rPr>
                                  <w:rFonts w:ascii="Cambria Math" w:hAnsi="Cambria Math"/>
                                </w:rPr>
                                <m:t>5</m:t>
                              </m:r>
                            </m:sub>
                          </m:sSub>
                          <m:sSup>
                            <m:sSupPr>
                              <m:ctrlPr>
                                <w:rPr>
                                  <w:rFonts w:ascii="Cambria Math" w:hAnsi="Cambria Math"/>
                                  <w:i/>
                                </w:rPr>
                              </m:ctrlPr>
                            </m:sSupPr>
                            <m:e>
                              <m:r>
                                <w:rPr>
                                  <w:rFonts w:ascii="Cambria Math" w:hAnsi="Cambria Math"/>
                                </w:rPr>
                                <m:t>x</m:t>
                              </m:r>
                            </m:e>
                            <m:sup>
                              <m:r>
                                <w:rPr>
                                  <w:rFonts w:ascii="Cambria Math" w:hAnsi="Cambria Math"/>
                                </w:rPr>
                                <m:t>4</m:t>
                              </m:r>
                            </m:sup>
                          </m:sSup>
                          <m:r>
                            <w:rPr>
                              <w:rFonts w:ascii="Cambria Math" w:hAnsi="Cambria Math"/>
                            </w:rPr>
                            <m:t>+6</m:t>
                          </m:r>
                          <m:sSub>
                            <m:sSubPr>
                              <m:ctrlPr>
                                <w:rPr>
                                  <w:rFonts w:ascii="Cambria Math" w:hAnsi="Cambria Math"/>
                                  <w:i/>
                                </w:rPr>
                              </m:ctrlPr>
                            </m:sSubPr>
                            <m:e>
                              <m:r>
                                <w:rPr>
                                  <w:rFonts w:ascii="Cambria Math" w:hAnsi="Cambria Math"/>
                                </w:rPr>
                                <m:t>a</m:t>
                              </m:r>
                            </m:e>
                            <m:sub>
                              <m:r>
                                <w:rPr>
                                  <w:rFonts w:ascii="Cambria Math" w:hAnsi="Cambria Math"/>
                                </w:rPr>
                                <m:t>6</m:t>
                              </m:r>
                            </m:sub>
                          </m:sSub>
                          <m:sSup>
                            <m:sSupPr>
                              <m:ctrlPr>
                                <w:rPr>
                                  <w:rFonts w:ascii="Cambria Math" w:hAnsi="Cambria Math"/>
                                  <w:i/>
                                </w:rPr>
                              </m:ctrlPr>
                            </m:sSupPr>
                            <m:e>
                              <m:r>
                                <w:rPr>
                                  <w:rFonts w:ascii="Cambria Math" w:hAnsi="Cambria Math"/>
                                </w:rPr>
                                <m:t>x</m:t>
                              </m:r>
                            </m:e>
                            <m:sup>
                              <m:r>
                                <w:rPr>
                                  <w:rFonts w:ascii="Cambria Math" w:hAnsi="Cambria Math"/>
                                </w:rPr>
                                <m:t>5</m:t>
                              </m:r>
                            </m:sup>
                          </m:sSup>
                        </m:oMath>
                      </m:oMathPara>
                    </w:p>
                    <w:p w14:paraId="4E401FC0" w14:textId="77777777" w:rsidR="008675C2" w:rsidRPr="00844A90" w:rsidRDefault="008675C2" w:rsidP="00D228D9">
                      <w:pPr>
                        <w:rPr>
                          <w:rFonts w:eastAsiaTheme="minorEastAsia"/>
                        </w:rPr>
                      </w:pPr>
                      <w:r w:rsidRPr="00844A90">
                        <w:rPr>
                          <w:rFonts w:eastAsiaTheme="minorEastAsia"/>
                        </w:rPr>
                        <w:tab/>
                        <w:t>where:</w:t>
                      </w:r>
                    </w:p>
                    <w:p w14:paraId="0D0EE12B" w14:textId="77777777" w:rsidR="008675C2" w:rsidRDefault="008675C2">
                      <w:r w:rsidRPr="00844A90">
                        <w:rPr>
                          <w:rFonts w:eastAsiaTheme="minorEastAsia"/>
                        </w:rPr>
                        <w:tab/>
                      </w:r>
                      <w:r w:rsidRPr="00844A90">
                        <w:rPr>
                          <w:rFonts w:eastAsiaTheme="minorEastAsia"/>
                        </w:rPr>
                        <w:tab/>
                        <w:t>a</w:t>
                      </w:r>
                      <w:r w:rsidRPr="00844A90">
                        <w:rPr>
                          <w:rFonts w:eastAsiaTheme="minorEastAsia"/>
                          <w:vertAlign w:val="subscript"/>
                        </w:rPr>
                        <w:t>1</w:t>
                      </w:r>
                      <w:r w:rsidRPr="00844A90">
                        <w:rPr>
                          <w:rFonts w:eastAsiaTheme="minorEastAsia"/>
                        </w:rPr>
                        <w:t>, a</w:t>
                      </w:r>
                      <w:r w:rsidRPr="00844A90">
                        <w:rPr>
                          <w:rFonts w:eastAsiaTheme="minorEastAsia"/>
                          <w:vertAlign w:val="subscript"/>
                        </w:rPr>
                        <w:t>2</w:t>
                      </w:r>
                      <w:r w:rsidRPr="00844A90">
                        <w:rPr>
                          <w:rFonts w:eastAsiaTheme="minorEastAsia"/>
                        </w:rPr>
                        <w:t>, a</w:t>
                      </w:r>
                      <w:r w:rsidRPr="00844A90">
                        <w:rPr>
                          <w:rFonts w:eastAsiaTheme="minorEastAsia"/>
                          <w:vertAlign w:val="subscript"/>
                        </w:rPr>
                        <w:t>3</w:t>
                      </w:r>
                      <w:r w:rsidRPr="00844A90">
                        <w:rPr>
                          <w:rFonts w:eastAsiaTheme="minorEastAsia"/>
                        </w:rPr>
                        <w:t>, a</w:t>
                      </w:r>
                      <w:r w:rsidRPr="00844A90">
                        <w:rPr>
                          <w:rFonts w:eastAsiaTheme="minorEastAsia"/>
                          <w:vertAlign w:val="subscript"/>
                        </w:rPr>
                        <w:t>4</w:t>
                      </w:r>
                      <w:r w:rsidRPr="00844A90">
                        <w:rPr>
                          <w:rFonts w:eastAsiaTheme="minorEastAsia"/>
                        </w:rPr>
                        <w:t>, a</w:t>
                      </w:r>
                      <w:r w:rsidRPr="00844A90">
                        <w:rPr>
                          <w:rFonts w:eastAsiaTheme="minorEastAsia"/>
                          <w:vertAlign w:val="subscript"/>
                        </w:rPr>
                        <w:t>5</w:t>
                      </w:r>
                      <w:r w:rsidRPr="00844A90">
                        <w:rPr>
                          <w:rFonts w:eastAsiaTheme="minorEastAsia"/>
                        </w:rPr>
                        <w:t>, a</w:t>
                      </w:r>
                      <w:r w:rsidRPr="00844A90">
                        <w:rPr>
                          <w:rFonts w:eastAsiaTheme="minorEastAsia"/>
                          <w:vertAlign w:val="subscript"/>
                        </w:rPr>
                        <w:t>6</w:t>
                      </w:r>
                      <w:r w:rsidRPr="00844A90">
                        <w:rPr>
                          <w:rFonts w:eastAsiaTheme="minorEastAsia"/>
                        </w:rPr>
                        <w:t xml:space="preserve"> = polynomial coefficients for x, x</w:t>
                      </w:r>
                      <w:r w:rsidRPr="00844A90">
                        <w:rPr>
                          <w:rFonts w:eastAsiaTheme="minorEastAsia"/>
                          <w:vertAlign w:val="superscript"/>
                        </w:rPr>
                        <w:t>2</w:t>
                      </w:r>
                      <w:r w:rsidRPr="00844A90">
                        <w:rPr>
                          <w:rFonts w:eastAsiaTheme="minorEastAsia"/>
                        </w:rPr>
                        <w:t>, x</w:t>
                      </w:r>
                      <w:r w:rsidRPr="00844A90">
                        <w:rPr>
                          <w:rFonts w:eastAsiaTheme="minorEastAsia"/>
                          <w:vertAlign w:val="superscript"/>
                        </w:rPr>
                        <w:t>3</w:t>
                      </w:r>
                      <w:r w:rsidRPr="00844A90">
                        <w:rPr>
                          <w:rFonts w:eastAsiaTheme="minorEastAsia"/>
                        </w:rPr>
                        <w:t>, x</w:t>
                      </w:r>
                      <w:r w:rsidRPr="00844A90">
                        <w:rPr>
                          <w:rFonts w:eastAsiaTheme="minorEastAsia"/>
                          <w:vertAlign w:val="superscript"/>
                        </w:rPr>
                        <w:t>4</w:t>
                      </w:r>
                      <w:r w:rsidRPr="00844A90">
                        <w:rPr>
                          <w:rFonts w:eastAsiaTheme="minorEastAsia"/>
                        </w:rPr>
                        <w:t>, x</w:t>
                      </w:r>
                      <w:r w:rsidRPr="00844A90">
                        <w:rPr>
                          <w:rFonts w:eastAsiaTheme="minorEastAsia"/>
                          <w:vertAlign w:val="superscript"/>
                        </w:rPr>
                        <w:t>5</w:t>
                      </w:r>
                      <w:r w:rsidRPr="00844A90">
                        <w:rPr>
                          <w:rFonts w:eastAsiaTheme="minorEastAsia"/>
                        </w:rPr>
                        <w:t>, x</w:t>
                      </w:r>
                      <w:r w:rsidRPr="00844A90">
                        <w:rPr>
                          <w:rFonts w:eastAsiaTheme="minorEastAsia"/>
                          <w:vertAlign w:val="superscript"/>
                        </w:rPr>
                        <w:t>6</w:t>
                      </w:r>
                    </w:p>
                  </w:txbxContent>
                </v:textbox>
                <w10:anchorlock/>
              </v:shape>
            </w:pict>
          </mc:Fallback>
        </mc:AlternateContent>
      </w:r>
    </w:p>
    <w:p w14:paraId="779702E5" w14:textId="1644A0FF" w:rsidR="00D228D9" w:rsidRDefault="00D228D9" w:rsidP="00720963">
      <w:pPr>
        <w:pStyle w:val="Caption"/>
        <w:jc w:val="center"/>
      </w:pPr>
      <w:bookmarkStart w:id="43" w:name="_Toc43219306"/>
      <w:r>
        <w:t xml:space="preserve">Figure </w:t>
      </w:r>
      <w:r>
        <w:rPr>
          <w:noProof/>
        </w:rPr>
        <w:fldChar w:fldCharType="begin"/>
      </w:r>
      <w:r>
        <w:rPr>
          <w:noProof/>
        </w:rPr>
        <w:instrText xml:space="preserve"> SEQ Figure \* ARABIC </w:instrText>
      </w:r>
      <w:r>
        <w:rPr>
          <w:noProof/>
        </w:rPr>
        <w:fldChar w:fldCharType="separate"/>
      </w:r>
      <w:r w:rsidR="00AF6DE7">
        <w:rPr>
          <w:noProof/>
        </w:rPr>
        <w:t>13</w:t>
      </w:r>
      <w:r>
        <w:rPr>
          <w:noProof/>
        </w:rPr>
        <w:fldChar w:fldCharType="end"/>
      </w:r>
      <w:r>
        <w:t>.  Equation. Polynomial Relationship Used to Determine the Fatigue Life of a Beam Test Specimen in Accordance with AASHTO T 321 using the Current Fatigue Life Definition.</w:t>
      </w:r>
      <w:bookmarkEnd w:id="43"/>
    </w:p>
    <w:p w14:paraId="47B076A3" w14:textId="77777777" w:rsidR="00D228D9" w:rsidRDefault="00D228D9" w:rsidP="00D228D9">
      <w:pPr>
        <w:jc w:val="center"/>
      </w:pPr>
      <w:r>
        <w:rPr>
          <w:noProof/>
        </w:rPr>
        <w:lastRenderedPageBreak/>
        <w:drawing>
          <wp:inline distT="0" distB="0" distL="0" distR="0" wp14:anchorId="0381A5F8" wp14:editId="1FC8CF19">
            <wp:extent cx="4800600" cy="3483864"/>
            <wp:effectExtent l="19050" t="19050" r="19050" b="215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00600" cy="3483864"/>
                    </a:xfrm>
                    <a:prstGeom prst="rect">
                      <a:avLst/>
                    </a:prstGeom>
                    <a:noFill/>
                    <a:ln>
                      <a:solidFill>
                        <a:schemeClr val="tx1"/>
                      </a:solidFill>
                    </a:ln>
                  </pic:spPr>
                </pic:pic>
              </a:graphicData>
            </a:graphic>
          </wp:inline>
        </w:drawing>
      </w:r>
    </w:p>
    <w:p w14:paraId="57C426ED" w14:textId="25AB58F7" w:rsidR="00D228D9" w:rsidRDefault="00D228D9" w:rsidP="00D228D9">
      <w:pPr>
        <w:pStyle w:val="Caption"/>
        <w:jc w:val="center"/>
      </w:pPr>
      <w:bookmarkStart w:id="44" w:name="_Toc43219307"/>
      <w:r>
        <w:t xml:space="preserve">Figure </w:t>
      </w:r>
      <w:r>
        <w:rPr>
          <w:noProof/>
        </w:rPr>
        <w:fldChar w:fldCharType="begin"/>
      </w:r>
      <w:r>
        <w:rPr>
          <w:noProof/>
        </w:rPr>
        <w:instrText xml:space="preserve"> SEQ Figure \* ARABIC </w:instrText>
      </w:r>
      <w:r>
        <w:rPr>
          <w:noProof/>
        </w:rPr>
        <w:fldChar w:fldCharType="separate"/>
      </w:r>
      <w:r w:rsidR="00AF6DE7">
        <w:rPr>
          <w:noProof/>
        </w:rPr>
        <w:t>14</w:t>
      </w:r>
      <w:r>
        <w:rPr>
          <w:noProof/>
        </w:rPr>
        <w:fldChar w:fldCharType="end"/>
      </w:r>
      <w:r>
        <w:t>.  Graph. Example Illustrating the Fatigue Life of Multiple Beam Specimens and Estimating the Endurance Limit for an Asphalt Mixture.</w:t>
      </w:r>
      <w:bookmarkEnd w:id="44"/>
    </w:p>
    <w:p w14:paraId="1B163887" w14:textId="77777777" w:rsidR="00E54AE9" w:rsidRPr="00E54AE9" w:rsidRDefault="00E54AE9" w:rsidP="00E54AE9"/>
    <w:p w14:paraId="3E835222" w14:textId="17A69979" w:rsidR="008A1012" w:rsidRDefault="008A1012" w:rsidP="008A1012">
      <w:pPr>
        <w:pStyle w:val="Caption"/>
        <w:jc w:val="center"/>
      </w:pPr>
      <w:bookmarkStart w:id="45" w:name="_Toc43219140"/>
      <w:r>
        <w:t xml:space="preserve">Table </w:t>
      </w:r>
      <w:r>
        <w:rPr>
          <w:noProof/>
        </w:rPr>
        <w:fldChar w:fldCharType="begin"/>
      </w:r>
      <w:r>
        <w:rPr>
          <w:noProof/>
        </w:rPr>
        <w:instrText xml:space="preserve"> SEQ Table \* ARABIC </w:instrText>
      </w:r>
      <w:r>
        <w:rPr>
          <w:noProof/>
        </w:rPr>
        <w:fldChar w:fldCharType="separate"/>
      </w:r>
      <w:r w:rsidR="00AF6DE7">
        <w:rPr>
          <w:noProof/>
        </w:rPr>
        <w:t>5</w:t>
      </w:r>
      <w:r>
        <w:rPr>
          <w:noProof/>
        </w:rPr>
        <w:fldChar w:fldCharType="end"/>
      </w:r>
      <w:r>
        <w:t xml:space="preserve">.  Fatigue Lives for the NC High Recycle Surface Mixture at 20 </w:t>
      </w:r>
      <w:r>
        <w:rPr>
          <w:rFonts w:cs="Times New Roman"/>
        </w:rPr>
        <w:t>º</w:t>
      </w:r>
      <w:r>
        <w:t>C.</w:t>
      </w:r>
      <w:bookmarkEnd w:id="45"/>
    </w:p>
    <w:tbl>
      <w:tblPr>
        <w:tblStyle w:val="TableGrid"/>
        <w:tblW w:w="0" w:type="auto"/>
        <w:tblInd w:w="378" w:type="dxa"/>
        <w:tblLook w:val="04A0" w:firstRow="1" w:lastRow="0" w:firstColumn="1" w:lastColumn="0" w:noHBand="0" w:noVBand="1"/>
      </w:tblPr>
      <w:tblGrid>
        <w:gridCol w:w="3127"/>
        <w:gridCol w:w="1440"/>
        <w:gridCol w:w="1440"/>
        <w:gridCol w:w="1440"/>
        <w:gridCol w:w="1525"/>
      </w:tblGrid>
      <w:tr w:rsidR="008A1012" w14:paraId="14A012EB" w14:textId="77777777" w:rsidTr="00DC7A9A">
        <w:tc>
          <w:tcPr>
            <w:tcW w:w="3127" w:type="dxa"/>
          </w:tcPr>
          <w:p w14:paraId="4EF2B9F1" w14:textId="77777777" w:rsidR="008A1012" w:rsidRDefault="008A1012" w:rsidP="00DC7A9A">
            <w:r>
              <w:t>Item</w:t>
            </w:r>
          </w:p>
        </w:tc>
        <w:tc>
          <w:tcPr>
            <w:tcW w:w="1440" w:type="dxa"/>
          </w:tcPr>
          <w:p w14:paraId="50D4395A" w14:textId="77777777" w:rsidR="008A1012" w:rsidRDefault="008A1012" w:rsidP="00DC7A9A">
            <w:pPr>
              <w:jc w:val="center"/>
            </w:pPr>
            <w:r>
              <w:t xml:space="preserve">900 </w:t>
            </w:r>
            <w:proofErr w:type="spellStart"/>
            <w:r>
              <w:rPr>
                <w:rFonts w:cs="Times New Roman"/>
              </w:rPr>
              <w:t>μ</w:t>
            </w:r>
            <w:r>
              <w:t>strain</w:t>
            </w:r>
            <w:proofErr w:type="spellEnd"/>
          </w:p>
        </w:tc>
        <w:tc>
          <w:tcPr>
            <w:tcW w:w="1440" w:type="dxa"/>
          </w:tcPr>
          <w:p w14:paraId="78A913A0" w14:textId="77777777" w:rsidR="008A1012" w:rsidRDefault="008A1012" w:rsidP="00DC7A9A">
            <w:pPr>
              <w:jc w:val="center"/>
            </w:pPr>
            <w:r>
              <w:t xml:space="preserve">700 </w:t>
            </w:r>
            <w:proofErr w:type="spellStart"/>
            <w:r>
              <w:rPr>
                <w:rFonts w:cs="Times New Roman"/>
              </w:rPr>
              <w:t>μ</w:t>
            </w:r>
            <w:r>
              <w:t>strain</w:t>
            </w:r>
            <w:proofErr w:type="spellEnd"/>
          </w:p>
        </w:tc>
        <w:tc>
          <w:tcPr>
            <w:tcW w:w="1440" w:type="dxa"/>
          </w:tcPr>
          <w:p w14:paraId="0962CA7A" w14:textId="77777777" w:rsidR="008A1012" w:rsidRDefault="008A1012" w:rsidP="00DC7A9A">
            <w:pPr>
              <w:jc w:val="center"/>
            </w:pPr>
            <w:r>
              <w:t xml:space="preserve">500 </w:t>
            </w:r>
            <w:proofErr w:type="spellStart"/>
            <w:r>
              <w:rPr>
                <w:rFonts w:cs="Times New Roman"/>
              </w:rPr>
              <w:t>μ</w:t>
            </w:r>
            <w:r>
              <w:t>strain</w:t>
            </w:r>
            <w:proofErr w:type="spellEnd"/>
          </w:p>
        </w:tc>
        <w:tc>
          <w:tcPr>
            <w:tcW w:w="1525" w:type="dxa"/>
          </w:tcPr>
          <w:p w14:paraId="2DFE6CC8" w14:textId="77777777" w:rsidR="008A1012" w:rsidRDefault="008A1012" w:rsidP="00DC7A9A">
            <w:pPr>
              <w:jc w:val="center"/>
            </w:pPr>
            <w:r>
              <w:t xml:space="preserve">400 </w:t>
            </w:r>
            <w:proofErr w:type="spellStart"/>
            <w:r>
              <w:rPr>
                <w:rFonts w:cs="Times New Roman"/>
              </w:rPr>
              <w:t>μ</w:t>
            </w:r>
            <w:r>
              <w:t>strain</w:t>
            </w:r>
            <w:proofErr w:type="spellEnd"/>
          </w:p>
        </w:tc>
      </w:tr>
      <w:tr w:rsidR="008A1012" w14:paraId="5504AB80" w14:textId="77777777" w:rsidTr="00DC7A9A">
        <w:tc>
          <w:tcPr>
            <w:tcW w:w="3127" w:type="dxa"/>
          </w:tcPr>
          <w:p w14:paraId="5C02882D" w14:textId="77777777" w:rsidR="008A1012" w:rsidRPr="004F3E5E" w:rsidRDefault="008A1012" w:rsidP="00DC7A9A">
            <w:pPr>
              <w:rPr>
                <w:vertAlign w:val="subscript"/>
              </w:rPr>
            </w:pPr>
            <w:r>
              <w:t>Coefficient a</w:t>
            </w:r>
            <w:r>
              <w:rPr>
                <w:vertAlign w:val="subscript"/>
              </w:rPr>
              <w:t>6</w:t>
            </w:r>
          </w:p>
        </w:tc>
        <w:tc>
          <w:tcPr>
            <w:tcW w:w="1440" w:type="dxa"/>
          </w:tcPr>
          <w:p w14:paraId="682F1923" w14:textId="77777777" w:rsidR="008A1012" w:rsidRDefault="008A1012" w:rsidP="00DC7A9A">
            <w:pPr>
              <w:jc w:val="center"/>
            </w:pPr>
            <w:r w:rsidRPr="005436B1">
              <w:t>-3.6882E-18</w:t>
            </w:r>
          </w:p>
        </w:tc>
        <w:tc>
          <w:tcPr>
            <w:tcW w:w="1440" w:type="dxa"/>
          </w:tcPr>
          <w:p w14:paraId="71E4380B" w14:textId="77777777" w:rsidR="008A1012" w:rsidRDefault="008A1012" w:rsidP="00DC7A9A">
            <w:pPr>
              <w:jc w:val="center"/>
            </w:pPr>
            <w:r w:rsidRPr="003E0446">
              <w:t>-1.9844E-21</w:t>
            </w:r>
          </w:p>
        </w:tc>
        <w:tc>
          <w:tcPr>
            <w:tcW w:w="1440" w:type="dxa"/>
          </w:tcPr>
          <w:p w14:paraId="5B46E027" w14:textId="77777777" w:rsidR="008A1012" w:rsidRDefault="008A1012" w:rsidP="00DC7A9A">
            <w:pPr>
              <w:jc w:val="center"/>
            </w:pPr>
            <w:r w:rsidRPr="00BA5FDB">
              <w:t>-1.9381E-24</w:t>
            </w:r>
          </w:p>
        </w:tc>
        <w:tc>
          <w:tcPr>
            <w:tcW w:w="1525" w:type="dxa"/>
          </w:tcPr>
          <w:p w14:paraId="49121035" w14:textId="77777777" w:rsidR="008A1012" w:rsidRDefault="008A1012" w:rsidP="00DC7A9A">
            <w:pPr>
              <w:jc w:val="center"/>
            </w:pPr>
            <w:r w:rsidRPr="007310E9">
              <w:t>-9.3524E-27</w:t>
            </w:r>
          </w:p>
        </w:tc>
      </w:tr>
      <w:tr w:rsidR="008A1012" w14:paraId="38F487B7" w14:textId="77777777" w:rsidTr="00DC7A9A">
        <w:tc>
          <w:tcPr>
            <w:tcW w:w="3127" w:type="dxa"/>
          </w:tcPr>
          <w:p w14:paraId="2F343D12" w14:textId="77777777" w:rsidR="008A1012" w:rsidRDefault="008A1012" w:rsidP="00DC7A9A">
            <w:r>
              <w:t>Coefficient a</w:t>
            </w:r>
            <w:r>
              <w:rPr>
                <w:vertAlign w:val="subscript"/>
              </w:rPr>
              <w:t>5</w:t>
            </w:r>
          </w:p>
        </w:tc>
        <w:tc>
          <w:tcPr>
            <w:tcW w:w="1440" w:type="dxa"/>
          </w:tcPr>
          <w:p w14:paraId="0217A0C7" w14:textId="77777777" w:rsidR="008A1012" w:rsidRDefault="008A1012" w:rsidP="00DC7A9A">
            <w:pPr>
              <w:jc w:val="center"/>
            </w:pPr>
            <w:r w:rsidRPr="005436B1">
              <w:t>2.0397E-13</w:t>
            </w:r>
          </w:p>
        </w:tc>
        <w:tc>
          <w:tcPr>
            <w:tcW w:w="1440" w:type="dxa"/>
          </w:tcPr>
          <w:p w14:paraId="5F7F9F79" w14:textId="77777777" w:rsidR="008A1012" w:rsidRDefault="008A1012" w:rsidP="00DC7A9A">
            <w:pPr>
              <w:jc w:val="center"/>
            </w:pPr>
            <w:r w:rsidRPr="003E0446">
              <w:t>5.2871E-16</w:t>
            </w:r>
          </w:p>
        </w:tc>
        <w:tc>
          <w:tcPr>
            <w:tcW w:w="1440" w:type="dxa"/>
          </w:tcPr>
          <w:p w14:paraId="3E15D31B" w14:textId="77777777" w:rsidR="008A1012" w:rsidRDefault="008A1012" w:rsidP="00DC7A9A">
            <w:pPr>
              <w:jc w:val="center"/>
            </w:pPr>
            <w:r w:rsidRPr="00BA5FDB">
              <w:t>2.2066E-18</w:t>
            </w:r>
          </w:p>
        </w:tc>
        <w:tc>
          <w:tcPr>
            <w:tcW w:w="1525" w:type="dxa"/>
          </w:tcPr>
          <w:p w14:paraId="66507DBC" w14:textId="77777777" w:rsidR="008A1012" w:rsidRDefault="008A1012" w:rsidP="00DC7A9A">
            <w:pPr>
              <w:jc w:val="center"/>
            </w:pPr>
            <w:r w:rsidRPr="007310E9">
              <w:t>2.4443E-20</w:t>
            </w:r>
          </w:p>
        </w:tc>
      </w:tr>
      <w:tr w:rsidR="008A1012" w14:paraId="29C38554" w14:textId="77777777" w:rsidTr="00DC7A9A">
        <w:tc>
          <w:tcPr>
            <w:tcW w:w="3127" w:type="dxa"/>
          </w:tcPr>
          <w:p w14:paraId="180738F8" w14:textId="77777777" w:rsidR="008A1012" w:rsidRDefault="008A1012" w:rsidP="00DC7A9A">
            <w:r>
              <w:t>Coefficient a</w:t>
            </w:r>
            <w:r>
              <w:rPr>
                <w:vertAlign w:val="subscript"/>
              </w:rPr>
              <w:t>4</w:t>
            </w:r>
          </w:p>
        </w:tc>
        <w:tc>
          <w:tcPr>
            <w:tcW w:w="1440" w:type="dxa"/>
          </w:tcPr>
          <w:p w14:paraId="6821527D" w14:textId="77777777" w:rsidR="008A1012" w:rsidRDefault="008A1012" w:rsidP="00DC7A9A">
            <w:pPr>
              <w:jc w:val="center"/>
            </w:pPr>
            <w:r w:rsidRPr="005436B1">
              <w:t>-4.6890E-09</w:t>
            </w:r>
          </w:p>
        </w:tc>
        <w:tc>
          <w:tcPr>
            <w:tcW w:w="1440" w:type="dxa"/>
          </w:tcPr>
          <w:p w14:paraId="616681CA" w14:textId="77777777" w:rsidR="008A1012" w:rsidRDefault="008A1012" w:rsidP="00DC7A9A">
            <w:pPr>
              <w:jc w:val="center"/>
            </w:pPr>
            <w:r w:rsidRPr="003E0446">
              <w:t>-5.6761E-11</w:t>
            </w:r>
          </w:p>
        </w:tc>
        <w:tc>
          <w:tcPr>
            <w:tcW w:w="1440" w:type="dxa"/>
          </w:tcPr>
          <w:p w14:paraId="348E104E" w14:textId="77777777" w:rsidR="008A1012" w:rsidRDefault="008A1012" w:rsidP="00DC7A9A">
            <w:pPr>
              <w:jc w:val="center"/>
            </w:pPr>
            <w:r w:rsidRPr="00BA5FDB">
              <w:t>-1.0078E-12</w:t>
            </w:r>
          </w:p>
        </w:tc>
        <w:tc>
          <w:tcPr>
            <w:tcW w:w="1525" w:type="dxa"/>
          </w:tcPr>
          <w:p w14:paraId="491445B8" w14:textId="77777777" w:rsidR="008A1012" w:rsidRDefault="008A1012" w:rsidP="00DC7A9A">
            <w:pPr>
              <w:jc w:val="center"/>
            </w:pPr>
            <w:r w:rsidRPr="007310E9">
              <w:t>-2.5153E-14</w:t>
            </w:r>
          </w:p>
        </w:tc>
      </w:tr>
      <w:tr w:rsidR="008A1012" w14:paraId="603AEE09" w14:textId="77777777" w:rsidTr="00DC7A9A">
        <w:tc>
          <w:tcPr>
            <w:tcW w:w="3127" w:type="dxa"/>
          </w:tcPr>
          <w:p w14:paraId="4CDEA70E" w14:textId="77777777" w:rsidR="008A1012" w:rsidRDefault="008A1012" w:rsidP="00DC7A9A">
            <w:r>
              <w:t>Coefficient a</w:t>
            </w:r>
            <w:r>
              <w:rPr>
                <w:vertAlign w:val="subscript"/>
              </w:rPr>
              <w:t>3</w:t>
            </w:r>
          </w:p>
        </w:tc>
        <w:tc>
          <w:tcPr>
            <w:tcW w:w="1440" w:type="dxa"/>
          </w:tcPr>
          <w:p w14:paraId="14BB9F20" w14:textId="77777777" w:rsidR="008A1012" w:rsidRDefault="008A1012" w:rsidP="00DC7A9A">
            <w:pPr>
              <w:jc w:val="center"/>
            </w:pPr>
            <w:r w:rsidRPr="005436B1">
              <w:t>5.7467E-05</w:t>
            </w:r>
          </w:p>
        </w:tc>
        <w:tc>
          <w:tcPr>
            <w:tcW w:w="1440" w:type="dxa"/>
          </w:tcPr>
          <w:p w14:paraId="7CD45CB2" w14:textId="77777777" w:rsidR="008A1012" w:rsidRDefault="008A1012" w:rsidP="00DC7A9A">
            <w:pPr>
              <w:jc w:val="center"/>
            </w:pPr>
            <w:r w:rsidRPr="003E0446">
              <w:t>2.9911E-06</w:t>
            </w:r>
          </w:p>
        </w:tc>
        <w:tc>
          <w:tcPr>
            <w:tcW w:w="1440" w:type="dxa"/>
          </w:tcPr>
          <w:p w14:paraId="79F52334" w14:textId="77777777" w:rsidR="008A1012" w:rsidRDefault="008A1012" w:rsidP="00DC7A9A">
            <w:pPr>
              <w:jc w:val="center"/>
            </w:pPr>
            <w:r w:rsidRPr="00BA5FDB">
              <w:t>2.1989E-07</w:t>
            </w:r>
          </w:p>
        </w:tc>
        <w:tc>
          <w:tcPr>
            <w:tcW w:w="1525" w:type="dxa"/>
          </w:tcPr>
          <w:p w14:paraId="4C547C8C" w14:textId="77777777" w:rsidR="008A1012" w:rsidRDefault="008A1012" w:rsidP="00DC7A9A">
            <w:pPr>
              <w:jc w:val="center"/>
            </w:pPr>
            <w:r w:rsidRPr="007310E9">
              <w:t>1.3461E-08</w:t>
            </w:r>
          </w:p>
        </w:tc>
      </w:tr>
      <w:tr w:rsidR="008A1012" w14:paraId="5D910538" w14:textId="77777777" w:rsidTr="00DC7A9A">
        <w:tc>
          <w:tcPr>
            <w:tcW w:w="3127" w:type="dxa"/>
          </w:tcPr>
          <w:p w14:paraId="4FCAADAE" w14:textId="77777777" w:rsidR="008A1012" w:rsidRDefault="008A1012" w:rsidP="00DC7A9A">
            <w:r>
              <w:t>Coefficient a</w:t>
            </w:r>
            <w:r>
              <w:rPr>
                <w:vertAlign w:val="subscript"/>
              </w:rPr>
              <w:t>2</w:t>
            </w:r>
          </w:p>
        </w:tc>
        <w:tc>
          <w:tcPr>
            <w:tcW w:w="1440" w:type="dxa"/>
          </w:tcPr>
          <w:p w14:paraId="2D75C0F5" w14:textId="77777777" w:rsidR="008A1012" w:rsidRDefault="008A1012" w:rsidP="00DC7A9A">
            <w:pPr>
              <w:jc w:val="center"/>
            </w:pPr>
            <w:r w:rsidRPr="005436B1">
              <w:t>-4.4892E-01</w:t>
            </w:r>
          </w:p>
        </w:tc>
        <w:tc>
          <w:tcPr>
            <w:tcW w:w="1440" w:type="dxa"/>
          </w:tcPr>
          <w:p w14:paraId="19783B31" w14:textId="77777777" w:rsidR="008A1012" w:rsidRDefault="008A1012" w:rsidP="00DC7A9A">
            <w:pPr>
              <w:jc w:val="center"/>
            </w:pPr>
            <w:r w:rsidRPr="003E0446">
              <w:t>-8.8240E-02</w:t>
            </w:r>
          </w:p>
        </w:tc>
        <w:tc>
          <w:tcPr>
            <w:tcW w:w="1440" w:type="dxa"/>
          </w:tcPr>
          <w:p w14:paraId="34838584" w14:textId="77777777" w:rsidR="008A1012" w:rsidRDefault="008A1012" w:rsidP="00DC7A9A">
            <w:pPr>
              <w:jc w:val="center"/>
            </w:pPr>
            <w:r w:rsidRPr="00BA5FDB">
              <w:t>-2.4118E-02</w:t>
            </w:r>
          </w:p>
        </w:tc>
        <w:tc>
          <w:tcPr>
            <w:tcW w:w="1525" w:type="dxa"/>
          </w:tcPr>
          <w:p w14:paraId="34A5F411" w14:textId="77777777" w:rsidR="008A1012" w:rsidRDefault="008A1012" w:rsidP="00DC7A9A">
            <w:pPr>
              <w:jc w:val="center"/>
            </w:pPr>
            <w:r w:rsidRPr="007310E9">
              <w:t>-4.9936E-03</w:t>
            </w:r>
          </w:p>
        </w:tc>
      </w:tr>
      <w:tr w:rsidR="008A1012" w14:paraId="460438C0" w14:textId="77777777" w:rsidTr="00DC7A9A">
        <w:tc>
          <w:tcPr>
            <w:tcW w:w="3127" w:type="dxa"/>
          </w:tcPr>
          <w:p w14:paraId="1F821567" w14:textId="77777777" w:rsidR="008A1012" w:rsidRDefault="008A1012" w:rsidP="00DC7A9A">
            <w:r>
              <w:t>Coefficient a</w:t>
            </w:r>
            <w:r>
              <w:rPr>
                <w:vertAlign w:val="subscript"/>
              </w:rPr>
              <w:t>1</w:t>
            </w:r>
          </w:p>
        </w:tc>
        <w:tc>
          <w:tcPr>
            <w:tcW w:w="1440" w:type="dxa"/>
          </w:tcPr>
          <w:p w14:paraId="5C7BE503" w14:textId="77777777" w:rsidR="008A1012" w:rsidRDefault="008A1012" w:rsidP="00DC7A9A">
            <w:pPr>
              <w:jc w:val="center"/>
            </w:pPr>
            <w:r w:rsidRPr="005436B1">
              <w:t>4.2332E+03</w:t>
            </w:r>
          </w:p>
        </w:tc>
        <w:tc>
          <w:tcPr>
            <w:tcW w:w="1440" w:type="dxa"/>
          </w:tcPr>
          <w:p w14:paraId="180D80B4" w14:textId="77777777" w:rsidR="008A1012" w:rsidRDefault="008A1012" w:rsidP="00DC7A9A">
            <w:pPr>
              <w:jc w:val="center"/>
            </w:pPr>
            <w:r w:rsidRPr="003E0446">
              <w:t>3.9425E+03</w:t>
            </w:r>
          </w:p>
        </w:tc>
        <w:tc>
          <w:tcPr>
            <w:tcW w:w="1440" w:type="dxa"/>
          </w:tcPr>
          <w:p w14:paraId="590F4059" w14:textId="77777777" w:rsidR="008A1012" w:rsidRDefault="008A1012" w:rsidP="00DC7A9A">
            <w:pPr>
              <w:jc w:val="center"/>
            </w:pPr>
            <w:r w:rsidRPr="00BA5FDB">
              <w:t>4.2653E+03</w:t>
            </w:r>
          </w:p>
        </w:tc>
        <w:tc>
          <w:tcPr>
            <w:tcW w:w="1525" w:type="dxa"/>
          </w:tcPr>
          <w:p w14:paraId="392470B2" w14:textId="77777777" w:rsidR="008A1012" w:rsidRDefault="008A1012" w:rsidP="00DC7A9A">
            <w:pPr>
              <w:jc w:val="center"/>
            </w:pPr>
            <w:r w:rsidRPr="007310E9">
              <w:t>4.2249E+03</w:t>
            </w:r>
          </w:p>
        </w:tc>
      </w:tr>
      <w:tr w:rsidR="008A1012" w14:paraId="77F8AF79" w14:textId="77777777" w:rsidTr="00DC7A9A">
        <w:tc>
          <w:tcPr>
            <w:tcW w:w="3127" w:type="dxa"/>
          </w:tcPr>
          <w:p w14:paraId="2B0200A8" w14:textId="77777777" w:rsidR="008A1012" w:rsidRDefault="008A1012" w:rsidP="00DC7A9A">
            <w:r>
              <w:t>Fatigue Life (Peak of stiffness times cycles), cycles</w:t>
            </w:r>
          </w:p>
        </w:tc>
        <w:tc>
          <w:tcPr>
            <w:tcW w:w="1440" w:type="dxa"/>
          </w:tcPr>
          <w:p w14:paraId="06DFFDE2" w14:textId="77777777" w:rsidR="008A1012" w:rsidRDefault="008A1012" w:rsidP="00DC7A9A">
            <w:pPr>
              <w:jc w:val="center"/>
            </w:pPr>
            <w:r w:rsidRPr="00094252">
              <w:t>17,699</w:t>
            </w:r>
          </w:p>
        </w:tc>
        <w:tc>
          <w:tcPr>
            <w:tcW w:w="1440" w:type="dxa"/>
          </w:tcPr>
          <w:p w14:paraId="5A1B7A34" w14:textId="77777777" w:rsidR="008A1012" w:rsidRDefault="008A1012" w:rsidP="00DC7A9A">
            <w:pPr>
              <w:jc w:val="center"/>
            </w:pPr>
            <w:r w:rsidRPr="00094252">
              <w:t>82,009</w:t>
            </w:r>
          </w:p>
        </w:tc>
        <w:tc>
          <w:tcPr>
            <w:tcW w:w="1440" w:type="dxa"/>
          </w:tcPr>
          <w:p w14:paraId="6B2BF215" w14:textId="77777777" w:rsidR="008A1012" w:rsidRDefault="008A1012" w:rsidP="00DC7A9A">
            <w:pPr>
              <w:jc w:val="center"/>
            </w:pPr>
            <w:r w:rsidRPr="00094252">
              <w:t>346,723</w:t>
            </w:r>
          </w:p>
        </w:tc>
        <w:tc>
          <w:tcPr>
            <w:tcW w:w="1525" w:type="dxa"/>
          </w:tcPr>
          <w:p w14:paraId="0FF2FDA0" w14:textId="77777777" w:rsidR="008A1012" w:rsidRDefault="008A1012" w:rsidP="00DC7A9A">
            <w:pPr>
              <w:jc w:val="center"/>
            </w:pPr>
            <w:r w:rsidRPr="00D9559E">
              <w:t>1,004,762</w:t>
            </w:r>
          </w:p>
        </w:tc>
      </w:tr>
      <w:tr w:rsidR="008A1012" w14:paraId="5C309315" w14:textId="77777777" w:rsidTr="00DC7A9A">
        <w:tc>
          <w:tcPr>
            <w:tcW w:w="3127" w:type="dxa"/>
          </w:tcPr>
          <w:p w14:paraId="1A70B8AF" w14:textId="77777777" w:rsidR="008A1012" w:rsidRDefault="008A1012" w:rsidP="00DC7A9A">
            <w:r>
              <w:t>Fatigue Life (50 percent stiffness reduction, cycles</w:t>
            </w:r>
          </w:p>
        </w:tc>
        <w:tc>
          <w:tcPr>
            <w:tcW w:w="1440" w:type="dxa"/>
          </w:tcPr>
          <w:p w14:paraId="7169D1A3" w14:textId="77777777" w:rsidR="008A1012" w:rsidRPr="00094252" w:rsidRDefault="008A1012" w:rsidP="00DC7A9A">
            <w:pPr>
              <w:jc w:val="center"/>
            </w:pPr>
            <w:r w:rsidRPr="00CD5C79">
              <w:t>9</w:t>
            </w:r>
            <w:r>
              <w:t>,</w:t>
            </w:r>
            <w:r w:rsidRPr="00CD5C79">
              <w:t>850</w:t>
            </w:r>
          </w:p>
        </w:tc>
        <w:tc>
          <w:tcPr>
            <w:tcW w:w="1440" w:type="dxa"/>
          </w:tcPr>
          <w:p w14:paraId="039C3FAC" w14:textId="77777777" w:rsidR="008A1012" w:rsidRPr="00094252" w:rsidRDefault="008A1012" w:rsidP="00DC7A9A">
            <w:pPr>
              <w:jc w:val="center"/>
            </w:pPr>
            <w:r w:rsidRPr="00BB1BCC">
              <w:t>58</w:t>
            </w:r>
            <w:r>
              <w:t>,</w:t>
            </w:r>
            <w:r w:rsidRPr="00BB1BCC">
              <w:t>730</w:t>
            </w:r>
          </w:p>
        </w:tc>
        <w:tc>
          <w:tcPr>
            <w:tcW w:w="1440" w:type="dxa"/>
          </w:tcPr>
          <w:p w14:paraId="1C435ADD" w14:textId="77777777" w:rsidR="008A1012" w:rsidRPr="00094252" w:rsidRDefault="008A1012" w:rsidP="00DC7A9A">
            <w:pPr>
              <w:jc w:val="center"/>
            </w:pPr>
            <w:r w:rsidRPr="00BE410B">
              <w:t>317</w:t>
            </w:r>
            <w:r>
              <w:t>,</w:t>
            </w:r>
            <w:r w:rsidRPr="00BE410B">
              <w:t>440</w:t>
            </w:r>
          </w:p>
        </w:tc>
        <w:tc>
          <w:tcPr>
            <w:tcW w:w="1525" w:type="dxa"/>
          </w:tcPr>
          <w:p w14:paraId="5F019EA9" w14:textId="77777777" w:rsidR="008A1012" w:rsidRPr="00D9559E" w:rsidRDefault="008A1012" w:rsidP="00DC7A9A">
            <w:pPr>
              <w:jc w:val="center"/>
            </w:pPr>
            <w:r w:rsidRPr="00A97189">
              <w:t>926</w:t>
            </w:r>
            <w:r>
              <w:t>,</w:t>
            </w:r>
            <w:r w:rsidRPr="00A97189">
              <w:t>679</w:t>
            </w:r>
          </w:p>
        </w:tc>
      </w:tr>
    </w:tbl>
    <w:p w14:paraId="4E8776BA" w14:textId="4ECB4F3E" w:rsidR="008A1012" w:rsidRDefault="008A1012" w:rsidP="008A1012"/>
    <w:p w14:paraId="7484F2DF" w14:textId="77777777" w:rsidR="00B576E1" w:rsidRDefault="00B576E1" w:rsidP="00B576E1">
      <w:pPr>
        <w:pStyle w:val="Heading4"/>
      </w:pPr>
      <w:r>
        <w:t>2.4.2.3</w:t>
      </w:r>
      <w:r>
        <w:tab/>
        <w:t>Determining Fatigue Strength Coefficients</w:t>
      </w:r>
    </w:p>
    <w:p w14:paraId="2B665238" w14:textId="774A7113" w:rsidR="00B576E1" w:rsidRPr="00C765D5" w:rsidRDefault="00B576E1" w:rsidP="00B576E1">
      <w:r>
        <w:t xml:space="preserve">     Multiple beam specimens are tested in accordance with AASHTO T 321 at different tensile strains for two or three test temperatures, as discussed in C</w:t>
      </w:r>
      <w:r w:rsidR="00D00BD4">
        <w:t>hapter 5 of Part 1 of the Guide.</w:t>
      </w:r>
      <w:r w:rsidR="00D00BD4" w:rsidRPr="00D00BD4">
        <w:rPr>
          <w:vertAlign w:val="superscript"/>
        </w:rPr>
        <w:t>(1)</w:t>
      </w:r>
      <w:r>
        <w:t xml:space="preserve"> The outcome from the flexural beam tests is a tabulation of tensile strain, temperature, and fatigue </w:t>
      </w:r>
      <w:r>
        <w:lastRenderedPageBreak/>
        <w:t>life or number of load cycles to the specific definition of failure (traditional or the current definition of failure).</w:t>
      </w:r>
    </w:p>
    <w:p w14:paraId="68ABEB5E" w14:textId="1A0BCA25" w:rsidR="00B576E1" w:rsidRDefault="00B576E1" w:rsidP="008A1012">
      <w:r>
        <w:t xml:space="preserve">     The analysis of flexural fatigue data from multiple beam specimens is to develop a relationship by performing a regression of the logarithm of the fatigue life versus the logarithm of the flexural strain. The fitting is easily performed using the regression function in Excel. For each beam tested, first take the base 10 logarithm of the average tensile strain during the test, and the base 10 logarithm of the fatigue life. Then use the linear regression function in Excel to determine the slope, k</w:t>
      </w:r>
      <w:r w:rsidRPr="00720963">
        <w:rPr>
          <w:vertAlign w:val="subscript"/>
        </w:rPr>
        <w:t>2</w:t>
      </w:r>
      <w:r>
        <w:t>, and the intercept, k</w:t>
      </w:r>
      <w:r w:rsidRPr="00720963">
        <w:rPr>
          <w:vertAlign w:val="subscript"/>
        </w:rPr>
        <w:t>1</w:t>
      </w:r>
      <w:r>
        <w:t>, of the basic relationship between the applied tensile strain and number of load cycles to failure (see equation included in figure 15), as defined by multiple beams tested to failure using the traditional or current definition of fatigue life.</w:t>
      </w:r>
    </w:p>
    <w:p w14:paraId="3DE29F34" w14:textId="77777777" w:rsidR="000023EB" w:rsidRDefault="000023EB" w:rsidP="00A22718">
      <w:r>
        <w:rPr>
          <w:noProof/>
        </w:rPr>
        <mc:AlternateContent>
          <mc:Choice Requires="wps">
            <w:drawing>
              <wp:inline distT="0" distB="0" distL="0" distR="0" wp14:anchorId="75BDBECC" wp14:editId="0B4D8911">
                <wp:extent cx="5909733" cy="1371600"/>
                <wp:effectExtent l="0" t="0" r="15240" b="19050"/>
                <wp:docPr id="17" name="Text Box 17"/>
                <wp:cNvGraphicFramePr/>
                <a:graphic xmlns:a="http://schemas.openxmlformats.org/drawingml/2006/main">
                  <a:graphicData uri="http://schemas.microsoft.com/office/word/2010/wordprocessingShape">
                    <wps:wsp>
                      <wps:cNvSpPr txBox="1"/>
                      <wps:spPr>
                        <a:xfrm>
                          <a:off x="0" y="0"/>
                          <a:ext cx="5909733" cy="1371600"/>
                        </a:xfrm>
                        <a:prstGeom prst="rect">
                          <a:avLst/>
                        </a:prstGeom>
                        <a:solidFill>
                          <a:schemeClr val="lt1"/>
                        </a:solidFill>
                        <a:ln w="6350">
                          <a:solidFill>
                            <a:prstClr val="black"/>
                          </a:solidFill>
                        </a:ln>
                      </wps:spPr>
                      <wps:txbx>
                        <w:txbxContent>
                          <w:p w14:paraId="663D1482" w14:textId="77777777" w:rsidR="008675C2" w:rsidRDefault="00B03301" w:rsidP="000023EB">
                            <w:pPr>
                              <w:contextualSpacing/>
                              <w:jc w:val="right"/>
                            </w:pPr>
                            <m:oMathPara>
                              <m:oMath>
                                <m:sSub>
                                  <m:sSubPr>
                                    <m:ctrlPr>
                                      <w:rPr>
                                        <w:rFonts w:ascii="Cambria Math" w:hAnsi="Cambria Math"/>
                                        <w:i/>
                                      </w:rPr>
                                    </m:ctrlPr>
                                  </m:sSubPr>
                                  <m:e>
                                    <m:r>
                                      <w:rPr>
                                        <w:rFonts w:ascii="Cambria Math" w:hAnsi="Cambria Math"/>
                                      </w:rPr>
                                      <m:t>N</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ε</m:t>
                                                </m:r>
                                              </m:e>
                                              <m:sub>
                                                <m:r>
                                                  <w:rPr>
                                                    <w:rFonts w:ascii="Cambria Math" w:hAnsi="Cambria Math"/>
                                                  </w:rPr>
                                                  <m:t>t</m:t>
                                                </m:r>
                                              </m:sub>
                                            </m:sSub>
                                          </m:den>
                                        </m:f>
                                      </m:e>
                                    </m:d>
                                  </m:e>
                                  <m:sup>
                                    <m:sSub>
                                      <m:sSubPr>
                                        <m:ctrlPr>
                                          <w:rPr>
                                            <w:rFonts w:ascii="Cambria Math" w:hAnsi="Cambria Math"/>
                                            <w:i/>
                                          </w:rPr>
                                        </m:ctrlPr>
                                      </m:sSubPr>
                                      <m:e>
                                        <m:r>
                                          <w:rPr>
                                            <w:rFonts w:ascii="Cambria Math" w:hAnsi="Cambria Math"/>
                                          </w:rPr>
                                          <m:t>k</m:t>
                                        </m:r>
                                      </m:e>
                                      <m:sub>
                                        <m:r>
                                          <w:rPr>
                                            <w:rFonts w:ascii="Cambria Math" w:hAnsi="Cambria Math"/>
                                          </w:rPr>
                                          <m:t>2</m:t>
                                        </m:r>
                                      </m:sub>
                                    </m:sSub>
                                  </m:sup>
                                </m:sSup>
                              </m:oMath>
                            </m:oMathPara>
                          </w:p>
                          <w:p w14:paraId="5048ACB2" w14:textId="77777777" w:rsidR="008675C2" w:rsidRDefault="008675C2" w:rsidP="000023EB">
                            <w:pPr>
                              <w:contextualSpacing/>
                            </w:pPr>
                            <w:r>
                              <w:tab/>
                              <w:t>where:</w:t>
                            </w:r>
                          </w:p>
                          <w:p w14:paraId="0F1610F8" w14:textId="77777777" w:rsidR="008675C2" w:rsidRDefault="008675C2" w:rsidP="000023EB">
                            <w:pPr>
                              <w:contextualSpacing/>
                            </w:pPr>
                            <w:r>
                              <w:tab/>
                            </w:r>
                            <w:proofErr w:type="spellStart"/>
                            <w:r>
                              <w:t>N</w:t>
                            </w:r>
                            <w:r>
                              <w:rPr>
                                <w:vertAlign w:val="subscript"/>
                              </w:rPr>
                              <w:t>f</w:t>
                            </w:r>
                            <w:proofErr w:type="spellEnd"/>
                            <w:r>
                              <w:t xml:space="preserve"> </w:t>
                            </w:r>
                            <w:r>
                              <w:tab/>
                              <w:t>= Number of cycles to failure</w:t>
                            </w:r>
                          </w:p>
                          <w:p w14:paraId="5C95A793" w14:textId="77777777" w:rsidR="008675C2" w:rsidRDefault="008675C2" w:rsidP="000023EB">
                            <w:pPr>
                              <w:contextualSpacing/>
                            </w:pPr>
                            <w:r>
                              <w:tab/>
                            </w:r>
                            <w:proofErr w:type="spellStart"/>
                            <w:r>
                              <w:rPr>
                                <w:rFonts w:cs="Times New Roman"/>
                              </w:rPr>
                              <w:t>ε</w:t>
                            </w:r>
                            <w:r>
                              <w:rPr>
                                <w:vertAlign w:val="subscript"/>
                              </w:rPr>
                              <w:t>t</w:t>
                            </w:r>
                            <w:proofErr w:type="spellEnd"/>
                            <w:r>
                              <w:rPr>
                                <w:vertAlign w:val="subscript"/>
                              </w:rPr>
                              <w:t xml:space="preserve"> </w:t>
                            </w:r>
                            <w:r>
                              <w:rPr>
                                <w:vertAlign w:val="subscript"/>
                              </w:rPr>
                              <w:tab/>
                            </w:r>
                            <w:r>
                              <w:t xml:space="preserve">= Tensile strain, </w:t>
                            </w:r>
                            <w:proofErr w:type="spellStart"/>
                            <w:r>
                              <w:rPr>
                                <w:rFonts w:cs="Times New Roman"/>
                              </w:rPr>
                              <w:t>μ</w:t>
                            </w:r>
                            <w:r>
                              <w:t>strain</w:t>
                            </w:r>
                            <w:proofErr w:type="spellEnd"/>
                          </w:p>
                          <w:p w14:paraId="744A960E" w14:textId="77777777" w:rsidR="008675C2" w:rsidRDefault="008675C2" w:rsidP="000023EB">
                            <w:r>
                              <w:tab/>
                              <w:t>k</w:t>
                            </w:r>
                            <w:r>
                              <w:rPr>
                                <w:vertAlign w:val="subscript"/>
                              </w:rPr>
                              <w:t>1</w:t>
                            </w:r>
                            <w:r>
                              <w:t>, k</w:t>
                            </w:r>
                            <w:r>
                              <w:rPr>
                                <w:vertAlign w:val="subscript"/>
                              </w:rPr>
                              <w:t>2</w:t>
                            </w:r>
                            <w:r>
                              <w:t xml:space="preserve"> </w:t>
                            </w:r>
                            <w:r>
                              <w:tab/>
                              <w:t>= Regression fitting coefficients</w:t>
                            </w:r>
                          </w:p>
                          <w:p w14:paraId="6C6B8740" w14:textId="77777777" w:rsidR="008675C2" w:rsidRDefault="008675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5BDBECC" id="Text Box 17" o:spid="_x0000_s1033" type="#_x0000_t202" style="width:465.35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" fillcolor="white [3201]" strokeweight=".5pt">
                <v:textbox>
                  <w:txbxContent>
                    <w:p w14:paraId="663D1482" w14:textId="77777777" w:rsidR="008675C2" w:rsidRDefault="008675C2" w:rsidP="000023EB">
                      <w:pPr>
                        <w:contextualSpacing/>
                        <w:jc w:val="right"/>
                      </w:pPr>
                      <m:oMathPara>
                        <m:oMath>
                          <m:sSub>
                            <m:sSubPr>
                              <m:ctrlPr>
                                <w:rPr>
                                  <w:rFonts w:ascii="Cambria Math" w:hAnsi="Cambria Math"/>
                                  <w:i/>
                                </w:rPr>
                              </m:ctrlPr>
                            </m:sSubPr>
                            <m:e>
                              <m:r>
                                <w:rPr>
                                  <w:rFonts w:ascii="Cambria Math" w:hAnsi="Cambria Math"/>
                                </w:rPr>
                                <m:t>N</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ε</m:t>
                                          </m:r>
                                        </m:e>
                                        <m:sub>
                                          <m:r>
                                            <w:rPr>
                                              <w:rFonts w:ascii="Cambria Math" w:hAnsi="Cambria Math"/>
                                            </w:rPr>
                                            <m:t>t</m:t>
                                          </m:r>
                                        </m:sub>
                                      </m:sSub>
                                    </m:den>
                                  </m:f>
                                </m:e>
                              </m:d>
                            </m:e>
                            <m:sup>
                              <m:sSub>
                                <m:sSubPr>
                                  <m:ctrlPr>
                                    <w:rPr>
                                      <w:rFonts w:ascii="Cambria Math" w:hAnsi="Cambria Math"/>
                                      <w:i/>
                                    </w:rPr>
                                  </m:ctrlPr>
                                </m:sSubPr>
                                <m:e>
                                  <m:r>
                                    <w:rPr>
                                      <w:rFonts w:ascii="Cambria Math" w:hAnsi="Cambria Math"/>
                                    </w:rPr>
                                    <m:t>k</m:t>
                                  </m:r>
                                </m:e>
                                <m:sub>
                                  <m:r>
                                    <w:rPr>
                                      <w:rFonts w:ascii="Cambria Math" w:hAnsi="Cambria Math"/>
                                    </w:rPr>
                                    <m:t>2</m:t>
                                  </m:r>
                                </m:sub>
                              </m:sSub>
                            </m:sup>
                          </m:sSup>
                        </m:oMath>
                      </m:oMathPara>
                    </w:p>
                    <w:p w14:paraId="5048ACB2" w14:textId="77777777" w:rsidR="008675C2" w:rsidRDefault="008675C2" w:rsidP="000023EB">
                      <w:pPr>
                        <w:contextualSpacing/>
                      </w:pPr>
                      <w:r>
                        <w:tab/>
                        <w:t>where:</w:t>
                      </w:r>
                    </w:p>
                    <w:p w14:paraId="0F1610F8" w14:textId="77777777" w:rsidR="008675C2" w:rsidRDefault="008675C2" w:rsidP="000023EB">
                      <w:pPr>
                        <w:contextualSpacing/>
                      </w:pPr>
                      <w:r>
                        <w:tab/>
                        <w:t>N</w:t>
                      </w:r>
                      <w:r>
                        <w:rPr>
                          <w:vertAlign w:val="subscript"/>
                        </w:rPr>
                        <w:t>f</w:t>
                      </w:r>
                      <w:r>
                        <w:t xml:space="preserve"> </w:t>
                      </w:r>
                      <w:r>
                        <w:tab/>
                        <w:t>= Number of cycles to failure</w:t>
                      </w:r>
                    </w:p>
                    <w:p w14:paraId="5C95A793" w14:textId="77777777" w:rsidR="008675C2" w:rsidRDefault="008675C2" w:rsidP="000023EB">
                      <w:pPr>
                        <w:contextualSpacing/>
                      </w:pPr>
                      <w:r>
                        <w:tab/>
                      </w:r>
                      <w:r>
                        <w:rPr>
                          <w:rFonts w:cs="Times New Roman"/>
                        </w:rPr>
                        <w:t>ε</w:t>
                      </w:r>
                      <w:r>
                        <w:rPr>
                          <w:vertAlign w:val="subscript"/>
                        </w:rPr>
                        <w:t xml:space="preserve">t </w:t>
                      </w:r>
                      <w:r>
                        <w:rPr>
                          <w:vertAlign w:val="subscript"/>
                        </w:rPr>
                        <w:tab/>
                      </w:r>
                      <w:r>
                        <w:t xml:space="preserve">= Tensile strain, </w:t>
                      </w:r>
                      <w:r>
                        <w:rPr>
                          <w:rFonts w:cs="Times New Roman"/>
                        </w:rPr>
                        <w:t>μ</w:t>
                      </w:r>
                      <w:r>
                        <w:t>strain</w:t>
                      </w:r>
                    </w:p>
                    <w:p w14:paraId="744A960E" w14:textId="77777777" w:rsidR="008675C2" w:rsidRDefault="008675C2" w:rsidP="000023EB">
                      <w:r>
                        <w:tab/>
                        <w:t>k</w:t>
                      </w:r>
                      <w:r>
                        <w:rPr>
                          <w:vertAlign w:val="subscript"/>
                        </w:rPr>
                        <w:t>1</w:t>
                      </w:r>
                      <w:r>
                        <w:t>, k</w:t>
                      </w:r>
                      <w:r>
                        <w:rPr>
                          <w:vertAlign w:val="subscript"/>
                        </w:rPr>
                        <w:t>2</w:t>
                      </w:r>
                      <w:r>
                        <w:t xml:space="preserve"> </w:t>
                      </w:r>
                      <w:r>
                        <w:tab/>
                        <w:t>= Regression fitting coefficients</w:t>
                      </w:r>
                    </w:p>
                    <w:p w14:paraId="6C6B8740" w14:textId="77777777" w:rsidR="008675C2" w:rsidRDefault="008675C2"/>
                  </w:txbxContent>
                </v:textbox>
                <w10:anchorlock/>
              </v:shape>
            </w:pict>
          </mc:Fallback>
        </mc:AlternateContent>
      </w:r>
    </w:p>
    <w:p w14:paraId="3A025B5E" w14:textId="68A3DF2A" w:rsidR="00F0624A" w:rsidRDefault="00F0624A" w:rsidP="00F0624A">
      <w:pPr>
        <w:pStyle w:val="Caption"/>
        <w:jc w:val="center"/>
      </w:pPr>
      <w:bookmarkStart w:id="46" w:name="_Toc43219308"/>
      <w:r>
        <w:t xml:space="preserve">Figure </w:t>
      </w:r>
      <w:r>
        <w:rPr>
          <w:noProof/>
        </w:rPr>
        <w:fldChar w:fldCharType="begin"/>
      </w:r>
      <w:r>
        <w:rPr>
          <w:noProof/>
        </w:rPr>
        <w:instrText xml:space="preserve"> SEQ Figure \* ARABIC </w:instrText>
      </w:r>
      <w:r>
        <w:rPr>
          <w:noProof/>
        </w:rPr>
        <w:fldChar w:fldCharType="separate"/>
      </w:r>
      <w:r w:rsidR="00AF6DE7">
        <w:rPr>
          <w:noProof/>
        </w:rPr>
        <w:t>15</w:t>
      </w:r>
      <w:r>
        <w:rPr>
          <w:noProof/>
        </w:rPr>
        <w:fldChar w:fldCharType="end"/>
      </w:r>
      <w:r>
        <w:t>.  Equation. Basic Fatigue Relationship for an Asphalt Mixture for one Test Temperature.</w:t>
      </w:r>
      <w:bookmarkEnd w:id="46"/>
    </w:p>
    <w:p w14:paraId="0777F7F3" w14:textId="77777777" w:rsidR="000023EB" w:rsidRDefault="000023EB" w:rsidP="000023EB">
      <w:r>
        <w:t xml:space="preserve">     Table 6 lists the resulting</w:t>
      </w:r>
      <w:r w:rsidR="00F0624A">
        <w:t xml:space="preserve"> basic</w:t>
      </w:r>
      <w:r>
        <w:t xml:space="preserve"> k</w:t>
      </w:r>
      <w:r w:rsidRPr="00720963">
        <w:rPr>
          <w:vertAlign w:val="subscript"/>
        </w:rPr>
        <w:t>1</w:t>
      </w:r>
      <w:r>
        <w:t xml:space="preserve"> and k</w:t>
      </w:r>
      <w:r w:rsidRPr="00720963">
        <w:rPr>
          <w:vertAlign w:val="subscript"/>
        </w:rPr>
        <w:t>2</w:t>
      </w:r>
      <w:r>
        <w:t xml:space="preserve"> fatigue strength coefficients</w:t>
      </w:r>
      <w:r w:rsidR="00AD6652">
        <w:t xml:space="preserve"> at 20 </w:t>
      </w:r>
      <w:r w:rsidR="00AD6652">
        <w:rPr>
          <w:rFonts w:cs="Times New Roman"/>
        </w:rPr>
        <w:t>º</w:t>
      </w:r>
      <w:r w:rsidR="00AD6652">
        <w:t>C</w:t>
      </w:r>
      <w:r w:rsidR="00707B13">
        <w:t xml:space="preserve"> (68 </w:t>
      </w:r>
      <w:r w:rsidR="00707B13">
        <w:rPr>
          <w:rFonts w:cs="Times New Roman"/>
        </w:rPr>
        <w:t>º</w:t>
      </w:r>
      <w:r w:rsidR="00707B13">
        <w:t>F)</w:t>
      </w:r>
      <w:r>
        <w:t xml:space="preserve"> for the NC high recycle surface mixture data listed in table 5</w:t>
      </w:r>
      <w:r w:rsidR="0010568E">
        <w:t>, while</w:t>
      </w:r>
      <w:r w:rsidR="00F14C8C" w:rsidRPr="00F22D49">
        <w:t xml:space="preserve"> </w:t>
      </w:r>
      <w:r w:rsidR="0010568E">
        <w:t>f</w:t>
      </w:r>
      <w:r w:rsidR="00F0624A">
        <w:t xml:space="preserve">igure 16 graphically compares the two definitions of fatigue life for the NC high recycle surface mixture. </w:t>
      </w:r>
      <w:r w:rsidR="0010568E">
        <w:t>The</w:t>
      </w:r>
      <w:r w:rsidR="00AD6652">
        <w:t xml:space="preserve"> fatigue life using the current definition </w:t>
      </w:r>
      <w:r w:rsidR="00436BDB">
        <w:t>is</w:t>
      </w:r>
      <w:r w:rsidR="00AD6652">
        <w:t xml:space="preserve"> longer than determined </w:t>
      </w:r>
      <w:r w:rsidR="00436BDB">
        <w:t>using</w:t>
      </w:r>
      <w:r w:rsidR="00AD6652">
        <w:t xml:space="preserve"> the traditional definition. At higher strains, the fatigue life using the current definition is about 1.8 times that from the traditional definition, while at low strains the current definition produces about 10 percent longer fatigue lives.</w:t>
      </w:r>
    </w:p>
    <w:p w14:paraId="206FCDBE" w14:textId="19B7E80B" w:rsidR="000023EB" w:rsidRDefault="000023EB" w:rsidP="000023EB">
      <w:pPr>
        <w:pStyle w:val="Caption"/>
        <w:jc w:val="center"/>
      </w:pPr>
      <w:bookmarkStart w:id="47" w:name="_Toc43219141"/>
      <w:r>
        <w:t xml:space="preserve">Table </w:t>
      </w:r>
      <w:r>
        <w:rPr>
          <w:noProof/>
        </w:rPr>
        <w:fldChar w:fldCharType="begin"/>
      </w:r>
      <w:r>
        <w:rPr>
          <w:noProof/>
        </w:rPr>
        <w:instrText xml:space="preserve"> SEQ Table \* ARABIC </w:instrText>
      </w:r>
      <w:r>
        <w:rPr>
          <w:noProof/>
        </w:rPr>
        <w:fldChar w:fldCharType="separate"/>
      </w:r>
      <w:r w:rsidR="00AF6DE7">
        <w:rPr>
          <w:noProof/>
        </w:rPr>
        <w:t>6</w:t>
      </w:r>
      <w:r>
        <w:rPr>
          <w:noProof/>
        </w:rPr>
        <w:fldChar w:fldCharType="end"/>
      </w:r>
      <w:r>
        <w:t xml:space="preserve">.  Fatigue Strength Coefficients and the Endurance Limit Estimated for the NC High Recycle Surface Mixture at 20 </w:t>
      </w:r>
      <w:r>
        <w:rPr>
          <w:rFonts w:cs="Times New Roman"/>
        </w:rPr>
        <w:t>º</w:t>
      </w:r>
      <w:r>
        <w:t>C Using the Two Definitions of Fatigue Life.</w:t>
      </w:r>
      <w:bookmarkEnd w:id="47"/>
    </w:p>
    <w:tbl>
      <w:tblPr>
        <w:tblStyle w:val="TableGrid"/>
        <w:tblW w:w="9433" w:type="dxa"/>
        <w:jc w:val="center"/>
        <w:tblLook w:val="04A0" w:firstRow="1" w:lastRow="0" w:firstColumn="1" w:lastColumn="0" w:noHBand="0" w:noVBand="1"/>
      </w:tblPr>
      <w:tblGrid>
        <w:gridCol w:w="3355"/>
        <w:gridCol w:w="1810"/>
        <w:gridCol w:w="1439"/>
        <w:gridCol w:w="2829"/>
      </w:tblGrid>
      <w:tr w:rsidR="000023EB" w:rsidRPr="00014E97" w14:paraId="2617C438" w14:textId="77777777" w:rsidTr="00DC7A9A">
        <w:trPr>
          <w:trHeight w:val="293"/>
          <w:jc w:val="center"/>
        </w:trPr>
        <w:tc>
          <w:tcPr>
            <w:tcW w:w="3355" w:type="dxa"/>
            <w:noWrap/>
            <w:vAlign w:val="center"/>
            <w:hideMark/>
          </w:tcPr>
          <w:p w14:paraId="7C34A8CB" w14:textId="77777777" w:rsidR="000023EB" w:rsidRPr="00014E97" w:rsidRDefault="00F0624A" w:rsidP="00F0624A">
            <w:pPr>
              <w:jc w:val="center"/>
            </w:pPr>
            <w:r>
              <w:t>Definition of Fatigue Life</w:t>
            </w:r>
          </w:p>
        </w:tc>
        <w:tc>
          <w:tcPr>
            <w:tcW w:w="1810" w:type="dxa"/>
            <w:noWrap/>
            <w:vAlign w:val="center"/>
            <w:hideMark/>
          </w:tcPr>
          <w:p w14:paraId="0B3C6B7C" w14:textId="77777777" w:rsidR="000023EB" w:rsidRPr="00014E97" w:rsidRDefault="000023EB" w:rsidP="00DC7A9A">
            <w:pPr>
              <w:jc w:val="center"/>
            </w:pPr>
            <w:r w:rsidRPr="00014E97">
              <w:t>k</w:t>
            </w:r>
            <w:r w:rsidRPr="00720963">
              <w:rPr>
                <w:vertAlign w:val="subscript"/>
              </w:rPr>
              <w:t>1</w:t>
            </w:r>
          </w:p>
        </w:tc>
        <w:tc>
          <w:tcPr>
            <w:tcW w:w="1439" w:type="dxa"/>
            <w:noWrap/>
            <w:vAlign w:val="center"/>
            <w:hideMark/>
          </w:tcPr>
          <w:p w14:paraId="27F431B7" w14:textId="77777777" w:rsidR="000023EB" w:rsidRPr="00014E97" w:rsidRDefault="000023EB" w:rsidP="00DC7A9A">
            <w:pPr>
              <w:jc w:val="center"/>
            </w:pPr>
            <w:r w:rsidRPr="00014E97">
              <w:t>k</w:t>
            </w:r>
            <w:r w:rsidRPr="00720963">
              <w:rPr>
                <w:vertAlign w:val="subscript"/>
              </w:rPr>
              <w:t>2</w:t>
            </w:r>
          </w:p>
        </w:tc>
        <w:tc>
          <w:tcPr>
            <w:tcW w:w="2829" w:type="dxa"/>
            <w:noWrap/>
            <w:vAlign w:val="center"/>
            <w:hideMark/>
          </w:tcPr>
          <w:p w14:paraId="5E23FFC3" w14:textId="77777777" w:rsidR="000023EB" w:rsidRPr="00014E97" w:rsidRDefault="000023EB" w:rsidP="00DC7A9A">
            <w:pPr>
              <w:jc w:val="center"/>
            </w:pPr>
            <w:r>
              <w:t xml:space="preserve">Estimated Endurance Limit, </w:t>
            </w:r>
            <w:proofErr w:type="spellStart"/>
            <w:r>
              <w:rPr>
                <w:rFonts w:cs="Times New Roman"/>
              </w:rPr>
              <w:t>μ</w:t>
            </w:r>
            <w:r>
              <w:t>strain</w:t>
            </w:r>
            <w:proofErr w:type="spellEnd"/>
          </w:p>
        </w:tc>
      </w:tr>
      <w:tr w:rsidR="000023EB" w:rsidRPr="00014E97" w14:paraId="00C40CD6" w14:textId="77777777" w:rsidTr="00DC7A9A">
        <w:trPr>
          <w:trHeight w:val="303"/>
          <w:jc w:val="center"/>
        </w:trPr>
        <w:tc>
          <w:tcPr>
            <w:tcW w:w="3355" w:type="dxa"/>
            <w:noWrap/>
            <w:hideMark/>
          </w:tcPr>
          <w:p w14:paraId="78CF4CCA" w14:textId="77777777" w:rsidR="000023EB" w:rsidRPr="00014E97" w:rsidRDefault="00F0624A" w:rsidP="00DC7A9A">
            <w:r>
              <w:t xml:space="preserve">Current Definition; </w:t>
            </w:r>
            <w:r w:rsidR="000023EB" w:rsidRPr="00014E97">
              <w:t>Peak</w:t>
            </w:r>
            <w:r w:rsidR="000023EB">
              <w:t xml:space="preserve"> of Stiffness Times Cycles</w:t>
            </w:r>
          </w:p>
        </w:tc>
        <w:tc>
          <w:tcPr>
            <w:tcW w:w="1810" w:type="dxa"/>
            <w:noWrap/>
            <w:hideMark/>
          </w:tcPr>
          <w:p w14:paraId="43C1E748" w14:textId="77777777" w:rsidR="000023EB" w:rsidRPr="00014E97" w:rsidRDefault="000023EB" w:rsidP="00DC7A9A">
            <w:pPr>
              <w:jc w:val="center"/>
            </w:pPr>
            <w:r w:rsidRPr="00014E97">
              <w:t>2.65E-11</w:t>
            </w:r>
          </w:p>
        </w:tc>
        <w:tc>
          <w:tcPr>
            <w:tcW w:w="1439" w:type="dxa"/>
            <w:noWrap/>
            <w:hideMark/>
          </w:tcPr>
          <w:p w14:paraId="00D27F6A" w14:textId="77777777" w:rsidR="000023EB" w:rsidRPr="00014E97" w:rsidRDefault="000023EB" w:rsidP="00DC7A9A">
            <w:pPr>
              <w:jc w:val="center"/>
            </w:pPr>
            <w:r w:rsidRPr="00014E97">
              <w:t>-4.88454</w:t>
            </w:r>
          </w:p>
        </w:tc>
        <w:tc>
          <w:tcPr>
            <w:tcW w:w="2829" w:type="dxa"/>
            <w:noWrap/>
            <w:hideMark/>
          </w:tcPr>
          <w:p w14:paraId="266EB936" w14:textId="77777777" w:rsidR="000023EB" w:rsidRPr="00014E97" w:rsidRDefault="000023EB" w:rsidP="00DC7A9A">
            <w:pPr>
              <w:jc w:val="center"/>
            </w:pPr>
            <w:r w:rsidRPr="00014E97">
              <w:t>0.000113</w:t>
            </w:r>
          </w:p>
        </w:tc>
      </w:tr>
      <w:tr w:rsidR="000023EB" w:rsidRPr="00014E97" w14:paraId="57C3BAAD" w14:textId="77777777" w:rsidTr="00DC7A9A">
        <w:trPr>
          <w:trHeight w:val="293"/>
          <w:jc w:val="center"/>
        </w:trPr>
        <w:tc>
          <w:tcPr>
            <w:tcW w:w="3355" w:type="dxa"/>
            <w:noWrap/>
            <w:hideMark/>
          </w:tcPr>
          <w:p w14:paraId="7C2D1FE7" w14:textId="77777777" w:rsidR="000023EB" w:rsidRPr="00014E97" w:rsidRDefault="00F0624A" w:rsidP="00F0624A">
            <w:r>
              <w:t xml:space="preserve">Traditional Definition; </w:t>
            </w:r>
            <w:r w:rsidR="000023EB" w:rsidRPr="00014E97">
              <w:t>50</w:t>
            </w:r>
            <w:r>
              <w:t xml:space="preserve"> percent</w:t>
            </w:r>
            <w:r w:rsidR="000023EB">
              <w:t xml:space="preserve"> Stiffness Reduction</w:t>
            </w:r>
          </w:p>
        </w:tc>
        <w:tc>
          <w:tcPr>
            <w:tcW w:w="1810" w:type="dxa"/>
            <w:noWrap/>
            <w:hideMark/>
          </w:tcPr>
          <w:p w14:paraId="6A2DE547" w14:textId="77777777" w:rsidR="000023EB" w:rsidRPr="00014E97" w:rsidRDefault="000023EB" w:rsidP="00DC7A9A">
            <w:pPr>
              <w:jc w:val="center"/>
            </w:pPr>
            <w:r w:rsidRPr="00014E97">
              <w:t>1.71E-13</w:t>
            </w:r>
          </w:p>
        </w:tc>
        <w:tc>
          <w:tcPr>
            <w:tcW w:w="1439" w:type="dxa"/>
            <w:noWrap/>
            <w:hideMark/>
          </w:tcPr>
          <w:p w14:paraId="7DC1C841" w14:textId="77777777" w:rsidR="000023EB" w:rsidRPr="00014E97" w:rsidRDefault="000023EB" w:rsidP="00DC7A9A">
            <w:pPr>
              <w:jc w:val="center"/>
            </w:pPr>
            <w:r w:rsidRPr="00014E97">
              <w:t>-5.52733</w:t>
            </w:r>
          </w:p>
        </w:tc>
        <w:tc>
          <w:tcPr>
            <w:tcW w:w="2829" w:type="dxa"/>
            <w:noWrap/>
            <w:hideMark/>
          </w:tcPr>
          <w:p w14:paraId="0E2C624C" w14:textId="77777777" w:rsidR="000023EB" w:rsidRPr="00014E97" w:rsidRDefault="000023EB" w:rsidP="00DC7A9A">
            <w:pPr>
              <w:jc w:val="center"/>
            </w:pPr>
            <w:r w:rsidRPr="00014E97">
              <w:t>0.000131</w:t>
            </w:r>
          </w:p>
        </w:tc>
      </w:tr>
    </w:tbl>
    <w:p w14:paraId="0ADD5A1D" w14:textId="77777777" w:rsidR="000023EB" w:rsidRDefault="000023EB" w:rsidP="000023EB">
      <w:r>
        <w:t xml:space="preserve"> </w:t>
      </w:r>
    </w:p>
    <w:p w14:paraId="68D6C726" w14:textId="77777777" w:rsidR="00E54AE9" w:rsidRDefault="00E54AE9" w:rsidP="00E54AE9">
      <w:r>
        <w:t xml:space="preserve">     The important point relative to the definition of fatigue life for individual beam specimens is the definition has an effect on the calibration coefficients because the allowable number of load cycles is different between the two definitions (see figure 16). The traditional definition for </w:t>
      </w:r>
      <w:r>
        <w:lastRenderedPageBreak/>
        <w:t>determining fatigue life was used in the latter chapters of Part 2 of the Guide because the traditional definition was used in estimating the laboratory-derived default fatigue strength coefficients for dense-graded virgin asphalt mixtures.</w:t>
      </w:r>
    </w:p>
    <w:p w14:paraId="11836AE5" w14:textId="77777777" w:rsidR="00436BDB" w:rsidRDefault="00436BDB" w:rsidP="00436BDB">
      <w:pPr>
        <w:jc w:val="center"/>
      </w:pPr>
      <w:r>
        <w:rPr>
          <w:noProof/>
        </w:rPr>
        <w:drawing>
          <wp:inline distT="0" distB="0" distL="0" distR="0" wp14:anchorId="38901117" wp14:editId="09EC76E0">
            <wp:extent cx="5029200" cy="3648456"/>
            <wp:effectExtent l="19050" t="19050" r="19050" b="285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9200" cy="3648456"/>
                    </a:xfrm>
                    <a:prstGeom prst="rect">
                      <a:avLst/>
                    </a:prstGeom>
                    <a:noFill/>
                    <a:ln>
                      <a:solidFill>
                        <a:schemeClr val="tx1"/>
                      </a:solidFill>
                    </a:ln>
                  </pic:spPr>
                </pic:pic>
              </a:graphicData>
            </a:graphic>
          </wp:inline>
        </w:drawing>
      </w:r>
    </w:p>
    <w:p w14:paraId="79A88265" w14:textId="7DF93C53" w:rsidR="000023EB" w:rsidRDefault="00436BDB" w:rsidP="00720963">
      <w:pPr>
        <w:pStyle w:val="Caption"/>
        <w:jc w:val="center"/>
      </w:pPr>
      <w:bookmarkStart w:id="48" w:name="_Toc43219309"/>
      <w:r>
        <w:t xml:space="preserve">Figure </w:t>
      </w:r>
      <w:r>
        <w:rPr>
          <w:noProof/>
        </w:rPr>
        <w:fldChar w:fldCharType="begin"/>
      </w:r>
      <w:r>
        <w:rPr>
          <w:noProof/>
        </w:rPr>
        <w:instrText xml:space="preserve"> SEQ Figure \* ARABIC </w:instrText>
      </w:r>
      <w:r>
        <w:rPr>
          <w:noProof/>
        </w:rPr>
        <w:fldChar w:fldCharType="separate"/>
      </w:r>
      <w:r w:rsidR="00AF6DE7">
        <w:rPr>
          <w:noProof/>
        </w:rPr>
        <w:t>16</w:t>
      </w:r>
      <w:r>
        <w:rPr>
          <w:noProof/>
        </w:rPr>
        <w:fldChar w:fldCharType="end"/>
      </w:r>
      <w:r>
        <w:t>.</w:t>
      </w:r>
      <w:r w:rsidRPr="00640C3F">
        <w:t xml:space="preserve"> </w:t>
      </w:r>
      <w:r>
        <w:t xml:space="preserve"> </w:t>
      </w:r>
      <w:r w:rsidR="00CF5530">
        <w:t>Graph. Fatigue Strength</w:t>
      </w:r>
      <w:r>
        <w:t xml:space="preserve"> for </w:t>
      </w:r>
      <w:r w:rsidR="00CF5530">
        <w:t xml:space="preserve">the </w:t>
      </w:r>
      <w:r>
        <w:t>NC High Recycle Surface Mixture</w:t>
      </w:r>
      <w:r w:rsidR="00CF5530">
        <w:t xml:space="preserve"> at 20 </w:t>
      </w:r>
      <w:r w:rsidR="00CF5530">
        <w:rPr>
          <w:rFonts w:cs="Times New Roman"/>
        </w:rPr>
        <w:t>º</w:t>
      </w:r>
      <w:r w:rsidR="00CF5530">
        <w:t>C</w:t>
      </w:r>
      <w:r>
        <w:t xml:space="preserve"> Using Two Definitions of Fatigue Life</w:t>
      </w:r>
      <w:bookmarkEnd w:id="48"/>
    </w:p>
    <w:p w14:paraId="3D6C4073" w14:textId="77777777" w:rsidR="00B576E1" w:rsidRDefault="00B576E1" w:rsidP="00B576E1">
      <w:r>
        <w:t xml:space="preserve">     The fatigue life or allowable number of load cycles equation included in the Pavement ME Design software is included in figure 17. The allowable number of load cycles is used in the incremental damage analysis. The equation included in figure 17 includes an adjustment factor, C, between the volumetric difference between test specimens, as well as combining the results using different test temperatures or flexural stiffness. The equation for the C adjustment factor is included in figure 18. </w:t>
      </w:r>
    </w:p>
    <w:p w14:paraId="17F70BE7" w14:textId="77777777" w:rsidR="00B576E1" w:rsidRDefault="00B576E1" w:rsidP="00B576E1">
      <w:r>
        <w:t xml:space="preserve">     The intercept, k</w:t>
      </w:r>
      <w:r w:rsidRPr="00844A90">
        <w:rPr>
          <w:vertAlign w:val="subscript"/>
        </w:rPr>
        <w:t>1f</w:t>
      </w:r>
      <w:r>
        <w:t>, and strain exponent, k</w:t>
      </w:r>
      <w:r w:rsidRPr="00844A90">
        <w:rPr>
          <w:vertAlign w:val="subscript"/>
        </w:rPr>
        <w:t>2f</w:t>
      </w:r>
      <w:r>
        <w:t>, are determined using a linear regression analysis as for the equation included in figure 15. An important point to recognize is flexural fatigue (bending beam) testing between specimens can be highly variable, even taking into consideration the difference in volumetric properties between specimens (the C adjustment factor in the equation included in figure 17).</w:t>
      </w:r>
    </w:p>
    <w:bookmarkStart w:id="49" w:name="_Hlk518460130"/>
    <w:p w14:paraId="0979F472" w14:textId="77777777" w:rsidR="00CF5530" w:rsidRDefault="00CF5530" w:rsidP="00A22718">
      <w:r>
        <w:rPr>
          <w:noProof/>
        </w:rPr>
        <w:lastRenderedPageBreak/>
        <mc:AlternateContent>
          <mc:Choice Requires="wps">
            <w:drawing>
              <wp:inline distT="0" distB="0" distL="0" distR="0" wp14:anchorId="4F9928D8" wp14:editId="41C0CC85">
                <wp:extent cx="5926666" cy="2150533"/>
                <wp:effectExtent l="0" t="0" r="17145" b="21590"/>
                <wp:docPr id="19" name="Text Box 19"/>
                <wp:cNvGraphicFramePr/>
                <a:graphic xmlns:a="http://schemas.openxmlformats.org/drawingml/2006/main">
                  <a:graphicData uri="http://schemas.microsoft.com/office/word/2010/wordprocessingShape">
                    <wps:wsp>
                      <wps:cNvSpPr txBox="1"/>
                      <wps:spPr>
                        <a:xfrm>
                          <a:off x="0" y="0"/>
                          <a:ext cx="5926666" cy="2150533"/>
                        </a:xfrm>
                        <a:prstGeom prst="rect">
                          <a:avLst/>
                        </a:prstGeom>
                        <a:solidFill>
                          <a:schemeClr val="lt1"/>
                        </a:solidFill>
                        <a:ln w="6350">
                          <a:solidFill>
                            <a:prstClr val="black"/>
                          </a:solidFill>
                        </a:ln>
                      </wps:spPr>
                      <wps:txbx>
                        <w:txbxContent>
                          <w:p w14:paraId="085C5353" w14:textId="77777777" w:rsidR="008675C2" w:rsidRDefault="00B03301" w:rsidP="00CF5530">
                            <w:pPr>
                              <w:jc w:val="right"/>
                              <w:rPr>
                                <w:rFonts w:eastAsiaTheme="minorEastAsia"/>
                              </w:rPr>
                            </w:pPr>
                            <m:oMathPara>
                              <m:oMath>
                                <m:sSub>
                                  <m:sSubPr>
                                    <m:ctrlPr>
                                      <w:rPr>
                                        <w:rFonts w:ascii="Cambria Math" w:hAnsi="Cambria Math"/>
                                        <w:i/>
                                      </w:rPr>
                                    </m:ctrlPr>
                                  </m:sSubPr>
                                  <m:e>
                                    <m:r>
                                      <w:rPr>
                                        <w:rFonts w:ascii="Cambria Math" w:hAnsi="Cambria Math"/>
                                      </w:rPr>
                                      <m:t>N</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1f</m:t>
                                    </m:r>
                                  </m:sub>
                                </m:sSub>
                                <m:r>
                                  <w:rPr>
                                    <w:rFonts w:ascii="Cambria Math" w:hAnsi="Cambria Math"/>
                                  </w:rPr>
                                  <m:t>C</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ε</m:t>
                                                </m:r>
                                              </m:e>
                                              <m:sub>
                                                <m:r>
                                                  <w:rPr>
                                                    <w:rFonts w:ascii="Cambria Math" w:hAnsi="Cambria Math"/>
                                                  </w:rPr>
                                                  <m:t>t</m:t>
                                                </m:r>
                                              </m:sub>
                                            </m:sSub>
                                          </m:den>
                                        </m:f>
                                      </m:e>
                                    </m:d>
                                  </m:e>
                                  <m:sup>
                                    <m:sSub>
                                      <m:sSubPr>
                                        <m:ctrlPr>
                                          <w:rPr>
                                            <w:rFonts w:ascii="Cambria Math" w:hAnsi="Cambria Math"/>
                                            <w:i/>
                                          </w:rPr>
                                        </m:ctrlPr>
                                      </m:sSubPr>
                                      <m:e>
                                        <m:r>
                                          <w:rPr>
                                            <w:rFonts w:ascii="Cambria Math" w:hAnsi="Cambria Math"/>
                                          </w:rPr>
                                          <m:t>k</m:t>
                                        </m:r>
                                      </m:e>
                                      <m:sub>
                                        <m:r>
                                          <w:rPr>
                                            <w:rFonts w:ascii="Cambria Math" w:hAnsi="Cambria Math"/>
                                          </w:rPr>
                                          <m:t>2f</m:t>
                                        </m:r>
                                      </m:sub>
                                    </m:sSub>
                                  </m:sup>
                                </m:sSup>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E</m:t>
                                            </m:r>
                                          </m:den>
                                        </m:f>
                                      </m:e>
                                    </m:d>
                                  </m:e>
                                  <m:sup>
                                    <m:sSub>
                                      <m:sSubPr>
                                        <m:ctrlPr>
                                          <w:rPr>
                                            <w:rFonts w:ascii="Cambria Math" w:hAnsi="Cambria Math"/>
                                            <w:i/>
                                          </w:rPr>
                                        </m:ctrlPr>
                                      </m:sSubPr>
                                      <m:e>
                                        <m:r>
                                          <w:rPr>
                                            <w:rFonts w:ascii="Cambria Math" w:hAnsi="Cambria Math"/>
                                          </w:rPr>
                                          <m:t>k</m:t>
                                        </m:r>
                                      </m:e>
                                      <m:sub>
                                        <m:r>
                                          <w:rPr>
                                            <w:rFonts w:ascii="Cambria Math" w:hAnsi="Cambria Math"/>
                                          </w:rPr>
                                          <m:t>3f</m:t>
                                        </m:r>
                                      </m:sub>
                                    </m:sSub>
                                  </m:sup>
                                </m:sSup>
                              </m:oMath>
                            </m:oMathPara>
                          </w:p>
                          <w:p w14:paraId="58F53E7D" w14:textId="77777777" w:rsidR="008675C2" w:rsidRDefault="008675C2" w:rsidP="00CF5530">
                            <w:pPr>
                              <w:contextualSpacing/>
                              <w:rPr>
                                <w:rFonts w:eastAsiaTheme="minorEastAsia"/>
                              </w:rPr>
                            </w:pPr>
                            <w:r>
                              <w:rPr>
                                <w:rFonts w:eastAsiaTheme="minorEastAsia"/>
                              </w:rPr>
                              <w:t xml:space="preserve">    </w:t>
                            </w:r>
                            <w:r>
                              <w:rPr>
                                <w:rFonts w:eastAsiaTheme="minorEastAsia"/>
                              </w:rPr>
                              <w:tab/>
                              <w:t>where:</w:t>
                            </w:r>
                          </w:p>
                          <w:p w14:paraId="536B291C" w14:textId="77777777" w:rsidR="008675C2" w:rsidRDefault="008675C2" w:rsidP="00CF5530">
                            <w:pPr>
                              <w:contextualSpacing/>
                              <w:rPr>
                                <w:rFonts w:eastAsiaTheme="minorEastAsia"/>
                              </w:rPr>
                            </w:pPr>
                            <w:r>
                              <w:rPr>
                                <w:rFonts w:eastAsiaTheme="minorEastAsia"/>
                              </w:rPr>
                              <w:tab/>
                            </w:r>
                            <w:proofErr w:type="spellStart"/>
                            <w:r w:rsidRPr="009118B1">
                              <w:rPr>
                                <w:rFonts w:eastAsiaTheme="minorEastAsia"/>
                                <w:i/>
                              </w:rPr>
                              <w:t>N</w:t>
                            </w:r>
                            <w:r w:rsidRPr="009118B1">
                              <w:rPr>
                                <w:rFonts w:eastAsiaTheme="minorEastAsia"/>
                                <w:i/>
                                <w:vertAlign w:val="subscript"/>
                              </w:rPr>
                              <w:t>f</w:t>
                            </w:r>
                            <w:proofErr w:type="spellEnd"/>
                            <w:r>
                              <w:rPr>
                                <w:rFonts w:eastAsiaTheme="minorEastAsia"/>
                              </w:rPr>
                              <w:t xml:space="preserve"> </w:t>
                            </w:r>
                            <w:r>
                              <w:rPr>
                                <w:rFonts w:eastAsiaTheme="minorEastAsia"/>
                              </w:rPr>
                              <w:tab/>
                              <w:t>= Allowable number of load cycles.</w:t>
                            </w:r>
                          </w:p>
                          <w:p w14:paraId="5114FFFF" w14:textId="77777777" w:rsidR="008675C2" w:rsidRDefault="008675C2" w:rsidP="00CF5530">
                            <w:pPr>
                              <w:contextualSpacing/>
                              <w:rPr>
                                <w:rFonts w:eastAsiaTheme="minorEastAsia"/>
                              </w:rPr>
                            </w:pPr>
                            <w:r>
                              <w:rPr>
                                <w:rFonts w:eastAsiaTheme="minorEastAsia"/>
                              </w:rPr>
                              <w:tab/>
                            </w:r>
                            <w:proofErr w:type="spellStart"/>
                            <w:r w:rsidRPr="009118B1">
                              <w:rPr>
                                <w:rFonts w:eastAsiaTheme="minorEastAsia" w:cs="Times New Roman"/>
                                <w:i/>
                              </w:rPr>
                              <w:t>ε</w:t>
                            </w:r>
                            <w:r w:rsidRPr="009118B1">
                              <w:rPr>
                                <w:rFonts w:eastAsiaTheme="minorEastAsia"/>
                                <w:i/>
                                <w:vertAlign w:val="subscript"/>
                              </w:rPr>
                              <w:t>t</w:t>
                            </w:r>
                            <w:proofErr w:type="spellEnd"/>
                            <w:r>
                              <w:rPr>
                                <w:rFonts w:eastAsiaTheme="minorEastAsia"/>
                              </w:rPr>
                              <w:t xml:space="preserve"> </w:t>
                            </w:r>
                            <w:r>
                              <w:rPr>
                                <w:rFonts w:eastAsiaTheme="minorEastAsia"/>
                              </w:rPr>
                              <w:tab/>
                              <w:t>= Tensile strain, in/in.</w:t>
                            </w:r>
                          </w:p>
                          <w:p w14:paraId="2DADB7E6" w14:textId="77777777" w:rsidR="008675C2" w:rsidRDefault="008675C2" w:rsidP="00CF5530">
                            <w:pPr>
                              <w:contextualSpacing/>
                              <w:rPr>
                                <w:rFonts w:eastAsiaTheme="minorEastAsia"/>
                              </w:rPr>
                            </w:pPr>
                            <w:r>
                              <w:rPr>
                                <w:rFonts w:eastAsiaTheme="minorEastAsia"/>
                              </w:rPr>
                              <w:tab/>
                            </w:r>
                            <w:r w:rsidRPr="009118B1">
                              <w:rPr>
                                <w:rFonts w:eastAsiaTheme="minorEastAsia"/>
                                <w:i/>
                              </w:rPr>
                              <w:t>E</w:t>
                            </w:r>
                            <w:r>
                              <w:rPr>
                                <w:rFonts w:eastAsiaTheme="minorEastAsia"/>
                              </w:rPr>
                              <w:t xml:space="preserve"> </w:t>
                            </w:r>
                            <w:r>
                              <w:rPr>
                                <w:rFonts w:eastAsiaTheme="minorEastAsia"/>
                              </w:rPr>
                              <w:tab/>
                              <w:t>= Asphalt dynamic modulus, psi.</w:t>
                            </w:r>
                          </w:p>
                          <w:p w14:paraId="7C74B95C" w14:textId="77777777" w:rsidR="008675C2" w:rsidRDefault="008675C2" w:rsidP="00CF5530">
                            <w:pPr>
                              <w:ind w:left="1440" w:hanging="720"/>
                              <w:contextualSpacing/>
                              <w:rPr>
                                <w:rFonts w:eastAsiaTheme="minorEastAsia"/>
                              </w:rPr>
                            </w:pPr>
                            <w:r>
                              <w:rPr>
                                <w:rFonts w:eastAsiaTheme="minorEastAsia"/>
                              </w:rPr>
                              <w:t>C</w:t>
                            </w:r>
                            <w:r>
                              <w:rPr>
                                <w:rFonts w:eastAsiaTheme="minorEastAsia"/>
                              </w:rPr>
                              <w:tab/>
                              <w:t>= Mixture volumetric property factor; defined by the equation included in figure 18.</w:t>
                            </w:r>
                          </w:p>
                          <w:p w14:paraId="24F7F137" w14:textId="77777777" w:rsidR="008675C2" w:rsidRDefault="008675C2" w:rsidP="00CF5530">
                            <w:pPr>
                              <w:ind w:left="720"/>
                              <w:contextualSpacing/>
                            </w:pPr>
                            <w:r w:rsidRPr="009118B1">
                              <w:rPr>
                                <w:rFonts w:eastAsiaTheme="minorEastAsia"/>
                                <w:i/>
                              </w:rPr>
                              <w:t>k</w:t>
                            </w:r>
                            <w:r w:rsidRPr="009118B1">
                              <w:rPr>
                                <w:rFonts w:eastAsiaTheme="minorEastAsia"/>
                                <w:i/>
                                <w:vertAlign w:val="subscript"/>
                              </w:rPr>
                              <w:t>1f</w:t>
                            </w:r>
                            <w:r w:rsidRPr="009118B1">
                              <w:rPr>
                                <w:rFonts w:eastAsiaTheme="minorEastAsia"/>
                                <w:i/>
                              </w:rPr>
                              <w:t>, k</w:t>
                            </w:r>
                            <w:r w:rsidRPr="009118B1">
                              <w:rPr>
                                <w:rFonts w:eastAsiaTheme="minorEastAsia"/>
                                <w:i/>
                                <w:vertAlign w:val="subscript"/>
                              </w:rPr>
                              <w:t>2f</w:t>
                            </w:r>
                            <w:r w:rsidRPr="009118B1">
                              <w:rPr>
                                <w:rFonts w:eastAsiaTheme="minorEastAsia"/>
                                <w:i/>
                              </w:rPr>
                              <w:t>, k</w:t>
                            </w:r>
                            <w:r w:rsidRPr="009118B1">
                              <w:rPr>
                                <w:rFonts w:eastAsiaTheme="minorEastAsia"/>
                                <w:i/>
                                <w:vertAlign w:val="subscript"/>
                              </w:rPr>
                              <w:t>3f</w:t>
                            </w:r>
                            <w:r>
                              <w:rPr>
                                <w:rFonts w:eastAsiaTheme="minorEastAsia"/>
                              </w:rPr>
                              <w:t xml:space="preserve"> = Laboratory-derived fatigue strength coefficients.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F9928D8" id="Text Box 19" o:spid="_x0000_s1034" type="#_x0000_t202" style="width:466.65pt;height:16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" fillcolor="white [3201]" strokeweight=".5pt">
                <v:textbox>
                  <w:txbxContent>
                    <w:p w14:paraId="085C5353" w14:textId="77777777" w:rsidR="008675C2" w:rsidRDefault="008675C2" w:rsidP="00CF5530">
                      <w:pPr>
                        <w:jc w:val="right"/>
                        <w:rPr>
                          <w:rFonts w:eastAsiaTheme="minorEastAsia"/>
                        </w:rPr>
                      </w:pPr>
                      <m:oMathPara>
                        <m:oMath>
                          <m:sSub>
                            <m:sSubPr>
                              <m:ctrlPr>
                                <w:rPr>
                                  <w:rFonts w:ascii="Cambria Math" w:hAnsi="Cambria Math"/>
                                  <w:i/>
                                </w:rPr>
                              </m:ctrlPr>
                            </m:sSubPr>
                            <m:e>
                              <m:r>
                                <w:rPr>
                                  <w:rFonts w:ascii="Cambria Math" w:hAnsi="Cambria Math"/>
                                </w:rPr>
                                <m:t>N</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1f</m:t>
                              </m:r>
                            </m:sub>
                          </m:sSub>
                          <m:r>
                            <w:rPr>
                              <w:rFonts w:ascii="Cambria Math" w:hAnsi="Cambria Math"/>
                            </w:rPr>
                            <m:t>C</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ε</m:t>
                                          </m:r>
                                        </m:e>
                                        <m:sub>
                                          <m:r>
                                            <w:rPr>
                                              <w:rFonts w:ascii="Cambria Math" w:hAnsi="Cambria Math"/>
                                            </w:rPr>
                                            <m:t>t</m:t>
                                          </m:r>
                                        </m:sub>
                                      </m:sSub>
                                    </m:den>
                                  </m:f>
                                </m:e>
                              </m:d>
                            </m:e>
                            <m:sup>
                              <m:sSub>
                                <m:sSubPr>
                                  <m:ctrlPr>
                                    <w:rPr>
                                      <w:rFonts w:ascii="Cambria Math" w:hAnsi="Cambria Math"/>
                                      <w:i/>
                                    </w:rPr>
                                  </m:ctrlPr>
                                </m:sSubPr>
                                <m:e>
                                  <m:r>
                                    <w:rPr>
                                      <w:rFonts w:ascii="Cambria Math" w:hAnsi="Cambria Math"/>
                                    </w:rPr>
                                    <m:t>k</m:t>
                                  </m:r>
                                </m:e>
                                <m:sub>
                                  <m:r>
                                    <w:rPr>
                                      <w:rFonts w:ascii="Cambria Math" w:hAnsi="Cambria Math"/>
                                    </w:rPr>
                                    <m:t>2f</m:t>
                                  </m:r>
                                </m:sub>
                              </m:sSub>
                            </m:sup>
                          </m:sSup>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E</m:t>
                                      </m:r>
                                    </m:den>
                                  </m:f>
                                </m:e>
                              </m:d>
                            </m:e>
                            <m:sup>
                              <m:sSub>
                                <m:sSubPr>
                                  <m:ctrlPr>
                                    <w:rPr>
                                      <w:rFonts w:ascii="Cambria Math" w:hAnsi="Cambria Math"/>
                                      <w:i/>
                                    </w:rPr>
                                  </m:ctrlPr>
                                </m:sSubPr>
                                <m:e>
                                  <m:r>
                                    <w:rPr>
                                      <w:rFonts w:ascii="Cambria Math" w:hAnsi="Cambria Math"/>
                                    </w:rPr>
                                    <m:t>k</m:t>
                                  </m:r>
                                </m:e>
                                <m:sub>
                                  <m:r>
                                    <w:rPr>
                                      <w:rFonts w:ascii="Cambria Math" w:hAnsi="Cambria Math"/>
                                    </w:rPr>
                                    <m:t>3f</m:t>
                                  </m:r>
                                </m:sub>
                              </m:sSub>
                            </m:sup>
                          </m:sSup>
                        </m:oMath>
                      </m:oMathPara>
                    </w:p>
                    <w:p w14:paraId="58F53E7D" w14:textId="77777777" w:rsidR="008675C2" w:rsidRDefault="008675C2" w:rsidP="00CF5530">
                      <w:pPr>
                        <w:contextualSpacing/>
                        <w:rPr>
                          <w:rFonts w:eastAsiaTheme="minorEastAsia"/>
                        </w:rPr>
                      </w:pPr>
                      <w:r>
                        <w:rPr>
                          <w:rFonts w:eastAsiaTheme="minorEastAsia"/>
                        </w:rPr>
                        <w:t xml:space="preserve">    </w:t>
                      </w:r>
                      <w:r>
                        <w:rPr>
                          <w:rFonts w:eastAsiaTheme="minorEastAsia"/>
                        </w:rPr>
                        <w:tab/>
                        <w:t>where:</w:t>
                      </w:r>
                    </w:p>
                    <w:p w14:paraId="536B291C" w14:textId="77777777" w:rsidR="008675C2" w:rsidRDefault="008675C2" w:rsidP="00CF5530">
                      <w:pPr>
                        <w:contextualSpacing/>
                        <w:rPr>
                          <w:rFonts w:eastAsiaTheme="minorEastAsia"/>
                        </w:rPr>
                      </w:pPr>
                      <w:r>
                        <w:rPr>
                          <w:rFonts w:eastAsiaTheme="minorEastAsia"/>
                        </w:rPr>
                        <w:tab/>
                      </w:r>
                      <w:r w:rsidRPr="009118B1">
                        <w:rPr>
                          <w:rFonts w:eastAsiaTheme="minorEastAsia"/>
                          <w:i/>
                        </w:rPr>
                        <w:t>N</w:t>
                      </w:r>
                      <w:r w:rsidRPr="009118B1">
                        <w:rPr>
                          <w:rFonts w:eastAsiaTheme="minorEastAsia"/>
                          <w:i/>
                          <w:vertAlign w:val="subscript"/>
                        </w:rPr>
                        <w:t>f</w:t>
                      </w:r>
                      <w:r>
                        <w:rPr>
                          <w:rFonts w:eastAsiaTheme="minorEastAsia"/>
                        </w:rPr>
                        <w:t xml:space="preserve"> </w:t>
                      </w:r>
                      <w:r>
                        <w:rPr>
                          <w:rFonts w:eastAsiaTheme="minorEastAsia"/>
                        </w:rPr>
                        <w:tab/>
                        <w:t>= Allowable number of load cycles.</w:t>
                      </w:r>
                    </w:p>
                    <w:p w14:paraId="5114FFFF" w14:textId="77777777" w:rsidR="008675C2" w:rsidRDefault="008675C2" w:rsidP="00CF5530">
                      <w:pPr>
                        <w:contextualSpacing/>
                        <w:rPr>
                          <w:rFonts w:eastAsiaTheme="minorEastAsia"/>
                        </w:rPr>
                      </w:pPr>
                      <w:r>
                        <w:rPr>
                          <w:rFonts w:eastAsiaTheme="minorEastAsia"/>
                        </w:rPr>
                        <w:tab/>
                      </w:r>
                      <w:r w:rsidRPr="009118B1">
                        <w:rPr>
                          <w:rFonts w:eastAsiaTheme="minorEastAsia" w:cs="Times New Roman"/>
                          <w:i/>
                        </w:rPr>
                        <w:t>ε</w:t>
                      </w:r>
                      <w:r w:rsidRPr="009118B1">
                        <w:rPr>
                          <w:rFonts w:eastAsiaTheme="minorEastAsia"/>
                          <w:i/>
                          <w:vertAlign w:val="subscript"/>
                        </w:rPr>
                        <w:t>t</w:t>
                      </w:r>
                      <w:r>
                        <w:rPr>
                          <w:rFonts w:eastAsiaTheme="minorEastAsia"/>
                        </w:rPr>
                        <w:t xml:space="preserve"> </w:t>
                      </w:r>
                      <w:r>
                        <w:rPr>
                          <w:rFonts w:eastAsiaTheme="minorEastAsia"/>
                        </w:rPr>
                        <w:tab/>
                        <w:t>= Tensile strain, in/in.</w:t>
                      </w:r>
                    </w:p>
                    <w:p w14:paraId="2DADB7E6" w14:textId="77777777" w:rsidR="008675C2" w:rsidRDefault="008675C2" w:rsidP="00CF5530">
                      <w:pPr>
                        <w:contextualSpacing/>
                        <w:rPr>
                          <w:rFonts w:eastAsiaTheme="minorEastAsia"/>
                        </w:rPr>
                      </w:pPr>
                      <w:r>
                        <w:rPr>
                          <w:rFonts w:eastAsiaTheme="minorEastAsia"/>
                        </w:rPr>
                        <w:tab/>
                      </w:r>
                      <w:r w:rsidRPr="009118B1">
                        <w:rPr>
                          <w:rFonts w:eastAsiaTheme="minorEastAsia"/>
                          <w:i/>
                        </w:rPr>
                        <w:t>E</w:t>
                      </w:r>
                      <w:r>
                        <w:rPr>
                          <w:rFonts w:eastAsiaTheme="minorEastAsia"/>
                        </w:rPr>
                        <w:t xml:space="preserve"> </w:t>
                      </w:r>
                      <w:r>
                        <w:rPr>
                          <w:rFonts w:eastAsiaTheme="minorEastAsia"/>
                        </w:rPr>
                        <w:tab/>
                        <w:t>= Asphalt dynamic modulus, psi.</w:t>
                      </w:r>
                    </w:p>
                    <w:p w14:paraId="7C74B95C" w14:textId="77777777" w:rsidR="008675C2" w:rsidRDefault="008675C2" w:rsidP="00CF5530">
                      <w:pPr>
                        <w:ind w:left="1440" w:hanging="720"/>
                        <w:contextualSpacing/>
                        <w:rPr>
                          <w:rFonts w:eastAsiaTheme="minorEastAsia"/>
                        </w:rPr>
                      </w:pPr>
                      <w:r>
                        <w:rPr>
                          <w:rFonts w:eastAsiaTheme="minorEastAsia"/>
                        </w:rPr>
                        <w:t>C</w:t>
                      </w:r>
                      <w:r>
                        <w:rPr>
                          <w:rFonts w:eastAsiaTheme="minorEastAsia"/>
                        </w:rPr>
                        <w:tab/>
                        <w:t>= Mixture volumetric property factor; defined by the equation included in figure 18.</w:t>
                      </w:r>
                    </w:p>
                    <w:p w14:paraId="24F7F137" w14:textId="77777777" w:rsidR="008675C2" w:rsidRDefault="008675C2" w:rsidP="00CF5530">
                      <w:pPr>
                        <w:ind w:left="720"/>
                        <w:contextualSpacing/>
                      </w:pPr>
                      <w:r w:rsidRPr="009118B1">
                        <w:rPr>
                          <w:rFonts w:eastAsiaTheme="minorEastAsia"/>
                          <w:i/>
                        </w:rPr>
                        <w:t>k</w:t>
                      </w:r>
                      <w:r w:rsidRPr="009118B1">
                        <w:rPr>
                          <w:rFonts w:eastAsiaTheme="minorEastAsia"/>
                          <w:i/>
                          <w:vertAlign w:val="subscript"/>
                        </w:rPr>
                        <w:t>1f</w:t>
                      </w:r>
                      <w:r w:rsidRPr="009118B1">
                        <w:rPr>
                          <w:rFonts w:eastAsiaTheme="minorEastAsia"/>
                          <w:i/>
                        </w:rPr>
                        <w:t>, k</w:t>
                      </w:r>
                      <w:r w:rsidRPr="009118B1">
                        <w:rPr>
                          <w:rFonts w:eastAsiaTheme="minorEastAsia"/>
                          <w:i/>
                          <w:vertAlign w:val="subscript"/>
                        </w:rPr>
                        <w:t>2f</w:t>
                      </w:r>
                      <w:r w:rsidRPr="009118B1">
                        <w:rPr>
                          <w:rFonts w:eastAsiaTheme="minorEastAsia"/>
                          <w:i/>
                        </w:rPr>
                        <w:t>, k</w:t>
                      </w:r>
                      <w:r w:rsidRPr="009118B1">
                        <w:rPr>
                          <w:rFonts w:eastAsiaTheme="minorEastAsia"/>
                          <w:i/>
                          <w:vertAlign w:val="subscript"/>
                        </w:rPr>
                        <w:t>3f</w:t>
                      </w:r>
                      <w:r>
                        <w:rPr>
                          <w:rFonts w:eastAsiaTheme="minorEastAsia"/>
                        </w:rPr>
                        <w:t xml:space="preserve"> = Laboratory-derived fatigue strength coefficients.</w:t>
                      </w:r>
                    </w:p>
                  </w:txbxContent>
                </v:textbox>
                <w10:anchorlock/>
              </v:shape>
            </w:pict>
          </mc:Fallback>
        </mc:AlternateContent>
      </w:r>
    </w:p>
    <w:p w14:paraId="26A37941" w14:textId="1C58E588" w:rsidR="0010568E" w:rsidRPr="0010568E" w:rsidRDefault="00CF5530" w:rsidP="00561C39">
      <w:pPr>
        <w:pStyle w:val="Caption"/>
        <w:jc w:val="center"/>
      </w:pPr>
      <w:bookmarkStart w:id="50" w:name="_Toc43219310"/>
      <w:r>
        <w:t xml:space="preserve">Figure </w:t>
      </w:r>
      <w:r>
        <w:rPr>
          <w:noProof/>
        </w:rPr>
        <w:fldChar w:fldCharType="begin"/>
      </w:r>
      <w:r>
        <w:rPr>
          <w:noProof/>
        </w:rPr>
        <w:instrText xml:space="preserve"> SEQ Figure \* ARABIC </w:instrText>
      </w:r>
      <w:r>
        <w:rPr>
          <w:noProof/>
        </w:rPr>
        <w:fldChar w:fldCharType="separate"/>
      </w:r>
      <w:r w:rsidR="00AF6DE7">
        <w:rPr>
          <w:noProof/>
        </w:rPr>
        <w:t>17</w:t>
      </w:r>
      <w:r>
        <w:rPr>
          <w:noProof/>
        </w:rPr>
        <w:fldChar w:fldCharType="end"/>
      </w:r>
      <w:r>
        <w:t>.  Equation. Calculation of the Allowable Number of Load Cycles or Fatigue Strength.</w:t>
      </w:r>
      <w:bookmarkEnd w:id="50"/>
    </w:p>
    <w:bookmarkEnd w:id="49"/>
    <w:p w14:paraId="686F8329" w14:textId="77777777" w:rsidR="00CF5530" w:rsidRDefault="00CF5530" w:rsidP="00CF5530">
      <w:pPr>
        <w:contextualSpacing/>
        <w:rPr>
          <w:rFonts w:eastAsiaTheme="minorEastAsia"/>
        </w:rPr>
      </w:pPr>
      <w:r>
        <w:rPr>
          <w:rFonts w:eastAsiaTheme="minorEastAsia"/>
          <w:noProof/>
        </w:rPr>
        <mc:AlternateContent>
          <mc:Choice Requires="wps">
            <w:drawing>
              <wp:inline distT="0" distB="0" distL="0" distR="0" wp14:anchorId="1C72F34B" wp14:editId="00EC4A15">
                <wp:extent cx="5926667" cy="770467"/>
                <wp:effectExtent l="0" t="0" r="17145" b="10795"/>
                <wp:docPr id="21" name="Text Box 21"/>
                <wp:cNvGraphicFramePr/>
                <a:graphic xmlns:a="http://schemas.openxmlformats.org/drawingml/2006/main">
                  <a:graphicData uri="http://schemas.microsoft.com/office/word/2010/wordprocessingShape">
                    <wps:wsp>
                      <wps:cNvSpPr txBox="1"/>
                      <wps:spPr>
                        <a:xfrm>
                          <a:off x="0" y="0"/>
                          <a:ext cx="5926667" cy="770467"/>
                        </a:xfrm>
                        <a:prstGeom prst="rect">
                          <a:avLst/>
                        </a:prstGeom>
                        <a:solidFill>
                          <a:schemeClr val="lt1"/>
                        </a:solidFill>
                        <a:ln w="6350">
                          <a:solidFill>
                            <a:prstClr val="black"/>
                          </a:solidFill>
                        </a:ln>
                      </wps:spPr>
                      <wps:txbx>
                        <w:txbxContent>
                          <w:p w14:paraId="71AB8E11" w14:textId="77777777" w:rsidR="008675C2" w:rsidRDefault="008675C2" w:rsidP="00CF5530">
                            <w:pPr>
                              <w:contextualSpacing/>
                              <w:rPr>
                                <w:rFonts w:eastAsiaTheme="minorEastAsia"/>
                              </w:rPr>
                            </w:pPr>
                            <m:oMathPara>
                              <m:oMath>
                                <m:r>
                                  <w:rPr>
                                    <w:rFonts w:ascii="Cambria Math" w:eastAsiaTheme="minorEastAsia" w:hAnsi="Cambria Math"/>
                                  </w:rPr>
                                  <m:t xml:space="preserve">C= </m:t>
                                </m:r>
                                <m:sSup>
                                  <m:sSupPr>
                                    <m:ctrlPr>
                                      <w:rPr>
                                        <w:rFonts w:ascii="Cambria Math" w:eastAsiaTheme="minorEastAsia" w:hAnsi="Cambria Math"/>
                                        <w:i/>
                                      </w:rPr>
                                    </m:ctrlPr>
                                  </m:sSupPr>
                                  <m:e>
                                    <m:r>
                                      <w:rPr>
                                        <w:rFonts w:ascii="Cambria Math" w:eastAsiaTheme="minorEastAsia" w:hAnsi="Cambria Math"/>
                                      </w:rPr>
                                      <m:t>10</m:t>
                                    </m:r>
                                  </m:e>
                                  <m:sup>
                                    <m:d>
                                      <m:dPr>
                                        <m:ctrlPr>
                                          <w:rPr>
                                            <w:rFonts w:ascii="Cambria Math" w:eastAsiaTheme="minorEastAsia" w:hAnsi="Cambria Math"/>
                                            <w:i/>
                                          </w:rPr>
                                        </m:ctrlPr>
                                      </m:dPr>
                                      <m:e>
                                        <m:r>
                                          <w:rPr>
                                            <w:rFonts w:ascii="Cambria Math" w:eastAsiaTheme="minorEastAsia" w:hAnsi="Cambria Math"/>
                                          </w:rPr>
                                          <m:t>VFA-0.69</m:t>
                                        </m:r>
                                      </m:e>
                                    </m:d>
                                  </m:sup>
                                </m:sSup>
                              </m:oMath>
                            </m:oMathPara>
                          </w:p>
                          <w:p w14:paraId="5D76206E" w14:textId="77777777" w:rsidR="008675C2" w:rsidRDefault="008675C2" w:rsidP="003C466F">
                            <w:pPr>
                              <w:ind w:firstLine="720"/>
                              <w:contextualSpacing/>
                              <w:rPr>
                                <w:rFonts w:eastAsiaTheme="minorEastAsia"/>
                              </w:rPr>
                            </w:pPr>
                            <w:r>
                              <w:rPr>
                                <w:rFonts w:eastAsiaTheme="minorEastAsia"/>
                              </w:rPr>
                              <w:t>where:</w:t>
                            </w:r>
                          </w:p>
                          <w:p w14:paraId="17C6F85A" w14:textId="77777777" w:rsidR="008675C2" w:rsidRDefault="008675C2" w:rsidP="00CF5530">
                            <w:pPr>
                              <w:contextualSpacing/>
                            </w:pPr>
                            <w:r>
                              <w:rPr>
                                <w:rFonts w:eastAsiaTheme="minorEastAsia"/>
                              </w:rPr>
                              <w:tab/>
                            </w:r>
                            <w:r w:rsidRPr="009118B1">
                              <w:rPr>
                                <w:rFonts w:eastAsiaTheme="minorEastAsia"/>
                                <w:i/>
                              </w:rPr>
                              <w:t>VFA</w:t>
                            </w:r>
                            <w:r>
                              <w:rPr>
                                <w:rFonts w:eastAsiaTheme="minorEastAsia"/>
                              </w:rPr>
                              <w:t xml:space="preserve"> </w:t>
                            </w:r>
                            <w:r>
                              <w:rPr>
                                <w:rFonts w:eastAsiaTheme="minorEastAsia"/>
                              </w:rPr>
                              <w:tab/>
                              <w:t>= Voids filled with asphalt expressed as a decimal.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C72F34B" id="Text Box 21" o:spid="_x0000_s1035" type="#_x0000_t202" style="width:466.65pt;height:6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" fillcolor="white [3201]" strokeweight=".5pt">
                <v:textbox>
                  <w:txbxContent>
                    <w:p w14:paraId="71AB8E11" w14:textId="77777777" w:rsidR="008675C2" w:rsidRDefault="008675C2" w:rsidP="00CF5530">
                      <w:pPr>
                        <w:contextualSpacing/>
                        <w:rPr>
                          <w:rFonts w:eastAsiaTheme="minorEastAsia"/>
                        </w:rPr>
                      </w:pPr>
                      <m:oMathPara>
                        <m:oMath>
                          <m:r>
                            <w:rPr>
                              <w:rFonts w:ascii="Cambria Math" w:eastAsiaTheme="minorEastAsia" w:hAnsi="Cambria Math"/>
                            </w:rPr>
                            <m:t xml:space="preserve">C= </m:t>
                          </m:r>
                          <m:sSup>
                            <m:sSupPr>
                              <m:ctrlPr>
                                <w:rPr>
                                  <w:rFonts w:ascii="Cambria Math" w:eastAsiaTheme="minorEastAsia" w:hAnsi="Cambria Math"/>
                                  <w:i/>
                                </w:rPr>
                              </m:ctrlPr>
                            </m:sSupPr>
                            <m:e>
                              <m:r>
                                <w:rPr>
                                  <w:rFonts w:ascii="Cambria Math" w:eastAsiaTheme="minorEastAsia" w:hAnsi="Cambria Math"/>
                                </w:rPr>
                                <m:t>10</m:t>
                              </m:r>
                            </m:e>
                            <m:sup>
                              <m:d>
                                <m:dPr>
                                  <m:ctrlPr>
                                    <w:rPr>
                                      <w:rFonts w:ascii="Cambria Math" w:eastAsiaTheme="minorEastAsia" w:hAnsi="Cambria Math"/>
                                      <w:i/>
                                    </w:rPr>
                                  </m:ctrlPr>
                                </m:dPr>
                                <m:e>
                                  <m:r>
                                    <w:rPr>
                                      <w:rFonts w:ascii="Cambria Math" w:eastAsiaTheme="minorEastAsia" w:hAnsi="Cambria Math"/>
                                    </w:rPr>
                                    <m:t>VFA-0.69</m:t>
                                  </m:r>
                                </m:e>
                              </m:d>
                            </m:sup>
                          </m:sSup>
                        </m:oMath>
                      </m:oMathPara>
                    </w:p>
                    <w:p w14:paraId="5D76206E" w14:textId="77777777" w:rsidR="008675C2" w:rsidRDefault="008675C2" w:rsidP="003C466F">
                      <w:pPr>
                        <w:ind w:firstLine="720"/>
                        <w:contextualSpacing/>
                        <w:rPr>
                          <w:rFonts w:eastAsiaTheme="minorEastAsia"/>
                        </w:rPr>
                      </w:pPr>
                      <w:r>
                        <w:rPr>
                          <w:rFonts w:eastAsiaTheme="minorEastAsia"/>
                        </w:rPr>
                        <w:t>where:</w:t>
                      </w:r>
                    </w:p>
                    <w:p w14:paraId="17C6F85A" w14:textId="77777777" w:rsidR="008675C2" w:rsidRDefault="008675C2" w:rsidP="00CF5530">
                      <w:pPr>
                        <w:contextualSpacing/>
                      </w:pPr>
                      <w:r>
                        <w:rPr>
                          <w:rFonts w:eastAsiaTheme="minorEastAsia"/>
                        </w:rPr>
                        <w:tab/>
                      </w:r>
                      <w:r w:rsidRPr="009118B1">
                        <w:rPr>
                          <w:rFonts w:eastAsiaTheme="minorEastAsia"/>
                          <w:i/>
                        </w:rPr>
                        <w:t>VFA</w:t>
                      </w:r>
                      <w:r>
                        <w:rPr>
                          <w:rFonts w:eastAsiaTheme="minorEastAsia"/>
                        </w:rPr>
                        <w:t xml:space="preserve"> </w:t>
                      </w:r>
                      <w:r>
                        <w:rPr>
                          <w:rFonts w:eastAsiaTheme="minorEastAsia"/>
                        </w:rPr>
                        <w:tab/>
                        <w:t>= Voids filled with asphalt expressed as a decimal.</w:t>
                      </w:r>
                    </w:p>
                  </w:txbxContent>
                </v:textbox>
                <w10:anchorlock/>
              </v:shape>
            </w:pict>
          </mc:Fallback>
        </mc:AlternateContent>
      </w:r>
    </w:p>
    <w:p w14:paraId="19079FDA" w14:textId="14358BF6" w:rsidR="00CF5EEB" w:rsidRDefault="00CF5530" w:rsidP="00ED27E8">
      <w:pPr>
        <w:pStyle w:val="Caption"/>
        <w:jc w:val="center"/>
      </w:pPr>
      <w:bookmarkStart w:id="51" w:name="_Toc43219311"/>
      <w:r>
        <w:t xml:space="preserve">Figure </w:t>
      </w:r>
      <w:r>
        <w:rPr>
          <w:noProof/>
        </w:rPr>
        <w:fldChar w:fldCharType="begin"/>
      </w:r>
      <w:r>
        <w:rPr>
          <w:noProof/>
        </w:rPr>
        <w:instrText xml:space="preserve"> SEQ Figure \* ARABIC </w:instrText>
      </w:r>
      <w:r>
        <w:rPr>
          <w:noProof/>
        </w:rPr>
        <w:fldChar w:fldCharType="separate"/>
      </w:r>
      <w:r w:rsidR="00AF6DE7">
        <w:rPr>
          <w:noProof/>
        </w:rPr>
        <w:t>18</w:t>
      </w:r>
      <w:r>
        <w:rPr>
          <w:noProof/>
        </w:rPr>
        <w:fldChar w:fldCharType="end"/>
      </w:r>
      <w:r>
        <w:t xml:space="preserve">.  Equation. Calculation of the </w:t>
      </w:r>
      <w:r w:rsidR="00DC7A9A">
        <w:t>Mixture Volumetric Adjustment Factor, C</w:t>
      </w:r>
      <w:r>
        <w:t>.</w:t>
      </w:r>
      <w:bookmarkEnd w:id="51"/>
    </w:p>
    <w:p w14:paraId="314371A1" w14:textId="77777777" w:rsidR="00B576E1" w:rsidRDefault="00B576E1" w:rsidP="00B576E1">
      <w:r>
        <w:t xml:space="preserve">     The resulting fatigue strength coefficients (see figure 17) for the NC high RAP surface mixture are listed below for the traditional definition of fatigue life:</w:t>
      </w:r>
    </w:p>
    <w:p w14:paraId="036AF0A1" w14:textId="3F025055" w:rsidR="00B576E1" w:rsidRDefault="00B576E1" w:rsidP="00B576E1">
      <w:pPr>
        <w:pStyle w:val="ListParagraph"/>
        <w:numPr>
          <w:ilvl w:val="0"/>
          <w:numId w:val="19"/>
        </w:numPr>
      </w:pPr>
      <w:r>
        <w:t>Intercept, k</w:t>
      </w:r>
      <w:r w:rsidRPr="000D38A5">
        <w:rPr>
          <w:vertAlign w:val="subscript"/>
        </w:rPr>
        <w:t>1f</w:t>
      </w:r>
      <w:r>
        <w:t xml:space="preserve"> = 0.0</w:t>
      </w:r>
      <w:r w:rsidR="00E50FB3">
        <w:t>604 in./in. (60.4 mils/in.)</w:t>
      </w:r>
    </w:p>
    <w:p w14:paraId="389DFA60" w14:textId="2DD384B2" w:rsidR="00B576E1" w:rsidRDefault="00B576E1" w:rsidP="00B576E1">
      <w:pPr>
        <w:pStyle w:val="ListParagraph"/>
        <w:numPr>
          <w:ilvl w:val="0"/>
          <w:numId w:val="19"/>
        </w:numPr>
      </w:pPr>
      <w:r>
        <w:t>Strain Exponent, k</w:t>
      </w:r>
      <w:r w:rsidRPr="00844A90">
        <w:rPr>
          <w:vertAlign w:val="subscript"/>
        </w:rPr>
        <w:t>2f</w:t>
      </w:r>
      <w:r>
        <w:t xml:space="preserve"> = 5.64</w:t>
      </w:r>
      <w:r w:rsidR="00E50FB3">
        <w:t>4</w:t>
      </w:r>
    </w:p>
    <w:p w14:paraId="1F9AFCF5" w14:textId="01D01C9A" w:rsidR="00B576E1" w:rsidRDefault="00B576E1" w:rsidP="00B576E1">
      <w:pPr>
        <w:pStyle w:val="ListParagraph"/>
        <w:numPr>
          <w:ilvl w:val="0"/>
          <w:numId w:val="19"/>
        </w:numPr>
      </w:pPr>
      <w:r>
        <w:t>Modulus Exponent, k</w:t>
      </w:r>
      <w:r w:rsidRPr="00844A90">
        <w:rPr>
          <w:vertAlign w:val="subscript"/>
        </w:rPr>
        <w:t>3f</w:t>
      </w:r>
      <w:r>
        <w:t xml:space="preserve"> = 2.01</w:t>
      </w:r>
      <w:r w:rsidR="00E50FB3">
        <w:t>2</w:t>
      </w:r>
    </w:p>
    <w:p w14:paraId="49D6BC75" w14:textId="0FA0BE7E" w:rsidR="00561C39" w:rsidRDefault="00561C39" w:rsidP="00561C39">
      <w:r>
        <w:t xml:space="preserve">     These fatigue coefficients are entered into the Pavement ME Design software under the “New Flexible Pavement Calibration Settings” tab for AC Fatigue. A screen shot for the laboratory-derived input parameters is shown in figure 19 for the NC high </w:t>
      </w:r>
      <w:r w:rsidR="00314600">
        <w:t>RAP</w:t>
      </w:r>
      <w:r>
        <w:t xml:space="preserve"> surface mixture. </w:t>
      </w:r>
      <w:r w:rsidR="00E522DA">
        <w:t xml:space="preserve">Appendix D </w:t>
      </w:r>
      <w:r w:rsidR="00E216E1">
        <w:t xml:space="preserve">shows the determination of </w:t>
      </w:r>
      <w:r w:rsidR="00E522DA">
        <w:t>input level 1 fatigue strength coefficients for the R</w:t>
      </w:r>
      <w:r w:rsidR="00E522DA" w:rsidRPr="00C86A08">
        <w:rPr>
          <w:vertAlign w:val="superscript"/>
        </w:rPr>
        <w:t>2</w:t>
      </w:r>
      <w:r w:rsidR="00E522DA">
        <w:t>AMs</w:t>
      </w:r>
      <w:r w:rsidR="00E216E1">
        <w:t xml:space="preserve"> included in the test program</w:t>
      </w:r>
      <w:r w:rsidR="00E522DA">
        <w:t>.</w:t>
      </w:r>
      <w:r>
        <w:t xml:space="preserve"> </w:t>
      </w:r>
      <w:r w:rsidR="00317A6C">
        <w:t>(NOTE: AC is used in the software screens and represents Asphalt Concrete. That term, however, is being abandoned or replaced with asphalt.)</w:t>
      </w:r>
    </w:p>
    <w:p w14:paraId="66263C6F" w14:textId="77777777" w:rsidR="00B576E1" w:rsidRDefault="00B576E1" w:rsidP="00B576E1">
      <w:pPr>
        <w:pStyle w:val="Heading4"/>
      </w:pPr>
      <w:r>
        <w:t>2.4.2.4</w:t>
      </w:r>
      <w:r>
        <w:tab/>
        <w:t>Determining the Endurance Limit</w:t>
      </w:r>
    </w:p>
    <w:p w14:paraId="63E948E9" w14:textId="77777777" w:rsidR="00B576E1" w:rsidRDefault="00B576E1" w:rsidP="00B576E1">
      <w:r>
        <w:t xml:space="preserve">     The endurance limit is a parameter that can be considered by the </w:t>
      </w:r>
      <w:proofErr w:type="spellStart"/>
      <w:r>
        <w:t>AASHTOWare</w:t>
      </w:r>
      <w:proofErr w:type="spellEnd"/>
      <w:r>
        <w:t xml:space="preserve"> Pavement ME Design software.  Only one value is entered or assigned to the lower asphalt layer. In other words, the endurance limit is assumed to be temperature and modulus independent. </w:t>
      </w:r>
    </w:p>
    <w:p w14:paraId="24B89901" w14:textId="0C8CD52E" w:rsidR="00B576E1" w:rsidRDefault="00B576E1" w:rsidP="00561C39">
      <w:r>
        <w:t xml:space="preserve">     Multiple projects have been completed to confirm the endurance limit concept for structural flexible pavement design.</w:t>
      </w:r>
      <w:r w:rsidR="00D00BD4" w:rsidRPr="00D00BD4">
        <w:rPr>
          <w:vertAlign w:val="superscript"/>
        </w:rPr>
        <w:t>(11,12,13)</w:t>
      </w:r>
      <w:r>
        <w:t xml:space="preserve"> Some of the earlier studies suggested one value was appropriate </w:t>
      </w:r>
      <w:r>
        <w:lastRenderedPageBreak/>
        <w:t xml:space="preserve">for all asphalt mixtures and temperatures, while latter studies suggest the endurance limit is temperature dependent. </w:t>
      </w:r>
    </w:p>
    <w:p w14:paraId="4E08AA72" w14:textId="3AE510B9" w:rsidR="00CF5EEB" w:rsidRDefault="00E50FB3" w:rsidP="00ED27E8">
      <w:pPr>
        <w:contextualSpacing/>
        <w:jc w:val="center"/>
        <w:rPr>
          <w:rFonts w:eastAsiaTheme="minorEastAsia"/>
        </w:rPr>
      </w:pPr>
      <w:r>
        <w:rPr>
          <w:rFonts w:cs="Times New Roman"/>
          <w:noProof/>
        </w:rPr>
        <mc:AlternateContent>
          <mc:Choice Requires="wps">
            <w:drawing>
              <wp:anchor distT="0" distB="0" distL="114300" distR="114300" simplePos="0" relativeHeight="251671553" behindDoc="0" locked="0" layoutInCell="1" allowOverlap="1" wp14:anchorId="03E2C633" wp14:editId="1B2C9AF3">
                <wp:simplePos x="0" y="0"/>
                <wp:positionH relativeFrom="column">
                  <wp:posOffset>3657600</wp:posOffset>
                </wp:positionH>
                <wp:positionV relativeFrom="paragraph">
                  <wp:posOffset>1470025</wp:posOffset>
                </wp:positionV>
                <wp:extent cx="1962150" cy="504825"/>
                <wp:effectExtent l="0" t="0" r="0" b="0"/>
                <wp:wrapNone/>
                <wp:docPr id="36870" name="Text Box 36870"/>
                <wp:cNvGraphicFramePr/>
                <a:graphic xmlns:a="http://schemas.openxmlformats.org/drawingml/2006/main">
                  <a:graphicData uri="http://schemas.microsoft.com/office/word/2010/wordprocessingShape">
                    <wps:wsp>
                      <wps:cNvSpPr txBox="1"/>
                      <wps:spPr>
                        <a:xfrm>
                          <a:off x="0" y="0"/>
                          <a:ext cx="1962150" cy="504825"/>
                        </a:xfrm>
                        <a:prstGeom prst="rect">
                          <a:avLst/>
                        </a:prstGeom>
                        <a:noFill/>
                        <a:ln w="6350">
                          <a:noFill/>
                        </a:ln>
                      </wps:spPr>
                      <wps:txbx>
                        <w:txbxContent>
                          <w:p w14:paraId="6ED0F41C" w14:textId="77777777" w:rsidR="008675C2" w:rsidRDefault="008675C2" w:rsidP="00ED27E8">
                            <w:r>
                              <w:t>Laboratory-Derived Fatigue Strength Coefficients.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2C633" id="Text Box 36870" o:spid="_x0000_s1036" type="#_x0000_t202" style="position:absolute;left:0;text-align:left;margin-left:4in;margin-top:115.75pt;width:154.5pt;height:39.75pt;z-index:251671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" filled="f" stroked="f" strokeweight=".5pt">
                <v:textbox>
                  <w:txbxContent>
                    <w:p w14:paraId="6ED0F41C" w14:textId="77777777" w:rsidR="008675C2" w:rsidRDefault="008675C2" w:rsidP="00ED27E8">
                      <w:r>
                        <w:t>Laboratory-Derived Fatigue Strength Coefficients.</w:t>
                      </w:r>
                    </w:p>
                  </w:txbxContent>
                </v:textbox>
              </v:shape>
            </w:pict>
          </mc:Fallback>
        </mc:AlternateContent>
      </w:r>
      <w:r>
        <w:rPr>
          <w:rFonts w:cs="Times New Roman"/>
          <w:noProof/>
        </w:rPr>
        <mc:AlternateContent>
          <mc:Choice Requires="wps">
            <w:drawing>
              <wp:anchor distT="0" distB="0" distL="114300" distR="114300" simplePos="0" relativeHeight="251669505" behindDoc="0" locked="0" layoutInCell="1" allowOverlap="1" wp14:anchorId="27D6A764" wp14:editId="00BF58C9">
                <wp:simplePos x="0" y="0"/>
                <wp:positionH relativeFrom="margin">
                  <wp:posOffset>3276600</wp:posOffset>
                </wp:positionH>
                <wp:positionV relativeFrom="paragraph">
                  <wp:posOffset>1489075</wp:posOffset>
                </wp:positionV>
                <wp:extent cx="409575" cy="466725"/>
                <wp:effectExtent l="0" t="19050" r="28575" b="28575"/>
                <wp:wrapNone/>
                <wp:docPr id="36869" name="Right Brace 36869"/>
                <wp:cNvGraphicFramePr/>
                <a:graphic xmlns:a="http://schemas.openxmlformats.org/drawingml/2006/main">
                  <a:graphicData uri="http://schemas.microsoft.com/office/word/2010/wordprocessingShape">
                    <wps:wsp>
                      <wps:cNvSpPr/>
                      <wps:spPr>
                        <a:xfrm>
                          <a:off x="0" y="0"/>
                          <a:ext cx="409575" cy="466725"/>
                        </a:xfrm>
                        <a:prstGeom prst="rightBrac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F2D58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6869" o:spid="_x0000_s1026" type="#_x0000_t88" style="position:absolute;margin-left:258pt;margin-top:117.25pt;width:32.25pt;height:36.75pt;z-index:2516695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" adj="1580" strokecolor="black [3213]" strokeweight="3pt">
                <w10:wrap anchorx="margin"/>
              </v:shape>
            </w:pict>
          </mc:Fallback>
        </mc:AlternateContent>
      </w:r>
      <w:r>
        <w:rPr>
          <w:rFonts w:eastAsiaTheme="minorEastAsia"/>
          <w:noProof/>
        </w:rPr>
        <w:drawing>
          <wp:inline distT="0" distB="0" distL="0" distR="0" wp14:anchorId="083024D4" wp14:editId="3346EC04">
            <wp:extent cx="5905500" cy="1997685"/>
            <wp:effectExtent l="19050" t="19050" r="19050" b="222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r="4225"/>
                    <a:stretch/>
                  </pic:blipFill>
                  <pic:spPr bwMode="auto">
                    <a:xfrm>
                      <a:off x="0" y="0"/>
                      <a:ext cx="5927711" cy="200519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D7FBE5E" w14:textId="1C5B36BA" w:rsidR="00E753AE" w:rsidRDefault="00CF5EEB" w:rsidP="00720963">
      <w:pPr>
        <w:pStyle w:val="Caption"/>
        <w:jc w:val="center"/>
      </w:pPr>
      <w:bookmarkStart w:id="52" w:name="_Toc43219312"/>
      <w:r>
        <w:t xml:space="preserve">Figure </w:t>
      </w:r>
      <w:r>
        <w:rPr>
          <w:noProof/>
        </w:rPr>
        <w:fldChar w:fldCharType="begin"/>
      </w:r>
      <w:r>
        <w:rPr>
          <w:noProof/>
        </w:rPr>
        <w:instrText xml:space="preserve"> SEQ Figure \* ARABIC </w:instrText>
      </w:r>
      <w:r>
        <w:rPr>
          <w:noProof/>
        </w:rPr>
        <w:fldChar w:fldCharType="separate"/>
      </w:r>
      <w:r w:rsidR="00AF6DE7">
        <w:rPr>
          <w:noProof/>
        </w:rPr>
        <w:t>19</w:t>
      </w:r>
      <w:r>
        <w:rPr>
          <w:noProof/>
        </w:rPr>
        <w:fldChar w:fldCharType="end"/>
      </w:r>
      <w:r>
        <w:t>.  Illustration. Screen Shot for Entering the Laboratory-Derived Fatigue Strength Coefficients in the Pavement ME Design Software.</w:t>
      </w:r>
      <w:bookmarkEnd w:id="52"/>
      <w:r w:rsidR="00ED27E8" w:rsidRPr="00ED27E8">
        <w:rPr>
          <w:rFonts w:cs="Times New Roman"/>
          <w:noProof/>
        </w:rPr>
        <w:t xml:space="preserve"> </w:t>
      </w:r>
    </w:p>
    <w:p w14:paraId="1E786557" w14:textId="77777777" w:rsidR="003C466F" w:rsidRDefault="0010568E" w:rsidP="0010568E">
      <w:r>
        <w:t xml:space="preserve">     The fatigue cracking calibration for </w:t>
      </w:r>
      <w:r w:rsidR="004365EB">
        <w:t xml:space="preserve">Pavement ME Design software </w:t>
      </w:r>
      <w:r>
        <w:t xml:space="preserve">version 2.5.3 was completed without </w:t>
      </w:r>
      <w:r w:rsidR="003C466F">
        <w:t>using</w:t>
      </w:r>
      <w:r>
        <w:t xml:space="preserve"> the endurance limit. As such, the MEPDG Manual of Practice recommends the endurance limit</w:t>
      </w:r>
      <w:r w:rsidR="006A1A94">
        <w:t xml:space="preserve"> be</w:t>
      </w:r>
      <w:r>
        <w:t xml:space="preserve"> </w:t>
      </w:r>
      <w:r w:rsidR="00674B37">
        <w:t>excluded</w:t>
      </w:r>
      <w:r>
        <w:t xml:space="preserve"> in designing flexible pavements or asphalt overlays with the Pavement ME Design software using the global fatigue cracking model coefficients.  The fatigue cracking calibration coefficients would need to be derived for the condition of using the endurance limit feature. </w:t>
      </w:r>
    </w:p>
    <w:p w14:paraId="0BD486D0" w14:textId="77777777" w:rsidR="00F14C8C" w:rsidRDefault="003C466F" w:rsidP="003C466F">
      <w:r>
        <w:t xml:space="preserve">     T</w:t>
      </w:r>
      <w:r w:rsidR="00F14C8C">
        <w:t xml:space="preserve">he endurance limit </w:t>
      </w:r>
      <w:r w:rsidR="006A1A94">
        <w:t>for virgin asphalt mixtures and R</w:t>
      </w:r>
      <w:r w:rsidR="006A1A94" w:rsidRPr="00720963">
        <w:rPr>
          <w:vertAlign w:val="superscript"/>
        </w:rPr>
        <w:t>2</w:t>
      </w:r>
      <w:r w:rsidR="006A1A94">
        <w:t xml:space="preserve">AMs </w:t>
      </w:r>
      <w:r w:rsidR="00F14C8C">
        <w:t xml:space="preserve">is estimated by extrapolating the fatigue life relationship to 500,000,000 load cycles. </w:t>
      </w:r>
      <w:r>
        <w:t xml:space="preserve"> </w:t>
      </w:r>
      <w:r w:rsidR="00F14C8C">
        <w:t xml:space="preserve">The results for the NC high recycle surface mixture are summarized in table 6 for the two fatigue life definitions, as shown graphically in figure 14. As illustrated in figure 16 and in table 6, the endurance limit is dependent on the definition of fatigue life. </w:t>
      </w:r>
      <w:r>
        <w:t xml:space="preserve"> </w:t>
      </w:r>
      <w:r w:rsidR="00F14C8C">
        <w:t>If the test procedure</w:t>
      </w:r>
      <w:r w:rsidR="0036366B">
        <w:t xml:space="preserve"> and/or definition of fatigue life changes, the change will have an impact of the laboratory-derived endurance limit.</w:t>
      </w:r>
    </w:p>
    <w:p w14:paraId="7344829F" w14:textId="77777777" w:rsidR="006912DC" w:rsidRDefault="006912DC" w:rsidP="006912DC">
      <w:r>
        <w:t xml:space="preserve">     The endurance limit is entered directly into the Pavement ME Design software under the “AC </w:t>
      </w:r>
      <w:r w:rsidR="006A1A94">
        <w:t xml:space="preserve">Layer </w:t>
      </w:r>
      <w:r>
        <w:t xml:space="preserve">Properties” tab. A screen shot for the laboratory-derived endurance limit is shown in figure 20 for the NC high </w:t>
      </w:r>
      <w:r w:rsidR="00314600">
        <w:t>RAP</w:t>
      </w:r>
      <w:r>
        <w:t xml:space="preserve"> surface mixture.</w:t>
      </w:r>
    </w:p>
    <w:p w14:paraId="2653FC48" w14:textId="77777777" w:rsidR="006912DC" w:rsidRDefault="006912DC" w:rsidP="006912DC">
      <w:pPr>
        <w:jc w:val="center"/>
      </w:pPr>
      <w:r>
        <w:rPr>
          <w:noProof/>
        </w:rPr>
        <w:lastRenderedPageBreak/>
        <w:drawing>
          <wp:inline distT="0" distB="0" distL="0" distR="0" wp14:anchorId="36706B44" wp14:editId="11CFE486">
            <wp:extent cx="5927615" cy="1916264"/>
            <wp:effectExtent l="19050" t="19050" r="16510" b="27305"/>
            <wp:docPr id="36871" name="Picture 36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9872" t="36388" r="26812" b="48147"/>
                    <a:stretch/>
                  </pic:blipFill>
                  <pic:spPr bwMode="auto">
                    <a:xfrm>
                      <a:off x="0" y="0"/>
                      <a:ext cx="6064961" cy="196066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F022CFF" w14:textId="0C754703" w:rsidR="006912DC" w:rsidRDefault="006912DC" w:rsidP="006912DC">
      <w:pPr>
        <w:pStyle w:val="Caption"/>
        <w:jc w:val="center"/>
      </w:pPr>
      <w:bookmarkStart w:id="53" w:name="_Toc43219313"/>
      <w:r>
        <w:t xml:space="preserve">Figure </w:t>
      </w:r>
      <w:r>
        <w:rPr>
          <w:noProof/>
        </w:rPr>
        <w:fldChar w:fldCharType="begin"/>
      </w:r>
      <w:r>
        <w:rPr>
          <w:noProof/>
        </w:rPr>
        <w:instrText xml:space="preserve"> SEQ Figure \* ARABIC </w:instrText>
      </w:r>
      <w:r>
        <w:rPr>
          <w:noProof/>
        </w:rPr>
        <w:fldChar w:fldCharType="separate"/>
      </w:r>
      <w:r w:rsidR="00AF6DE7">
        <w:rPr>
          <w:noProof/>
        </w:rPr>
        <w:t>20</w:t>
      </w:r>
      <w:r>
        <w:rPr>
          <w:noProof/>
        </w:rPr>
        <w:fldChar w:fldCharType="end"/>
      </w:r>
      <w:r>
        <w:t>.  Illustration. Screen Shot for Entering the Laboratory-Derived Endurance Limit in the Pavement ME Design Software.</w:t>
      </w:r>
      <w:bookmarkEnd w:id="53"/>
      <w:r w:rsidRPr="00ED27E8">
        <w:rPr>
          <w:rFonts w:cs="Times New Roman"/>
          <w:noProof/>
        </w:rPr>
        <w:t xml:space="preserve"> </w:t>
      </w:r>
    </w:p>
    <w:p w14:paraId="3B3BF39D" w14:textId="77777777" w:rsidR="00720963" w:rsidRDefault="00720963">
      <w:pPr>
        <w:rPr>
          <w:rFonts w:eastAsiaTheme="majorEastAsia" w:cstheme="majorBidi"/>
          <w:b/>
          <w:bCs/>
          <w:color w:val="000000" w:themeColor="text1"/>
          <w:sz w:val="28"/>
          <w:szCs w:val="28"/>
        </w:rPr>
      </w:pPr>
      <w:r>
        <w:br w:type="page"/>
      </w:r>
    </w:p>
    <w:p w14:paraId="05FD9B37" w14:textId="77777777" w:rsidR="00510220" w:rsidRPr="00704539" w:rsidRDefault="00510220" w:rsidP="00510220">
      <w:pPr>
        <w:pStyle w:val="Heading1"/>
      </w:pPr>
      <w:bookmarkStart w:id="54" w:name="_Toc43219075"/>
      <w:r w:rsidRPr="00704539">
        <w:lastRenderedPageBreak/>
        <w:t xml:space="preserve">Chapter </w:t>
      </w:r>
      <w:r w:rsidR="008D3BDE">
        <w:t>3</w:t>
      </w:r>
      <w:r w:rsidRPr="00704539">
        <w:t xml:space="preserve">.  </w:t>
      </w:r>
      <w:r w:rsidR="007D5E17">
        <w:t>Predicted Distresses</w:t>
      </w:r>
      <w:r w:rsidR="00575FCA">
        <w:t xml:space="preserve"> for R</w:t>
      </w:r>
      <w:r w:rsidR="00575FCA" w:rsidRPr="00575FCA">
        <w:rPr>
          <w:vertAlign w:val="superscript"/>
        </w:rPr>
        <w:t>2</w:t>
      </w:r>
      <w:r w:rsidR="00575FCA">
        <w:t>AMs</w:t>
      </w:r>
      <w:bookmarkEnd w:id="54"/>
    </w:p>
    <w:p w14:paraId="6D3843E7" w14:textId="77777777" w:rsidR="00165A7B" w:rsidRDefault="00165A7B" w:rsidP="00510220"/>
    <w:p w14:paraId="2291D43B" w14:textId="77777777" w:rsidR="003916B6" w:rsidRDefault="00510220" w:rsidP="00510220">
      <w:r>
        <w:t xml:space="preserve">     Th</w:t>
      </w:r>
      <w:r w:rsidR="00F34E49">
        <w:t>is chapter of</w:t>
      </w:r>
      <w:r w:rsidR="00D95513">
        <w:t xml:space="preserve"> Part 2 of</w:t>
      </w:r>
      <w:r w:rsidR="00F34E49">
        <w:t xml:space="preserve"> the Guide uses the</w:t>
      </w:r>
      <w:r w:rsidR="009A05B6">
        <w:t xml:space="preserve"> measured</w:t>
      </w:r>
      <w:r w:rsidR="00F34E49">
        <w:t xml:space="preserve"> </w:t>
      </w:r>
      <w:r w:rsidR="00D95513">
        <w:t xml:space="preserve">input level 1 </w:t>
      </w:r>
      <w:r w:rsidR="00F34E49">
        <w:t>mixture properties</w:t>
      </w:r>
      <w:r w:rsidR="009A05B6">
        <w:t xml:space="preserve"> discussed in Chapter 2</w:t>
      </w:r>
      <w:r w:rsidR="00F34E49">
        <w:t xml:space="preserve"> to predict total rut depth, </w:t>
      </w:r>
      <w:r w:rsidR="00DC2688">
        <w:t>fatigue</w:t>
      </w:r>
      <w:r w:rsidR="00F34E49">
        <w:t xml:space="preserve"> cracking, and transverse cracking</w:t>
      </w:r>
      <w:r w:rsidR="009B0364">
        <w:t xml:space="preserve"> of R</w:t>
      </w:r>
      <w:r w:rsidR="009B0364" w:rsidRPr="009B0364">
        <w:rPr>
          <w:vertAlign w:val="superscript"/>
        </w:rPr>
        <w:t>2</w:t>
      </w:r>
      <w:r w:rsidR="009B0364">
        <w:t>AM mixtures</w:t>
      </w:r>
      <w:r w:rsidR="00F34E49">
        <w:t xml:space="preserve">. </w:t>
      </w:r>
      <w:r>
        <w:t xml:space="preserve"> </w:t>
      </w:r>
      <w:r w:rsidR="00F34E49">
        <w:t>The predicted distresses for the R</w:t>
      </w:r>
      <w:r w:rsidR="00F34E49" w:rsidRPr="00F34E49">
        <w:rPr>
          <w:vertAlign w:val="superscript"/>
        </w:rPr>
        <w:t>2</w:t>
      </w:r>
      <w:r w:rsidR="00F34E49">
        <w:t>AM mixtures</w:t>
      </w:r>
      <w:r w:rsidR="00317A6C">
        <w:t xml:space="preserve"> using input level 1 properties</w:t>
      </w:r>
      <w:r w:rsidR="00F34E49">
        <w:t xml:space="preserve"> </w:t>
      </w:r>
      <w:r w:rsidR="009B0364">
        <w:t>are</w:t>
      </w:r>
      <w:r w:rsidR="00F34E49">
        <w:t xml:space="preserve"> compared to</w:t>
      </w:r>
      <w:r w:rsidR="009B0364">
        <w:t xml:space="preserve"> the predicted distresses </w:t>
      </w:r>
      <w:r w:rsidR="00165A7B">
        <w:t>using input level 3 default properties</w:t>
      </w:r>
      <w:r w:rsidR="005A4A2E">
        <w:t xml:space="preserve"> and coefficients</w:t>
      </w:r>
      <w:r w:rsidR="00316431">
        <w:t xml:space="preserve"> for </w:t>
      </w:r>
      <w:r w:rsidR="005A4A2E">
        <w:t xml:space="preserve">virgin, neat </w:t>
      </w:r>
      <w:r w:rsidR="00316431">
        <w:t>asphalt mixtures</w:t>
      </w:r>
      <w:r w:rsidR="005A4A2E">
        <w:t xml:space="preserve"> using the same volumetric and component properties</w:t>
      </w:r>
      <w:r w:rsidR="00F34E49">
        <w:t xml:space="preserve">.  </w:t>
      </w:r>
    </w:p>
    <w:p w14:paraId="4F8790B5" w14:textId="77777777" w:rsidR="008D3BDE" w:rsidRDefault="008D3BDE" w:rsidP="008D3BDE">
      <w:pPr>
        <w:pStyle w:val="Heading2"/>
      </w:pPr>
      <w:bookmarkStart w:id="55" w:name="_Toc43219076"/>
      <w:r>
        <w:t>3.1</w:t>
      </w:r>
      <w:r>
        <w:tab/>
        <w:t>R</w:t>
      </w:r>
      <w:r w:rsidRPr="00417683">
        <w:rPr>
          <w:vertAlign w:val="superscript"/>
        </w:rPr>
        <w:t>2</w:t>
      </w:r>
      <w:r>
        <w:t>AMs Material Property Data</w:t>
      </w:r>
      <w:bookmarkEnd w:id="55"/>
    </w:p>
    <w:p w14:paraId="1EC74F37" w14:textId="77777777" w:rsidR="008D3BDE" w:rsidRDefault="008D3BDE" w:rsidP="008D3BDE">
      <w:pPr>
        <w:rPr>
          <w:rFonts w:cs="Times New Roman"/>
          <w:szCs w:val="24"/>
        </w:rPr>
      </w:pPr>
      <w:r>
        <w:t xml:space="preserve">     </w:t>
      </w:r>
      <w:r w:rsidR="00D95513">
        <w:t>M</w:t>
      </w:r>
      <w:r>
        <w:t xml:space="preserve">aterial from 9 mixtures produced between 2014 and 2016 were sampled and tested using the procedures presented in this </w:t>
      </w:r>
      <w:r w:rsidR="00D95513">
        <w:t>G</w:t>
      </w:r>
      <w:r>
        <w:t xml:space="preserve">uide.  </w:t>
      </w:r>
      <w:r w:rsidR="00D95513">
        <w:rPr>
          <w:rFonts w:cs="Times New Roman"/>
          <w:szCs w:val="24"/>
        </w:rPr>
        <w:t>F</w:t>
      </w:r>
      <w:r>
        <w:rPr>
          <w:rFonts w:cs="Times New Roman"/>
          <w:szCs w:val="24"/>
        </w:rPr>
        <w:t>ive</w:t>
      </w:r>
      <w:r w:rsidR="00D95513">
        <w:rPr>
          <w:rFonts w:cs="Times New Roman"/>
          <w:szCs w:val="24"/>
        </w:rPr>
        <w:t xml:space="preserve"> of the</w:t>
      </w:r>
      <w:r>
        <w:rPr>
          <w:rFonts w:cs="Times New Roman"/>
          <w:szCs w:val="24"/>
        </w:rPr>
        <w:t xml:space="preserve"> mixtures</w:t>
      </w:r>
      <w:r w:rsidR="00D95513">
        <w:rPr>
          <w:rFonts w:cs="Times New Roman"/>
          <w:szCs w:val="24"/>
        </w:rPr>
        <w:t xml:space="preserve"> included</w:t>
      </w:r>
      <w:r>
        <w:rPr>
          <w:rFonts w:cs="Times New Roman"/>
          <w:szCs w:val="24"/>
        </w:rPr>
        <w:t xml:space="preserve"> high recycle binder content, three mixtures contain</w:t>
      </w:r>
      <w:r w:rsidR="00D95513">
        <w:rPr>
          <w:rFonts w:cs="Times New Roman"/>
          <w:szCs w:val="24"/>
        </w:rPr>
        <w:t>ed</w:t>
      </w:r>
      <w:r>
        <w:rPr>
          <w:rFonts w:cs="Times New Roman"/>
          <w:szCs w:val="24"/>
        </w:rPr>
        <w:t xml:space="preserve"> a binder modified with GTR, and one mixture contain</w:t>
      </w:r>
      <w:r w:rsidR="00D95513">
        <w:rPr>
          <w:rFonts w:cs="Times New Roman"/>
          <w:szCs w:val="24"/>
        </w:rPr>
        <w:t>ed</w:t>
      </w:r>
      <w:r>
        <w:rPr>
          <w:rFonts w:cs="Times New Roman"/>
          <w:szCs w:val="24"/>
        </w:rPr>
        <w:t xml:space="preserve"> a binder modified with </w:t>
      </w:r>
      <w:r w:rsidRPr="00957F75">
        <w:rPr>
          <w:rFonts w:cs="Times New Roman"/>
          <w:szCs w:val="24"/>
        </w:rPr>
        <w:t>styrene butadiene styrene (SBS) </w:t>
      </w:r>
      <w:r>
        <w:rPr>
          <w:rFonts w:cs="Times New Roman"/>
          <w:szCs w:val="24"/>
        </w:rPr>
        <w:t xml:space="preserve">polymer.  </w:t>
      </w:r>
      <w:r w:rsidR="00316431">
        <w:rPr>
          <w:rFonts w:cs="Times New Roman"/>
          <w:szCs w:val="24"/>
        </w:rPr>
        <w:t>Properties</w:t>
      </w:r>
      <w:r>
        <w:rPr>
          <w:rFonts w:cs="Times New Roman"/>
          <w:szCs w:val="24"/>
        </w:rPr>
        <w:t xml:space="preserve"> of the high </w:t>
      </w:r>
      <w:r w:rsidR="00316431">
        <w:rPr>
          <w:rFonts w:cs="Times New Roman"/>
          <w:szCs w:val="24"/>
        </w:rPr>
        <w:t>RAP</w:t>
      </w:r>
      <w:r>
        <w:rPr>
          <w:rFonts w:cs="Times New Roman"/>
          <w:szCs w:val="24"/>
        </w:rPr>
        <w:t xml:space="preserve"> mixtures are summarized in </w:t>
      </w:r>
      <w:r w:rsidR="00D95513">
        <w:rPr>
          <w:rFonts w:cs="Times New Roman"/>
          <w:szCs w:val="24"/>
        </w:rPr>
        <w:t>t</w:t>
      </w:r>
      <w:r>
        <w:rPr>
          <w:rFonts w:cs="Times New Roman"/>
          <w:szCs w:val="24"/>
        </w:rPr>
        <w:t xml:space="preserve">able </w:t>
      </w:r>
      <w:r w:rsidR="00D95513">
        <w:rPr>
          <w:rFonts w:cs="Times New Roman"/>
          <w:szCs w:val="24"/>
        </w:rPr>
        <w:t>7</w:t>
      </w:r>
      <w:r w:rsidR="00707B13">
        <w:rPr>
          <w:rFonts w:cs="Times New Roman"/>
          <w:szCs w:val="24"/>
        </w:rPr>
        <w:t>.</w:t>
      </w:r>
      <w:r>
        <w:rPr>
          <w:rFonts w:cs="Times New Roman"/>
          <w:szCs w:val="24"/>
        </w:rPr>
        <w:t xml:space="preserve"> </w:t>
      </w:r>
      <w:r w:rsidR="00707B13">
        <w:rPr>
          <w:rFonts w:cs="Times New Roman"/>
          <w:szCs w:val="24"/>
        </w:rPr>
        <w:t xml:space="preserve"> S</w:t>
      </w:r>
      <w:r>
        <w:rPr>
          <w:rFonts w:cs="Times New Roman"/>
          <w:szCs w:val="24"/>
        </w:rPr>
        <w:t xml:space="preserve">imilar data for the mixtures containing binder modified with GTR and SBS are summarized in </w:t>
      </w:r>
      <w:r w:rsidR="00D95513">
        <w:rPr>
          <w:rFonts w:cs="Times New Roman"/>
          <w:szCs w:val="24"/>
        </w:rPr>
        <w:t>t</w:t>
      </w:r>
      <w:r>
        <w:rPr>
          <w:rFonts w:cs="Times New Roman"/>
          <w:szCs w:val="24"/>
        </w:rPr>
        <w:t xml:space="preserve">able </w:t>
      </w:r>
      <w:r w:rsidR="00D95513">
        <w:rPr>
          <w:rFonts w:cs="Times New Roman"/>
          <w:szCs w:val="24"/>
        </w:rPr>
        <w:t>8</w:t>
      </w:r>
      <w:r>
        <w:rPr>
          <w:rFonts w:cs="Times New Roman"/>
          <w:szCs w:val="24"/>
        </w:rPr>
        <w:t>.</w:t>
      </w:r>
    </w:p>
    <w:p w14:paraId="5F36B431" w14:textId="77777777" w:rsidR="004D6E44" w:rsidRDefault="004D6E44" w:rsidP="004D6E44">
      <w:r>
        <w:t xml:space="preserve">     As noted in the earlier chapters, input level 1 properties of the R</w:t>
      </w:r>
      <w:r w:rsidRPr="003916B6">
        <w:rPr>
          <w:vertAlign w:val="superscript"/>
        </w:rPr>
        <w:t>2</w:t>
      </w:r>
      <w:r>
        <w:t xml:space="preserve">AM mixtures were measured for 8 of the 9 mixtures for dynamic modulus, plastic strain coefficients, </w:t>
      </w:r>
      <w:r w:rsidR="009F2930">
        <w:t xml:space="preserve">and </w:t>
      </w:r>
      <w:r>
        <w:t>IDT creep compliance and strength.  The one mixture not included in the test program was the PA</w:t>
      </w:r>
      <w:r w:rsidR="00D217F8">
        <w:t xml:space="preserve"> polymer modified asphalt</w:t>
      </w:r>
      <w:r>
        <w:t xml:space="preserve"> </w:t>
      </w:r>
      <w:r w:rsidR="00D217F8">
        <w:t>(</w:t>
      </w:r>
      <w:r>
        <w:t>PMA</w:t>
      </w:r>
      <w:r w:rsidR="00D217F8">
        <w:t>)</w:t>
      </w:r>
      <w:r>
        <w:t xml:space="preserve"> mixture.  The fatigue strength properties, however, were measured for all 9 R</w:t>
      </w:r>
      <w:r w:rsidRPr="003916B6">
        <w:rPr>
          <w:vertAlign w:val="superscript"/>
        </w:rPr>
        <w:t>2</w:t>
      </w:r>
      <w:r>
        <w:t xml:space="preserve">AM mixtures.  The PA Department of Transportation measured all of the input level 1 properties on many of their typical virgin asphalt mixtures, with the exception for fatigue strength.  As such, the measured properties for a typical PMA wearing surface mixture was extracted from the PA library of materials and used in these comparisons for the PA location. </w:t>
      </w:r>
    </w:p>
    <w:p w14:paraId="50AB9304" w14:textId="77777777" w:rsidR="008D3BDE" w:rsidRDefault="008D3BDE" w:rsidP="008D3BDE">
      <w:pPr>
        <w:rPr>
          <w:rFonts w:cs="Times New Roman"/>
          <w:szCs w:val="24"/>
        </w:rPr>
      </w:pPr>
      <w:r>
        <w:rPr>
          <w:rFonts w:cs="Times New Roman"/>
          <w:szCs w:val="24"/>
        </w:rPr>
        <w:t xml:space="preserve">     The high recycle binder content mixtures were sampled from projects in WI and NC.  Except for the NC base mixture, the mixtures were produced with a combination of RAP and RAS and used </w:t>
      </w:r>
      <w:r w:rsidR="00D95513">
        <w:rPr>
          <w:rFonts w:cs="Times New Roman"/>
          <w:szCs w:val="24"/>
        </w:rPr>
        <w:t xml:space="preserve">a virgin </w:t>
      </w:r>
      <w:r>
        <w:rPr>
          <w:rFonts w:cs="Times New Roman"/>
          <w:szCs w:val="24"/>
        </w:rPr>
        <w:t>binder that was one grade softer than normally required.  The NC base mixture was produced with RAP and PG 64-22 binder, the binder normally specified for that environment.</w:t>
      </w:r>
    </w:p>
    <w:p w14:paraId="6133EAC6" w14:textId="77777777" w:rsidR="001D6E7B" w:rsidRDefault="004D6E44">
      <w:pPr>
        <w:rPr>
          <w:b/>
          <w:bCs/>
          <w:szCs w:val="18"/>
        </w:rPr>
      </w:pPr>
      <w:r>
        <w:rPr>
          <w:rFonts w:cs="Times New Roman"/>
          <w:szCs w:val="24"/>
        </w:rPr>
        <w:t xml:space="preserve">     The mixtures with GTR and PMA binders were sampled from projects in Massachusetts (MA), FL, and PA.  The MA GTR mixture was a</w:t>
      </w:r>
      <w:r w:rsidR="00D217F8">
        <w:rPr>
          <w:rFonts w:cs="Times New Roman"/>
          <w:szCs w:val="24"/>
        </w:rPr>
        <w:t>n asphalt rubber</w:t>
      </w:r>
      <w:r>
        <w:rPr>
          <w:rFonts w:cs="Times New Roman"/>
          <w:szCs w:val="24"/>
        </w:rPr>
        <w:t xml:space="preserve"> gap graded</w:t>
      </w:r>
      <w:r w:rsidR="00D217F8">
        <w:rPr>
          <w:rFonts w:cs="Times New Roman"/>
          <w:szCs w:val="24"/>
        </w:rPr>
        <w:t xml:space="preserve"> (ARGG)</w:t>
      </w:r>
      <w:r>
        <w:rPr>
          <w:rFonts w:cs="Times New Roman"/>
          <w:szCs w:val="24"/>
        </w:rPr>
        <w:t xml:space="preserve"> mixture produced with asphalt rubber binder meeting ASTM D 6114 (Type II).  The FL and PA GTR mixtures were dense graded surface mixtures produced using proprietary rubber modification processes.  The PA surface mixture produced with an SBS modified PG 76-22 binder was also sampled.  The FL GTR binder met specification requirements for FL designation PG 76-22 </w:t>
      </w:r>
      <w:r w:rsidR="00C91CEE">
        <w:rPr>
          <w:rFonts w:cs="Times New Roman"/>
          <w:szCs w:val="24"/>
        </w:rPr>
        <w:t>asphalt rubber binder (</w:t>
      </w:r>
      <w:r>
        <w:rPr>
          <w:rFonts w:cs="Times New Roman"/>
          <w:szCs w:val="24"/>
        </w:rPr>
        <w:t>ARB</w:t>
      </w:r>
      <w:r w:rsidR="00C91CEE">
        <w:rPr>
          <w:rFonts w:cs="Times New Roman"/>
          <w:szCs w:val="24"/>
        </w:rPr>
        <w:t>)</w:t>
      </w:r>
      <w:r>
        <w:rPr>
          <w:rFonts w:cs="Times New Roman"/>
          <w:szCs w:val="24"/>
        </w:rPr>
        <w:t>, requiring a minimum of 7 percent rubber.  The PA GTR modified binder met the physical properties for PG 76-22.  The MA and FL mixtures also contained RAP.  One of the PA surface mixtures sampled consisted of only virgin material components; no GTR, RAP, or RAS.</w:t>
      </w:r>
      <w:r w:rsidR="001D6E7B">
        <w:br w:type="page"/>
      </w:r>
    </w:p>
    <w:p w14:paraId="1FC2A478" w14:textId="58CE2F7E" w:rsidR="008D3BDE" w:rsidRDefault="008D3BDE" w:rsidP="008D3BDE">
      <w:pPr>
        <w:pStyle w:val="Caption"/>
        <w:jc w:val="center"/>
        <w:rPr>
          <w:rFonts w:cs="Times New Roman"/>
          <w:szCs w:val="24"/>
        </w:rPr>
      </w:pPr>
      <w:bookmarkStart w:id="56" w:name="_Toc43219142"/>
      <w:r>
        <w:lastRenderedPageBreak/>
        <w:t xml:space="preserve">Table </w:t>
      </w:r>
      <w:r>
        <w:rPr>
          <w:noProof/>
        </w:rPr>
        <w:fldChar w:fldCharType="begin"/>
      </w:r>
      <w:r>
        <w:rPr>
          <w:noProof/>
        </w:rPr>
        <w:instrText xml:space="preserve"> SEQ Table \* ARABIC </w:instrText>
      </w:r>
      <w:r>
        <w:rPr>
          <w:noProof/>
        </w:rPr>
        <w:fldChar w:fldCharType="separate"/>
      </w:r>
      <w:r w:rsidR="00AF6DE7">
        <w:rPr>
          <w:noProof/>
        </w:rPr>
        <w:t>7</w:t>
      </w:r>
      <w:r>
        <w:rPr>
          <w:noProof/>
        </w:rPr>
        <w:fldChar w:fldCharType="end"/>
      </w:r>
      <w:r>
        <w:t>.  Properties of R</w:t>
      </w:r>
      <w:r w:rsidR="00316431">
        <w:t>AP</w:t>
      </w:r>
      <w:r>
        <w:t xml:space="preserve"> Mixtures.</w:t>
      </w:r>
      <w:bookmarkEnd w:id="56"/>
    </w:p>
    <w:tbl>
      <w:tblPr>
        <w:tblStyle w:val="TableGrid"/>
        <w:tblW w:w="0" w:type="auto"/>
        <w:jc w:val="center"/>
        <w:tblLook w:val="04A0" w:firstRow="1" w:lastRow="0" w:firstColumn="1" w:lastColumn="0" w:noHBand="0" w:noVBand="1"/>
      </w:tblPr>
      <w:tblGrid>
        <w:gridCol w:w="1255"/>
        <w:gridCol w:w="1728"/>
        <w:gridCol w:w="1286"/>
        <w:gridCol w:w="1286"/>
        <w:gridCol w:w="1100"/>
        <w:gridCol w:w="1409"/>
        <w:gridCol w:w="1286"/>
      </w:tblGrid>
      <w:tr w:rsidR="008D3BDE" w:rsidRPr="000A2B21" w14:paraId="5FEA23DE" w14:textId="77777777" w:rsidTr="00417683">
        <w:trPr>
          <w:trHeight w:val="300"/>
          <w:jc w:val="center"/>
        </w:trPr>
        <w:tc>
          <w:tcPr>
            <w:tcW w:w="2983" w:type="dxa"/>
            <w:gridSpan w:val="2"/>
            <w:vAlign w:val="center"/>
          </w:tcPr>
          <w:p w14:paraId="092C50B6" w14:textId="77777777" w:rsidR="008D3BDE" w:rsidRPr="00FB599C" w:rsidRDefault="008D3BDE" w:rsidP="00E41777">
            <w:pPr>
              <w:jc w:val="center"/>
              <w:rPr>
                <w:rFonts w:cs="Times New Roman"/>
                <w:szCs w:val="24"/>
              </w:rPr>
            </w:pPr>
            <w:r w:rsidRPr="00FB599C">
              <w:rPr>
                <w:rFonts w:cs="Times New Roman"/>
                <w:szCs w:val="24"/>
              </w:rPr>
              <w:t>Property</w:t>
            </w:r>
          </w:p>
        </w:tc>
        <w:tc>
          <w:tcPr>
            <w:tcW w:w="1286" w:type="dxa"/>
            <w:noWrap/>
            <w:vAlign w:val="center"/>
            <w:hideMark/>
          </w:tcPr>
          <w:p w14:paraId="042103AD" w14:textId="77777777" w:rsidR="008D3BDE" w:rsidRPr="00FB599C" w:rsidRDefault="008D3BDE" w:rsidP="00E41777">
            <w:pPr>
              <w:jc w:val="center"/>
              <w:rPr>
                <w:rFonts w:cs="Times New Roman"/>
                <w:szCs w:val="24"/>
              </w:rPr>
            </w:pPr>
            <w:r w:rsidRPr="00FB599C">
              <w:rPr>
                <w:rFonts w:cs="Times New Roman"/>
                <w:szCs w:val="24"/>
              </w:rPr>
              <w:t>WI</w:t>
            </w:r>
            <w:r w:rsidR="00814710">
              <w:rPr>
                <w:rFonts w:cs="Times New Roman"/>
                <w:szCs w:val="24"/>
              </w:rPr>
              <w:t xml:space="preserve"> RAP+RAS</w:t>
            </w:r>
          </w:p>
          <w:p w14:paraId="0196C81D" w14:textId="77777777" w:rsidR="008D3BDE" w:rsidRPr="00FB599C" w:rsidRDefault="008D3BDE" w:rsidP="00E41777">
            <w:pPr>
              <w:jc w:val="center"/>
              <w:rPr>
                <w:rFonts w:cs="Times New Roman"/>
                <w:szCs w:val="24"/>
              </w:rPr>
            </w:pPr>
            <w:r w:rsidRPr="00FB599C">
              <w:rPr>
                <w:rFonts w:cs="Times New Roman"/>
                <w:szCs w:val="24"/>
              </w:rPr>
              <w:t>Base</w:t>
            </w:r>
          </w:p>
        </w:tc>
        <w:tc>
          <w:tcPr>
            <w:tcW w:w="1286" w:type="dxa"/>
            <w:noWrap/>
            <w:vAlign w:val="center"/>
            <w:hideMark/>
          </w:tcPr>
          <w:p w14:paraId="10879FDC" w14:textId="77777777" w:rsidR="008D3BDE" w:rsidRPr="00FB599C" w:rsidRDefault="008D3BDE" w:rsidP="00E41777">
            <w:pPr>
              <w:jc w:val="center"/>
              <w:rPr>
                <w:rFonts w:cs="Times New Roman"/>
                <w:szCs w:val="24"/>
              </w:rPr>
            </w:pPr>
            <w:r w:rsidRPr="00FB599C">
              <w:rPr>
                <w:rFonts w:cs="Times New Roman"/>
                <w:szCs w:val="24"/>
              </w:rPr>
              <w:t>WI</w:t>
            </w:r>
            <w:r w:rsidR="00814710">
              <w:rPr>
                <w:rFonts w:cs="Times New Roman"/>
                <w:szCs w:val="24"/>
              </w:rPr>
              <w:t xml:space="preserve"> RAP+RAS</w:t>
            </w:r>
            <w:r w:rsidRPr="00FB599C">
              <w:rPr>
                <w:rFonts w:cs="Times New Roman"/>
                <w:szCs w:val="24"/>
              </w:rPr>
              <w:t xml:space="preserve"> Surface</w:t>
            </w:r>
          </w:p>
        </w:tc>
        <w:tc>
          <w:tcPr>
            <w:tcW w:w="1100" w:type="dxa"/>
            <w:noWrap/>
            <w:vAlign w:val="center"/>
            <w:hideMark/>
          </w:tcPr>
          <w:p w14:paraId="3E0C6B8D" w14:textId="77777777" w:rsidR="008D3BDE" w:rsidRPr="00FB599C" w:rsidRDefault="008D3BDE" w:rsidP="00E41777">
            <w:pPr>
              <w:jc w:val="center"/>
              <w:rPr>
                <w:rFonts w:cs="Times New Roman"/>
                <w:szCs w:val="24"/>
              </w:rPr>
            </w:pPr>
            <w:r w:rsidRPr="00FB599C">
              <w:rPr>
                <w:rFonts w:cs="Times New Roman"/>
                <w:szCs w:val="24"/>
              </w:rPr>
              <w:t>NC</w:t>
            </w:r>
            <w:r w:rsidR="00814710">
              <w:rPr>
                <w:rFonts w:cs="Times New Roman"/>
                <w:szCs w:val="24"/>
              </w:rPr>
              <w:t xml:space="preserve"> RAP</w:t>
            </w:r>
            <w:r w:rsidRPr="00FB599C">
              <w:rPr>
                <w:rFonts w:cs="Times New Roman"/>
                <w:szCs w:val="24"/>
              </w:rPr>
              <w:t xml:space="preserve"> Base</w:t>
            </w:r>
          </w:p>
        </w:tc>
        <w:tc>
          <w:tcPr>
            <w:tcW w:w="1409" w:type="dxa"/>
            <w:noWrap/>
            <w:vAlign w:val="center"/>
            <w:hideMark/>
          </w:tcPr>
          <w:p w14:paraId="7D86E124" w14:textId="77777777" w:rsidR="008D3BDE" w:rsidRDefault="008D3BDE" w:rsidP="00E41777">
            <w:pPr>
              <w:jc w:val="center"/>
              <w:rPr>
                <w:rFonts w:cs="Times New Roman"/>
                <w:szCs w:val="24"/>
              </w:rPr>
            </w:pPr>
            <w:r w:rsidRPr="00FB599C">
              <w:rPr>
                <w:rFonts w:cs="Times New Roman"/>
                <w:szCs w:val="24"/>
              </w:rPr>
              <w:t>NC</w:t>
            </w:r>
            <w:r w:rsidR="00814710">
              <w:rPr>
                <w:rFonts w:cs="Times New Roman"/>
                <w:szCs w:val="24"/>
              </w:rPr>
              <w:t xml:space="preserve"> RAP+RAS</w:t>
            </w:r>
            <w:r w:rsidRPr="00FB599C">
              <w:rPr>
                <w:rFonts w:cs="Times New Roman"/>
                <w:szCs w:val="24"/>
              </w:rPr>
              <w:t xml:space="preserve"> </w:t>
            </w:r>
          </w:p>
          <w:p w14:paraId="3A780D3A" w14:textId="77777777" w:rsidR="008D3BDE" w:rsidRPr="00FB599C" w:rsidRDefault="008D3BDE" w:rsidP="00E41777">
            <w:pPr>
              <w:jc w:val="center"/>
              <w:rPr>
                <w:rFonts w:cs="Times New Roman"/>
                <w:szCs w:val="24"/>
              </w:rPr>
            </w:pPr>
            <w:r>
              <w:rPr>
                <w:rFonts w:cs="Times New Roman"/>
                <w:szCs w:val="24"/>
              </w:rPr>
              <w:t>Binder</w:t>
            </w:r>
          </w:p>
        </w:tc>
        <w:tc>
          <w:tcPr>
            <w:tcW w:w="1286" w:type="dxa"/>
            <w:noWrap/>
            <w:vAlign w:val="center"/>
            <w:hideMark/>
          </w:tcPr>
          <w:p w14:paraId="2AA03A52" w14:textId="77777777" w:rsidR="008D3BDE" w:rsidRPr="00FB599C" w:rsidRDefault="008D3BDE" w:rsidP="00E41777">
            <w:pPr>
              <w:jc w:val="center"/>
              <w:rPr>
                <w:rFonts w:cs="Times New Roman"/>
                <w:szCs w:val="24"/>
              </w:rPr>
            </w:pPr>
            <w:r w:rsidRPr="00FB599C">
              <w:rPr>
                <w:rFonts w:cs="Times New Roman"/>
                <w:szCs w:val="24"/>
              </w:rPr>
              <w:t>NC</w:t>
            </w:r>
            <w:r w:rsidR="00814710">
              <w:rPr>
                <w:rFonts w:cs="Times New Roman"/>
                <w:szCs w:val="24"/>
              </w:rPr>
              <w:t xml:space="preserve"> RAP+RAS</w:t>
            </w:r>
            <w:r w:rsidRPr="00FB599C">
              <w:rPr>
                <w:rFonts w:cs="Times New Roman"/>
                <w:szCs w:val="24"/>
              </w:rPr>
              <w:t xml:space="preserve"> Surface</w:t>
            </w:r>
          </w:p>
        </w:tc>
      </w:tr>
      <w:tr w:rsidR="008D3BDE" w:rsidRPr="000A2B21" w14:paraId="738E9897" w14:textId="77777777" w:rsidTr="00417683">
        <w:trPr>
          <w:trHeight w:val="300"/>
          <w:jc w:val="center"/>
        </w:trPr>
        <w:tc>
          <w:tcPr>
            <w:tcW w:w="1255" w:type="dxa"/>
            <w:vMerge w:val="restart"/>
          </w:tcPr>
          <w:p w14:paraId="346EF1D0" w14:textId="77777777" w:rsidR="008D3BDE" w:rsidRPr="000A2B21" w:rsidRDefault="00814710" w:rsidP="00E41777">
            <w:pPr>
              <w:rPr>
                <w:rFonts w:cs="Times New Roman"/>
                <w:szCs w:val="24"/>
              </w:rPr>
            </w:pPr>
            <w:r>
              <w:rPr>
                <w:rFonts w:cs="Times New Roman"/>
                <w:szCs w:val="24"/>
              </w:rPr>
              <w:t>Gradation, percent passing sieve size, mm</w:t>
            </w:r>
          </w:p>
        </w:tc>
        <w:tc>
          <w:tcPr>
            <w:tcW w:w="1728" w:type="dxa"/>
            <w:noWrap/>
            <w:hideMark/>
          </w:tcPr>
          <w:p w14:paraId="1F3F7D33" w14:textId="77777777" w:rsidR="008D3BDE" w:rsidRPr="000A2B21" w:rsidRDefault="008D3BDE" w:rsidP="00E41777">
            <w:pPr>
              <w:rPr>
                <w:rFonts w:cs="Times New Roman"/>
                <w:szCs w:val="24"/>
              </w:rPr>
            </w:pPr>
            <w:r w:rsidRPr="000A2B21">
              <w:rPr>
                <w:rFonts w:cs="Times New Roman"/>
                <w:szCs w:val="24"/>
              </w:rPr>
              <w:t>37.5</w:t>
            </w:r>
          </w:p>
        </w:tc>
        <w:tc>
          <w:tcPr>
            <w:tcW w:w="1286" w:type="dxa"/>
            <w:noWrap/>
            <w:hideMark/>
          </w:tcPr>
          <w:p w14:paraId="61B2CFB0" w14:textId="77777777" w:rsidR="008D3BDE" w:rsidRPr="000A2B21" w:rsidRDefault="008D3BDE" w:rsidP="00E41777">
            <w:pPr>
              <w:jc w:val="center"/>
              <w:rPr>
                <w:rFonts w:cs="Times New Roman"/>
                <w:szCs w:val="24"/>
              </w:rPr>
            </w:pPr>
            <w:r w:rsidRPr="000A2B21">
              <w:rPr>
                <w:rFonts w:cs="Times New Roman"/>
                <w:szCs w:val="24"/>
              </w:rPr>
              <w:t>100</w:t>
            </w:r>
          </w:p>
        </w:tc>
        <w:tc>
          <w:tcPr>
            <w:tcW w:w="1286" w:type="dxa"/>
            <w:noWrap/>
            <w:hideMark/>
          </w:tcPr>
          <w:p w14:paraId="23D67BB0" w14:textId="77777777" w:rsidR="008D3BDE" w:rsidRPr="000A2B21" w:rsidRDefault="008D3BDE" w:rsidP="00E41777">
            <w:pPr>
              <w:jc w:val="center"/>
              <w:rPr>
                <w:rFonts w:cs="Times New Roman"/>
                <w:szCs w:val="24"/>
              </w:rPr>
            </w:pPr>
            <w:r w:rsidRPr="000A2B21">
              <w:rPr>
                <w:rFonts w:cs="Times New Roman"/>
                <w:szCs w:val="24"/>
              </w:rPr>
              <w:t>100</w:t>
            </w:r>
          </w:p>
        </w:tc>
        <w:tc>
          <w:tcPr>
            <w:tcW w:w="1100" w:type="dxa"/>
            <w:noWrap/>
            <w:hideMark/>
          </w:tcPr>
          <w:p w14:paraId="7653E63A" w14:textId="77777777" w:rsidR="008D3BDE" w:rsidRPr="000A2B21" w:rsidRDefault="008D3BDE" w:rsidP="00E41777">
            <w:pPr>
              <w:jc w:val="center"/>
              <w:rPr>
                <w:rFonts w:cs="Times New Roman"/>
                <w:szCs w:val="24"/>
              </w:rPr>
            </w:pPr>
            <w:r w:rsidRPr="000A2B21">
              <w:rPr>
                <w:rFonts w:cs="Times New Roman"/>
                <w:szCs w:val="24"/>
              </w:rPr>
              <w:t>100</w:t>
            </w:r>
          </w:p>
        </w:tc>
        <w:tc>
          <w:tcPr>
            <w:tcW w:w="1409" w:type="dxa"/>
            <w:noWrap/>
            <w:hideMark/>
          </w:tcPr>
          <w:p w14:paraId="0BB4305E" w14:textId="77777777" w:rsidR="008D3BDE" w:rsidRPr="000A2B21" w:rsidRDefault="008D3BDE" w:rsidP="00E41777">
            <w:pPr>
              <w:jc w:val="center"/>
              <w:rPr>
                <w:rFonts w:cs="Times New Roman"/>
                <w:szCs w:val="24"/>
              </w:rPr>
            </w:pPr>
            <w:r w:rsidRPr="000A2B21">
              <w:rPr>
                <w:rFonts w:cs="Times New Roman"/>
                <w:szCs w:val="24"/>
              </w:rPr>
              <w:t>100</w:t>
            </w:r>
          </w:p>
        </w:tc>
        <w:tc>
          <w:tcPr>
            <w:tcW w:w="1286" w:type="dxa"/>
            <w:noWrap/>
            <w:hideMark/>
          </w:tcPr>
          <w:p w14:paraId="1AB02BD7" w14:textId="77777777" w:rsidR="008D3BDE" w:rsidRPr="000A2B21" w:rsidRDefault="008D3BDE" w:rsidP="00E41777">
            <w:pPr>
              <w:jc w:val="center"/>
              <w:rPr>
                <w:rFonts w:cs="Times New Roman"/>
                <w:szCs w:val="24"/>
              </w:rPr>
            </w:pPr>
            <w:r w:rsidRPr="000A2B21">
              <w:rPr>
                <w:rFonts w:cs="Times New Roman"/>
                <w:szCs w:val="24"/>
              </w:rPr>
              <w:t>100</w:t>
            </w:r>
          </w:p>
        </w:tc>
      </w:tr>
      <w:tr w:rsidR="008D3BDE" w:rsidRPr="000A2B21" w14:paraId="5F5E206C" w14:textId="77777777" w:rsidTr="00417683">
        <w:trPr>
          <w:trHeight w:val="300"/>
          <w:jc w:val="center"/>
        </w:trPr>
        <w:tc>
          <w:tcPr>
            <w:tcW w:w="1255" w:type="dxa"/>
            <w:vMerge/>
          </w:tcPr>
          <w:p w14:paraId="4080CF9E" w14:textId="77777777" w:rsidR="008D3BDE" w:rsidRPr="000A2B21" w:rsidRDefault="008D3BDE" w:rsidP="00E41777">
            <w:pPr>
              <w:rPr>
                <w:rFonts w:cs="Times New Roman"/>
                <w:szCs w:val="24"/>
              </w:rPr>
            </w:pPr>
          </w:p>
        </w:tc>
        <w:tc>
          <w:tcPr>
            <w:tcW w:w="1728" w:type="dxa"/>
            <w:noWrap/>
            <w:hideMark/>
          </w:tcPr>
          <w:p w14:paraId="28A9B67E" w14:textId="77777777" w:rsidR="008D3BDE" w:rsidRPr="000A2B21" w:rsidRDefault="008D3BDE" w:rsidP="00E41777">
            <w:pPr>
              <w:rPr>
                <w:rFonts w:cs="Times New Roman"/>
                <w:szCs w:val="24"/>
              </w:rPr>
            </w:pPr>
            <w:r w:rsidRPr="000A2B21">
              <w:rPr>
                <w:rFonts w:cs="Times New Roman"/>
                <w:szCs w:val="24"/>
              </w:rPr>
              <w:t>25</w:t>
            </w:r>
          </w:p>
        </w:tc>
        <w:tc>
          <w:tcPr>
            <w:tcW w:w="1286" w:type="dxa"/>
            <w:noWrap/>
            <w:hideMark/>
          </w:tcPr>
          <w:p w14:paraId="11CACE4D" w14:textId="77777777" w:rsidR="008D3BDE" w:rsidRPr="000A2B21" w:rsidRDefault="008D3BDE" w:rsidP="00E41777">
            <w:pPr>
              <w:jc w:val="center"/>
              <w:rPr>
                <w:rFonts w:cs="Times New Roman"/>
                <w:szCs w:val="24"/>
              </w:rPr>
            </w:pPr>
            <w:r w:rsidRPr="000A2B21">
              <w:rPr>
                <w:rFonts w:cs="Times New Roman"/>
                <w:szCs w:val="24"/>
              </w:rPr>
              <w:t>100</w:t>
            </w:r>
          </w:p>
        </w:tc>
        <w:tc>
          <w:tcPr>
            <w:tcW w:w="1286" w:type="dxa"/>
            <w:noWrap/>
            <w:hideMark/>
          </w:tcPr>
          <w:p w14:paraId="2C59213D" w14:textId="77777777" w:rsidR="008D3BDE" w:rsidRPr="000A2B21" w:rsidRDefault="008D3BDE" w:rsidP="00E41777">
            <w:pPr>
              <w:jc w:val="center"/>
              <w:rPr>
                <w:rFonts w:cs="Times New Roman"/>
                <w:szCs w:val="24"/>
              </w:rPr>
            </w:pPr>
            <w:r w:rsidRPr="000A2B21">
              <w:rPr>
                <w:rFonts w:cs="Times New Roman"/>
                <w:szCs w:val="24"/>
              </w:rPr>
              <w:t>100</w:t>
            </w:r>
          </w:p>
        </w:tc>
        <w:tc>
          <w:tcPr>
            <w:tcW w:w="1100" w:type="dxa"/>
            <w:noWrap/>
            <w:hideMark/>
          </w:tcPr>
          <w:p w14:paraId="725CDCA7" w14:textId="77777777" w:rsidR="008D3BDE" w:rsidRPr="000A2B21" w:rsidRDefault="008D3BDE" w:rsidP="00E41777">
            <w:pPr>
              <w:jc w:val="center"/>
              <w:rPr>
                <w:rFonts w:cs="Times New Roman"/>
                <w:szCs w:val="24"/>
              </w:rPr>
            </w:pPr>
            <w:r w:rsidRPr="000A2B21">
              <w:rPr>
                <w:rFonts w:cs="Times New Roman"/>
                <w:szCs w:val="24"/>
              </w:rPr>
              <w:t>94</w:t>
            </w:r>
          </w:p>
        </w:tc>
        <w:tc>
          <w:tcPr>
            <w:tcW w:w="1409" w:type="dxa"/>
            <w:noWrap/>
            <w:hideMark/>
          </w:tcPr>
          <w:p w14:paraId="6F89D50C" w14:textId="77777777" w:rsidR="008D3BDE" w:rsidRPr="000A2B21" w:rsidRDefault="008D3BDE" w:rsidP="00E41777">
            <w:pPr>
              <w:jc w:val="center"/>
              <w:rPr>
                <w:rFonts w:cs="Times New Roman"/>
                <w:szCs w:val="24"/>
              </w:rPr>
            </w:pPr>
            <w:r w:rsidRPr="000A2B21">
              <w:rPr>
                <w:rFonts w:cs="Times New Roman"/>
                <w:szCs w:val="24"/>
              </w:rPr>
              <w:t>100</w:t>
            </w:r>
          </w:p>
        </w:tc>
        <w:tc>
          <w:tcPr>
            <w:tcW w:w="1286" w:type="dxa"/>
            <w:noWrap/>
            <w:hideMark/>
          </w:tcPr>
          <w:p w14:paraId="15BF1A3C" w14:textId="77777777" w:rsidR="008D3BDE" w:rsidRPr="000A2B21" w:rsidRDefault="008D3BDE" w:rsidP="00E41777">
            <w:pPr>
              <w:jc w:val="center"/>
              <w:rPr>
                <w:rFonts w:cs="Times New Roman"/>
                <w:szCs w:val="24"/>
              </w:rPr>
            </w:pPr>
            <w:r w:rsidRPr="000A2B21">
              <w:rPr>
                <w:rFonts w:cs="Times New Roman"/>
                <w:szCs w:val="24"/>
              </w:rPr>
              <w:t>100</w:t>
            </w:r>
          </w:p>
        </w:tc>
      </w:tr>
      <w:tr w:rsidR="008D3BDE" w:rsidRPr="000A2B21" w14:paraId="758DE721" w14:textId="77777777" w:rsidTr="00417683">
        <w:trPr>
          <w:trHeight w:val="300"/>
          <w:jc w:val="center"/>
        </w:trPr>
        <w:tc>
          <w:tcPr>
            <w:tcW w:w="1255" w:type="dxa"/>
            <w:vMerge/>
          </w:tcPr>
          <w:p w14:paraId="390ECB04" w14:textId="77777777" w:rsidR="008D3BDE" w:rsidRPr="000A2B21" w:rsidRDefault="008D3BDE" w:rsidP="00E41777">
            <w:pPr>
              <w:rPr>
                <w:rFonts w:cs="Times New Roman"/>
                <w:szCs w:val="24"/>
              </w:rPr>
            </w:pPr>
          </w:p>
        </w:tc>
        <w:tc>
          <w:tcPr>
            <w:tcW w:w="1728" w:type="dxa"/>
            <w:noWrap/>
            <w:hideMark/>
          </w:tcPr>
          <w:p w14:paraId="078F34FE" w14:textId="77777777" w:rsidR="008D3BDE" w:rsidRPr="000A2B21" w:rsidRDefault="008D3BDE" w:rsidP="00E41777">
            <w:pPr>
              <w:rPr>
                <w:rFonts w:cs="Times New Roman"/>
                <w:szCs w:val="24"/>
              </w:rPr>
            </w:pPr>
            <w:r w:rsidRPr="000A2B21">
              <w:rPr>
                <w:rFonts w:cs="Times New Roman"/>
                <w:szCs w:val="24"/>
              </w:rPr>
              <w:t>19</w:t>
            </w:r>
          </w:p>
        </w:tc>
        <w:tc>
          <w:tcPr>
            <w:tcW w:w="1286" w:type="dxa"/>
            <w:noWrap/>
            <w:hideMark/>
          </w:tcPr>
          <w:p w14:paraId="1BF0B444" w14:textId="77777777" w:rsidR="008D3BDE" w:rsidRPr="000A2B21" w:rsidRDefault="008D3BDE" w:rsidP="00E41777">
            <w:pPr>
              <w:jc w:val="center"/>
              <w:rPr>
                <w:rFonts w:cs="Times New Roman"/>
                <w:szCs w:val="24"/>
              </w:rPr>
            </w:pPr>
            <w:r w:rsidRPr="000A2B21">
              <w:rPr>
                <w:rFonts w:cs="Times New Roman"/>
                <w:szCs w:val="24"/>
              </w:rPr>
              <w:t>99</w:t>
            </w:r>
          </w:p>
        </w:tc>
        <w:tc>
          <w:tcPr>
            <w:tcW w:w="1286" w:type="dxa"/>
            <w:noWrap/>
            <w:hideMark/>
          </w:tcPr>
          <w:p w14:paraId="7C404CD2" w14:textId="77777777" w:rsidR="008D3BDE" w:rsidRPr="000A2B21" w:rsidRDefault="008D3BDE" w:rsidP="00E41777">
            <w:pPr>
              <w:jc w:val="center"/>
              <w:rPr>
                <w:rFonts w:cs="Times New Roman"/>
                <w:szCs w:val="24"/>
              </w:rPr>
            </w:pPr>
            <w:r w:rsidRPr="000A2B21">
              <w:rPr>
                <w:rFonts w:cs="Times New Roman"/>
                <w:szCs w:val="24"/>
              </w:rPr>
              <w:t>100</w:t>
            </w:r>
          </w:p>
        </w:tc>
        <w:tc>
          <w:tcPr>
            <w:tcW w:w="1100" w:type="dxa"/>
            <w:noWrap/>
            <w:hideMark/>
          </w:tcPr>
          <w:p w14:paraId="49D0165D" w14:textId="77777777" w:rsidR="008D3BDE" w:rsidRPr="000A2B21" w:rsidRDefault="008D3BDE" w:rsidP="00E41777">
            <w:pPr>
              <w:jc w:val="center"/>
              <w:rPr>
                <w:rFonts w:cs="Times New Roman"/>
                <w:szCs w:val="24"/>
              </w:rPr>
            </w:pPr>
            <w:r w:rsidRPr="000A2B21">
              <w:rPr>
                <w:rFonts w:cs="Times New Roman"/>
                <w:szCs w:val="24"/>
              </w:rPr>
              <w:t>92</w:t>
            </w:r>
          </w:p>
        </w:tc>
        <w:tc>
          <w:tcPr>
            <w:tcW w:w="1409" w:type="dxa"/>
            <w:noWrap/>
            <w:hideMark/>
          </w:tcPr>
          <w:p w14:paraId="4EF6D436" w14:textId="77777777" w:rsidR="008D3BDE" w:rsidRPr="000A2B21" w:rsidRDefault="008D3BDE" w:rsidP="00E41777">
            <w:pPr>
              <w:jc w:val="center"/>
              <w:rPr>
                <w:rFonts w:cs="Times New Roman"/>
                <w:szCs w:val="24"/>
              </w:rPr>
            </w:pPr>
            <w:r w:rsidRPr="000A2B21">
              <w:rPr>
                <w:rFonts w:cs="Times New Roman"/>
                <w:szCs w:val="24"/>
              </w:rPr>
              <w:t>100</w:t>
            </w:r>
          </w:p>
        </w:tc>
        <w:tc>
          <w:tcPr>
            <w:tcW w:w="1286" w:type="dxa"/>
            <w:noWrap/>
            <w:hideMark/>
          </w:tcPr>
          <w:p w14:paraId="6E380111" w14:textId="77777777" w:rsidR="008D3BDE" w:rsidRPr="000A2B21" w:rsidRDefault="008D3BDE" w:rsidP="00E41777">
            <w:pPr>
              <w:jc w:val="center"/>
              <w:rPr>
                <w:rFonts w:cs="Times New Roman"/>
                <w:szCs w:val="24"/>
              </w:rPr>
            </w:pPr>
            <w:r w:rsidRPr="000A2B21">
              <w:rPr>
                <w:rFonts w:cs="Times New Roman"/>
                <w:szCs w:val="24"/>
              </w:rPr>
              <w:t>100</w:t>
            </w:r>
          </w:p>
        </w:tc>
      </w:tr>
      <w:tr w:rsidR="008D3BDE" w:rsidRPr="000A2B21" w14:paraId="697B31C5" w14:textId="77777777" w:rsidTr="00417683">
        <w:trPr>
          <w:trHeight w:val="300"/>
          <w:jc w:val="center"/>
        </w:trPr>
        <w:tc>
          <w:tcPr>
            <w:tcW w:w="1255" w:type="dxa"/>
            <w:vMerge/>
          </w:tcPr>
          <w:p w14:paraId="5FE8C3DD" w14:textId="77777777" w:rsidR="008D3BDE" w:rsidRPr="000A2B21" w:rsidRDefault="008D3BDE" w:rsidP="00E41777">
            <w:pPr>
              <w:rPr>
                <w:rFonts w:cs="Times New Roman"/>
                <w:szCs w:val="24"/>
              </w:rPr>
            </w:pPr>
          </w:p>
        </w:tc>
        <w:tc>
          <w:tcPr>
            <w:tcW w:w="1728" w:type="dxa"/>
            <w:noWrap/>
            <w:hideMark/>
          </w:tcPr>
          <w:p w14:paraId="7FAEDE42" w14:textId="77777777" w:rsidR="008D3BDE" w:rsidRPr="000A2B21" w:rsidRDefault="008D3BDE" w:rsidP="00E41777">
            <w:pPr>
              <w:rPr>
                <w:rFonts w:cs="Times New Roman"/>
                <w:szCs w:val="24"/>
              </w:rPr>
            </w:pPr>
            <w:r w:rsidRPr="000A2B21">
              <w:rPr>
                <w:rFonts w:cs="Times New Roman"/>
                <w:szCs w:val="24"/>
              </w:rPr>
              <w:t>12.5</w:t>
            </w:r>
          </w:p>
        </w:tc>
        <w:tc>
          <w:tcPr>
            <w:tcW w:w="1286" w:type="dxa"/>
            <w:noWrap/>
            <w:hideMark/>
          </w:tcPr>
          <w:p w14:paraId="7291762C" w14:textId="77777777" w:rsidR="008D3BDE" w:rsidRPr="000A2B21" w:rsidRDefault="008D3BDE" w:rsidP="00E41777">
            <w:pPr>
              <w:jc w:val="center"/>
              <w:rPr>
                <w:rFonts w:cs="Times New Roman"/>
                <w:szCs w:val="24"/>
              </w:rPr>
            </w:pPr>
            <w:r w:rsidRPr="000A2B21">
              <w:rPr>
                <w:rFonts w:cs="Times New Roman"/>
                <w:szCs w:val="24"/>
              </w:rPr>
              <w:t>90</w:t>
            </w:r>
          </w:p>
        </w:tc>
        <w:tc>
          <w:tcPr>
            <w:tcW w:w="1286" w:type="dxa"/>
            <w:noWrap/>
            <w:hideMark/>
          </w:tcPr>
          <w:p w14:paraId="516F5AE9" w14:textId="77777777" w:rsidR="008D3BDE" w:rsidRPr="000A2B21" w:rsidRDefault="008D3BDE" w:rsidP="00E41777">
            <w:pPr>
              <w:jc w:val="center"/>
              <w:rPr>
                <w:rFonts w:cs="Times New Roman"/>
                <w:szCs w:val="24"/>
              </w:rPr>
            </w:pPr>
            <w:r w:rsidRPr="000A2B21">
              <w:rPr>
                <w:rFonts w:cs="Times New Roman"/>
                <w:szCs w:val="24"/>
              </w:rPr>
              <w:t>98</w:t>
            </w:r>
          </w:p>
        </w:tc>
        <w:tc>
          <w:tcPr>
            <w:tcW w:w="1100" w:type="dxa"/>
            <w:noWrap/>
            <w:hideMark/>
          </w:tcPr>
          <w:p w14:paraId="37FF9042" w14:textId="77777777" w:rsidR="008D3BDE" w:rsidRPr="000A2B21" w:rsidRDefault="008D3BDE" w:rsidP="00E41777">
            <w:pPr>
              <w:jc w:val="center"/>
              <w:rPr>
                <w:rFonts w:cs="Times New Roman"/>
                <w:szCs w:val="24"/>
              </w:rPr>
            </w:pPr>
            <w:r w:rsidRPr="000A2B21">
              <w:rPr>
                <w:rFonts w:cs="Times New Roman"/>
                <w:szCs w:val="24"/>
              </w:rPr>
              <w:t>88</w:t>
            </w:r>
          </w:p>
        </w:tc>
        <w:tc>
          <w:tcPr>
            <w:tcW w:w="1409" w:type="dxa"/>
            <w:noWrap/>
            <w:hideMark/>
          </w:tcPr>
          <w:p w14:paraId="624E183B" w14:textId="77777777" w:rsidR="008D3BDE" w:rsidRPr="000A2B21" w:rsidRDefault="008D3BDE" w:rsidP="00E41777">
            <w:pPr>
              <w:jc w:val="center"/>
              <w:rPr>
                <w:rFonts w:cs="Times New Roman"/>
                <w:szCs w:val="24"/>
              </w:rPr>
            </w:pPr>
            <w:r w:rsidRPr="000A2B21">
              <w:rPr>
                <w:rFonts w:cs="Times New Roman"/>
                <w:szCs w:val="24"/>
              </w:rPr>
              <w:t>91</w:t>
            </w:r>
          </w:p>
        </w:tc>
        <w:tc>
          <w:tcPr>
            <w:tcW w:w="1286" w:type="dxa"/>
            <w:noWrap/>
            <w:hideMark/>
          </w:tcPr>
          <w:p w14:paraId="69046A9F" w14:textId="77777777" w:rsidR="008D3BDE" w:rsidRPr="000A2B21" w:rsidRDefault="008D3BDE" w:rsidP="00E41777">
            <w:pPr>
              <w:jc w:val="center"/>
              <w:rPr>
                <w:rFonts w:cs="Times New Roman"/>
                <w:szCs w:val="24"/>
              </w:rPr>
            </w:pPr>
            <w:r w:rsidRPr="000A2B21">
              <w:rPr>
                <w:rFonts w:cs="Times New Roman"/>
                <w:szCs w:val="24"/>
              </w:rPr>
              <w:t>100</w:t>
            </w:r>
          </w:p>
        </w:tc>
      </w:tr>
      <w:tr w:rsidR="008D3BDE" w:rsidRPr="000A2B21" w14:paraId="29BDAC7D" w14:textId="77777777" w:rsidTr="00417683">
        <w:trPr>
          <w:trHeight w:val="300"/>
          <w:jc w:val="center"/>
        </w:trPr>
        <w:tc>
          <w:tcPr>
            <w:tcW w:w="1255" w:type="dxa"/>
            <w:vMerge/>
          </w:tcPr>
          <w:p w14:paraId="363154DE" w14:textId="77777777" w:rsidR="008D3BDE" w:rsidRPr="000A2B21" w:rsidRDefault="008D3BDE" w:rsidP="00E41777">
            <w:pPr>
              <w:rPr>
                <w:rFonts w:cs="Times New Roman"/>
                <w:szCs w:val="24"/>
              </w:rPr>
            </w:pPr>
          </w:p>
        </w:tc>
        <w:tc>
          <w:tcPr>
            <w:tcW w:w="1728" w:type="dxa"/>
            <w:noWrap/>
            <w:hideMark/>
          </w:tcPr>
          <w:p w14:paraId="1D919D9F" w14:textId="77777777" w:rsidR="008D3BDE" w:rsidRPr="000A2B21" w:rsidRDefault="008D3BDE" w:rsidP="00E41777">
            <w:pPr>
              <w:rPr>
                <w:rFonts w:cs="Times New Roman"/>
                <w:szCs w:val="24"/>
              </w:rPr>
            </w:pPr>
            <w:r w:rsidRPr="000A2B21">
              <w:rPr>
                <w:rFonts w:cs="Times New Roman"/>
                <w:szCs w:val="24"/>
              </w:rPr>
              <w:t>9.5</w:t>
            </w:r>
          </w:p>
        </w:tc>
        <w:tc>
          <w:tcPr>
            <w:tcW w:w="1286" w:type="dxa"/>
            <w:noWrap/>
            <w:hideMark/>
          </w:tcPr>
          <w:p w14:paraId="76588F7C" w14:textId="77777777" w:rsidR="008D3BDE" w:rsidRPr="000A2B21" w:rsidRDefault="008D3BDE" w:rsidP="00E41777">
            <w:pPr>
              <w:jc w:val="center"/>
              <w:rPr>
                <w:rFonts w:cs="Times New Roman"/>
                <w:szCs w:val="24"/>
              </w:rPr>
            </w:pPr>
            <w:r w:rsidRPr="000A2B21">
              <w:rPr>
                <w:rFonts w:cs="Times New Roman"/>
                <w:szCs w:val="24"/>
              </w:rPr>
              <w:t>77</w:t>
            </w:r>
          </w:p>
        </w:tc>
        <w:tc>
          <w:tcPr>
            <w:tcW w:w="1286" w:type="dxa"/>
            <w:noWrap/>
            <w:hideMark/>
          </w:tcPr>
          <w:p w14:paraId="3E858720" w14:textId="77777777" w:rsidR="008D3BDE" w:rsidRPr="000A2B21" w:rsidRDefault="008D3BDE" w:rsidP="00E41777">
            <w:pPr>
              <w:jc w:val="center"/>
              <w:rPr>
                <w:rFonts w:cs="Times New Roman"/>
                <w:szCs w:val="24"/>
              </w:rPr>
            </w:pPr>
            <w:r w:rsidRPr="000A2B21">
              <w:rPr>
                <w:rFonts w:cs="Times New Roman"/>
                <w:szCs w:val="24"/>
              </w:rPr>
              <w:t>86</w:t>
            </w:r>
          </w:p>
        </w:tc>
        <w:tc>
          <w:tcPr>
            <w:tcW w:w="1100" w:type="dxa"/>
            <w:noWrap/>
            <w:hideMark/>
          </w:tcPr>
          <w:p w14:paraId="239DB2DD" w14:textId="77777777" w:rsidR="008D3BDE" w:rsidRPr="000A2B21" w:rsidRDefault="008D3BDE" w:rsidP="00E41777">
            <w:pPr>
              <w:jc w:val="center"/>
              <w:rPr>
                <w:rFonts w:cs="Times New Roman"/>
                <w:szCs w:val="24"/>
              </w:rPr>
            </w:pPr>
            <w:r w:rsidRPr="000A2B21">
              <w:rPr>
                <w:rFonts w:cs="Times New Roman"/>
                <w:szCs w:val="24"/>
              </w:rPr>
              <w:t>83</w:t>
            </w:r>
          </w:p>
        </w:tc>
        <w:tc>
          <w:tcPr>
            <w:tcW w:w="1409" w:type="dxa"/>
            <w:noWrap/>
            <w:hideMark/>
          </w:tcPr>
          <w:p w14:paraId="73E392C3" w14:textId="77777777" w:rsidR="008D3BDE" w:rsidRPr="000A2B21" w:rsidRDefault="008D3BDE" w:rsidP="00E41777">
            <w:pPr>
              <w:jc w:val="center"/>
              <w:rPr>
                <w:rFonts w:cs="Times New Roman"/>
                <w:szCs w:val="24"/>
              </w:rPr>
            </w:pPr>
            <w:r w:rsidRPr="000A2B21">
              <w:rPr>
                <w:rFonts w:cs="Times New Roman"/>
                <w:szCs w:val="24"/>
              </w:rPr>
              <w:t>82</w:t>
            </w:r>
          </w:p>
        </w:tc>
        <w:tc>
          <w:tcPr>
            <w:tcW w:w="1286" w:type="dxa"/>
            <w:noWrap/>
            <w:hideMark/>
          </w:tcPr>
          <w:p w14:paraId="7C8231CE" w14:textId="77777777" w:rsidR="008D3BDE" w:rsidRPr="000A2B21" w:rsidRDefault="008D3BDE" w:rsidP="00E41777">
            <w:pPr>
              <w:jc w:val="center"/>
              <w:rPr>
                <w:rFonts w:cs="Times New Roman"/>
                <w:szCs w:val="24"/>
              </w:rPr>
            </w:pPr>
            <w:r w:rsidRPr="000A2B21">
              <w:rPr>
                <w:rFonts w:cs="Times New Roman"/>
                <w:szCs w:val="24"/>
              </w:rPr>
              <w:t>96</w:t>
            </w:r>
          </w:p>
        </w:tc>
      </w:tr>
      <w:tr w:rsidR="008D3BDE" w:rsidRPr="000A2B21" w14:paraId="1A33766D" w14:textId="77777777" w:rsidTr="00417683">
        <w:trPr>
          <w:trHeight w:val="300"/>
          <w:jc w:val="center"/>
        </w:trPr>
        <w:tc>
          <w:tcPr>
            <w:tcW w:w="1255" w:type="dxa"/>
            <w:vMerge/>
          </w:tcPr>
          <w:p w14:paraId="6C8F0C9A" w14:textId="77777777" w:rsidR="008D3BDE" w:rsidRPr="000A2B21" w:rsidRDefault="008D3BDE" w:rsidP="00E41777">
            <w:pPr>
              <w:rPr>
                <w:rFonts w:cs="Times New Roman"/>
                <w:szCs w:val="24"/>
              </w:rPr>
            </w:pPr>
          </w:p>
        </w:tc>
        <w:tc>
          <w:tcPr>
            <w:tcW w:w="1728" w:type="dxa"/>
            <w:noWrap/>
            <w:hideMark/>
          </w:tcPr>
          <w:p w14:paraId="46E35DF1" w14:textId="77777777" w:rsidR="008D3BDE" w:rsidRPr="000A2B21" w:rsidRDefault="008D3BDE" w:rsidP="00E41777">
            <w:pPr>
              <w:rPr>
                <w:rFonts w:cs="Times New Roman"/>
                <w:szCs w:val="24"/>
              </w:rPr>
            </w:pPr>
            <w:r w:rsidRPr="000A2B21">
              <w:rPr>
                <w:rFonts w:cs="Times New Roman"/>
                <w:szCs w:val="24"/>
              </w:rPr>
              <w:t>4.75</w:t>
            </w:r>
          </w:p>
        </w:tc>
        <w:tc>
          <w:tcPr>
            <w:tcW w:w="1286" w:type="dxa"/>
            <w:noWrap/>
            <w:hideMark/>
          </w:tcPr>
          <w:p w14:paraId="1B97B2E8" w14:textId="77777777" w:rsidR="008D3BDE" w:rsidRPr="000A2B21" w:rsidRDefault="008D3BDE" w:rsidP="00E41777">
            <w:pPr>
              <w:jc w:val="center"/>
              <w:rPr>
                <w:rFonts w:cs="Times New Roman"/>
                <w:szCs w:val="24"/>
              </w:rPr>
            </w:pPr>
            <w:r w:rsidRPr="000A2B21">
              <w:rPr>
                <w:rFonts w:cs="Times New Roman"/>
                <w:szCs w:val="24"/>
              </w:rPr>
              <w:t>57</w:t>
            </w:r>
          </w:p>
        </w:tc>
        <w:tc>
          <w:tcPr>
            <w:tcW w:w="1286" w:type="dxa"/>
            <w:noWrap/>
            <w:hideMark/>
          </w:tcPr>
          <w:p w14:paraId="25B72548" w14:textId="77777777" w:rsidR="008D3BDE" w:rsidRPr="000A2B21" w:rsidRDefault="008D3BDE" w:rsidP="00E41777">
            <w:pPr>
              <w:jc w:val="center"/>
              <w:rPr>
                <w:rFonts w:cs="Times New Roman"/>
                <w:szCs w:val="24"/>
              </w:rPr>
            </w:pPr>
            <w:r w:rsidRPr="000A2B21">
              <w:rPr>
                <w:rFonts w:cs="Times New Roman"/>
                <w:szCs w:val="24"/>
              </w:rPr>
              <w:t>70</w:t>
            </w:r>
          </w:p>
        </w:tc>
        <w:tc>
          <w:tcPr>
            <w:tcW w:w="1100" w:type="dxa"/>
            <w:noWrap/>
            <w:hideMark/>
          </w:tcPr>
          <w:p w14:paraId="7E1DFB11" w14:textId="77777777" w:rsidR="008D3BDE" w:rsidRPr="000A2B21" w:rsidRDefault="008D3BDE" w:rsidP="00E41777">
            <w:pPr>
              <w:jc w:val="center"/>
              <w:rPr>
                <w:rFonts w:cs="Times New Roman"/>
                <w:szCs w:val="24"/>
              </w:rPr>
            </w:pPr>
            <w:r w:rsidRPr="000A2B21">
              <w:rPr>
                <w:rFonts w:cs="Times New Roman"/>
                <w:szCs w:val="24"/>
              </w:rPr>
              <w:t>59</w:t>
            </w:r>
          </w:p>
        </w:tc>
        <w:tc>
          <w:tcPr>
            <w:tcW w:w="1409" w:type="dxa"/>
            <w:noWrap/>
            <w:hideMark/>
          </w:tcPr>
          <w:p w14:paraId="5F35B90E" w14:textId="77777777" w:rsidR="008D3BDE" w:rsidRPr="000A2B21" w:rsidRDefault="008D3BDE" w:rsidP="00E41777">
            <w:pPr>
              <w:jc w:val="center"/>
              <w:rPr>
                <w:rFonts w:cs="Times New Roman"/>
                <w:szCs w:val="24"/>
              </w:rPr>
            </w:pPr>
            <w:r w:rsidRPr="000A2B21">
              <w:rPr>
                <w:rFonts w:cs="Times New Roman"/>
                <w:szCs w:val="24"/>
              </w:rPr>
              <w:t>55</w:t>
            </w:r>
          </w:p>
        </w:tc>
        <w:tc>
          <w:tcPr>
            <w:tcW w:w="1286" w:type="dxa"/>
            <w:noWrap/>
            <w:hideMark/>
          </w:tcPr>
          <w:p w14:paraId="2B092DEC" w14:textId="77777777" w:rsidR="008D3BDE" w:rsidRPr="000A2B21" w:rsidRDefault="008D3BDE" w:rsidP="00E41777">
            <w:pPr>
              <w:jc w:val="center"/>
              <w:rPr>
                <w:rFonts w:cs="Times New Roman"/>
                <w:szCs w:val="24"/>
              </w:rPr>
            </w:pPr>
            <w:r w:rsidRPr="000A2B21">
              <w:rPr>
                <w:rFonts w:cs="Times New Roman"/>
                <w:szCs w:val="24"/>
              </w:rPr>
              <w:t>72</w:t>
            </w:r>
          </w:p>
        </w:tc>
      </w:tr>
      <w:tr w:rsidR="008D3BDE" w:rsidRPr="000A2B21" w14:paraId="43EA716E" w14:textId="77777777" w:rsidTr="00417683">
        <w:trPr>
          <w:trHeight w:val="300"/>
          <w:jc w:val="center"/>
        </w:trPr>
        <w:tc>
          <w:tcPr>
            <w:tcW w:w="1255" w:type="dxa"/>
            <w:vMerge/>
          </w:tcPr>
          <w:p w14:paraId="4352F636" w14:textId="77777777" w:rsidR="008D3BDE" w:rsidRPr="000A2B21" w:rsidRDefault="008D3BDE" w:rsidP="00E41777">
            <w:pPr>
              <w:rPr>
                <w:rFonts w:cs="Times New Roman"/>
                <w:szCs w:val="24"/>
              </w:rPr>
            </w:pPr>
          </w:p>
        </w:tc>
        <w:tc>
          <w:tcPr>
            <w:tcW w:w="1728" w:type="dxa"/>
            <w:noWrap/>
            <w:hideMark/>
          </w:tcPr>
          <w:p w14:paraId="60BC3B73" w14:textId="77777777" w:rsidR="008D3BDE" w:rsidRPr="000A2B21" w:rsidRDefault="008D3BDE" w:rsidP="00E41777">
            <w:pPr>
              <w:rPr>
                <w:rFonts w:cs="Times New Roman"/>
                <w:szCs w:val="24"/>
              </w:rPr>
            </w:pPr>
            <w:r w:rsidRPr="000A2B21">
              <w:rPr>
                <w:rFonts w:cs="Times New Roman"/>
                <w:szCs w:val="24"/>
              </w:rPr>
              <w:t>2.36</w:t>
            </w:r>
          </w:p>
        </w:tc>
        <w:tc>
          <w:tcPr>
            <w:tcW w:w="1286" w:type="dxa"/>
            <w:noWrap/>
            <w:hideMark/>
          </w:tcPr>
          <w:p w14:paraId="30418FB5" w14:textId="77777777" w:rsidR="008D3BDE" w:rsidRPr="000A2B21" w:rsidRDefault="008D3BDE" w:rsidP="00E41777">
            <w:pPr>
              <w:jc w:val="center"/>
              <w:rPr>
                <w:rFonts w:cs="Times New Roman"/>
                <w:szCs w:val="24"/>
              </w:rPr>
            </w:pPr>
            <w:r w:rsidRPr="000A2B21">
              <w:rPr>
                <w:rFonts w:cs="Times New Roman"/>
                <w:szCs w:val="24"/>
              </w:rPr>
              <w:t>46</w:t>
            </w:r>
          </w:p>
        </w:tc>
        <w:tc>
          <w:tcPr>
            <w:tcW w:w="1286" w:type="dxa"/>
            <w:noWrap/>
            <w:hideMark/>
          </w:tcPr>
          <w:p w14:paraId="5E32DFEE" w14:textId="77777777" w:rsidR="008D3BDE" w:rsidRPr="000A2B21" w:rsidRDefault="008D3BDE" w:rsidP="00E41777">
            <w:pPr>
              <w:jc w:val="center"/>
              <w:rPr>
                <w:rFonts w:cs="Times New Roman"/>
                <w:szCs w:val="24"/>
              </w:rPr>
            </w:pPr>
            <w:r w:rsidRPr="000A2B21">
              <w:rPr>
                <w:rFonts w:cs="Times New Roman"/>
                <w:szCs w:val="24"/>
              </w:rPr>
              <w:t>54</w:t>
            </w:r>
          </w:p>
        </w:tc>
        <w:tc>
          <w:tcPr>
            <w:tcW w:w="1100" w:type="dxa"/>
            <w:noWrap/>
            <w:hideMark/>
          </w:tcPr>
          <w:p w14:paraId="60C58ABF" w14:textId="77777777" w:rsidR="008D3BDE" w:rsidRPr="000A2B21" w:rsidRDefault="008D3BDE" w:rsidP="00E41777">
            <w:pPr>
              <w:jc w:val="center"/>
              <w:rPr>
                <w:rFonts w:cs="Times New Roman"/>
                <w:szCs w:val="24"/>
              </w:rPr>
            </w:pPr>
            <w:r w:rsidRPr="000A2B21">
              <w:rPr>
                <w:rFonts w:cs="Times New Roman"/>
                <w:szCs w:val="24"/>
              </w:rPr>
              <w:t>45</w:t>
            </w:r>
          </w:p>
        </w:tc>
        <w:tc>
          <w:tcPr>
            <w:tcW w:w="1409" w:type="dxa"/>
            <w:noWrap/>
            <w:hideMark/>
          </w:tcPr>
          <w:p w14:paraId="1568A0B3" w14:textId="77777777" w:rsidR="008D3BDE" w:rsidRPr="000A2B21" w:rsidRDefault="008D3BDE" w:rsidP="00E41777">
            <w:pPr>
              <w:jc w:val="center"/>
              <w:rPr>
                <w:rFonts w:cs="Times New Roman"/>
                <w:szCs w:val="24"/>
              </w:rPr>
            </w:pPr>
            <w:r w:rsidRPr="000A2B21">
              <w:rPr>
                <w:rFonts w:cs="Times New Roman"/>
                <w:szCs w:val="24"/>
              </w:rPr>
              <w:t>43</w:t>
            </w:r>
          </w:p>
        </w:tc>
        <w:tc>
          <w:tcPr>
            <w:tcW w:w="1286" w:type="dxa"/>
            <w:noWrap/>
            <w:hideMark/>
          </w:tcPr>
          <w:p w14:paraId="69E9A84D" w14:textId="77777777" w:rsidR="008D3BDE" w:rsidRPr="000A2B21" w:rsidRDefault="008D3BDE" w:rsidP="00E41777">
            <w:pPr>
              <w:jc w:val="center"/>
              <w:rPr>
                <w:rFonts w:cs="Times New Roman"/>
                <w:szCs w:val="24"/>
              </w:rPr>
            </w:pPr>
            <w:r w:rsidRPr="000A2B21">
              <w:rPr>
                <w:rFonts w:cs="Times New Roman"/>
                <w:szCs w:val="24"/>
              </w:rPr>
              <w:t>58</w:t>
            </w:r>
          </w:p>
        </w:tc>
      </w:tr>
      <w:tr w:rsidR="008D3BDE" w:rsidRPr="000A2B21" w14:paraId="3DF76513" w14:textId="77777777" w:rsidTr="00417683">
        <w:trPr>
          <w:trHeight w:val="300"/>
          <w:jc w:val="center"/>
        </w:trPr>
        <w:tc>
          <w:tcPr>
            <w:tcW w:w="1255" w:type="dxa"/>
            <w:vMerge/>
          </w:tcPr>
          <w:p w14:paraId="140E728A" w14:textId="77777777" w:rsidR="008D3BDE" w:rsidRPr="000A2B21" w:rsidRDefault="008D3BDE" w:rsidP="00E41777">
            <w:pPr>
              <w:rPr>
                <w:rFonts w:cs="Times New Roman"/>
                <w:szCs w:val="24"/>
              </w:rPr>
            </w:pPr>
          </w:p>
        </w:tc>
        <w:tc>
          <w:tcPr>
            <w:tcW w:w="1728" w:type="dxa"/>
            <w:noWrap/>
            <w:hideMark/>
          </w:tcPr>
          <w:p w14:paraId="094CC8FD" w14:textId="77777777" w:rsidR="008D3BDE" w:rsidRPr="000A2B21" w:rsidRDefault="008D3BDE" w:rsidP="00E41777">
            <w:pPr>
              <w:rPr>
                <w:rFonts w:cs="Times New Roman"/>
                <w:szCs w:val="24"/>
              </w:rPr>
            </w:pPr>
            <w:r w:rsidRPr="000A2B21">
              <w:rPr>
                <w:rFonts w:cs="Times New Roman"/>
                <w:szCs w:val="24"/>
              </w:rPr>
              <w:t>1.18</w:t>
            </w:r>
          </w:p>
        </w:tc>
        <w:tc>
          <w:tcPr>
            <w:tcW w:w="1286" w:type="dxa"/>
            <w:noWrap/>
            <w:hideMark/>
          </w:tcPr>
          <w:p w14:paraId="61C755DE" w14:textId="77777777" w:rsidR="008D3BDE" w:rsidRPr="000A2B21" w:rsidRDefault="008D3BDE" w:rsidP="00E41777">
            <w:pPr>
              <w:jc w:val="center"/>
              <w:rPr>
                <w:rFonts w:cs="Times New Roman"/>
                <w:szCs w:val="24"/>
              </w:rPr>
            </w:pPr>
            <w:r w:rsidRPr="000A2B21">
              <w:rPr>
                <w:rFonts w:cs="Times New Roman"/>
                <w:szCs w:val="24"/>
              </w:rPr>
              <w:t>35</w:t>
            </w:r>
          </w:p>
        </w:tc>
        <w:tc>
          <w:tcPr>
            <w:tcW w:w="1286" w:type="dxa"/>
            <w:noWrap/>
            <w:hideMark/>
          </w:tcPr>
          <w:p w14:paraId="37361C30" w14:textId="77777777" w:rsidR="008D3BDE" w:rsidRPr="000A2B21" w:rsidRDefault="008D3BDE" w:rsidP="00E41777">
            <w:pPr>
              <w:jc w:val="center"/>
              <w:rPr>
                <w:rFonts w:cs="Times New Roman"/>
                <w:szCs w:val="24"/>
              </w:rPr>
            </w:pPr>
            <w:r w:rsidRPr="000A2B21">
              <w:rPr>
                <w:rFonts w:cs="Times New Roman"/>
                <w:szCs w:val="24"/>
              </w:rPr>
              <w:t>41</w:t>
            </w:r>
          </w:p>
        </w:tc>
        <w:tc>
          <w:tcPr>
            <w:tcW w:w="1100" w:type="dxa"/>
            <w:noWrap/>
            <w:hideMark/>
          </w:tcPr>
          <w:p w14:paraId="31E41E8D" w14:textId="77777777" w:rsidR="008D3BDE" w:rsidRPr="000A2B21" w:rsidRDefault="008D3BDE" w:rsidP="00E41777">
            <w:pPr>
              <w:jc w:val="center"/>
              <w:rPr>
                <w:rFonts w:cs="Times New Roman"/>
                <w:szCs w:val="24"/>
              </w:rPr>
            </w:pPr>
            <w:r w:rsidRPr="000A2B21">
              <w:rPr>
                <w:rFonts w:cs="Times New Roman"/>
                <w:szCs w:val="24"/>
              </w:rPr>
              <w:t>36</w:t>
            </w:r>
          </w:p>
        </w:tc>
        <w:tc>
          <w:tcPr>
            <w:tcW w:w="1409" w:type="dxa"/>
            <w:noWrap/>
            <w:hideMark/>
          </w:tcPr>
          <w:p w14:paraId="1774DB25" w14:textId="77777777" w:rsidR="008D3BDE" w:rsidRPr="000A2B21" w:rsidRDefault="008D3BDE" w:rsidP="00E41777">
            <w:pPr>
              <w:jc w:val="center"/>
              <w:rPr>
                <w:rFonts w:cs="Times New Roman"/>
                <w:szCs w:val="24"/>
              </w:rPr>
            </w:pPr>
            <w:r w:rsidRPr="000A2B21">
              <w:rPr>
                <w:rFonts w:cs="Times New Roman"/>
                <w:szCs w:val="24"/>
              </w:rPr>
              <w:t>35</w:t>
            </w:r>
          </w:p>
        </w:tc>
        <w:tc>
          <w:tcPr>
            <w:tcW w:w="1286" w:type="dxa"/>
            <w:noWrap/>
            <w:hideMark/>
          </w:tcPr>
          <w:p w14:paraId="7907DEB3" w14:textId="77777777" w:rsidR="008D3BDE" w:rsidRPr="000A2B21" w:rsidRDefault="008D3BDE" w:rsidP="00E41777">
            <w:pPr>
              <w:jc w:val="center"/>
              <w:rPr>
                <w:rFonts w:cs="Times New Roman"/>
                <w:szCs w:val="24"/>
              </w:rPr>
            </w:pPr>
            <w:r w:rsidRPr="000A2B21">
              <w:rPr>
                <w:rFonts w:cs="Times New Roman"/>
                <w:szCs w:val="24"/>
              </w:rPr>
              <w:t>47</w:t>
            </w:r>
          </w:p>
        </w:tc>
      </w:tr>
      <w:tr w:rsidR="008D3BDE" w:rsidRPr="000A2B21" w14:paraId="05E9D469" w14:textId="77777777" w:rsidTr="00417683">
        <w:trPr>
          <w:trHeight w:val="300"/>
          <w:jc w:val="center"/>
        </w:trPr>
        <w:tc>
          <w:tcPr>
            <w:tcW w:w="1255" w:type="dxa"/>
            <w:vMerge/>
          </w:tcPr>
          <w:p w14:paraId="56ED610B" w14:textId="77777777" w:rsidR="008D3BDE" w:rsidRPr="000A2B21" w:rsidRDefault="008D3BDE" w:rsidP="00E41777">
            <w:pPr>
              <w:rPr>
                <w:rFonts w:cs="Times New Roman"/>
                <w:szCs w:val="24"/>
              </w:rPr>
            </w:pPr>
          </w:p>
        </w:tc>
        <w:tc>
          <w:tcPr>
            <w:tcW w:w="1728" w:type="dxa"/>
            <w:noWrap/>
            <w:hideMark/>
          </w:tcPr>
          <w:p w14:paraId="6BB0C659" w14:textId="77777777" w:rsidR="008D3BDE" w:rsidRPr="000A2B21" w:rsidRDefault="008D3BDE" w:rsidP="00E41777">
            <w:pPr>
              <w:rPr>
                <w:rFonts w:cs="Times New Roman"/>
                <w:szCs w:val="24"/>
              </w:rPr>
            </w:pPr>
            <w:r w:rsidRPr="000A2B21">
              <w:rPr>
                <w:rFonts w:cs="Times New Roman"/>
                <w:szCs w:val="24"/>
              </w:rPr>
              <w:t>0.6</w:t>
            </w:r>
          </w:p>
        </w:tc>
        <w:tc>
          <w:tcPr>
            <w:tcW w:w="1286" w:type="dxa"/>
            <w:noWrap/>
            <w:hideMark/>
          </w:tcPr>
          <w:p w14:paraId="77B63EFD" w14:textId="77777777" w:rsidR="008D3BDE" w:rsidRPr="000A2B21" w:rsidRDefault="008D3BDE" w:rsidP="00E41777">
            <w:pPr>
              <w:jc w:val="center"/>
              <w:rPr>
                <w:rFonts w:cs="Times New Roman"/>
                <w:szCs w:val="24"/>
              </w:rPr>
            </w:pPr>
            <w:r w:rsidRPr="000A2B21">
              <w:rPr>
                <w:rFonts w:cs="Times New Roman"/>
                <w:szCs w:val="24"/>
              </w:rPr>
              <w:t>25</w:t>
            </w:r>
          </w:p>
        </w:tc>
        <w:tc>
          <w:tcPr>
            <w:tcW w:w="1286" w:type="dxa"/>
            <w:noWrap/>
            <w:hideMark/>
          </w:tcPr>
          <w:p w14:paraId="259B5717" w14:textId="77777777" w:rsidR="008D3BDE" w:rsidRPr="000A2B21" w:rsidRDefault="008D3BDE" w:rsidP="00E41777">
            <w:pPr>
              <w:jc w:val="center"/>
              <w:rPr>
                <w:rFonts w:cs="Times New Roman"/>
                <w:szCs w:val="24"/>
              </w:rPr>
            </w:pPr>
            <w:r w:rsidRPr="000A2B21">
              <w:rPr>
                <w:rFonts w:cs="Times New Roman"/>
                <w:szCs w:val="24"/>
              </w:rPr>
              <w:t>30</w:t>
            </w:r>
          </w:p>
        </w:tc>
        <w:tc>
          <w:tcPr>
            <w:tcW w:w="1100" w:type="dxa"/>
            <w:noWrap/>
            <w:hideMark/>
          </w:tcPr>
          <w:p w14:paraId="5368C57A" w14:textId="77777777" w:rsidR="008D3BDE" w:rsidRPr="000A2B21" w:rsidRDefault="008D3BDE" w:rsidP="00E41777">
            <w:pPr>
              <w:jc w:val="center"/>
              <w:rPr>
                <w:rFonts w:cs="Times New Roman"/>
                <w:szCs w:val="24"/>
              </w:rPr>
            </w:pPr>
            <w:r w:rsidRPr="000A2B21">
              <w:rPr>
                <w:rFonts w:cs="Times New Roman"/>
                <w:szCs w:val="24"/>
              </w:rPr>
              <w:t>27</w:t>
            </w:r>
          </w:p>
        </w:tc>
        <w:tc>
          <w:tcPr>
            <w:tcW w:w="1409" w:type="dxa"/>
            <w:noWrap/>
            <w:hideMark/>
          </w:tcPr>
          <w:p w14:paraId="756CB508" w14:textId="77777777" w:rsidR="008D3BDE" w:rsidRPr="000A2B21" w:rsidRDefault="008D3BDE" w:rsidP="00E41777">
            <w:pPr>
              <w:jc w:val="center"/>
              <w:rPr>
                <w:rFonts w:cs="Times New Roman"/>
                <w:szCs w:val="24"/>
              </w:rPr>
            </w:pPr>
            <w:r w:rsidRPr="000A2B21">
              <w:rPr>
                <w:rFonts w:cs="Times New Roman"/>
                <w:szCs w:val="24"/>
              </w:rPr>
              <w:t>25</w:t>
            </w:r>
          </w:p>
        </w:tc>
        <w:tc>
          <w:tcPr>
            <w:tcW w:w="1286" w:type="dxa"/>
            <w:noWrap/>
            <w:hideMark/>
          </w:tcPr>
          <w:p w14:paraId="6669DA55" w14:textId="77777777" w:rsidR="008D3BDE" w:rsidRPr="000A2B21" w:rsidRDefault="008D3BDE" w:rsidP="00E41777">
            <w:pPr>
              <w:jc w:val="center"/>
              <w:rPr>
                <w:rFonts w:cs="Times New Roman"/>
                <w:szCs w:val="24"/>
              </w:rPr>
            </w:pPr>
            <w:r w:rsidRPr="000A2B21">
              <w:rPr>
                <w:rFonts w:cs="Times New Roman"/>
                <w:szCs w:val="24"/>
              </w:rPr>
              <w:t>33</w:t>
            </w:r>
          </w:p>
        </w:tc>
      </w:tr>
      <w:tr w:rsidR="008D3BDE" w:rsidRPr="000A2B21" w14:paraId="18678B83" w14:textId="77777777" w:rsidTr="00417683">
        <w:trPr>
          <w:trHeight w:val="300"/>
          <w:jc w:val="center"/>
        </w:trPr>
        <w:tc>
          <w:tcPr>
            <w:tcW w:w="1255" w:type="dxa"/>
            <w:vMerge/>
          </w:tcPr>
          <w:p w14:paraId="76867856" w14:textId="77777777" w:rsidR="008D3BDE" w:rsidRPr="000A2B21" w:rsidRDefault="008D3BDE" w:rsidP="00E41777">
            <w:pPr>
              <w:rPr>
                <w:rFonts w:cs="Times New Roman"/>
                <w:szCs w:val="24"/>
              </w:rPr>
            </w:pPr>
          </w:p>
        </w:tc>
        <w:tc>
          <w:tcPr>
            <w:tcW w:w="1728" w:type="dxa"/>
            <w:noWrap/>
            <w:hideMark/>
          </w:tcPr>
          <w:p w14:paraId="1FC3844A" w14:textId="77777777" w:rsidR="008D3BDE" w:rsidRPr="000A2B21" w:rsidRDefault="008D3BDE" w:rsidP="00E41777">
            <w:pPr>
              <w:rPr>
                <w:rFonts w:cs="Times New Roman"/>
                <w:szCs w:val="24"/>
              </w:rPr>
            </w:pPr>
            <w:r w:rsidRPr="000A2B21">
              <w:rPr>
                <w:rFonts w:cs="Times New Roman"/>
                <w:szCs w:val="24"/>
              </w:rPr>
              <w:t>0.3</w:t>
            </w:r>
          </w:p>
        </w:tc>
        <w:tc>
          <w:tcPr>
            <w:tcW w:w="1286" w:type="dxa"/>
            <w:noWrap/>
            <w:hideMark/>
          </w:tcPr>
          <w:p w14:paraId="2AB6C6E7" w14:textId="77777777" w:rsidR="008D3BDE" w:rsidRPr="000A2B21" w:rsidRDefault="008D3BDE" w:rsidP="00E41777">
            <w:pPr>
              <w:jc w:val="center"/>
              <w:rPr>
                <w:rFonts w:cs="Times New Roman"/>
                <w:szCs w:val="24"/>
              </w:rPr>
            </w:pPr>
            <w:r w:rsidRPr="000A2B21">
              <w:rPr>
                <w:rFonts w:cs="Times New Roman"/>
                <w:szCs w:val="24"/>
              </w:rPr>
              <w:t>13</w:t>
            </w:r>
          </w:p>
        </w:tc>
        <w:tc>
          <w:tcPr>
            <w:tcW w:w="1286" w:type="dxa"/>
            <w:noWrap/>
            <w:hideMark/>
          </w:tcPr>
          <w:p w14:paraId="40F9525A" w14:textId="77777777" w:rsidR="008D3BDE" w:rsidRPr="000A2B21" w:rsidRDefault="008D3BDE" w:rsidP="00E41777">
            <w:pPr>
              <w:jc w:val="center"/>
              <w:rPr>
                <w:rFonts w:cs="Times New Roman"/>
                <w:szCs w:val="24"/>
              </w:rPr>
            </w:pPr>
            <w:r w:rsidRPr="000A2B21">
              <w:rPr>
                <w:rFonts w:cs="Times New Roman"/>
                <w:szCs w:val="24"/>
              </w:rPr>
              <w:t>15</w:t>
            </w:r>
          </w:p>
        </w:tc>
        <w:tc>
          <w:tcPr>
            <w:tcW w:w="1100" w:type="dxa"/>
            <w:noWrap/>
            <w:hideMark/>
          </w:tcPr>
          <w:p w14:paraId="37D916A5" w14:textId="77777777" w:rsidR="008D3BDE" w:rsidRPr="000A2B21" w:rsidRDefault="008D3BDE" w:rsidP="00E41777">
            <w:pPr>
              <w:jc w:val="center"/>
              <w:rPr>
                <w:rFonts w:cs="Times New Roman"/>
                <w:szCs w:val="24"/>
              </w:rPr>
            </w:pPr>
            <w:r w:rsidRPr="000A2B21">
              <w:rPr>
                <w:rFonts w:cs="Times New Roman"/>
                <w:szCs w:val="24"/>
              </w:rPr>
              <w:t>16</w:t>
            </w:r>
          </w:p>
        </w:tc>
        <w:tc>
          <w:tcPr>
            <w:tcW w:w="1409" w:type="dxa"/>
            <w:noWrap/>
            <w:hideMark/>
          </w:tcPr>
          <w:p w14:paraId="1E468A84" w14:textId="77777777" w:rsidR="008D3BDE" w:rsidRPr="000A2B21" w:rsidRDefault="008D3BDE" w:rsidP="00E41777">
            <w:pPr>
              <w:jc w:val="center"/>
              <w:rPr>
                <w:rFonts w:cs="Times New Roman"/>
                <w:szCs w:val="24"/>
              </w:rPr>
            </w:pPr>
            <w:r w:rsidRPr="000A2B21">
              <w:rPr>
                <w:rFonts w:cs="Times New Roman"/>
                <w:szCs w:val="24"/>
              </w:rPr>
              <w:t>15</w:t>
            </w:r>
          </w:p>
        </w:tc>
        <w:tc>
          <w:tcPr>
            <w:tcW w:w="1286" w:type="dxa"/>
            <w:noWrap/>
            <w:hideMark/>
          </w:tcPr>
          <w:p w14:paraId="133CA3E0" w14:textId="77777777" w:rsidR="008D3BDE" w:rsidRPr="000A2B21" w:rsidRDefault="008D3BDE" w:rsidP="00E41777">
            <w:pPr>
              <w:jc w:val="center"/>
              <w:rPr>
                <w:rFonts w:cs="Times New Roman"/>
                <w:szCs w:val="24"/>
              </w:rPr>
            </w:pPr>
            <w:r w:rsidRPr="000A2B21">
              <w:rPr>
                <w:rFonts w:cs="Times New Roman"/>
                <w:szCs w:val="24"/>
              </w:rPr>
              <w:t>19</w:t>
            </w:r>
          </w:p>
        </w:tc>
      </w:tr>
      <w:tr w:rsidR="008D3BDE" w:rsidRPr="000A2B21" w14:paraId="5E879E29" w14:textId="77777777" w:rsidTr="00417683">
        <w:trPr>
          <w:trHeight w:val="300"/>
          <w:jc w:val="center"/>
        </w:trPr>
        <w:tc>
          <w:tcPr>
            <w:tcW w:w="1255" w:type="dxa"/>
            <w:vMerge/>
          </w:tcPr>
          <w:p w14:paraId="575FF0D6" w14:textId="77777777" w:rsidR="008D3BDE" w:rsidRPr="000A2B21" w:rsidRDefault="008D3BDE" w:rsidP="00E41777">
            <w:pPr>
              <w:rPr>
                <w:rFonts w:cs="Times New Roman"/>
                <w:szCs w:val="24"/>
              </w:rPr>
            </w:pPr>
          </w:p>
        </w:tc>
        <w:tc>
          <w:tcPr>
            <w:tcW w:w="1728" w:type="dxa"/>
            <w:noWrap/>
            <w:hideMark/>
          </w:tcPr>
          <w:p w14:paraId="16A73030" w14:textId="77777777" w:rsidR="008D3BDE" w:rsidRPr="000A2B21" w:rsidRDefault="008D3BDE" w:rsidP="00E41777">
            <w:pPr>
              <w:rPr>
                <w:rFonts w:cs="Times New Roman"/>
                <w:szCs w:val="24"/>
              </w:rPr>
            </w:pPr>
            <w:r w:rsidRPr="000A2B21">
              <w:rPr>
                <w:rFonts w:cs="Times New Roman"/>
                <w:szCs w:val="24"/>
              </w:rPr>
              <w:t>0.15</w:t>
            </w:r>
          </w:p>
        </w:tc>
        <w:tc>
          <w:tcPr>
            <w:tcW w:w="1286" w:type="dxa"/>
            <w:noWrap/>
            <w:hideMark/>
          </w:tcPr>
          <w:p w14:paraId="26F0713D" w14:textId="77777777" w:rsidR="008D3BDE" w:rsidRPr="000A2B21" w:rsidRDefault="008D3BDE" w:rsidP="00E41777">
            <w:pPr>
              <w:jc w:val="center"/>
              <w:rPr>
                <w:rFonts w:cs="Times New Roman"/>
                <w:szCs w:val="24"/>
              </w:rPr>
            </w:pPr>
            <w:r w:rsidRPr="000A2B21">
              <w:rPr>
                <w:rFonts w:cs="Times New Roman"/>
                <w:szCs w:val="24"/>
              </w:rPr>
              <w:t>7</w:t>
            </w:r>
          </w:p>
        </w:tc>
        <w:tc>
          <w:tcPr>
            <w:tcW w:w="1286" w:type="dxa"/>
            <w:noWrap/>
            <w:hideMark/>
          </w:tcPr>
          <w:p w14:paraId="7134F5CB" w14:textId="77777777" w:rsidR="008D3BDE" w:rsidRPr="000A2B21" w:rsidRDefault="008D3BDE" w:rsidP="00E41777">
            <w:pPr>
              <w:jc w:val="center"/>
              <w:rPr>
                <w:rFonts w:cs="Times New Roman"/>
                <w:szCs w:val="24"/>
              </w:rPr>
            </w:pPr>
            <w:r w:rsidRPr="000A2B21">
              <w:rPr>
                <w:rFonts w:cs="Times New Roman"/>
                <w:szCs w:val="24"/>
              </w:rPr>
              <w:t>8</w:t>
            </w:r>
          </w:p>
        </w:tc>
        <w:tc>
          <w:tcPr>
            <w:tcW w:w="1100" w:type="dxa"/>
            <w:noWrap/>
            <w:hideMark/>
          </w:tcPr>
          <w:p w14:paraId="17C65546" w14:textId="77777777" w:rsidR="008D3BDE" w:rsidRPr="000A2B21" w:rsidRDefault="008D3BDE" w:rsidP="00E41777">
            <w:pPr>
              <w:jc w:val="center"/>
              <w:rPr>
                <w:rFonts w:cs="Times New Roman"/>
                <w:szCs w:val="24"/>
              </w:rPr>
            </w:pPr>
            <w:r w:rsidRPr="000A2B21">
              <w:rPr>
                <w:rFonts w:cs="Times New Roman"/>
                <w:szCs w:val="24"/>
              </w:rPr>
              <w:t>10</w:t>
            </w:r>
          </w:p>
        </w:tc>
        <w:tc>
          <w:tcPr>
            <w:tcW w:w="1409" w:type="dxa"/>
            <w:noWrap/>
            <w:hideMark/>
          </w:tcPr>
          <w:p w14:paraId="2EC220E4" w14:textId="77777777" w:rsidR="008D3BDE" w:rsidRPr="000A2B21" w:rsidRDefault="008D3BDE" w:rsidP="00E41777">
            <w:pPr>
              <w:jc w:val="center"/>
              <w:rPr>
                <w:rFonts w:cs="Times New Roman"/>
                <w:szCs w:val="24"/>
              </w:rPr>
            </w:pPr>
            <w:r w:rsidRPr="000A2B21">
              <w:rPr>
                <w:rFonts w:cs="Times New Roman"/>
                <w:szCs w:val="24"/>
              </w:rPr>
              <w:t>9</w:t>
            </w:r>
          </w:p>
        </w:tc>
        <w:tc>
          <w:tcPr>
            <w:tcW w:w="1286" w:type="dxa"/>
            <w:noWrap/>
            <w:hideMark/>
          </w:tcPr>
          <w:p w14:paraId="6874A916" w14:textId="77777777" w:rsidR="008D3BDE" w:rsidRPr="000A2B21" w:rsidRDefault="008D3BDE" w:rsidP="00E41777">
            <w:pPr>
              <w:jc w:val="center"/>
              <w:rPr>
                <w:rFonts w:cs="Times New Roman"/>
                <w:szCs w:val="24"/>
              </w:rPr>
            </w:pPr>
            <w:r w:rsidRPr="000A2B21">
              <w:rPr>
                <w:rFonts w:cs="Times New Roman"/>
                <w:szCs w:val="24"/>
              </w:rPr>
              <w:t>11</w:t>
            </w:r>
          </w:p>
        </w:tc>
      </w:tr>
      <w:tr w:rsidR="008D3BDE" w:rsidRPr="000A2B21" w14:paraId="53B55352" w14:textId="77777777" w:rsidTr="00417683">
        <w:trPr>
          <w:trHeight w:val="300"/>
          <w:jc w:val="center"/>
        </w:trPr>
        <w:tc>
          <w:tcPr>
            <w:tcW w:w="1255" w:type="dxa"/>
            <w:vMerge/>
          </w:tcPr>
          <w:p w14:paraId="13CB7DB0" w14:textId="77777777" w:rsidR="008D3BDE" w:rsidRPr="000A2B21" w:rsidRDefault="008D3BDE" w:rsidP="00E41777">
            <w:pPr>
              <w:rPr>
                <w:rFonts w:cs="Times New Roman"/>
                <w:szCs w:val="24"/>
              </w:rPr>
            </w:pPr>
          </w:p>
        </w:tc>
        <w:tc>
          <w:tcPr>
            <w:tcW w:w="1728" w:type="dxa"/>
            <w:noWrap/>
            <w:hideMark/>
          </w:tcPr>
          <w:p w14:paraId="00A186E8" w14:textId="77777777" w:rsidR="008D3BDE" w:rsidRPr="000A2B21" w:rsidRDefault="008D3BDE" w:rsidP="00E41777">
            <w:pPr>
              <w:rPr>
                <w:rFonts w:cs="Times New Roman"/>
                <w:szCs w:val="24"/>
              </w:rPr>
            </w:pPr>
            <w:r w:rsidRPr="000A2B21">
              <w:rPr>
                <w:rFonts w:cs="Times New Roman"/>
                <w:szCs w:val="24"/>
              </w:rPr>
              <w:t>0.075</w:t>
            </w:r>
          </w:p>
        </w:tc>
        <w:tc>
          <w:tcPr>
            <w:tcW w:w="1286" w:type="dxa"/>
            <w:noWrap/>
            <w:hideMark/>
          </w:tcPr>
          <w:p w14:paraId="4FC12E13" w14:textId="77777777" w:rsidR="008D3BDE" w:rsidRPr="000A2B21" w:rsidRDefault="008D3BDE" w:rsidP="00E41777">
            <w:pPr>
              <w:jc w:val="center"/>
              <w:rPr>
                <w:rFonts w:cs="Times New Roman"/>
                <w:szCs w:val="24"/>
              </w:rPr>
            </w:pPr>
            <w:r w:rsidRPr="000A2B21">
              <w:rPr>
                <w:rFonts w:cs="Times New Roman"/>
                <w:szCs w:val="24"/>
              </w:rPr>
              <w:t>4.9</w:t>
            </w:r>
          </w:p>
        </w:tc>
        <w:tc>
          <w:tcPr>
            <w:tcW w:w="1286" w:type="dxa"/>
            <w:noWrap/>
            <w:hideMark/>
          </w:tcPr>
          <w:p w14:paraId="411166CB" w14:textId="77777777" w:rsidR="008D3BDE" w:rsidRPr="000A2B21" w:rsidRDefault="008D3BDE" w:rsidP="00E41777">
            <w:pPr>
              <w:jc w:val="center"/>
              <w:rPr>
                <w:rFonts w:cs="Times New Roman"/>
                <w:szCs w:val="24"/>
              </w:rPr>
            </w:pPr>
            <w:r w:rsidRPr="000A2B21">
              <w:rPr>
                <w:rFonts w:cs="Times New Roman"/>
                <w:szCs w:val="24"/>
              </w:rPr>
              <w:t>5.7</w:t>
            </w:r>
          </w:p>
        </w:tc>
        <w:tc>
          <w:tcPr>
            <w:tcW w:w="1100" w:type="dxa"/>
            <w:noWrap/>
            <w:hideMark/>
          </w:tcPr>
          <w:p w14:paraId="53A16185" w14:textId="77777777" w:rsidR="008D3BDE" w:rsidRPr="000A2B21" w:rsidRDefault="008D3BDE" w:rsidP="00E41777">
            <w:pPr>
              <w:jc w:val="center"/>
              <w:rPr>
                <w:rFonts w:cs="Times New Roman"/>
                <w:szCs w:val="24"/>
              </w:rPr>
            </w:pPr>
            <w:r w:rsidRPr="000A2B21">
              <w:rPr>
                <w:rFonts w:cs="Times New Roman"/>
                <w:szCs w:val="24"/>
              </w:rPr>
              <w:t>6.8</w:t>
            </w:r>
          </w:p>
        </w:tc>
        <w:tc>
          <w:tcPr>
            <w:tcW w:w="1409" w:type="dxa"/>
            <w:noWrap/>
            <w:hideMark/>
          </w:tcPr>
          <w:p w14:paraId="71271B1B" w14:textId="77777777" w:rsidR="008D3BDE" w:rsidRPr="000A2B21" w:rsidRDefault="008D3BDE" w:rsidP="00E41777">
            <w:pPr>
              <w:jc w:val="center"/>
              <w:rPr>
                <w:rFonts w:cs="Times New Roman"/>
                <w:szCs w:val="24"/>
              </w:rPr>
            </w:pPr>
            <w:r w:rsidRPr="000A2B21">
              <w:rPr>
                <w:rFonts w:cs="Times New Roman"/>
                <w:szCs w:val="24"/>
              </w:rPr>
              <w:t>6.4</w:t>
            </w:r>
          </w:p>
        </w:tc>
        <w:tc>
          <w:tcPr>
            <w:tcW w:w="1286" w:type="dxa"/>
            <w:noWrap/>
            <w:hideMark/>
          </w:tcPr>
          <w:p w14:paraId="0447DB51" w14:textId="77777777" w:rsidR="008D3BDE" w:rsidRPr="000A2B21" w:rsidRDefault="008D3BDE" w:rsidP="00E41777">
            <w:pPr>
              <w:jc w:val="center"/>
              <w:rPr>
                <w:rFonts w:cs="Times New Roman"/>
                <w:szCs w:val="24"/>
              </w:rPr>
            </w:pPr>
            <w:r w:rsidRPr="000A2B21">
              <w:rPr>
                <w:rFonts w:cs="Times New Roman"/>
                <w:szCs w:val="24"/>
              </w:rPr>
              <w:t>7.2</w:t>
            </w:r>
          </w:p>
        </w:tc>
      </w:tr>
      <w:tr w:rsidR="008D3BDE" w:rsidRPr="000A2B21" w14:paraId="743524CB" w14:textId="77777777" w:rsidTr="00417683">
        <w:trPr>
          <w:trHeight w:val="300"/>
          <w:jc w:val="center"/>
        </w:trPr>
        <w:tc>
          <w:tcPr>
            <w:tcW w:w="2983" w:type="dxa"/>
            <w:gridSpan w:val="2"/>
          </w:tcPr>
          <w:p w14:paraId="6E4A40A9" w14:textId="77777777" w:rsidR="008D3BDE" w:rsidRPr="000A2B21" w:rsidRDefault="00814710" w:rsidP="00E41777">
            <w:pPr>
              <w:rPr>
                <w:rFonts w:cs="Times New Roman"/>
                <w:szCs w:val="24"/>
              </w:rPr>
            </w:pPr>
            <w:r>
              <w:rPr>
                <w:rFonts w:cs="Times New Roman"/>
                <w:szCs w:val="24"/>
              </w:rPr>
              <w:t>Percent</w:t>
            </w:r>
            <w:r w:rsidR="008D3BDE">
              <w:rPr>
                <w:rFonts w:cs="Times New Roman"/>
                <w:szCs w:val="24"/>
              </w:rPr>
              <w:t xml:space="preserve"> Recycled Binder</w:t>
            </w:r>
          </w:p>
        </w:tc>
        <w:tc>
          <w:tcPr>
            <w:tcW w:w="1286" w:type="dxa"/>
            <w:noWrap/>
            <w:hideMark/>
          </w:tcPr>
          <w:p w14:paraId="319F855D" w14:textId="77777777" w:rsidR="008D3BDE" w:rsidRPr="000A2B21" w:rsidRDefault="008D3BDE" w:rsidP="00E41777">
            <w:pPr>
              <w:jc w:val="center"/>
              <w:rPr>
                <w:rFonts w:cs="Times New Roman"/>
                <w:szCs w:val="24"/>
              </w:rPr>
            </w:pPr>
            <w:r>
              <w:rPr>
                <w:rFonts w:cs="Times New Roman"/>
                <w:szCs w:val="24"/>
              </w:rPr>
              <w:t>50</w:t>
            </w:r>
          </w:p>
        </w:tc>
        <w:tc>
          <w:tcPr>
            <w:tcW w:w="1286" w:type="dxa"/>
            <w:noWrap/>
            <w:hideMark/>
          </w:tcPr>
          <w:p w14:paraId="4FCBFEE6" w14:textId="77777777" w:rsidR="008D3BDE" w:rsidRPr="000A2B21" w:rsidRDefault="008D3BDE" w:rsidP="00E41777">
            <w:pPr>
              <w:jc w:val="center"/>
              <w:rPr>
                <w:rFonts w:cs="Times New Roman"/>
                <w:szCs w:val="24"/>
              </w:rPr>
            </w:pPr>
            <w:r>
              <w:rPr>
                <w:rFonts w:cs="Times New Roman"/>
                <w:szCs w:val="24"/>
              </w:rPr>
              <w:t>50</w:t>
            </w:r>
          </w:p>
        </w:tc>
        <w:tc>
          <w:tcPr>
            <w:tcW w:w="1100" w:type="dxa"/>
            <w:noWrap/>
            <w:hideMark/>
          </w:tcPr>
          <w:p w14:paraId="5FFEADA5" w14:textId="77777777" w:rsidR="008D3BDE" w:rsidRPr="000A2B21" w:rsidRDefault="008D3BDE" w:rsidP="00E41777">
            <w:pPr>
              <w:jc w:val="center"/>
              <w:rPr>
                <w:rFonts w:cs="Times New Roman"/>
                <w:szCs w:val="24"/>
              </w:rPr>
            </w:pPr>
            <w:r>
              <w:rPr>
                <w:rFonts w:cs="Times New Roman"/>
                <w:szCs w:val="24"/>
              </w:rPr>
              <w:t>33</w:t>
            </w:r>
          </w:p>
        </w:tc>
        <w:tc>
          <w:tcPr>
            <w:tcW w:w="1409" w:type="dxa"/>
            <w:noWrap/>
            <w:hideMark/>
          </w:tcPr>
          <w:p w14:paraId="485888F4" w14:textId="77777777" w:rsidR="008D3BDE" w:rsidRPr="000A2B21" w:rsidRDefault="008D3BDE" w:rsidP="00E41777">
            <w:pPr>
              <w:jc w:val="center"/>
              <w:rPr>
                <w:rFonts w:cs="Times New Roman"/>
                <w:szCs w:val="24"/>
              </w:rPr>
            </w:pPr>
            <w:r>
              <w:rPr>
                <w:rFonts w:cs="Times New Roman"/>
                <w:szCs w:val="24"/>
              </w:rPr>
              <w:t>40</w:t>
            </w:r>
          </w:p>
        </w:tc>
        <w:tc>
          <w:tcPr>
            <w:tcW w:w="1286" w:type="dxa"/>
            <w:noWrap/>
            <w:hideMark/>
          </w:tcPr>
          <w:p w14:paraId="078AD5B5" w14:textId="77777777" w:rsidR="008D3BDE" w:rsidRPr="000A2B21" w:rsidRDefault="008D3BDE" w:rsidP="00E41777">
            <w:pPr>
              <w:jc w:val="center"/>
              <w:rPr>
                <w:rFonts w:cs="Times New Roman"/>
                <w:szCs w:val="24"/>
              </w:rPr>
            </w:pPr>
            <w:r>
              <w:rPr>
                <w:rFonts w:cs="Times New Roman"/>
                <w:szCs w:val="24"/>
              </w:rPr>
              <w:t>33</w:t>
            </w:r>
          </w:p>
        </w:tc>
      </w:tr>
      <w:tr w:rsidR="008D3BDE" w:rsidRPr="000A2B21" w14:paraId="774E8515" w14:textId="77777777" w:rsidTr="00417683">
        <w:trPr>
          <w:trHeight w:val="300"/>
          <w:jc w:val="center"/>
        </w:trPr>
        <w:tc>
          <w:tcPr>
            <w:tcW w:w="2983" w:type="dxa"/>
            <w:gridSpan w:val="2"/>
          </w:tcPr>
          <w:p w14:paraId="35D167BF" w14:textId="77777777" w:rsidR="008D3BDE" w:rsidRDefault="008D3BDE" w:rsidP="00E41777">
            <w:pPr>
              <w:rPr>
                <w:rFonts w:cs="Times New Roman"/>
                <w:szCs w:val="24"/>
              </w:rPr>
            </w:pPr>
            <w:r>
              <w:rPr>
                <w:rFonts w:cs="Times New Roman"/>
                <w:szCs w:val="24"/>
              </w:rPr>
              <w:t>Recycle Type</w:t>
            </w:r>
          </w:p>
        </w:tc>
        <w:tc>
          <w:tcPr>
            <w:tcW w:w="1286" w:type="dxa"/>
            <w:noWrap/>
            <w:hideMark/>
          </w:tcPr>
          <w:p w14:paraId="3D85E8B9" w14:textId="77777777" w:rsidR="008D3BDE" w:rsidRDefault="008D3BDE" w:rsidP="00E41777">
            <w:pPr>
              <w:jc w:val="center"/>
              <w:rPr>
                <w:rFonts w:cs="Times New Roman"/>
                <w:szCs w:val="24"/>
              </w:rPr>
            </w:pPr>
            <w:r>
              <w:rPr>
                <w:rFonts w:cs="Times New Roman"/>
                <w:szCs w:val="24"/>
              </w:rPr>
              <w:t>RAP+RAS</w:t>
            </w:r>
          </w:p>
        </w:tc>
        <w:tc>
          <w:tcPr>
            <w:tcW w:w="1286" w:type="dxa"/>
            <w:noWrap/>
            <w:hideMark/>
          </w:tcPr>
          <w:p w14:paraId="553DCEFB" w14:textId="77777777" w:rsidR="008D3BDE" w:rsidRDefault="008D3BDE" w:rsidP="00E41777">
            <w:pPr>
              <w:jc w:val="center"/>
              <w:rPr>
                <w:rFonts w:cs="Times New Roman"/>
                <w:szCs w:val="24"/>
              </w:rPr>
            </w:pPr>
            <w:r>
              <w:rPr>
                <w:rFonts w:cs="Times New Roman"/>
                <w:szCs w:val="24"/>
              </w:rPr>
              <w:t>RAP+RAS</w:t>
            </w:r>
          </w:p>
        </w:tc>
        <w:tc>
          <w:tcPr>
            <w:tcW w:w="1100" w:type="dxa"/>
            <w:noWrap/>
            <w:hideMark/>
          </w:tcPr>
          <w:p w14:paraId="3F3A61DA" w14:textId="77777777" w:rsidR="008D3BDE" w:rsidRDefault="008D3BDE" w:rsidP="00E41777">
            <w:pPr>
              <w:jc w:val="center"/>
              <w:rPr>
                <w:rFonts w:cs="Times New Roman"/>
                <w:szCs w:val="24"/>
              </w:rPr>
            </w:pPr>
            <w:r>
              <w:rPr>
                <w:rFonts w:cs="Times New Roman"/>
                <w:szCs w:val="24"/>
              </w:rPr>
              <w:t>RAP</w:t>
            </w:r>
          </w:p>
        </w:tc>
        <w:tc>
          <w:tcPr>
            <w:tcW w:w="1409" w:type="dxa"/>
            <w:noWrap/>
            <w:hideMark/>
          </w:tcPr>
          <w:p w14:paraId="3DC8CCE6" w14:textId="77777777" w:rsidR="008D3BDE" w:rsidRDefault="008D3BDE" w:rsidP="00E41777">
            <w:pPr>
              <w:jc w:val="center"/>
              <w:rPr>
                <w:rFonts w:cs="Times New Roman"/>
                <w:szCs w:val="24"/>
              </w:rPr>
            </w:pPr>
            <w:r>
              <w:rPr>
                <w:rFonts w:cs="Times New Roman"/>
                <w:szCs w:val="24"/>
              </w:rPr>
              <w:t>RAP+RAS</w:t>
            </w:r>
          </w:p>
        </w:tc>
        <w:tc>
          <w:tcPr>
            <w:tcW w:w="1286" w:type="dxa"/>
            <w:noWrap/>
            <w:hideMark/>
          </w:tcPr>
          <w:p w14:paraId="5B697230" w14:textId="77777777" w:rsidR="008D3BDE" w:rsidRDefault="008D3BDE" w:rsidP="00E41777">
            <w:pPr>
              <w:jc w:val="center"/>
              <w:rPr>
                <w:rFonts w:cs="Times New Roman"/>
                <w:szCs w:val="24"/>
              </w:rPr>
            </w:pPr>
            <w:r>
              <w:rPr>
                <w:rFonts w:cs="Times New Roman"/>
                <w:szCs w:val="24"/>
              </w:rPr>
              <w:t>RAP+RAS</w:t>
            </w:r>
          </w:p>
        </w:tc>
      </w:tr>
      <w:tr w:rsidR="008D3BDE" w:rsidRPr="000A2B21" w14:paraId="02683EA8" w14:textId="77777777" w:rsidTr="00417683">
        <w:trPr>
          <w:trHeight w:val="300"/>
          <w:jc w:val="center"/>
        </w:trPr>
        <w:tc>
          <w:tcPr>
            <w:tcW w:w="2983" w:type="dxa"/>
            <w:gridSpan w:val="2"/>
          </w:tcPr>
          <w:p w14:paraId="1A547B2E" w14:textId="77777777" w:rsidR="008D3BDE" w:rsidRDefault="008D3BDE" w:rsidP="00814710">
            <w:pPr>
              <w:rPr>
                <w:rFonts w:cs="Times New Roman"/>
                <w:szCs w:val="24"/>
              </w:rPr>
            </w:pPr>
            <w:r>
              <w:rPr>
                <w:rFonts w:cs="Times New Roman"/>
                <w:szCs w:val="24"/>
              </w:rPr>
              <w:t>Virgin Binder</w:t>
            </w:r>
            <w:r w:rsidR="00814710">
              <w:rPr>
                <w:rFonts w:cs="Times New Roman"/>
                <w:szCs w:val="24"/>
              </w:rPr>
              <w:t>,</w:t>
            </w:r>
            <w:r>
              <w:rPr>
                <w:rFonts w:cs="Times New Roman"/>
                <w:szCs w:val="24"/>
              </w:rPr>
              <w:t xml:space="preserve"> PG</w:t>
            </w:r>
          </w:p>
        </w:tc>
        <w:tc>
          <w:tcPr>
            <w:tcW w:w="1286" w:type="dxa"/>
            <w:noWrap/>
            <w:hideMark/>
          </w:tcPr>
          <w:p w14:paraId="360653A0" w14:textId="77777777" w:rsidR="008D3BDE" w:rsidRDefault="008D3BDE" w:rsidP="00E41777">
            <w:pPr>
              <w:jc w:val="center"/>
              <w:rPr>
                <w:rFonts w:cs="Times New Roman"/>
                <w:szCs w:val="24"/>
              </w:rPr>
            </w:pPr>
            <w:r>
              <w:rPr>
                <w:rFonts w:cs="Times New Roman"/>
                <w:szCs w:val="24"/>
              </w:rPr>
              <w:t>52-34</w:t>
            </w:r>
          </w:p>
        </w:tc>
        <w:tc>
          <w:tcPr>
            <w:tcW w:w="1286" w:type="dxa"/>
            <w:noWrap/>
            <w:hideMark/>
          </w:tcPr>
          <w:p w14:paraId="2BC2F8A5" w14:textId="77777777" w:rsidR="008D3BDE" w:rsidRDefault="008D3BDE" w:rsidP="00E41777">
            <w:pPr>
              <w:jc w:val="center"/>
              <w:rPr>
                <w:rFonts w:cs="Times New Roman"/>
                <w:szCs w:val="24"/>
              </w:rPr>
            </w:pPr>
            <w:r>
              <w:rPr>
                <w:rFonts w:cs="Times New Roman"/>
                <w:szCs w:val="24"/>
              </w:rPr>
              <w:t>52-34</w:t>
            </w:r>
          </w:p>
        </w:tc>
        <w:tc>
          <w:tcPr>
            <w:tcW w:w="1100" w:type="dxa"/>
            <w:noWrap/>
            <w:hideMark/>
          </w:tcPr>
          <w:p w14:paraId="71C98B69" w14:textId="77777777" w:rsidR="008D3BDE" w:rsidRDefault="008D3BDE" w:rsidP="00E41777">
            <w:pPr>
              <w:jc w:val="center"/>
              <w:rPr>
                <w:rFonts w:cs="Times New Roman"/>
                <w:szCs w:val="24"/>
              </w:rPr>
            </w:pPr>
            <w:r>
              <w:rPr>
                <w:rFonts w:cs="Times New Roman"/>
                <w:szCs w:val="24"/>
              </w:rPr>
              <w:t>64-22</w:t>
            </w:r>
          </w:p>
        </w:tc>
        <w:tc>
          <w:tcPr>
            <w:tcW w:w="1409" w:type="dxa"/>
            <w:noWrap/>
            <w:hideMark/>
          </w:tcPr>
          <w:p w14:paraId="5BF62132" w14:textId="77777777" w:rsidR="008D3BDE" w:rsidRDefault="008D3BDE" w:rsidP="00E41777">
            <w:pPr>
              <w:jc w:val="center"/>
              <w:rPr>
                <w:rFonts w:cs="Times New Roman"/>
                <w:szCs w:val="24"/>
              </w:rPr>
            </w:pPr>
            <w:r>
              <w:rPr>
                <w:rFonts w:cs="Times New Roman"/>
                <w:szCs w:val="24"/>
              </w:rPr>
              <w:t>58-28</w:t>
            </w:r>
          </w:p>
        </w:tc>
        <w:tc>
          <w:tcPr>
            <w:tcW w:w="1286" w:type="dxa"/>
            <w:noWrap/>
            <w:hideMark/>
          </w:tcPr>
          <w:p w14:paraId="0C64644B" w14:textId="77777777" w:rsidR="008D3BDE" w:rsidRDefault="008D3BDE" w:rsidP="00E41777">
            <w:pPr>
              <w:jc w:val="center"/>
              <w:rPr>
                <w:rFonts w:cs="Times New Roman"/>
                <w:szCs w:val="24"/>
              </w:rPr>
            </w:pPr>
            <w:r>
              <w:rPr>
                <w:rFonts w:cs="Times New Roman"/>
                <w:szCs w:val="24"/>
              </w:rPr>
              <w:t>58-28</w:t>
            </w:r>
          </w:p>
        </w:tc>
      </w:tr>
      <w:tr w:rsidR="008D3BDE" w:rsidRPr="000A2B21" w14:paraId="70C04E75" w14:textId="77777777" w:rsidTr="00417683">
        <w:trPr>
          <w:trHeight w:val="300"/>
          <w:jc w:val="center"/>
        </w:trPr>
        <w:tc>
          <w:tcPr>
            <w:tcW w:w="2983" w:type="dxa"/>
            <w:gridSpan w:val="2"/>
          </w:tcPr>
          <w:p w14:paraId="7438695A" w14:textId="77777777" w:rsidR="008D3BDE" w:rsidRPr="000A2B21" w:rsidRDefault="008D3BDE" w:rsidP="00814710">
            <w:pPr>
              <w:rPr>
                <w:rFonts w:cs="Times New Roman"/>
                <w:szCs w:val="24"/>
              </w:rPr>
            </w:pPr>
            <w:r>
              <w:rPr>
                <w:rFonts w:cs="Times New Roman"/>
                <w:szCs w:val="24"/>
              </w:rPr>
              <w:t xml:space="preserve">Asphalt Content, </w:t>
            </w:r>
            <w:r w:rsidR="00814710">
              <w:rPr>
                <w:rFonts w:cs="Times New Roman"/>
                <w:szCs w:val="24"/>
              </w:rPr>
              <w:t>percent</w:t>
            </w:r>
          </w:p>
        </w:tc>
        <w:tc>
          <w:tcPr>
            <w:tcW w:w="1286" w:type="dxa"/>
            <w:noWrap/>
            <w:hideMark/>
          </w:tcPr>
          <w:p w14:paraId="332E95FD" w14:textId="77777777" w:rsidR="008D3BDE" w:rsidRPr="000A2B21" w:rsidRDefault="008D3BDE" w:rsidP="00E41777">
            <w:pPr>
              <w:jc w:val="center"/>
              <w:rPr>
                <w:rFonts w:cs="Times New Roman"/>
                <w:szCs w:val="24"/>
              </w:rPr>
            </w:pPr>
            <w:r w:rsidRPr="000A2B21">
              <w:rPr>
                <w:rFonts w:cs="Times New Roman"/>
                <w:szCs w:val="24"/>
              </w:rPr>
              <w:t>4.53</w:t>
            </w:r>
          </w:p>
        </w:tc>
        <w:tc>
          <w:tcPr>
            <w:tcW w:w="1286" w:type="dxa"/>
            <w:noWrap/>
            <w:hideMark/>
          </w:tcPr>
          <w:p w14:paraId="1D3CD1DF" w14:textId="77777777" w:rsidR="008D3BDE" w:rsidRPr="000A2B21" w:rsidRDefault="008D3BDE" w:rsidP="00E41777">
            <w:pPr>
              <w:jc w:val="center"/>
              <w:rPr>
                <w:rFonts w:cs="Times New Roman"/>
                <w:szCs w:val="24"/>
              </w:rPr>
            </w:pPr>
            <w:r w:rsidRPr="000A2B21">
              <w:rPr>
                <w:rFonts w:cs="Times New Roman"/>
                <w:szCs w:val="24"/>
              </w:rPr>
              <w:t>4.51</w:t>
            </w:r>
          </w:p>
        </w:tc>
        <w:tc>
          <w:tcPr>
            <w:tcW w:w="1100" w:type="dxa"/>
            <w:noWrap/>
            <w:hideMark/>
          </w:tcPr>
          <w:p w14:paraId="414C0C03" w14:textId="77777777" w:rsidR="008D3BDE" w:rsidRPr="000A2B21" w:rsidRDefault="008D3BDE" w:rsidP="00E41777">
            <w:pPr>
              <w:jc w:val="center"/>
              <w:rPr>
                <w:rFonts w:cs="Times New Roman"/>
                <w:szCs w:val="24"/>
              </w:rPr>
            </w:pPr>
            <w:r w:rsidRPr="000A2B21">
              <w:rPr>
                <w:rFonts w:cs="Times New Roman"/>
                <w:szCs w:val="24"/>
              </w:rPr>
              <w:t>4.38</w:t>
            </w:r>
          </w:p>
        </w:tc>
        <w:tc>
          <w:tcPr>
            <w:tcW w:w="1409" w:type="dxa"/>
            <w:noWrap/>
            <w:hideMark/>
          </w:tcPr>
          <w:p w14:paraId="1D75AB2E" w14:textId="77777777" w:rsidR="008D3BDE" w:rsidRPr="000A2B21" w:rsidRDefault="008D3BDE" w:rsidP="00E41777">
            <w:pPr>
              <w:jc w:val="center"/>
              <w:rPr>
                <w:rFonts w:cs="Times New Roman"/>
                <w:szCs w:val="24"/>
              </w:rPr>
            </w:pPr>
            <w:r w:rsidRPr="000A2B21">
              <w:rPr>
                <w:rFonts w:cs="Times New Roman"/>
                <w:szCs w:val="24"/>
              </w:rPr>
              <w:t>4.20</w:t>
            </w:r>
          </w:p>
        </w:tc>
        <w:tc>
          <w:tcPr>
            <w:tcW w:w="1286" w:type="dxa"/>
            <w:noWrap/>
            <w:hideMark/>
          </w:tcPr>
          <w:p w14:paraId="4634C041" w14:textId="77777777" w:rsidR="008D3BDE" w:rsidRPr="000A2B21" w:rsidRDefault="008D3BDE" w:rsidP="00E41777">
            <w:pPr>
              <w:jc w:val="center"/>
              <w:rPr>
                <w:rFonts w:cs="Times New Roman"/>
                <w:szCs w:val="24"/>
              </w:rPr>
            </w:pPr>
            <w:r w:rsidRPr="000A2B21">
              <w:rPr>
                <w:rFonts w:cs="Times New Roman"/>
                <w:szCs w:val="24"/>
              </w:rPr>
              <w:t>5.72</w:t>
            </w:r>
          </w:p>
        </w:tc>
      </w:tr>
      <w:tr w:rsidR="008D3BDE" w:rsidRPr="000A2B21" w14:paraId="24279D0A" w14:textId="77777777" w:rsidTr="00417683">
        <w:trPr>
          <w:trHeight w:val="300"/>
          <w:jc w:val="center"/>
        </w:trPr>
        <w:tc>
          <w:tcPr>
            <w:tcW w:w="2983" w:type="dxa"/>
            <w:gridSpan w:val="2"/>
          </w:tcPr>
          <w:p w14:paraId="1C8EDE56" w14:textId="77777777" w:rsidR="008D3BDE" w:rsidRPr="000A2B21" w:rsidRDefault="008D3BDE" w:rsidP="00E41777">
            <w:pPr>
              <w:rPr>
                <w:rFonts w:cs="Times New Roman"/>
                <w:szCs w:val="24"/>
              </w:rPr>
            </w:pPr>
            <w:r>
              <w:rPr>
                <w:rFonts w:cs="Times New Roman"/>
                <w:szCs w:val="24"/>
              </w:rPr>
              <w:t>Voids in Mineral Aggregate (</w:t>
            </w:r>
            <w:r w:rsidRPr="000A2B21">
              <w:rPr>
                <w:rFonts w:cs="Times New Roman"/>
                <w:szCs w:val="24"/>
              </w:rPr>
              <w:t>VMA</w:t>
            </w:r>
            <w:r>
              <w:rPr>
                <w:rFonts w:cs="Times New Roman"/>
                <w:szCs w:val="24"/>
              </w:rPr>
              <w:t>)</w:t>
            </w:r>
            <w:r w:rsidRPr="000A2B21">
              <w:rPr>
                <w:rFonts w:cs="Times New Roman"/>
                <w:szCs w:val="24"/>
              </w:rPr>
              <w:t xml:space="preserve"> at 7 %</w:t>
            </w:r>
            <w:r>
              <w:rPr>
                <w:rFonts w:cs="Times New Roman"/>
                <w:szCs w:val="24"/>
              </w:rPr>
              <w:t xml:space="preserve"> Air Voids, %</w:t>
            </w:r>
          </w:p>
        </w:tc>
        <w:tc>
          <w:tcPr>
            <w:tcW w:w="1286" w:type="dxa"/>
            <w:noWrap/>
            <w:hideMark/>
          </w:tcPr>
          <w:p w14:paraId="2FF43839" w14:textId="77777777" w:rsidR="008D3BDE" w:rsidRPr="000A2B21" w:rsidRDefault="008D3BDE" w:rsidP="00E41777">
            <w:pPr>
              <w:jc w:val="center"/>
              <w:rPr>
                <w:rFonts w:cs="Times New Roman"/>
                <w:szCs w:val="24"/>
              </w:rPr>
            </w:pPr>
            <w:r w:rsidRPr="000A2B21">
              <w:rPr>
                <w:rFonts w:cs="Times New Roman"/>
                <w:szCs w:val="24"/>
              </w:rPr>
              <w:t>15.6</w:t>
            </w:r>
          </w:p>
        </w:tc>
        <w:tc>
          <w:tcPr>
            <w:tcW w:w="1286" w:type="dxa"/>
            <w:noWrap/>
            <w:hideMark/>
          </w:tcPr>
          <w:p w14:paraId="471DB846" w14:textId="77777777" w:rsidR="008D3BDE" w:rsidRPr="000A2B21" w:rsidRDefault="008D3BDE" w:rsidP="00E41777">
            <w:pPr>
              <w:jc w:val="center"/>
              <w:rPr>
                <w:rFonts w:cs="Times New Roman"/>
                <w:szCs w:val="24"/>
              </w:rPr>
            </w:pPr>
            <w:r w:rsidRPr="000A2B21">
              <w:rPr>
                <w:rFonts w:cs="Times New Roman"/>
                <w:szCs w:val="24"/>
              </w:rPr>
              <w:t>15.6</w:t>
            </w:r>
          </w:p>
        </w:tc>
        <w:tc>
          <w:tcPr>
            <w:tcW w:w="1100" w:type="dxa"/>
            <w:noWrap/>
            <w:hideMark/>
          </w:tcPr>
          <w:p w14:paraId="5A333FE7" w14:textId="77777777" w:rsidR="008D3BDE" w:rsidRPr="000A2B21" w:rsidRDefault="008D3BDE" w:rsidP="00E41777">
            <w:pPr>
              <w:jc w:val="center"/>
              <w:rPr>
                <w:rFonts w:cs="Times New Roman"/>
                <w:szCs w:val="24"/>
              </w:rPr>
            </w:pPr>
            <w:r w:rsidRPr="000A2B21">
              <w:rPr>
                <w:rFonts w:cs="Times New Roman"/>
                <w:szCs w:val="24"/>
              </w:rPr>
              <w:t>17.3</w:t>
            </w:r>
          </w:p>
        </w:tc>
        <w:tc>
          <w:tcPr>
            <w:tcW w:w="1409" w:type="dxa"/>
            <w:noWrap/>
            <w:hideMark/>
          </w:tcPr>
          <w:p w14:paraId="7B275F06" w14:textId="77777777" w:rsidR="008D3BDE" w:rsidRPr="000A2B21" w:rsidRDefault="008D3BDE" w:rsidP="00E41777">
            <w:pPr>
              <w:jc w:val="center"/>
              <w:rPr>
                <w:rFonts w:cs="Times New Roman"/>
                <w:szCs w:val="24"/>
              </w:rPr>
            </w:pPr>
            <w:r w:rsidRPr="000A2B21">
              <w:rPr>
                <w:rFonts w:cs="Times New Roman"/>
                <w:szCs w:val="24"/>
              </w:rPr>
              <w:t>16.7</w:t>
            </w:r>
          </w:p>
        </w:tc>
        <w:tc>
          <w:tcPr>
            <w:tcW w:w="1286" w:type="dxa"/>
            <w:noWrap/>
            <w:hideMark/>
          </w:tcPr>
          <w:p w14:paraId="30756EC7" w14:textId="77777777" w:rsidR="008D3BDE" w:rsidRPr="000A2B21" w:rsidRDefault="008D3BDE" w:rsidP="00E41777">
            <w:pPr>
              <w:jc w:val="center"/>
              <w:rPr>
                <w:rFonts w:cs="Times New Roman"/>
                <w:szCs w:val="24"/>
              </w:rPr>
            </w:pPr>
            <w:r w:rsidRPr="000A2B21">
              <w:rPr>
                <w:rFonts w:cs="Times New Roman"/>
                <w:szCs w:val="24"/>
              </w:rPr>
              <w:t>20.3</w:t>
            </w:r>
          </w:p>
        </w:tc>
      </w:tr>
      <w:tr w:rsidR="008D3BDE" w:rsidRPr="000A2B21" w14:paraId="1F0F096D" w14:textId="77777777" w:rsidTr="00417683">
        <w:trPr>
          <w:trHeight w:val="300"/>
          <w:jc w:val="center"/>
        </w:trPr>
        <w:tc>
          <w:tcPr>
            <w:tcW w:w="2983" w:type="dxa"/>
            <w:gridSpan w:val="2"/>
          </w:tcPr>
          <w:p w14:paraId="1EC04CD2" w14:textId="77777777" w:rsidR="008D3BDE" w:rsidRPr="000A2B21" w:rsidRDefault="008D3BDE" w:rsidP="00814710">
            <w:pPr>
              <w:rPr>
                <w:rFonts w:cs="Times New Roman"/>
                <w:szCs w:val="24"/>
              </w:rPr>
            </w:pPr>
            <w:r>
              <w:rPr>
                <w:rFonts w:cs="Times New Roman"/>
                <w:szCs w:val="24"/>
              </w:rPr>
              <w:t>Effective Volume of Binder (</w:t>
            </w:r>
            <w:proofErr w:type="spellStart"/>
            <w:r w:rsidRPr="000A2B21">
              <w:rPr>
                <w:rFonts w:cs="Times New Roman"/>
                <w:szCs w:val="24"/>
              </w:rPr>
              <w:t>V</w:t>
            </w:r>
            <w:r w:rsidR="00814710" w:rsidRPr="00417683">
              <w:rPr>
                <w:rFonts w:cs="Times New Roman"/>
                <w:szCs w:val="24"/>
                <w:vertAlign w:val="subscript"/>
              </w:rPr>
              <w:t>be</w:t>
            </w:r>
            <w:proofErr w:type="spellEnd"/>
            <w:r>
              <w:rPr>
                <w:rFonts w:cs="Times New Roman"/>
                <w:szCs w:val="24"/>
              </w:rPr>
              <w:t xml:space="preserve">), </w:t>
            </w:r>
            <w:r w:rsidR="00814710">
              <w:rPr>
                <w:rFonts w:cs="Times New Roman"/>
                <w:szCs w:val="24"/>
              </w:rPr>
              <w:t>percent</w:t>
            </w:r>
          </w:p>
        </w:tc>
        <w:tc>
          <w:tcPr>
            <w:tcW w:w="1286" w:type="dxa"/>
            <w:noWrap/>
            <w:hideMark/>
          </w:tcPr>
          <w:p w14:paraId="524FD301" w14:textId="77777777" w:rsidR="008D3BDE" w:rsidRPr="000A2B21" w:rsidRDefault="008D3BDE" w:rsidP="00E41777">
            <w:pPr>
              <w:jc w:val="center"/>
              <w:rPr>
                <w:rFonts w:cs="Times New Roman"/>
                <w:szCs w:val="24"/>
              </w:rPr>
            </w:pPr>
            <w:r w:rsidRPr="000A2B21">
              <w:rPr>
                <w:rFonts w:cs="Times New Roman"/>
                <w:szCs w:val="24"/>
              </w:rPr>
              <w:t>8.6</w:t>
            </w:r>
          </w:p>
        </w:tc>
        <w:tc>
          <w:tcPr>
            <w:tcW w:w="1286" w:type="dxa"/>
            <w:noWrap/>
            <w:hideMark/>
          </w:tcPr>
          <w:p w14:paraId="5B5EA87A" w14:textId="77777777" w:rsidR="008D3BDE" w:rsidRPr="000A2B21" w:rsidRDefault="008D3BDE" w:rsidP="00E41777">
            <w:pPr>
              <w:jc w:val="center"/>
              <w:rPr>
                <w:rFonts w:cs="Times New Roman"/>
                <w:szCs w:val="24"/>
              </w:rPr>
            </w:pPr>
            <w:r w:rsidRPr="000A2B21">
              <w:rPr>
                <w:rFonts w:cs="Times New Roman"/>
                <w:szCs w:val="24"/>
              </w:rPr>
              <w:t>8.6</w:t>
            </w:r>
          </w:p>
        </w:tc>
        <w:tc>
          <w:tcPr>
            <w:tcW w:w="1100" w:type="dxa"/>
            <w:noWrap/>
            <w:hideMark/>
          </w:tcPr>
          <w:p w14:paraId="5972255D" w14:textId="77777777" w:rsidR="008D3BDE" w:rsidRPr="000A2B21" w:rsidRDefault="008D3BDE" w:rsidP="00E41777">
            <w:pPr>
              <w:jc w:val="center"/>
              <w:rPr>
                <w:rFonts w:cs="Times New Roman"/>
                <w:szCs w:val="24"/>
              </w:rPr>
            </w:pPr>
            <w:r w:rsidRPr="000A2B21">
              <w:rPr>
                <w:rFonts w:cs="Times New Roman"/>
                <w:szCs w:val="24"/>
              </w:rPr>
              <w:t>10.3</w:t>
            </w:r>
          </w:p>
        </w:tc>
        <w:tc>
          <w:tcPr>
            <w:tcW w:w="1409" w:type="dxa"/>
            <w:noWrap/>
            <w:hideMark/>
          </w:tcPr>
          <w:p w14:paraId="0B1040D9" w14:textId="77777777" w:rsidR="008D3BDE" w:rsidRPr="000A2B21" w:rsidRDefault="008D3BDE" w:rsidP="00E41777">
            <w:pPr>
              <w:jc w:val="center"/>
              <w:rPr>
                <w:rFonts w:cs="Times New Roman"/>
                <w:szCs w:val="24"/>
              </w:rPr>
            </w:pPr>
            <w:r w:rsidRPr="000A2B21">
              <w:rPr>
                <w:rFonts w:cs="Times New Roman"/>
                <w:szCs w:val="24"/>
              </w:rPr>
              <w:t>9.7</w:t>
            </w:r>
          </w:p>
        </w:tc>
        <w:tc>
          <w:tcPr>
            <w:tcW w:w="1286" w:type="dxa"/>
            <w:noWrap/>
            <w:hideMark/>
          </w:tcPr>
          <w:p w14:paraId="09947311" w14:textId="77777777" w:rsidR="008D3BDE" w:rsidRPr="000A2B21" w:rsidRDefault="008D3BDE" w:rsidP="00E41777">
            <w:pPr>
              <w:jc w:val="center"/>
              <w:rPr>
                <w:rFonts w:cs="Times New Roman"/>
                <w:szCs w:val="24"/>
              </w:rPr>
            </w:pPr>
            <w:r w:rsidRPr="000A2B21">
              <w:rPr>
                <w:rFonts w:cs="Times New Roman"/>
                <w:szCs w:val="24"/>
              </w:rPr>
              <w:t>13.3</w:t>
            </w:r>
          </w:p>
        </w:tc>
      </w:tr>
      <w:tr w:rsidR="008D3BDE" w:rsidRPr="000A2B21" w14:paraId="668FFA5A" w14:textId="77777777" w:rsidTr="00417683">
        <w:trPr>
          <w:trHeight w:val="300"/>
          <w:jc w:val="center"/>
        </w:trPr>
        <w:tc>
          <w:tcPr>
            <w:tcW w:w="2983" w:type="dxa"/>
            <w:gridSpan w:val="2"/>
          </w:tcPr>
          <w:p w14:paraId="1EE9618F" w14:textId="77777777" w:rsidR="008D3BDE" w:rsidRPr="000A2B21" w:rsidRDefault="008D3BDE" w:rsidP="00814710">
            <w:pPr>
              <w:rPr>
                <w:rFonts w:cs="Times New Roman"/>
                <w:szCs w:val="24"/>
              </w:rPr>
            </w:pPr>
            <w:r w:rsidRPr="000A2B21">
              <w:rPr>
                <w:rFonts w:cs="Times New Roman"/>
                <w:szCs w:val="24"/>
              </w:rPr>
              <w:t>VFA at 7%</w:t>
            </w:r>
            <w:r>
              <w:rPr>
                <w:rFonts w:cs="Times New Roman"/>
                <w:szCs w:val="24"/>
              </w:rPr>
              <w:t xml:space="preserve"> Air voids, </w:t>
            </w:r>
            <w:r w:rsidR="00814710">
              <w:rPr>
                <w:rFonts w:cs="Times New Roman"/>
                <w:szCs w:val="24"/>
              </w:rPr>
              <w:t>percent</w:t>
            </w:r>
          </w:p>
        </w:tc>
        <w:tc>
          <w:tcPr>
            <w:tcW w:w="1286" w:type="dxa"/>
            <w:noWrap/>
            <w:hideMark/>
          </w:tcPr>
          <w:p w14:paraId="7A505EF2" w14:textId="77777777" w:rsidR="008D3BDE" w:rsidRPr="000A2B21" w:rsidRDefault="008D3BDE" w:rsidP="00E41777">
            <w:pPr>
              <w:jc w:val="center"/>
              <w:rPr>
                <w:rFonts w:cs="Times New Roman"/>
                <w:szCs w:val="24"/>
              </w:rPr>
            </w:pPr>
            <w:r w:rsidRPr="000A2B21">
              <w:rPr>
                <w:rFonts w:cs="Times New Roman"/>
                <w:szCs w:val="24"/>
              </w:rPr>
              <w:t>56.6</w:t>
            </w:r>
          </w:p>
        </w:tc>
        <w:tc>
          <w:tcPr>
            <w:tcW w:w="1286" w:type="dxa"/>
            <w:noWrap/>
            <w:hideMark/>
          </w:tcPr>
          <w:p w14:paraId="78576C5C" w14:textId="77777777" w:rsidR="008D3BDE" w:rsidRPr="000A2B21" w:rsidRDefault="008D3BDE" w:rsidP="00E41777">
            <w:pPr>
              <w:jc w:val="center"/>
              <w:rPr>
                <w:rFonts w:cs="Times New Roman"/>
                <w:szCs w:val="24"/>
              </w:rPr>
            </w:pPr>
            <w:r w:rsidRPr="000A2B21">
              <w:rPr>
                <w:rFonts w:cs="Times New Roman"/>
                <w:szCs w:val="24"/>
              </w:rPr>
              <w:t>55.2</w:t>
            </w:r>
          </w:p>
        </w:tc>
        <w:tc>
          <w:tcPr>
            <w:tcW w:w="1100" w:type="dxa"/>
            <w:noWrap/>
            <w:hideMark/>
          </w:tcPr>
          <w:p w14:paraId="4CE50EC4" w14:textId="77777777" w:rsidR="008D3BDE" w:rsidRPr="000A2B21" w:rsidRDefault="008D3BDE" w:rsidP="00E41777">
            <w:pPr>
              <w:jc w:val="center"/>
              <w:rPr>
                <w:rFonts w:cs="Times New Roman"/>
                <w:szCs w:val="24"/>
              </w:rPr>
            </w:pPr>
            <w:r w:rsidRPr="000A2B21">
              <w:rPr>
                <w:rFonts w:cs="Times New Roman"/>
                <w:szCs w:val="24"/>
              </w:rPr>
              <w:t>59.1</w:t>
            </w:r>
          </w:p>
        </w:tc>
        <w:tc>
          <w:tcPr>
            <w:tcW w:w="1409" w:type="dxa"/>
            <w:noWrap/>
            <w:hideMark/>
          </w:tcPr>
          <w:p w14:paraId="0A744D19" w14:textId="77777777" w:rsidR="008D3BDE" w:rsidRPr="000A2B21" w:rsidRDefault="008D3BDE" w:rsidP="00E41777">
            <w:pPr>
              <w:jc w:val="center"/>
              <w:rPr>
                <w:rFonts w:cs="Times New Roman"/>
                <w:szCs w:val="24"/>
              </w:rPr>
            </w:pPr>
            <w:r w:rsidRPr="000A2B21">
              <w:rPr>
                <w:rFonts w:cs="Times New Roman"/>
                <w:szCs w:val="24"/>
              </w:rPr>
              <w:t>57.8</w:t>
            </w:r>
          </w:p>
        </w:tc>
        <w:tc>
          <w:tcPr>
            <w:tcW w:w="1286" w:type="dxa"/>
            <w:noWrap/>
            <w:hideMark/>
          </w:tcPr>
          <w:p w14:paraId="2ABE6E08" w14:textId="77777777" w:rsidR="008D3BDE" w:rsidRPr="000A2B21" w:rsidRDefault="008D3BDE" w:rsidP="00E41777">
            <w:pPr>
              <w:jc w:val="center"/>
              <w:rPr>
                <w:rFonts w:cs="Times New Roman"/>
                <w:szCs w:val="24"/>
              </w:rPr>
            </w:pPr>
            <w:r w:rsidRPr="000A2B21">
              <w:rPr>
                <w:rFonts w:cs="Times New Roman"/>
                <w:szCs w:val="24"/>
              </w:rPr>
              <w:t>64.6</w:t>
            </w:r>
          </w:p>
        </w:tc>
      </w:tr>
      <w:tr w:rsidR="008D3BDE" w:rsidRPr="000A2B21" w14:paraId="5DB01D30" w14:textId="77777777" w:rsidTr="00417683">
        <w:trPr>
          <w:trHeight w:val="300"/>
          <w:jc w:val="center"/>
        </w:trPr>
        <w:tc>
          <w:tcPr>
            <w:tcW w:w="1255" w:type="dxa"/>
            <w:vMerge w:val="restart"/>
            <w:vAlign w:val="center"/>
          </w:tcPr>
          <w:p w14:paraId="3C84398B" w14:textId="77777777" w:rsidR="008D3BDE" w:rsidRPr="000A2B21" w:rsidRDefault="008D3BDE" w:rsidP="00E41777">
            <w:pPr>
              <w:jc w:val="center"/>
              <w:rPr>
                <w:rFonts w:cs="Times New Roman"/>
                <w:szCs w:val="24"/>
              </w:rPr>
            </w:pPr>
            <w:r>
              <w:rPr>
                <w:rFonts w:cs="Times New Roman"/>
                <w:szCs w:val="24"/>
              </w:rPr>
              <w:t>Recovered Binder Properties</w:t>
            </w:r>
          </w:p>
        </w:tc>
        <w:tc>
          <w:tcPr>
            <w:tcW w:w="1728" w:type="dxa"/>
            <w:noWrap/>
            <w:hideMark/>
          </w:tcPr>
          <w:p w14:paraId="37A06416" w14:textId="77777777" w:rsidR="008D3BDE" w:rsidRPr="000A2B21" w:rsidRDefault="008D3BDE" w:rsidP="00E41777">
            <w:pPr>
              <w:rPr>
                <w:rFonts w:cs="Times New Roman"/>
                <w:szCs w:val="24"/>
              </w:rPr>
            </w:pPr>
            <w:r w:rsidRPr="000A2B21">
              <w:rPr>
                <w:rFonts w:cs="Times New Roman"/>
                <w:szCs w:val="24"/>
              </w:rPr>
              <w:t>High</w:t>
            </w:r>
          </w:p>
        </w:tc>
        <w:tc>
          <w:tcPr>
            <w:tcW w:w="1286" w:type="dxa"/>
            <w:noWrap/>
            <w:hideMark/>
          </w:tcPr>
          <w:p w14:paraId="1F2C6AA0" w14:textId="77777777" w:rsidR="008D3BDE" w:rsidRPr="000A2B21" w:rsidRDefault="008D3BDE" w:rsidP="00E41777">
            <w:pPr>
              <w:jc w:val="center"/>
              <w:rPr>
                <w:rFonts w:cs="Times New Roman"/>
                <w:szCs w:val="24"/>
              </w:rPr>
            </w:pPr>
            <w:r w:rsidRPr="000A2B21">
              <w:rPr>
                <w:rFonts w:cs="Times New Roman"/>
                <w:szCs w:val="24"/>
              </w:rPr>
              <w:t>76.9</w:t>
            </w:r>
          </w:p>
        </w:tc>
        <w:tc>
          <w:tcPr>
            <w:tcW w:w="1286" w:type="dxa"/>
            <w:noWrap/>
            <w:hideMark/>
          </w:tcPr>
          <w:p w14:paraId="06032C4F" w14:textId="77777777" w:rsidR="008D3BDE" w:rsidRPr="000A2B21" w:rsidRDefault="008D3BDE" w:rsidP="00E41777">
            <w:pPr>
              <w:jc w:val="center"/>
              <w:rPr>
                <w:rFonts w:cs="Times New Roman"/>
                <w:szCs w:val="24"/>
              </w:rPr>
            </w:pPr>
            <w:r w:rsidRPr="000A2B21">
              <w:rPr>
                <w:rFonts w:cs="Times New Roman"/>
                <w:szCs w:val="24"/>
              </w:rPr>
              <w:t>75.9</w:t>
            </w:r>
          </w:p>
        </w:tc>
        <w:tc>
          <w:tcPr>
            <w:tcW w:w="1100" w:type="dxa"/>
            <w:noWrap/>
            <w:hideMark/>
          </w:tcPr>
          <w:p w14:paraId="42C77E4F" w14:textId="77777777" w:rsidR="008D3BDE" w:rsidRPr="000A2B21" w:rsidRDefault="008D3BDE" w:rsidP="00E41777">
            <w:pPr>
              <w:jc w:val="center"/>
              <w:rPr>
                <w:rFonts w:cs="Times New Roman"/>
                <w:szCs w:val="24"/>
              </w:rPr>
            </w:pPr>
            <w:r w:rsidRPr="000A2B21">
              <w:rPr>
                <w:rFonts w:cs="Times New Roman"/>
                <w:szCs w:val="24"/>
              </w:rPr>
              <w:t>78.0</w:t>
            </w:r>
          </w:p>
        </w:tc>
        <w:tc>
          <w:tcPr>
            <w:tcW w:w="1409" w:type="dxa"/>
            <w:noWrap/>
            <w:hideMark/>
          </w:tcPr>
          <w:p w14:paraId="7A456B98" w14:textId="77777777" w:rsidR="008D3BDE" w:rsidRPr="000A2B21" w:rsidRDefault="008D3BDE" w:rsidP="00E41777">
            <w:pPr>
              <w:jc w:val="center"/>
              <w:rPr>
                <w:rFonts w:cs="Times New Roman"/>
                <w:szCs w:val="24"/>
              </w:rPr>
            </w:pPr>
            <w:r w:rsidRPr="000A2B21">
              <w:rPr>
                <w:rFonts w:cs="Times New Roman"/>
                <w:szCs w:val="24"/>
              </w:rPr>
              <w:t>80.5</w:t>
            </w:r>
          </w:p>
        </w:tc>
        <w:tc>
          <w:tcPr>
            <w:tcW w:w="1286" w:type="dxa"/>
            <w:noWrap/>
            <w:hideMark/>
          </w:tcPr>
          <w:p w14:paraId="543DB0AF" w14:textId="77777777" w:rsidR="008D3BDE" w:rsidRPr="000A2B21" w:rsidRDefault="008D3BDE" w:rsidP="00E41777">
            <w:pPr>
              <w:jc w:val="center"/>
              <w:rPr>
                <w:rFonts w:cs="Times New Roman"/>
                <w:szCs w:val="24"/>
              </w:rPr>
            </w:pPr>
            <w:r w:rsidRPr="000A2B21">
              <w:rPr>
                <w:rFonts w:cs="Times New Roman"/>
                <w:szCs w:val="24"/>
              </w:rPr>
              <w:t>80.9</w:t>
            </w:r>
          </w:p>
        </w:tc>
      </w:tr>
      <w:tr w:rsidR="008D3BDE" w:rsidRPr="000A2B21" w14:paraId="1F4D248B" w14:textId="77777777" w:rsidTr="00417683">
        <w:trPr>
          <w:trHeight w:val="300"/>
          <w:jc w:val="center"/>
        </w:trPr>
        <w:tc>
          <w:tcPr>
            <w:tcW w:w="1255" w:type="dxa"/>
            <w:vMerge/>
          </w:tcPr>
          <w:p w14:paraId="485C9EB1" w14:textId="77777777" w:rsidR="008D3BDE" w:rsidRPr="000A2B21" w:rsidRDefault="008D3BDE" w:rsidP="00E41777">
            <w:pPr>
              <w:rPr>
                <w:rFonts w:cs="Times New Roman"/>
                <w:szCs w:val="24"/>
              </w:rPr>
            </w:pPr>
          </w:p>
        </w:tc>
        <w:tc>
          <w:tcPr>
            <w:tcW w:w="1728" w:type="dxa"/>
            <w:noWrap/>
            <w:hideMark/>
          </w:tcPr>
          <w:p w14:paraId="2440C77E" w14:textId="77777777" w:rsidR="008D3BDE" w:rsidRPr="000A2B21" w:rsidRDefault="008D3BDE" w:rsidP="00E41777">
            <w:pPr>
              <w:rPr>
                <w:rFonts w:cs="Times New Roman"/>
                <w:szCs w:val="24"/>
              </w:rPr>
            </w:pPr>
            <w:r w:rsidRPr="000A2B21">
              <w:rPr>
                <w:rFonts w:cs="Times New Roman"/>
                <w:szCs w:val="24"/>
              </w:rPr>
              <w:t>Int</w:t>
            </w:r>
            <w:r>
              <w:rPr>
                <w:rFonts w:cs="Times New Roman"/>
                <w:szCs w:val="24"/>
              </w:rPr>
              <w:t>ermediate</w:t>
            </w:r>
          </w:p>
        </w:tc>
        <w:tc>
          <w:tcPr>
            <w:tcW w:w="1286" w:type="dxa"/>
            <w:noWrap/>
            <w:hideMark/>
          </w:tcPr>
          <w:p w14:paraId="6431E26C" w14:textId="77777777" w:rsidR="008D3BDE" w:rsidRPr="000A2B21" w:rsidRDefault="008D3BDE" w:rsidP="00E41777">
            <w:pPr>
              <w:jc w:val="center"/>
              <w:rPr>
                <w:rFonts w:cs="Times New Roman"/>
                <w:szCs w:val="24"/>
              </w:rPr>
            </w:pPr>
            <w:r w:rsidRPr="000A2B21">
              <w:rPr>
                <w:rFonts w:cs="Times New Roman"/>
                <w:szCs w:val="24"/>
              </w:rPr>
              <w:t>21.5</w:t>
            </w:r>
          </w:p>
        </w:tc>
        <w:tc>
          <w:tcPr>
            <w:tcW w:w="1286" w:type="dxa"/>
            <w:noWrap/>
            <w:hideMark/>
          </w:tcPr>
          <w:p w14:paraId="68C8252B" w14:textId="77777777" w:rsidR="008D3BDE" w:rsidRPr="000A2B21" w:rsidRDefault="008D3BDE" w:rsidP="00E41777">
            <w:pPr>
              <w:jc w:val="center"/>
              <w:rPr>
                <w:rFonts w:cs="Times New Roman"/>
                <w:szCs w:val="24"/>
              </w:rPr>
            </w:pPr>
            <w:r w:rsidRPr="000A2B21">
              <w:rPr>
                <w:rFonts w:cs="Times New Roman"/>
                <w:szCs w:val="24"/>
              </w:rPr>
              <w:t>19.6</w:t>
            </w:r>
          </w:p>
        </w:tc>
        <w:tc>
          <w:tcPr>
            <w:tcW w:w="1100" w:type="dxa"/>
            <w:noWrap/>
            <w:hideMark/>
          </w:tcPr>
          <w:p w14:paraId="6146DDF4" w14:textId="77777777" w:rsidR="008D3BDE" w:rsidRPr="000A2B21" w:rsidRDefault="008D3BDE" w:rsidP="00E41777">
            <w:pPr>
              <w:jc w:val="center"/>
              <w:rPr>
                <w:rFonts w:cs="Times New Roman"/>
                <w:szCs w:val="24"/>
              </w:rPr>
            </w:pPr>
            <w:r w:rsidRPr="000A2B21">
              <w:rPr>
                <w:rFonts w:cs="Times New Roman"/>
                <w:szCs w:val="24"/>
              </w:rPr>
              <w:t>24.8</w:t>
            </w:r>
          </w:p>
        </w:tc>
        <w:tc>
          <w:tcPr>
            <w:tcW w:w="1409" w:type="dxa"/>
            <w:noWrap/>
            <w:hideMark/>
          </w:tcPr>
          <w:p w14:paraId="76BDB2BA" w14:textId="77777777" w:rsidR="008D3BDE" w:rsidRPr="000A2B21" w:rsidRDefault="008D3BDE" w:rsidP="00E41777">
            <w:pPr>
              <w:jc w:val="center"/>
              <w:rPr>
                <w:rFonts w:cs="Times New Roman"/>
                <w:szCs w:val="24"/>
              </w:rPr>
            </w:pPr>
            <w:r w:rsidRPr="000A2B21">
              <w:rPr>
                <w:rFonts w:cs="Times New Roman"/>
                <w:szCs w:val="24"/>
              </w:rPr>
              <w:t>23.0</w:t>
            </w:r>
          </w:p>
        </w:tc>
        <w:tc>
          <w:tcPr>
            <w:tcW w:w="1286" w:type="dxa"/>
            <w:noWrap/>
            <w:hideMark/>
          </w:tcPr>
          <w:p w14:paraId="667E88A6" w14:textId="77777777" w:rsidR="008D3BDE" w:rsidRPr="000A2B21" w:rsidRDefault="008D3BDE" w:rsidP="00E41777">
            <w:pPr>
              <w:jc w:val="center"/>
              <w:rPr>
                <w:rFonts w:cs="Times New Roman"/>
                <w:szCs w:val="24"/>
              </w:rPr>
            </w:pPr>
            <w:r w:rsidRPr="000A2B21">
              <w:rPr>
                <w:rFonts w:cs="Times New Roman"/>
                <w:szCs w:val="24"/>
              </w:rPr>
              <w:t>24.8</w:t>
            </w:r>
          </w:p>
        </w:tc>
      </w:tr>
      <w:tr w:rsidR="008D3BDE" w:rsidRPr="000A2B21" w14:paraId="603C7221" w14:textId="77777777" w:rsidTr="00417683">
        <w:trPr>
          <w:trHeight w:val="300"/>
          <w:jc w:val="center"/>
        </w:trPr>
        <w:tc>
          <w:tcPr>
            <w:tcW w:w="1255" w:type="dxa"/>
            <w:vMerge/>
          </w:tcPr>
          <w:p w14:paraId="6D7FB2F9" w14:textId="77777777" w:rsidR="008D3BDE" w:rsidRPr="000A2B21" w:rsidRDefault="008D3BDE" w:rsidP="00E41777">
            <w:pPr>
              <w:rPr>
                <w:rFonts w:cs="Times New Roman"/>
                <w:szCs w:val="24"/>
              </w:rPr>
            </w:pPr>
          </w:p>
        </w:tc>
        <w:tc>
          <w:tcPr>
            <w:tcW w:w="1728" w:type="dxa"/>
            <w:noWrap/>
            <w:hideMark/>
          </w:tcPr>
          <w:p w14:paraId="5701E96D" w14:textId="77777777" w:rsidR="008D3BDE" w:rsidRPr="000A2B21" w:rsidRDefault="008D3BDE" w:rsidP="00E41777">
            <w:pPr>
              <w:rPr>
                <w:rFonts w:cs="Times New Roman"/>
                <w:szCs w:val="24"/>
              </w:rPr>
            </w:pPr>
            <w:r w:rsidRPr="000A2B21">
              <w:rPr>
                <w:rFonts w:cs="Times New Roman"/>
                <w:szCs w:val="24"/>
              </w:rPr>
              <w:t>Low S</w:t>
            </w:r>
            <w:r w:rsidR="00814710">
              <w:rPr>
                <w:rFonts w:cs="Times New Roman"/>
                <w:szCs w:val="24"/>
              </w:rPr>
              <w:t xml:space="preserve"> – Value</w:t>
            </w:r>
          </w:p>
        </w:tc>
        <w:tc>
          <w:tcPr>
            <w:tcW w:w="1286" w:type="dxa"/>
            <w:noWrap/>
            <w:hideMark/>
          </w:tcPr>
          <w:p w14:paraId="7F64D4E2" w14:textId="77777777" w:rsidR="008D3BDE" w:rsidRPr="000A2B21" w:rsidRDefault="008D3BDE" w:rsidP="00E41777">
            <w:pPr>
              <w:jc w:val="center"/>
              <w:rPr>
                <w:rFonts w:cs="Times New Roman"/>
                <w:szCs w:val="24"/>
              </w:rPr>
            </w:pPr>
            <w:r w:rsidRPr="000A2B21">
              <w:rPr>
                <w:rFonts w:cs="Times New Roman"/>
                <w:szCs w:val="24"/>
              </w:rPr>
              <w:t>-29.2</w:t>
            </w:r>
          </w:p>
        </w:tc>
        <w:tc>
          <w:tcPr>
            <w:tcW w:w="1286" w:type="dxa"/>
            <w:noWrap/>
            <w:hideMark/>
          </w:tcPr>
          <w:p w14:paraId="5A47DD95" w14:textId="77777777" w:rsidR="008D3BDE" w:rsidRPr="000A2B21" w:rsidRDefault="008D3BDE" w:rsidP="00E41777">
            <w:pPr>
              <w:jc w:val="center"/>
              <w:rPr>
                <w:rFonts w:cs="Times New Roman"/>
                <w:szCs w:val="24"/>
              </w:rPr>
            </w:pPr>
            <w:r w:rsidRPr="000A2B21">
              <w:rPr>
                <w:rFonts w:cs="Times New Roman"/>
                <w:szCs w:val="24"/>
              </w:rPr>
              <w:t>-30.1</w:t>
            </w:r>
          </w:p>
        </w:tc>
        <w:tc>
          <w:tcPr>
            <w:tcW w:w="1100" w:type="dxa"/>
            <w:noWrap/>
            <w:hideMark/>
          </w:tcPr>
          <w:p w14:paraId="120C8429" w14:textId="77777777" w:rsidR="008D3BDE" w:rsidRPr="000A2B21" w:rsidRDefault="008D3BDE" w:rsidP="00E41777">
            <w:pPr>
              <w:jc w:val="center"/>
              <w:rPr>
                <w:rFonts w:cs="Times New Roman"/>
                <w:szCs w:val="24"/>
              </w:rPr>
            </w:pPr>
            <w:r w:rsidRPr="000A2B21">
              <w:rPr>
                <w:rFonts w:cs="Times New Roman"/>
                <w:szCs w:val="24"/>
              </w:rPr>
              <w:t>-24.9</w:t>
            </w:r>
          </w:p>
        </w:tc>
        <w:tc>
          <w:tcPr>
            <w:tcW w:w="1409" w:type="dxa"/>
            <w:noWrap/>
            <w:hideMark/>
          </w:tcPr>
          <w:p w14:paraId="0536C302" w14:textId="77777777" w:rsidR="008D3BDE" w:rsidRPr="000A2B21" w:rsidRDefault="008D3BDE" w:rsidP="00E41777">
            <w:pPr>
              <w:jc w:val="center"/>
              <w:rPr>
                <w:rFonts w:cs="Times New Roman"/>
                <w:szCs w:val="24"/>
              </w:rPr>
            </w:pPr>
            <w:r w:rsidRPr="000A2B21">
              <w:rPr>
                <w:rFonts w:cs="Times New Roman"/>
                <w:szCs w:val="24"/>
              </w:rPr>
              <w:t>-27.8</w:t>
            </w:r>
          </w:p>
        </w:tc>
        <w:tc>
          <w:tcPr>
            <w:tcW w:w="1286" w:type="dxa"/>
            <w:noWrap/>
            <w:hideMark/>
          </w:tcPr>
          <w:p w14:paraId="20E3DA5A" w14:textId="77777777" w:rsidR="008D3BDE" w:rsidRPr="000A2B21" w:rsidRDefault="008D3BDE" w:rsidP="00E41777">
            <w:pPr>
              <w:jc w:val="center"/>
              <w:rPr>
                <w:rFonts w:cs="Times New Roman"/>
                <w:szCs w:val="24"/>
              </w:rPr>
            </w:pPr>
            <w:r w:rsidRPr="000A2B21">
              <w:rPr>
                <w:rFonts w:cs="Times New Roman"/>
                <w:szCs w:val="24"/>
              </w:rPr>
              <w:t>-26.2</w:t>
            </w:r>
          </w:p>
        </w:tc>
      </w:tr>
      <w:tr w:rsidR="008D3BDE" w:rsidRPr="000A2B21" w14:paraId="0FBA1ECC" w14:textId="77777777" w:rsidTr="00417683">
        <w:trPr>
          <w:trHeight w:val="300"/>
          <w:jc w:val="center"/>
        </w:trPr>
        <w:tc>
          <w:tcPr>
            <w:tcW w:w="1255" w:type="dxa"/>
            <w:vMerge/>
          </w:tcPr>
          <w:p w14:paraId="09F3481D" w14:textId="77777777" w:rsidR="008D3BDE" w:rsidRPr="000A2B21" w:rsidRDefault="008D3BDE" w:rsidP="00E41777">
            <w:pPr>
              <w:rPr>
                <w:rFonts w:cs="Times New Roman"/>
                <w:szCs w:val="24"/>
              </w:rPr>
            </w:pPr>
          </w:p>
        </w:tc>
        <w:tc>
          <w:tcPr>
            <w:tcW w:w="1728" w:type="dxa"/>
            <w:noWrap/>
            <w:hideMark/>
          </w:tcPr>
          <w:p w14:paraId="55223822" w14:textId="77777777" w:rsidR="008D3BDE" w:rsidRPr="000A2B21" w:rsidRDefault="008D3BDE" w:rsidP="00E41777">
            <w:pPr>
              <w:rPr>
                <w:rFonts w:cs="Times New Roman"/>
                <w:szCs w:val="24"/>
              </w:rPr>
            </w:pPr>
            <w:r w:rsidRPr="000A2B21">
              <w:rPr>
                <w:rFonts w:cs="Times New Roman"/>
                <w:szCs w:val="24"/>
              </w:rPr>
              <w:t>Low m</w:t>
            </w:r>
            <w:r w:rsidR="00814710">
              <w:rPr>
                <w:rFonts w:cs="Times New Roman"/>
                <w:szCs w:val="24"/>
              </w:rPr>
              <w:t xml:space="preserve"> – Value</w:t>
            </w:r>
          </w:p>
        </w:tc>
        <w:tc>
          <w:tcPr>
            <w:tcW w:w="1286" w:type="dxa"/>
            <w:noWrap/>
            <w:hideMark/>
          </w:tcPr>
          <w:p w14:paraId="1CD041A7" w14:textId="77777777" w:rsidR="008D3BDE" w:rsidRPr="000A2B21" w:rsidRDefault="008D3BDE" w:rsidP="00E41777">
            <w:pPr>
              <w:jc w:val="center"/>
              <w:rPr>
                <w:rFonts w:cs="Times New Roman"/>
                <w:szCs w:val="24"/>
              </w:rPr>
            </w:pPr>
            <w:r w:rsidRPr="000A2B21">
              <w:rPr>
                <w:rFonts w:cs="Times New Roman"/>
                <w:szCs w:val="24"/>
              </w:rPr>
              <w:t>-20.2</w:t>
            </w:r>
          </w:p>
        </w:tc>
        <w:tc>
          <w:tcPr>
            <w:tcW w:w="1286" w:type="dxa"/>
            <w:noWrap/>
            <w:hideMark/>
          </w:tcPr>
          <w:p w14:paraId="7C735A36" w14:textId="77777777" w:rsidR="008D3BDE" w:rsidRPr="000A2B21" w:rsidRDefault="008D3BDE" w:rsidP="00E41777">
            <w:pPr>
              <w:jc w:val="center"/>
              <w:rPr>
                <w:rFonts w:cs="Times New Roman"/>
                <w:szCs w:val="24"/>
              </w:rPr>
            </w:pPr>
            <w:r w:rsidRPr="000A2B21">
              <w:rPr>
                <w:rFonts w:cs="Times New Roman"/>
                <w:szCs w:val="24"/>
              </w:rPr>
              <w:t>-21.8</w:t>
            </w:r>
          </w:p>
        </w:tc>
        <w:tc>
          <w:tcPr>
            <w:tcW w:w="1100" w:type="dxa"/>
            <w:noWrap/>
            <w:hideMark/>
          </w:tcPr>
          <w:p w14:paraId="7058D2CF" w14:textId="77777777" w:rsidR="008D3BDE" w:rsidRPr="000A2B21" w:rsidRDefault="008D3BDE" w:rsidP="00E41777">
            <w:pPr>
              <w:jc w:val="center"/>
              <w:rPr>
                <w:rFonts w:cs="Times New Roman"/>
                <w:szCs w:val="24"/>
              </w:rPr>
            </w:pPr>
            <w:r w:rsidRPr="000A2B21">
              <w:rPr>
                <w:rFonts w:cs="Times New Roman"/>
                <w:szCs w:val="24"/>
              </w:rPr>
              <w:t>-25.5</w:t>
            </w:r>
          </w:p>
        </w:tc>
        <w:tc>
          <w:tcPr>
            <w:tcW w:w="1409" w:type="dxa"/>
            <w:noWrap/>
            <w:hideMark/>
          </w:tcPr>
          <w:p w14:paraId="1A9C3F85" w14:textId="77777777" w:rsidR="008D3BDE" w:rsidRPr="000A2B21" w:rsidRDefault="008D3BDE" w:rsidP="00E41777">
            <w:pPr>
              <w:jc w:val="center"/>
              <w:rPr>
                <w:rFonts w:cs="Times New Roman"/>
                <w:szCs w:val="24"/>
              </w:rPr>
            </w:pPr>
            <w:r w:rsidRPr="000A2B21">
              <w:rPr>
                <w:rFonts w:cs="Times New Roman"/>
                <w:szCs w:val="24"/>
              </w:rPr>
              <w:t>-25.0</w:t>
            </w:r>
          </w:p>
        </w:tc>
        <w:tc>
          <w:tcPr>
            <w:tcW w:w="1286" w:type="dxa"/>
            <w:noWrap/>
            <w:hideMark/>
          </w:tcPr>
          <w:p w14:paraId="773D8F94" w14:textId="77777777" w:rsidR="008D3BDE" w:rsidRPr="000A2B21" w:rsidRDefault="008D3BDE" w:rsidP="00E41777">
            <w:pPr>
              <w:jc w:val="center"/>
              <w:rPr>
                <w:rFonts w:cs="Times New Roman"/>
                <w:szCs w:val="24"/>
              </w:rPr>
            </w:pPr>
            <w:r w:rsidRPr="000A2B21">
              <w:rPr>
                <w:rFonts w:cs="Times New Roman"/>
                <w:szCs w:val="24"/>
              </w:rPr>
              <w:t>-23.7</w:t>
            </w:r>
          </w:p>
        </w:tc>
      </w:tr>
      <w:tr w:rsidR="008D3BDE" w:rsidRPr="000A2B21" w14:paraId="2ECF01CF" w14:textId="77777777" w:rsidTr="00417683">
        <w:trPr>
          <w:trHeight w:val="300"/>
          <w:jc w:val="center"/>
        </w:trPr>
        <w:tc>
          <w:tcPr>
            <w:tcW w:w="1255" w:type="dxa"/>
            <w:vMerge/>
          </w:tcPr>
          <w:p w14:paraId="723C3FAA" w14:textId="77777777" w:rsidR="008D3BDE" w:rsidRPr="000A2B21" w:rsidRDefault="008D3BDE" w:rsidP="00E41777">
            <w:pPr>
              <w:rPr>
                <w:rFonts w:cs="Times New Roman"/>
                <w:szCs w:val="24"/>
              </w:rPr>
            </w:pPr>
          </w:p>
        </w:tc>
        <w:tc>
          <w:tcPr>
            <w:tcW w:w="1728" w:type="dxa"/>
            <w:noWrap/>
            <w:hideMark/>
          </w:tcPr>
          <w:p w14:paraId="0C634882" w14:textId="77777777" w:rsidR="008D3BDE" w:rsidRPr="000A2B21" w:rsidRDefault="008D3BDE" w:rsidP="00E41777">
            <w:pPr>
              <w:rPr>
                <w:rFonts w:cs="Times New Roman"/>
                <w:szCs w:val="24"/>
              </w:rPr>
            </w:pPr>
            <w:r w:rsidRPr="000A2B21">
              <w:rPr>
                <w:rFonts w:cs="Times New Roman"/>
                <w:szCs w:val="24"/>
              </w:rPr>
              <w:t>Low Overall</w:t>
            </w:r>
          </w:p>
        </w:tc>
        <w:tc>
          <w:tcPr>
            <w:tcW w:w="1286" w:type="dxa"/>
            <w:noWrap/>
            <w:hideMark/>
          </w:tcPr>
          <w:p w14:paraId="57E15E7E" w14:textId="77777777" w:rsidR="008D3BDE" w:rsidRPr="000A2B21" w:rsidRDefault="008D3BDE" w:rsidP="00E41777">
            <w:pPr>
              <w:jc w:val="center"/>
              <w:rPr>
                <w:rFonts w:cs="Times New Roman"/>
                <w:szCs w:val="24"/>
              </w:rPr>
            </w:pPr>
            <w:r w:rsidRPr="000A2B21">
              <w:rPr>
                <w:rFonts w:cs="Times New Roman"/>
                <w:szCs w:val="24"/>
              </w:rPr>
              <w:t>-20.2</w:t>
            </w:r>
          </w:p>
        </w:tc>
        <w:tc>
          <w:tcPr>
            <w:tcW w:w="1286" w:type="dxa"/>
            <w:noWrap/>
            <w:hideMark/>
          </w:tcPr>
          <w:p w14:paraId="7BF2FB9C" w14:textId="77777777" w:rsidR="008D3BDE" w:rsidRPr="000A2B21" w:rsidRDefault="008D3BDE" w:rsidP="00E41777">
            <w:pPr>
              <w:jc w:val="center"/>
              <w:rPr>
                <w:rFonts w:cs="Times New Roman"/>
                <w:szCs w:val="24"/>
              </w:rPr>
            </w:pPr>
            <w:r w:rsidRPr="000A2B21">
              <w:rPr>
                <w:rFonts w:cs="Times New Roman"/>
                <w:szCs w:val="24"/>
              </w:rPr>
              <w:t>-21.8</w:t>
            </w:r>
          </w:p>
        </w:tc>
        <w:tc>
          <w:tcPr>
            <w:tcW w:w="1100" w:type="dxa"/>
            <w:noWrap/>
            <w:hideMark/>
          </w:tcPr>
          <w:p w14:paraId="33AB88D5" w14:textId="77777777" w:rsidR="008D3BDE" w:rsidRPr="000A2B21" w:rsidRDefault="008D3BDE" w:rsidP="00E41777">
            <w:pPr>
              <w:jc w:val="center"/>
              <w:rPr>
                <w:rFonts w:cs="Times New Roman"/>
                <w:szCs w:val="24"/>
              </w:rPr>
            </w:pPr>
            <w:r w:rsidRPr="000A2B21">
              <w:rPr>
                <w:rFonts w:cs="Times New Roman"/>
                <w:szCs w:val="24"/>
              </w:rPr>
              <w:t>-24.9</w:t>
            </w:r>
          </w:p>
        </w:tc>
        <w:tc>
          <w:tcPr>
            <w:tcW w:w="1409" w:type="dxa"/>
            <w:noWrap/>
            <w:hideMark/>
          </w:tcPr>
          <w:p w14:paraId="56AD2247" w14:textId="77777777" w:rsidR="008D3BDE" w:rsidRPr="000A2B21" w:rsidRDefault="008D3BDE" w:rsidP="00E41777">
            <w:pPr>
              <w:jc w:val="center"/>
              <w:rPr>
                <w:rFonts w:cs="Times New Roman"/>
                <w:szCs w:val="24"/>
              </w:rPr>
            </w:pPr>
            <w:r w:rsidRPr="000A2B21">
              <w:rPr>
                <w:rFonts w:cs="Times New Roman"/>
                <w:szCs w:val="24"/>
              </w:rPr>
              <w:t>-25.0</w:t>
            </w:r>
          </w:p>
        </w:tc>
        <w:tc>
          <w:tcPr>
            <w:tcW w:w="1286" w:type="dxa"/>
            <w:noWrap/>
            <w:hideMark/>
          </w:tcPr>
          <w:p w14:paraId="4B08E1E6" w14:textId="77777777" w:rsidR="008D3BDE" w:rsidRPr="000A2B21" w:rsidRDefault="008D3BDE" w:rsidP="00E41777">
            <w:pPr>
              <w:jc w:val="center"/>
              <w:rPr>
                <w:rFonts w:cs="Times New Roman"/>
                <w:szCs w:val="24"/>
              </w:rPr>
            </w:pPr>
            <w:r w:rsidRPr="000A2B21">
              <w:rPr>
                <w:rFonts w:cs="Times New Roman"/>
                <w:szCs w:val="24"/>
              </w:rPr>
              <w:t>-23.7</w:t>
            </w:r>
          </w:p>
        </w:tc>
      </w:tr>
      <w:tr w:rsidR="008D3BDE" w:rsidRPr="000A2B21" w14:paraId="54DA8C1C" w14:textId="77777777" w:rsidTr="00417683">
        <w:trPr>
          <w:trHeight w:val="300"/>
          <w:jc w:val="center"/>
        </w:trPr>
        <w:tc>
          <w:tcPr>
            <w:tcW w:w="1255" w:type="dxa"/>
            <w:vMerge/>
          </w:tcPr>
          <w:p w14:paraId="56852017" w14:textId="77777777" w:rsidR="008D3BDE" w:rsidRPr="000A2B21" w:rsidRDefault="008D3BDE" w:rsidP="00E41777">
            <w:pPr>
              <w:rPr>
                <w:rFonts w:cs="Times New Roman"/>
                <w:szCs w:val="24"/>
              </w:rPr>
            </w:pPr>
          </w:p>
        </w:tc>
        <w:tc>
          <w:tcPr>
            <w:tcW w:w="1728" w:type="dxa"/>
            <w:noWrap/>
            <w:hideMark/>
          </w:tcPr>
          <w:p w14:paraId="4C2CED8B" w14:textId="77777777" w:rsidR="008D3BDE" w:rsidRPr="000A2B21" w:rsidRDefault="008D3BDE" w:rsidP="00E41777">
            <w:pPr>
              <w:rPr>
                <w:rFonts w:cs="Times New Roman"/>
                <w:szCs w:val="24"/>
              </w:rPr>
            </w:pPr>
            <w:r w:rsidRPr="000A2B21">
              <w:rPr>
                <w:rFonts w:cs="Times New Roman"/>
                <w:szCs w:val="24"/>
              </w:rPr>
              <w:t>Nearest PG</w:t>
            </w:r>
          </w:p>
        </w:tc>
        <w:tc>
          <w:tcPr>
            <w:tcW w:w="1286" w:type="dxa"/>
            <w:noWrap/>
            <w:vAlign w:val="center"/>
            <w:hideMark/>
          </w:tcPr>
          <w:p w14:paraId="72A1C981" w14:textId="77777777" w:rsidR="008D3BDE" w:rsidRPr="000A2B21" w:rsidRDefault="008D3BDE" w:rsidP="00E41777">
            <w:pPr>
              <w:jc w:val="center"/>
              <w:rPr>
                <w:rFonts w:cs="Times New Roman"/>
                <w:szCs w:val="24"/>
              </w:rPr>
            </w:pPr>
            <w:r w:rsidRPr="000A2B21">
              <w:rPr>
                <w:rFonts w:cs="Times New Roman"/>
                <w:szCs w:val="24"/>
              </w:rPr>
              <w:t>76-</w:t>
            </w:r>
            <w:r>
              <w:rPr>
                <w:rFonts w:cs="Times New Roman"/>
                <w:szCs w:val="24"/>
              </w:rPr>
              <w:t>22</w:t>
            </w:r>
          </w:p>
        </w:tc>
        <w:tc>
          <w:tcPr>
            <w:tcW w:w="1286" w:type="dxa"/>
            <w:noWrap/>
            <w:vAlign w:val="center"/>
            <w:hideMark/>
          </w:tcPr>
          <w:p w14:paraId="43BC5C2A" w14:textId="77777777" w:rsidR="008D3BDE" w:rsidRPr="000A2B21" w:rsidRDefault="008D3BDE" w:rsidP="00E41777">
            <w:pPr>
              <w:jc w:val="center"/>
              <w:rPr>
                <w:rFonts w:cs="Times New Roman"/>
                <w:szCs w:val="24"/>
              </w:rPr>
            </w:pPr>
            <w:r w:rsidRPr="000A2B21">
              <w:rPr>
                <w:rFonts w:cs="Times New Roman"/>
                <w:szCs w:val="24"/>
              </w:rPr>
              <w:t>76-</w:t>
            </w:r>
            <w:r>
              <w:rPr>
                <w:rFonts w:cs="Times New Roman"/>
                <w:szCs w:val="24"/>
              </w:rPr>
              <w:t>22</w:t>
            </w:r>
          </w:p>
        </w:tc>
        <w:tc>
          <w:tcPr>
            <w:tcW w:w="1100" w:type="dxa"/>
            <w:noWrap/>
            <w:vAlign w:val="center"/>
            <w:hideMark/>
          </w:tcPr>
          <w:p w14:paraId="2C288C4E" w14:textId="77777777" w:rsidR="008D3BDE" w:rsidRPr="000A2B21" w:rsidRDefault="008D3BDE" w:rsidP="00E41777">
            <w:pPr>
              <w:jc w:val="center"/>
              <w:rPr>
                <w:rFonts w:cs="Times New Roman"/>
                <w:szCs w:val="24"/>
              </w:rPr>
            </w:pPr>
            <w:r w:rsidRPr="000A2B21">
              <w:rPr>
                <w:rFonts w:cs="Times New Roman"/>
                <w:szCs w:val="24"/>
              </w:rPr>
              <w:t>76-22</w:t>
            </w:r>
          </w:p>
        </w:tc>
        <w:tc>
          <w:tcPr>
            <w:tcW w:w="1409" w:type="dxa"/>
            <w:noWrap/>
            <w:vAlign w:val="center"/>
            <w:hideMark/>
          </w:tcPr>
          <w:p w14:paraId="2A9B4608" w14:textId="77777777" w:rsidR="008D3BDE" w:rsidRPr="000A2B21" w:rsidRDefault="008D3BDE" w:rsidP="00E41777">
            <w:pPr>
              <w:jc w:val="center"/>
              <w:rPr>
                <w:rFonts w:cs="Times New Roman"/>
                <w:szCs w:val="24"/>
              </w:rPr>
            </w:pPr>
            <w:r w:rsidRPr="000A2B21">
              <w:rPr>
                <w:rFonts w:cs="Times New Roman"/>
                <w:szCs w:val="24"/>
              </w:rPr>
              <w:t>82-22</w:t>
            </w:r>
          </w:p>
        </w:tc>
        <w:tc>
          <w:tcPr>
            <w:tcW w:w="1286" w:type="dxa"/>
            <w:noWrap/>
            <w:vAlign w:val="center"/>
            <w:hideMark/>
          </w:tcPr>
          <w:p w14:paraId="21DA7581" w14:textId="77777777" w:rsidR="008D3BDE" w:rsidRPr="000A2B21" w:rsidRDefault="008D3BDE" w:rsidP="00E41777">
            <w:pPr>
              <w:jc w:val="center"/>
              <w:rPr>
                <w:rFonts w:cs="Times New Roman"/>
                <w:szCs w:val="24"/>
              </w:rPr>
            </w:pPr>
            <w:r w:rsidRPr="000A2B21">
              <w:rPr>
                <w:rFonts w:cs="Times New Roman"/>
                <w:szCs w:val="24"/>
              </w:rPr>
              <w:t>82-22</w:t>
            </w:r>
          </w:p>
        </w:tc>
      </w:tr>
    </w:tbl>
    <w:p w14:paraId="5F3DFB7E" w14:textId="77777777" w:rsidR="008D3BDE" w:rsidRDefault="008D3BDE" w:rsidP="004D6E44">
      <w:pPr>
        <w:pStyle w:val="Caption"/>
        <w:rPr>
          <w:rFonts w:cs="Times New Roman"/>
          <w:szCs w:val="24"/>
        </w:rPr>
      </w:pPr>
    </w:p>
    <w:p w14:paraId="67E5EB23" w14:textId="77777777" w:rsidR="004D6E44" w:rsidRPr="004D6E44" w:rsidRDefault="004D6E44" w:rsidP="004D6E44">
      <w:r>
        <w:rPr>
          <w:rFonts w:cs="Times New Roman"/>
          <w:b/>
          <w:szCs w:val="24"/>
        </w:rPr>
        <w:t xml:space="preserve">     </w:t>
      </w:r>
      <w:r>
        <w:rPr>
          <w:rFonts w:cs="Times New Roman"/>
          <w:szCs w:val="24"/>
        </w:rPr>
        <w:t xml:space="preserve">The mixtures were produced for a range of environmental conditions.  Table 9 presents a summary of temperatures near the mixture production locations, and includes: (1) the mean annual air temperature (MAAT), (2) the 50 percent reliability high pavement temperature at a depth of 20 mm from </w:t>
      </w:r>
      <w:proofErr w:type="spellStart"/>
      <w:r>
        <w:rPr>
          <w:rFonts w:cs="Times New Roman"/>
          <w:szCs w:val="24"/>
        </w:rPr>
        <w:t>LTPPBind</w:t>
      </w:r>
      <w:proofErr w:type="spellEnd"/>
      <w:r>
        <w:rPr>
          <w:rFonts w:cs="Times New Roman"/>
          <w:szCs w:val="24"/>
        </w:rPr>
        <w:t xml:space="preserve"> version 3.1, and (3) the 50 percent reliability low pavement temperature at the surface from </w:t>
      </w:r>
      <w:proofErr w:type="spellStart"/>
      <w:r>
        <w:rPr>
          <w:rFonts w:cs="Times New Roman"/>
          <w:szCs w:val="24"/>
        </w:rPr>
        <w:t>LTPPBind</w:t>
      </w:r>
      <w:proofErr w:type="spellEnd"/>
      <w:r>
        <w:rPr>
          <w:rFonts w:cs="Times New Roman"/>
          <w:szCs w:val="24"/>
        </w:rPr>
        <w:t xml:space="preserve"> version 3.1.  The MAATs were used to compare the fatigue properties of the mixtures at a temperature representative of the environment that the mixture is subjected to.  The 50 percent reliability high pavement temperature from </w:t>
      </w:r>
      <w:proofErr w:type="spellStart"/>
      <w:r>
        <w:rPr>
          <w:rFonts w:cs="Times New Roman"/>
          <w:szCs w:val="24"/>
        </w:rPr>
        <w:t>LTPPBind</w:t>
      </w:r>
      <w:proofErr w:type="spellEnd"/>
      <w:r>
        <w:rPr>
          <w:rFonts w:cs="Times New Roman"/>
          <w:szCs w:val="24"/>
        </w:rPr>
        <w:t xml:space="preserve"> was used to select test temperatures for characterizing the plastic strain coefficients of the </w:t>
      </w:r>
      <w:r>
        <w:rPr>
          <w:rFonts w:cs="Times New Roman"/>
          <w:szCs w:val="24"/>
        </w:rPr>
        <w:lastRenderedPageBreak/>
        <w:t xml:space="preserve">mixtures.  The 50 percent low pavement temperatures characterize the winter environment near where the mixtures were produced and used.  </w:t>
      </w:r>
    </w:p>
    <w:p w14:paraId="7A7A79CC" w14:textId="79CE8E7A" w:rsidR="008D3BDE" w:rsidRDefault="008D3BDE" w:rsidP="008D3BDE">
      <w:pPr>
        <w:pStyle w:val="Caption"/>
        <w:jc w:val="center"/>
        <w:rPr>
          <w:rFonts w:cs="Times New Roman"/>
          <w:szCs w:val="24"/>
        </w:rPr>
      </w:pPr>
      <w:bookmarkStart w:id="57" w:name="_Toc43219143"/>
      <w:r>
        <w:t xml:space="preserve">Table </w:t>
      </w:r>
      <w:r>
        <w:rPr>
          <w:noProof/>
        </w:rPr>
        <w:fldChar w:fldCharType="begin"/>
      </w:r>
      <w:r>
        <w:rPr>
          <w:noProof/>
        </w:rPr>
        <w:instrText xml:space="preserve"> SEQ Table \* ARABIC </w:instrText>
      </w:r>
      <w:r>
        <w:rPr>
          <w:noProof/>
        </w:rPr>
        <w:fldChar w:fldCharType="separate"/>
      </w:r>
      <w:r w:rsidR="00AF6DE7">
        <w:rPr>
          <w:noProof/>
        </w:rPr>
        <w:t>8</w:t>
      </w:r>
      <w:r>
        <w:rPr>
          <w:noProof/>
        </w:rPr>
        <w:fldChar w:fldCharType="end"/>
      </w:r>
      <w:r>
        <w:t>.  Properties of GTR and PMA Mixtures.</w:t>
      </w:r>
      <w:bookmarkEnd w:id="57"/>
    </w:p>
    <w:tbl>
      <w:tblPr>
        <w:tblStyle w:val="TableGrid"/>
        <w:tblW w:w="0" w:type="auto"/>
        <w:jc w:val="center"/>
        <w:tblLook w:val="04A0" w:firstRow="1" w:lastRow="0" w:firstColumn="1" w:lastColumn="0" w:noHBand="0" w:noVBand="1"/>
      </w:tblPr>
      <w:tblGrid>
        <w:gridCol w:w="1255"/>
        <w:gridCol w:w="1937"/>
        <w:gridCol w:w="1299"/>
        <w:gridCol w:w="1388"/>
        <w:gridCol w:w="1352"/>
        <w:gridCol w:w="1403"/>
      </w:tblGrid>
      <w:tr w:rsidR="008D3BDE" w:rsidRPr="000A2B21" w14:paraId="6FFD7BA3" w14:textId="77777777" w:rsidTr="00417683">
        <w:trPr>
          <w:trHeight w:val="300"/>
          <w:jc w:val="center"/>
        </w:trPr>
        <w:tc>
          <w:tcPr>
            <w:tcW w:w="3192" w:type="dxa"/>
            <w:gridSpan w:val="2"/>
            <w:vAlign w:val="center"/>
          </w:tcPr>
          <w:p w14:paraId="479F9061" w14:textId="77777777" w:rsidR="008D3BDE" w:rsidRPr="003228F3" w:rsidRDefault="008D3BDE" w:rsidP="00E41777">
            <w:pPr>
              <w:jc w:val="center"/>
              <w:rPr>
                <w:rFonts w:cs="Times New Roman"/>
                <w:szCs w:val="24"/>
              </w:rPr>
            </w:pPr>
            <w:r w:rsidRPr="003228F3">
              <w:rPr>
                <w:rFonts w:cs="Times New Roman"/>
                <w:szCs w:val="24"/>
              </w:rPr>
              <w:t>Property</w:t>
            </w:r>
          </w:p>
        </w:tc>
        <w:tc>
          <w:tcPr>
            <w:tcW w:w="1286" w:type="dxa"/>
            <w:noWrap/>
            <w:vAlign w:val="center"/>
            <w:hideMark/>
          </w:tcPr>
          <w:p w14:paraId="4F72AA16" w14:textId="77777777" w:rsidR="008D3BDE" w:rsidRPr="003228F3" w:rsidRDefault="008D3BDE" w:rsidP="00E41777">
            <w:pPr>
              <w:jc w:val="center"/>
              <w:rPr>
                <w:rFonts w:cs="Times New Roman"/>
                <w:szCs w:val="24"/>
              </w:rPr>
            </w:pPr>
            <w:r w:rsidRPr="003228F3">
              <w:rPr>
                <w:rFonts w:cs="Times New Roman"/>
                <w:szCs w:val="24"/>
              </w:rPr>
              <w:t>MA</w:t>
            </w:r>
            <w:r w:rsidR="00417683">
              <w:rPr>
                <w:rFonts w:cs="Times New Roman"/>
                <w:szCs w:val="24"/>
              </w:rPr>
              <w:t xml:space="preserve"> RAP+GTR</w:t>
            </w:r>
          </w:p>
          <w:p w14:paraId="7CF3E774" w14:textId="77777777" w:rsidR="008D3BDE" w:rsidRPr="003228F3" w:rsidRDefault="008D3BDE" w:rsidP="00E41777">
            <w:pPr>
              <w:jc w:val="center"/>
              <w:rPr>
                <w:rFonts w:cs="Times New Roman"/>
                <w:szCs w:val="24"/>
              </w:rPr>
            </w:pPr>
            <w:r w:rsidRPr="003228F3">
              <w:rPr>
                <w:rFonts w:cs="Times New Roman"/>
                <w:szCs w:val="24"/>
              </w:rPr>
              <w:t>ARGG</w:t>
            </w:r>
          </w:p>
        </w:tc>
        <w:tc>
          <w:tcPr>
            <w:tcW w:w="1388" w:type="dxa"/>
            <w:noWrap/>
            <w:vAlign w:val="center"/>
            <w:hideMark/>
          </w:tcPr>
          <w:p w14:paraId="340348B3" w14:textId="77777777" w:rsidR="008D3BDE" w:rsidRPr="003228F3" w:rsidRDefault="008D3BDE" w:rsidP="00417683">
            <w:pPr>
              <w:jc w:val="center"/>
              <w:rPr>
                <w:rFonts w:cs="Times New Roman"/>
                <w:szCs w:val="24"/>
              </w:rPr>
            </w:pPr>
            <w:r w:rsidRPr="003228F3">
              <w:rPr>
                <w:rFonts w:cs="Times New Roman"/>
                <w:szCs w:val="24"/>
              </w:rPr>
              <w:t xml:space="preserve">FL </w:t>
            </w:r>
            <w:r w:rsidR="00417683">
              <w:rPr>
                <w:rFonts w:cs="Times New Roman"/>
                <w:szCs w:val="24"/>
              </w:rPr>
              <w:t xml:space="preserve">RAP+GTR </w:t>
            </w:r>
            <w:r w:rsidRPr="003228F3">
              <w:rPr>
                <w:rFonts w:cs="Times New Roman"/>
                <w:szCs w:val="24"/>
              </w:rPr>
              <w:t>Surface</w:t>
            </w:r>
          </w:p>
        </w:tc>
        <w:tc>
          <w:tcPr>
            <w:tcW w:w="1329" w:type="dxa"/>
            <w:noWrap/>
            <w:vAlign w:val="center"/>
            <w:hideMark/>
          </w:tcPr>
          <w:p w14:paraId="7D08C2BB" w14:textId="77777777" w:rsidR="008D3BDE" w:rsidRPr="003228F3" w:rsidRDefault="008D3BDE" w:rsidP="00417683">
            <w:pPr>
              <w:jc w:val="center"/>
              <w:rPr>
                <w:rFonts w:cs="Times New Roman"/>
                <w:szCs w:val="24"/>
              </w:rPr>
            </w:pPr>
            <w:r w:rsidRPr="003228F3">
              <w:rPr>
                <w:rFonts w:cs="Times New Roman"/>
                <w:szCs w:val="24"/>
              </w:rPr>
              <w:t xml:space="preserve">PA </w:t>
            </w:r>
            <w:r w:rsidR="00417683">
              <w:rPr>
                <w:rFonts w:cs="Times New Roman"/>
                <w:szCs w:val="24"/>
              </w:rPr>
              <w:t>GTR+PMA</w:t>
            </w:r>
            <w:r w:rsidRPr="003228F3">
              <w:rPr>
                <w:rFonts w:cs="Times New Roman"/>
                <w:szCs w:val="24"/>
              </w:rPr>
              <w:t xml:space="preserve"> Surface</w:t>
            </w:r>
          </w:p>
        </w:tc>
        <w:tc>
          <w:tcPr>
            <w:tcW w:w="1403" w:type="dxa"/>
          </w:tcPr>
          <w:p w14:paraId="5423799E" w14:textId="77777777" w:rsidR="008D3BDE" w:rsidRPr="003228F3" w:rsidRDefault="008D3BDE" w:rsidP="00417683">
            <w:pPr>
              <w:jc w:val="center"/>
              <w:rPr>
                <w:rFonts w:cs="Times New Roman"/>
                <w:szCs w:val="24"/>
              </w:rPr>
            </w:pPr>
            <w:r w:rsidRPr="003228F3">
              <w:rPr>
                <w:rFonts w:cs="Times New Roman"/>
                <w:szCs w:val="24"/>
              </w:rPr>
              <w:t xml:space="preserve">PA </w:t>
            </w:r>
            <w:r w:rsidR="00417683">
              <w:rPr>
                <w:rFonts w:cs="Times New Roman"/>
                <w:szCs w:val="24"/>
              </w:rPr>
              <w:t>PMA</w:t>
            </w:r>
            <w:r w:rsidRPr="003228F3">
              <w:rPr>
                <w:rFonts w:cs="Times New Roman"/>
                <w:szCs w:val="24"/>
              </w:rPr>
              <w:t xml:space="preserve"> Surface</w:t>
            </w:r>
          </w:p>
        </w:tc>
      </w:tr>
      <w:tr w:rsidR="008D3BDE" w:rsidRPr="000A2B21" w14:paraId="5EE14FD6" w14:textId="77777777" w:rsidTr="00417683">
        <w:trPr>
          <w:trHeight w:val="300"/>
          <w:jc w:val="center"/>
        </w:trPr>
        <w:tc>
          <w:tcPr>
            <w:tcW w:w="1255" w:type="dxa"/>
            <w:vMerge w:val="restart"/>
          </w:tcPr>
          <w:p w14:paraId="6A7D02DD" w14:textId="77777777" w:rsidR="008D3BDE" w:rsidRPr="000A2B21" w:rsidRDefault="00417683" w:rsidP="00E41777">
            <w:pPr>
              <w:rPr>
                <w:rFonts w:cs="Times New Roman"/>
                <w:szCs w:val="24"/>
              </w:rPr>
            </w:pPr>
            <w:r>
              <w:rPr>
                <w:rFonts w:cs="Times New Roman"/>
                <w:szCs w:val="24"/>
              </w:rPr>
              <w:t>Gradation, percent passing sieve size, mm</w:t>
            </w:r>
          </w:p>
        </w:tc>
        <w:tc>
          <w:tcPr>
            <w:tcW w:w="1937" w:type="dxa"/>
            <w:noWrap/>
            <w:hideMark/>
          </w:tcPr>
          <w:p w14:paraId="58E3D2CB" w14:textId="77777777" w:rsidR="008D3BDE" w:rsidRPr="000A2B21" w:rsidRDefault="008D3BDE" w:rsidP="00E41777">
            <w:pPr>
              <w:rPr>
                <w:rFonts w:cs="Times New Roman"/>
                <w:szCs w:val="24"/>
              </w:rPr>
            </w:pPr>
            <w:r w:rsidRPr="000A2B21">
              <w:rPr>
                <w:rFonts w:cs="Times New Roman"/>
                <w:szCs w:val="24"/>
              </w:rPr>
              <w:t>37.5</w:t>
            </w:r>
          </w:p>
        </w:tc>
        <w:tc>
          <w:tcPr>
            <w:tcW w:w="1286" w:type="dxa"/>
            <w:noWrap/>
            <w:vAlign w:val="bottom"/>
            <w:hideMark/>
          </w:tcPr>
          <w:p w14:paraId="371A8EE9" w14:textId="77777777" w:rsidR="008D3BDE" w:rsidRPr="00FB34E4" w:rsidRDefault="008D3BDE" w:rsidP="00E41777">
            <w:pPr>
              <w:jc w:val="center"/>
              <w:rPr>
                <w:rFonts w:cs="Times New Roman"/>
                <w:color w:val="000000"/>
                <w:szCs w:val="24"/>
              </w:rPr>
            </w:pPr>
            <w:r w:rsidRPr="00FB34E4">
              <w:rPr>
                <w:rFonts w:cs="Times New Roman"/>
                <w:color w:val="000000"/>
                <w:szCs w:val="24"/>
              </w:rPr>
              <w:t>100</w:t>
            </w:r>
          </w:p>
        </w:tc>
        <w:tc>
          <w:tcPr>
            <w:tcW w:w="1388" w:type="dxa"/>
            <w:noWrap/>
            <w:vAlign w:val="bottom"/>
            <w:hideMark/>
          </w:tcPr>
          <w:p w14:paraId="10E96055" w14:textId="77777777" w:rsidR="008D3BDE" w:rsidRPr="00FB34E4" w:rsidRDefault="008D3BDE" w:rsidP="00E41777">
            <w:pPr>
              <w:jc w:val="center"/>
              <w:rPr>
                <w:rFonts w:cs="Times New Roman"/>
                <w:color w:val="000000"/>
                <w:szCs w:val="24"/>
              </w:rPr>
            </w:pPr>
            <w:r w:rsidRPr="00FB34E4">
              <w:rPr>
                <w:rFonts w:cs="Times New Roman"/>
                <w:color w:val="000000"/>
                <w:szCs w:val="24"/>
              </w:rPr>
              <w:t>100</w:t>
            </w:r>
          </w:p>
        </w:tc>
        <w:tc>
          <w:tcPr>
            <w:tcW w:w="1329" w:type="dxa"/>
            <w:noWrap/>
            <w:vAlign w:val="bottom"/>
            <w:hideMark/>
          </w:tcPr>
          <w:p w14:paraId="64214EA1" w14:textId="77777777" w:rsidR="008D3BDE" w:rsidRPr="00FB34E4" w:rsidRDefault="008D3BDE" w:rsidP="00E41777">
            <w:pPr>
              <w:jc w:val="center"/>
              <w:rPr>
                <w:rFonts w:cs="Times New Roman"/>
                <w:color w:val="000000"/>
                <w:szCs w:val="24"/>
              </w:rPr>
            </w:pPr>
            <w:r w:rsidRPr="00FB34E4">
              <w:rPr>
                <w:rFonts w:cs="Times New Roman"/>
                <w:color w:val="000000"/>
                <w:szCs w:val="24"/>
              </w:rPr>
              <w:t>100</w:t>
            </w:r>
          </w:p>
        </w:tc>
        <w:tc>
          <w:tcPr>
            <w:tcW w:w="1403" w:type="dxa"/>
            <w:vAlign w:val="bottom"/>
          </w:tcPr>
          <w:p w14:paraId="6CD267B4" w14:textId="77777777" w:rsidR="008D3BDE" w:rsidRPr="00835B0D" w:rsidRDefault="008D3BDE" w:rsidP="00E41777">
            <w:pPr>
              <w:jc w:val="center"/>
              <w:rPr>
                <w:rFonts w:cs="Times New Roman"/>
                <w:color w:val="000000"/>
                <w:szCs w:val="24"/>
              </w:rPr>
            </w:pPr>
            <w:r w:rsidRPr="00835B0D">
              <w:rPr>
                <w:rFonts w:cs="Times New Roman"/>
                <w:color w:val="000000"/>
                <w:szCs w:val="24"/>
              </w:rPr>
              <w:t>100</w:t>
            </w:r>
          </w:p>
        </w:tc>
      </w:tr>
      <w:tr w:rsidR="008D3BDE" w:rsidRPr="000A2B21" w14:paraId="15F80AB1" w14:textId="77777777" w:rsidTr="00417683">
        <w:trPr>
          <w:trHeight w:val="300"/>
          <w:jc w:val="center"/>
        </w:trPr>
        <w:tc>
          <w:tcPr>
            <w:tcW w:w="1255" w:type="dxa"/>
            <w:vMerge/>
          </w:tcPr>
          <w:p w14:paraId="04C0B0DE" w14:textId="77777777" w:rsidR="008D3BDE" w:rsidRPr="000A2B21" w:rsidRDefault="008D3BDE" w:rsidP="00E41777">
            <w:pPr>
              <w:rPr>
                <w:rFonts w:cs="Times New Roman"/>
                <w:szCs w:val="24"/>
              </w:rPr>
            </w:pPr>
          </w:p>
        </w:tc>
        <w:tc>
          <w:tcPr>
            <w:tcW w:w="1937" w:type="dxa"/>
            <w:noWrap/>
            <w:hideMark/>
          </w:tcPr>
          <w:p w14:paraId="6F4DEC3E" w14:textId="77777777" w:rsidR="008D3BDE" w:rsidRPr="000A2B21" w:rsidRDefault="008D3BDE" w:rsidP="00E41777">
            <w:pPr>
              <w:rPr>
                <w:rFonts w:cs="Times New Roman"/>
                <w:szCs w:val="24"/>
              </w:rPr>
            </w:pPr>
            <w:r w:rsidRPr="000A2B21">
              <w:rPr>
                <w:rFonts w:cs="Times New Roman"/>
                <w:szCs w:val="24"/>
              </w:rPr>
              <w:t>25</w:t>
            </w:r>
          </w:p>
        </w:tc>
        <w:tc>
          <w:tcPr>
            <w:tcW w:w="1286" w:type="dxa"/>
            <w:noWrap/>
            <w:vAlign w:val="bottom"/>
            <w:hideMark/>
          </w:tcPr>
          <w:p w14:paraId="1B6CFE30" w14:textId="77777777" w:rsidR="008D3BDE" w:rsidRPr="00FB34E4" w:rsidRDefault="008D3BDE" w:rsidP="00E41777">
            <w:pPr>
              <w:jc w:val="center"/>
              <w:rPr>
                <w:rFonts w:cs="Times New Roman"/>
                <w:color w:val="000000"/>
                <w:szCs w:val="24"/>
              </w:rPr>
            </w:pPr>
            <w:r w:rsidRPr="00FB34E4">
              <w:rPr>
                <w:rFonts w:cs="Times New Roman"/>
                <w:color w:val="000000"/>
                <w:szCs w:val="24"/>
              </w:rPr>
              <w:t>100</w:t>
            </w:r>
          </w:p>
        </w:tc>
        <w:tc>
          <w:tcPr>
            <w:tcW w:w="1388" w:type="dxa"/>
            <w:noWrap/>
            <w:vAlign w:val="bottom"/>
            <w:hideMark/>
          </w:tcPr>
          <w:p w14:paraId="3F602E10" w14:textId="77777777" w:rsidR="008D3BDE" w:rsidRPr="00FB34E4" w:rsidRDefault="008D3BDE" w:rsidP="00E41777">
            <w:pPr>
              <w:jc w:val="center"/>
              <w:rPr>
                <w:rFonts w:cs="Times New Roman"/>
                <w:color w:val="000000"/>
                <w:szCs w:val="24"/>
              </w:rPr>
            </w:pPr>
            <w:r w:rsidRPr="00FB34E4">
              <w:rPr>
                <w:rFonts w:cs="Times New Roman"/>
                <w:color w:val="000000"/>
                <w:szCs w:val="24"/>
              </w:rPr>
              <w:t>100</w:t>
            </w:r>
          </w:p>
        </w:tc>
        <w:tc>
          <w:tcPr>
            <w:tcW w:w="1329" w:type="dxa"/>
            <w:noWrap/>
            <w:vAlign w:val="bottom"/>
            <w:hideMark/>
          </w:tcPr>
          <w:p w14:paraId="67D3DF3F" w14:textId="77777777" w:rsidR="008D3BDE" w:rsidRPr="00FB34E4" w:rsidRDefault="008D3BDE" w:rsidP="00E41777">
            <w:pPr>
              <w:jc w:val="center"/>
              <w:rPr>
                <w:rFonts w:cs="Times New Roman"/>
                <w:color w:val="000000"/>
                <w:szCs w:val="24"/>
              </w:rPr>
            </w:pPr>
            <w:r w:rsidRPr="00FB34E4">
              <w:rPr>
                <w:rFonts w:cs="Times New Roman"/>
                <w:color w:val="000000"/>
                <w:szCs w:val="24"/>
              </w:rPr>
              <w:t>100</w:t>
            </w:r>
          </w:p>
        </w:tc>
        <w:tc>
          <w:tcPr>
            <w:tcW w:w="1403" w:type="dxa"/>
            <w:vAlign w:val="bottom"/>
          </w:tcPr>
          <w:p w14:paraId="46286002" w14:textId="77777777" w:rsidR="008D3BDE" w:rsidRPr="00835B0D" w:rsidRDefault="008D3BDE" w:rsidP="00E41777">
            <w:pPr>
              <w:jc w:val="center"/>
              <w:rPr>
                <w:rFonts w:cs="Times New Roman"/>
                <w:color w:val="000000"/>
                <w:szCs w:val="24"/>
              </w:rPr>
            </w:pPr>
            <w:r w:rsidRPr="00835B0D">
              <w:rPr>
                <w:rFonts w:cs="Times New Roman"/>
                <w:color w:val="000000"/>
                <w:szCs w:val="24"/>
              </w:rPr>
              <w:t>100</w:t>
            </w:r>
          </w:p>
        </w:tc>
      </w:tr>
      <w:tr w:rsidR="008D3BDE" w:rsidRPr="000A2B21" w14:paraId="2FBD50B9" w14:textId="77777777" w:rsidTr="00417683">
        <w:trPr>
          <w:trHeight w:val="300"/>
          <w:jc w:val="center"/>
        </w:trPr>
        <w:tc>
          <w:tcPr>
            <w:tcW w:w="1255" w:type="dxa"/>
            <w:vMerge/>
          </w:tcPr>
          <w:p w14:paraId="67BED33C" w14:textId="77777777" w:rsidR="008D3BDE" w:rsidRPr="000A2B21" w:rsidRDefault="008D3BDE" w:rsidP="00E41777">
            <w:pPr>
              <w:rPr>
                <w:rFonts w:cs="Times New Roman"/>
                <w:szCs w:val="24"/>
              </w:rPr>
            </w:pPr>
          </w:p>
        </w:tc>
        <w:tc>
          <w:tcPr>
            <w:tcW w:w="1937" w:type="dxa"/>
            <w:noWrap/>
            <w:hideMark/>
          </w:tcPr>
          <w:p w14:paraId="1EBA81B6" w14:textId="77777777" w:rsidR="008D3BDE" w:rsidRPr="000A2B21" w:rsidRDefault="008D3BDE" w:rsidP="00E41777">
            <w:pPr>
              <w:rPr>
                <w:rFonts w:cs="Times New Roman"/>
                <w:szCs w:val="24"/>
              </w:rPr>
            </w:pPr>
            <w:r w:rsidRPr="000A2B21">
              <w:rPr>
                <w:rFonts w:cs="Times New Roman"/>
                <w:szCs w:val="24"/>
              </w:rPr>
              <w:t>19</w:t>
            </w:r>
          </w:p>
        </w:tc>
        <w:tc>
          <w:tcPr>
            <w:tcW w:w="1286" w:type="dxa"/>
            <w:noWrap/>
            <w:vAlign w:val="bottom"/>
            <w:hideMark/>
          </w:tcPr>
          <w:p w14:paraId="740EDF95" w14:textId="77777777" w:rsidR="008D3BDE" w:rsidRPr="00FB34E4" w:rsidRDefault="008D3BDE" w:rsidP="00E41777">
            <w:pPr>
              <w:jc w:val="center"/>
              <w:rPr>
                <w:rFonts w:cs="Times New Roman"/>
                <w:color w:val="000000"/>
                <w:szCs w:val="24"/>
              </w:rPr>
            </w:pPr>
            <w:r w:rsidRPr="00FB34E4">
              <w:rPr>
                <w:rFonts w:cs="Times New Roman"/>
                <w:color w:val="000000"/>
                <w:szCs w:val="24"/>
              </w:rPr>
              <w:t>100</w:t>
            </w:r>
          </w:p>
        </w:tc>
        <w:tc>
          <w:tcPr>
            <w:tcW w:w="1388" w:type="dxa"/>
            <w:noWrap/>
            <w:vAlign w:val="bottom"/>
            <w:hideMark/>
          </w:tcPr>
          <w:p w14:paraId="79A4475E" w14:textId="77777777" w:rsidR="008D3BDE" w:rsidRPr="00FB34E4" w:rsidRDefault="008D3BDE" w:rsidP="00E41777">
            <w:pPr>
              <w:jc w:val="center"/>
              <w:rPr>
                <w:rFonts w:cs="Times New Roman"/>
                <w:color w:val="000000"/>
                <w:szCs w:val="24"/>
              </w:rPr>
            </w:pPr>
            <w:r w:rsidRPr="00FB34E4">
              <w:rPr>
                <w:rFonts w:cs="Times New Roman"/>
                <w:color w:val="000000"/>
                <w:szCs w:val="24"/>
              </w:rPr>
              <w:t>100</w:t>
            </w:r>
          </w:p>
        </w:tc>
        <w:tc>
          <w:tcPr>
            <w:tcW w:w="1329" w:type="dxa"/>
            <w:noWrap/>
            <w:vAlign w:val="bottom"/>
            <w:hideMark/>
          </w:tcPr>
          <w:p w14:paraId="2E52E540" w14:textId="77777777" w:rsidR="008D3BDE" w:rsidRPr="00FB34E4" w:rsidRDefault="008D3BDE" w:rsidP="00E41777">
            <w:pPr>
              <w:jc w:val="center"/>
              <w:rPr>
                <w:rFonts w:cs="Times New Roman"/>
                <w:color w:val="000000"/>
                <w:szCs w:val="24"/>
              </w:rPr>
            </w:pPr>
            <w:r w:rsidRPr="00FB34E4">
              <w:rPr>
                <w:rFonts w:cs="Times New Roman"/>
                <w:color w:val="000000"/>
                <w:szCs w:val="24"/>
              </w:rPr>
              <w:t>100</w:t>
            </w:r>
          </w:p>
        </w:tc>
        <w:tc>
          <w:tcPr>
            <w:tcW w:w="1403" w:type="dxa"/>
            <w:vAlign w:val="bottom"/>
          </w:tcPr>
          <w:p w14:paraId="3D3184B8" w14:textId="77777777" w:rsidR="008D3BDE" w:rsidRPr="00835B0D" w:rsidRDefault="008D3BDE" w:rsidP="00E41777">
            <w:pPr>
              <w:jc w:val="center"/>
              <w:rPr>
                <w:rFonts w:cs="Times New Roman"/>
                <w:color w:val="000000"/>
                <w:szCs w:val="24"/>
              </w:rPr>
            </w:pPr>
            <w:r w:rsidRPr="00835B0D">
              <w:rPr>
                <w:rFonts w:cs="Times New Roman"/>
                <w:color w:val="000000"/>
                <w:szCs w:val="24"/>
              </w:rPr>
              <w:t>100</w:t>
            </w:r>
          </w:p>
        </w:tc>
      </w:tr>
      <w:tr w:rsidR="008D3BDE" w:rsidRPr="000A2B21" w14:paraId="23108C58" w14:textId="77777777" w:rsidTr="00417683">
        <w:trPr>
          <w:trHeight w:val="300"/>
          <w:jc w:val="center"/>
        </w:trPr>
        <w:tc>
          <w:tcPr>
            <w:tcW w:w="1255" w:type="dxa"/>
            <w:vMerge/>
          </w:tcPr>
          <w:p w14:paraId="0CCEA6CC" w14:textId="77777777" w:rsidR="008D3BDE" w:rsidRPr="000A2B21" w:rsidRDefault="008D3BDE" w:rsidP="00E41777">
            <w:pPr>
              <w:rPr>
                <w:rFonts w:cs="Times New Roman"/>
                <w:szCs w:val="24"/>
              </w:rPr>
            </w:pPr>
          </w:p>
        </w:tc>
        <w:tc>
          <w:tcPr>
            <w:tcW w:w="1937" w:type="dxa"/>
            <w:noWrap/>
            <w:hideMark/>
          </w:tcPr>
          <w:p w14:paraId="6EE18E90" w14:textId="77777777" w:rsidR="008D3BDE" w:rsidRPr="000A2B21" w:rsidRDefault="008D3BDE" w:rsidP="00E41777">
            <w:pPr>
              <w:rPr>
                <w:rFonts w:cs="Times New Roman"/>
                <w:szCs w:val="24"/>
              </w:rPr>
            </w:pPr>
            <w:r w:rsidRPr="000A2B21">
              <w:rPr>
                <w:rFonts w:cs="Times New Roman"/>
                <w:szCs w:val="24"/>
              </w:rPr>
              <w:t>12.5</w:t>
            </w:r>
          </w:p>
        </w:tc>
        <w:tc>
          <w:tcPr>
            <w:tcW w:w="1286" w:type="dxa"/>
            <w:noWrap/>
            <w:vAlign w:val="bottom"/>
            <w:hideMark/>
          </w:tcPr>
          <w:p w14:paraId="5E271BD4" w14:textId="77777777" w:rsidR="008D3BDE" w:rsidRPr="00FB34E4" w:rsidRDefault="008D3BDE" w:rsidP="00E41777">
            <w:pPr>
              <w:jc w:val="center"/>
              <w:rPr>
                <w:rFonts w:cs="Times New Roman"/>
                <w:color w:val="000000"/>
                <w:szCs w:val="24"/>
              </w:rPr>
            </w:pPr>
            <w:r w:rsidRPr="00FB34E4">
              <w:rPr>
                <w:rFonts w:cs="Times New Roman"/>
                <w:color w:val="000000"/>
                <w:szCs w:val="24"/>
              </w:rPr>
              <w:t>93</w:t>
            </w:r>
          </w:p>
        </w:tc>
        <w:tc>
          <w:tcPr>
            <w:tcW w:w="1388" w:type="dxa"/>
            <w:noWrap/>
            <w:vAlign w:val="bottom"/>
            <w:hideMark/>
          </w:tcPr>
          <w:p w14:paraId="1D63750D" w14:textId="77777777" w:rsidR="008D3BDE" w:rsidRPr="00FB34E4" w:rsidRDefault="008D3BDE" w:rsidP="00E41777">
            <w:pPr>
              <w:jc w:val="center"/>
              <w:rPr>
                <w:rFonts w:cs="Times New Roman"/>
                <w:color w:val="000000"/>
                <w:szCs w:val="24"/>
              </w:rPr>
            </w:pPr>
            <w:r w:rsidRPr="00FB34E4">
              <w:rPr>
                <w:rFonts w:cs="Times New Roman"/>
                <w:color w:val="000000"/>
                <w:szCs w:val="24"/>
              </w:rPr>
              <w:t>99</w:t>
            </w:r>
          </w:p>
        </w:tc>
        <w:tc>
          <w:tcPr>
            <w:tcW w:w="1329" w:type="dxa"/>
            <w:noWrap/>
            <w:vAlign w:val="bottom"/>
            <w:hideMark/>
          </w:tcPr>
          <w:p w14:paraId="0B8E2FD2" w14:textId="77777777" w:rsidR="008D3BDE" w:rsidRPr="00FB34E4" w:rsidRDefault="008D3BDE" w:rsidP="00E41777">
            <w:pPr>
              <w:jc w:val="center"/>
              <w:rPr>
                <w:rFonts w:cs="Times New Roman"/>
                <w:color w:val="000000"/>
                <w:szCs w:val="24"/>
              </w:rPr>
            </w:pPr>
            <w:r w:rsidRPr="00FB34E4">
              <w:rPr>
                <w:rFonts w:cs="Times New Roman"/>
                <w:color w:val="000000"/>
                <w:szCs w:val="24"/>
              </w:rPr>
              <w:t>100</w:t>
            </w:r>
          </w:p>
        </w:tc>
        <w:tc>
          <w:tcPr>
            <w:tcW w:w="1403" w:type="dxa"/>
            <w:vAlign w:val="bottom"/>
          </w:tcPr>
          <w:p w14:paraId="68CD3253" w14:textId="77777777" w:rsidR="008D3BDE" w:rsidRPr="00835B0D" w:rsidRDefault="008D3BDE" w:rsidP="00E41777">
            <w:pPr>
              <w:jc w:val="center"/>
              <w:rPr>
                <w:rFonts w:cs="Times New Roman"/>
                <w:color w:val="000000"/>
                <w:szCs w:val="24"/>
              </w:rPr>
            </w:pPr>
            <w:r w:rsidRPr="00835B0D">
              <w:rPr>
                <w:rFonts w:cs="Times New Roman"/>
                <w:color w:val="000000"/>
                <w:szCs w:val="24"/>
              </w:rPr>
              <w:t>100</w:t>
            </w:r>
          </w:p>
        </w:tc>
      </w:tr>
      <w:tr w:rsidR="008D3BDE" w:rsidRPr="000A2B21" w14:paraId="046C97B0" w14:textId="77777777" w:rsidTr="00417683">
        <w:trPr>
          <w:trHeight w:val="300"/>
          <w:jc w:val="center"/>
        </w:trPr>
        <w:tc>
          <w:tcPr>
            <w:tcW w:w="1255" w:type="dxa"/>
            <w:vMerge/>
          </w:tcPr>
          <w:p w14:paraId="4CE4DEEA" w14:textId="77777777" w:rsidR="008D3BDE" w:rsidRPr="000A2B21" w:rsidRDefault="008D3BDE" w:rsidP="00E41777">
            <w:pPr>
              <w:rPr>
                <w:rFonts w:cs="Times New Roman"/>
                <w:szCs w:val="24"/>
              </w:rPr>
            </w:pPr>
          </w:p>
        </w:tc>
        <w:tc>
          <w:tcPr>
            <w:tcW w:w="1937" w:type="dxa"/>
            <w:noWrap/>
            <w:hideMark/>
          </w:tcPr>
          <w:p w14:paraId="034893C6" w14:textId="77777777" w:rsidR="008D3BDE" w:rsidRPr="000A2B21" w:rsidRDefault="008D3BDE" w:rsidP="00E41777">
            <w:pPr>
              <w:rPr>
                <w:rFonts w:cs="Times New Roman"/>
                <w:szCs w:val="24"/>
              </w:rPr>
            </w:pPr>
            <w:r w:rsidRPr="000A2B21">
              <w:rPr>
                <w:rFonts w:cs="Times New Roman"/>
                <w:szCs w:val="24"/>
              </w:rPr>
              <w:t>9.5</w:t>
            </w:r>
          </w:p>
        </w:tc>
        <w:tc>
          <w:tcPr>
            <w:tcW w:w="1286" w:type="dxa"/>
            <w:noWrap/>
            <w:vAlign w:val="bottom"/>
            <w:hideMark/>
          </w:tcPr>
          <w:p w14:paraId="1259C177" w14:textId="77777777" w:rsidR="008D3BDE" w:rsidRPr="00FB34E4" w:rsidRDefault="008D3BDE" w:rsidP="00E41777">
            <w:pPr>
              <w:jc w:val="center"/>
              <w:rPr>
                <w:rFonts w:cs="Times New Roman"/>
                <w:color w:val="000000"/>
                <w:szCs w:val="24"/>
              </w:rPr>
            </w:pPr>
            <w:r w:rsidRPr="00FB34E4">
              <w:rPr>
                <w:rFonts w:cs="Times New Roman"/>
                <w:color w:val="000000"/>
                <w:szCs w:val="24"/>
              </w:rPr>
              <w:t>78</w:t>
            </w:r>
          </w:p>
        </w:tc>
        <w:tc>
          <w:tcPr>
            <w:tcW w:w="1388" w:type="dxa"/>
            <w:noWrap/>
            <w:vAlign w:val="bottom"/>
            <w:hideMark/>
          </w:tcPr>
          <w:p w14:paraId="185F9DFE" w14:textId="77777777" w:rsidR="008D3BDE" w:rsidRPr="00FB34E4" w:rsidRDefault="008D3BDE" w:rsidP="00E41777">
            <w:pPr>
              <w:jc w:val="center"/>
              <w:rPr>
                <w:rFonts w:cs="Times New Roman"/>
                <w:color w:val="000000"/>
                <w:szCs w:val="24"/>
              </w:rPr>
            </w:pPr>
            <w:r w:rsidRPr="00FB34E4">
              <w:rPr>
                <w:rFonts w:cs="Times New Roman"/>
                <w:color w:val="000000"/>
                <w:szCs w:val="24"/>
              </w:rPr>
              <w:t>95</w:t>
            </w:r>
          </w:p>
        </w:tc>
        <w:tc>
          <w:tcPr>
            <w:tcW w:w="1329" w:type="dxa"/>
            <w:noWrap/>
            <w:vAlign w:val="bottom"/>
            <w:hideMark/>
          </w:tcPr>
          <w:p w14:paraId="273CE6C0" w14:textId="77777777" w:rsidR="008D3BDE" w:rsidRPr="00FB34E4" w:rsidRDefault="008D3BDE" w:rsidP="00E41777">
            <w:pPr>
              <w:jc w:val="center"/>
              <w:rPr>
                <w:rFonts w:cs="Times New Roman"/>
                <w:color w:val="000000"/>
                <w:szCs w:val="24"/>
              </w:rPr>
            </w:pPr>
            <w:r w:rsidRPr="00FB34E4">
              <w:rPr>
                <w:rFonts w:cs="Times New Roman"/>
                <w:color w:val="000000"/>
                <w:szCs w:val="24"/>
              </w:rPr>
              <w:t>99</w:t>
            </w:r>
          </w:p>
        </w:tc>
        <w:tc>
          <w:tcPr>
            <w:tcW w:w="1403" w:type="dxa"/>
            <w:vAlign w:val="bottom"/>
          </w:tcPr>
          <w:p w14:paraId="666D268B" w14:textId="77777777" w:rsidR="008D3BDE" w:rsidRPr="00835B0D" w:rsidRDefault="008D3BDE" w:rsidP="00E41777">
            <w:pPr>
              <w:jc w:val="center"/>
              <w:rPr>
                <w:rFonts w:cs="Times New Roman"/>
                <w:color w:val="000000"/>
                <w:szCs w:val="24"/>
              </w:rPr>
            </w:pPr>
            <w:r w:rsidRPr="00835B0D">
              <w:rPr>
                <w:rFonts w:cs="Times New Roman"/>
                <w:color w:val="000000"/>
                <w:szCs w:val="24"/>
              </w:rPr>
              <w:t>98</w:t>
            </w:r>
          </w:p>
        </w:tc>
      </w:tr>
      <w:tr w:rsidR="008D3BDE" w:rsidRPr="000A2B21" w14:paraId="278E7765" w14:textId="77777777" w:rsidTr="00417683">
        <w:trPr>
          <w:trHeight w:val="300"/>
          <w:jc w:val="center"/>
        </w:trPr>
        <w:tc>
          <w:tcPr>
            <w:tcW w:w="1255" w:type="dxa"/>
            <w:vMerge/>
          </w:tcPr>
          <w:p w14:paraId="5503F1B6" w14:textId="77777777" w:rsidR="008D3BDE" w:rsidRPr="000A2B21" w:rsidRDefault="008D3BDE" w:rsidP="00E41777">
            <w:pPr>
              <w:rPr>
                <w:rFonts w:cs="Times New Roman"/>
                <w:szCs w:val="24"/>
              </w:rPr>
            </w:pPr>
          </w:p>
        </w:tc>
        <w:tc>
          <w:tcPr>
            <w:tcW w:w="1937" w:type="dxa"/>
            <w:noWrap/>
            <w:hideMark/>
          </w:tcPr>
          <w:p w14:paraId="135CA47E" w14:textId="77777777" w:rsidR="008D3BDE" w:rsidRPr="000A2B21" w:rsidRDefault="008D3BDE" w:rsidP="00E41777">
            <w:pPr>
              <w:rPr>
                <w:rFonts w:cs="Times New Roman"/>
                <w:szCs w:val="24"/>
              </w:rPr>
            </w:pPr>
            <w:r w:rsidRPr="000A2B21">
              <w:rPr>
                <w:rFonts w:cs="Times New Roman"/>
                <w:szCs w:val="24"/>
              </w:rPr>
              <w:t>4.75</w:t>
            </w:r>
          </w:p>
        </w:tc>
        <w:tc>
          <w:tcPr>
            <w:tcW w:w="1286" w:type="dxa"/>
            <w:noWrap/>
            <w:vAlign w:val="bottom"/>
            <w:hideMark/>
          </w:tcPr>
          <w:p w14:paraId="641F334A" w14:textId="77777777" w:rsidR="008D3BDE" w:rsidRPr="00FB34E4" w:rsidRDefault="008D3BDE" w:rsidP="00E41777">
            <w:pPr>
              <w:jc w:val="center"/>
              <w:rPr>
                <w:rFonts w:cs="Times New Roman"/>
                <w:color w:val="000000"/>
                <w:szCs w:val="24"/>
              </w:rPr>
            </w:pPr>
            <w:r w:rsidRPr="00FB34E4">
              <w:rPr>
                <w:rFonts w:cs="Times New Roman"/>
                <w:color w:val="000000"/>
                <w:szCs w:val="24"/>
              </w:rPr>
              <w:t>33</w:t>
            </w:r>
          </w:p>
        </w:tc>
        <w:tc>
          <w:tcPr>
            <w:tcW w:w="1388" w:type="dxa"/>
            <w:noWrap/>
            <w:vAlign w:val="bottom"/>
            <w:hideMark/>
          </w:tcPr>
          <w:p w14:paraId="1BFF7C98" w14:textId="77777777" w:rsidR="008D3BDE" w:rsidRPr="00FB34E4" w:rsidRDefault="008D3BDE" w:rsidP="00E41777">
            <w:pPr>
              <w:jc w:val="center"/>
              <w:rPr>
                <w:rFonts w:cs="Times New Roman"/>
                <w:color w:val="000000"/>
                <w:szCs w:val="24"/>
              </w:rPr>
            </w:pPr>
            <w:r w:rsidRPr="00FB34E4">
              <w:rPr>
                <w:rFonts w:cs="Times New Roman"/>
                <w:color w:val="000000"/>
                <w:szCs w:val="24"/>
              </w:rPr>
              <w:t>68</w:t>
            </w:r>
          </w:p>
        </w:tc>
        <w:tc>
          <w:tcPr>
            <w:tcW w:w="1329" w:type="dxa"/>
            <w:noWrap/>
            <w:vAlign w:val="bottom"/>
            <w:hideMark/>
          </w:tcPr>
          <w:p w14:paraId="335B9D79" w14:textId="77777777" w:rsidR="008D3BDE" w:rsidRPr="00FB34E4" w:rsidRDefault="008D3BDE" w:rsidP="00E41777">
            <w:pPr>
              <w:jc w:val="center"/>
              <w:rPr>
                <w:rFonts w:cs="Times New Roman"/>
                <w:color w:val="000000"/>
                <w:szCs w:val="24"/>
              </w:rPr>
            </w:pPr>
            <w:r w:rsidRPr="00FB34E4">
              <w:rPr>
                <w:rFonts w:cs="Times New Roman"/>
                <w:color w:val="000000"/>
                <w:szCs w:val="24"/>
              </w:rPr>
              <w:t>66</w:t>
            </w:r>
          </w:p>
        </w:tc>
        <w:tc>
          <w:tcPr>
            <w:tcW w:w="1403" w:type="dxa"/>
            <w:vAlign w:val="bottom"/>
          </w:tcPr>
          <w:p w14:paraId="5CB50505" w14:textId="77777777" w:rsidR="008D3BDE" w:rsidRPr="00835B0D" w:rsidRDefault="008D3BDE" w:rsidP="00E41777">
            <w:pPr>
              <w:jc w:val="center"/>
              <w:rPr>
                <w:rFonts w:cs="Times New Roman"/>
                <w:color w:val="000000"/>
                <w:szCs w:val="24"/>
              </w:rPr>
            </w:pPr>
            <w:r w:rsidRPr="00835B0D">
              <w:rPr>
                <w:rFonts w:cs="Times New Roman"/>
                <w:color w:val="000000"/>
                <w:szCs w:val="24"/>
              </w:rPr>
              <w:t>56</w:t>
            </w:r>
          </w:p>
        </w:tc>
      </w:tr>
      <w:tr w:rsidR="008D3BDE" w:rsidRPr="000A2B21" w14:paraId="1FF19A1E" w14:textId="77777777" w:rsidTr="00417683">
        <w:trPr>
          <w:trHeight w:val="300"/>
          <w:jc w:val="center"/>
        </w:trPr>
        <w:tc>
          <w:tcPr>
            <w:tcW w:w="1255" w:type="dxa"/>
            <w:vMerge/>
          </w:tcPr>
          <w:p w14:paraId="1F872AB8" w14:textId="77777777" w:rsidR="008D3BDE" w:rsidRPr="000A2B21" w:rsidRDefault="008D3BDE" w:rsidP="00E41777">
            <w:pPr>
              <w:rPr>
                <w:rFonts w:cs="Times New Roman"/>
                <w:szCs w:val="24"/>
              </w:rPr>
            </w:pPr>
          </w:p>
        </w:tc>
        <w:tc>
          <w:tcPr>
            <w:tcW w:w="1937" w:type="dxa"/>
            <w:noWrap/>
            <w:hideMark/>
          </w:tcPr>
          <w:p w14:paraId="1F7EA432" w14:textId="77777777" w:rsidR="008D3BDE" w:rsidRPr="000A2B21" w:rsidRDefault="008D3BDE" w:rsidP="00E41777">
            <w:pPr>
              <w:rPr>
                <w:rFonts w:cs="Times New Roman"/>
                <w:szCs w:val="24"/>
              </w:rPr>
            </w:pPr>
            <w:r w:rsidRPr="000A2B21">
              <w:rPr>
                <w:rFonts w:cs="Times New Roman"/>
                <w:szCs w:val="24"/>
              </w:rPr>
              <w:t>2.36</w:t>
            </w:r>
          </w:p>
        </w:tc>
        <w:tc>
          <w:tcPr>
            <w:tcW w:w="1286" w:type="dxa"/>
            <w:noWrap/>
            <w:vAlign w:val="bottom"/>
            <w:hideMark/>
          </w:tcPr>
          <w:p w14:paraId="586DD35A" w14:textId="77777777" w:rsidR="008D3BDE" w:rsidRPr="00FB34E4" w:rsidRDefault="008D3BDE" w:rsidP="00E41777">
            <w:pPr>
              <w:jc w:val="center"/>
              <w:rPr>
                <w:rFonts w:cs="Times New Roman"/>
                <w:color w:val="000000"/>
                <w:szCs w:val="24"/>
              </w:rPr>
            </w:pPr>
            <w:r w:rsidRPr="00FB34E4">
              <w:rPr>
                <w:rFonts w:cs="Times New Roman"/>
                <w:color w:val="000000"/>
                <w:szCs w:val="24"/>
              </w:rPr>
              <w:t>18</w:t>
            </w:r>
          </w:p>
        </w:tc>
        <w:tc>
          <w:tcPr>
            <w:tcW w:w="1388" w:type="dxa"/>
            <w:noWrap/>
            <w:vAlign w:val="bottom"/>
            <w:hideMark/>
          </w:tcPr>
          <w:p w14:paraId="0851FE96" w14:textId="77777777" w:rsidR="008D3BDE" w:rsidRPr="00FB34E4" w:rsidRDefault="008D3BDE" w:rsidP="00E41777">
            <w:pPr>
              <w:jc w:val="center"/>
              <w:rPr>
                <w:rFonts w:cs="Times New Roman"/>
                <w:color w:val="000000"/>
                <w:szCs w:val="24"/>
              </w:rPr>
            </w:pPr>
            <w:r w:rsidRPr="00FB34E4">
              <w:rPr>
                <w:rFonts w:cs="Times New Roman"/>
                <w:color w:val="000000"/>
                <w:szCs w:val="24"/>
              </w:rPr>
              <w:t>48</w:t>
            </w:r>
          </w:p>
        </w:tc>
        <w:tc>
          <w:tcPr>
            <w:tcW w:w="1329" w:type="dxa"/>
            <w:noWrap/>
            <w:vAlign w:val="bottom"/>
            <w:hideMark/>
          </w:tcPr>
          <w:p w14:paraId="4CA080A1" w14:textId="77777777" w:rsidR="008D3BDE" w:rsidRPr="00FB34E4" w:rsidRDefault="008D3BDE" w:rsidP="00E41777">
            <w:pPr>
              <w:jc w:val="center"/>
              <w:rPr>
                <w:rFonts w:cs="Times New Roman"/>
                <w:color w:val="000000"/>
                <w:szCs w:val="24"/>
              </w:rPr>
            </w:pPr>
            <w:r w:rsidRPr="00FB34E4">
              <w:rPr>
                <w:rFonts w:cs="Times New Roman"/>
                <w:color w:val="000000"/>
                <w:szCs w:val="24"/>
              </w:rPr>
              <w:t>46</w:t>
            </w:r>
          </w:p>
        </w:tc>
        <w:tc>
          <w:tcPr>
            <w:tcW w:w="1403" w:type="dxa"/>
            <w:vAlign w:val="bottom"/>
          </w:tcPr>
          <w:p w14:paraId="44738CE9" w14:textId="77777777" w:rsidR="008D3BDE" w:rsidRPr="00835B0D" w:rsidRDefault="008D3BDE" w:rsidP="00E41777">
            <w:pPr>
              <w:jc w:val="center"/>
              <w:rPr>
                <w:rFonts w:cs="Times New Roman"/>
                <w:color w:val="000000"/>
                <w:szCs w:val="24"/>
              </w:rPr>
            </w:pPr>
            <w:r w:rsidRPr="00835B0D">
              <w:rPr>
                <w:rFonts w:cs="Times New Roman"/>
                <w:color w:val="000000"/>
                <w:szCs w:val="24"/>
              </w:rPr>
              <w:t>39</w:t>
            </w:r>
          </w:p>
        </w:tc>
      </w:tr>
      <w:tr w:rsidR="008D3BDE" w:rsidRPr="000A2B21" w14:paraId="3714311D" w14:textId="77777777" w:rsidTr="00417683">
        <w:trPr>
          <w:trHeight w:val="300"/>
          <w:jc w:val="center"/>
        </w:trPr>
        <w:tc>
          <w:tcPr>
            <w:tcW w:w="1255" w:type="dxa"/>
            <w:vMerge/>
          </w:tcPr>
          <w:p w14:paraId="12B231B7" w14:textId="77777777" w:rsidR="008D3BDE" w:rsidRPr="000A2B21" w:rsidRDefault="008D3BDE" w:rsidP="00E41777">
            <w:pPr>
              <w:rPr>
                <w:rFonts w:cs="Times New Roman"/>
                <w:szCs w:val="24"/>
              </w:rPr>
            </w:pPr>
          </w:p>
        </w:tc>
        <w:tc>
          <w:tcPr>
            <w:tcW w:w="1937" w:type="dxa"/>
            <w:noWrap/>
            <w:hideMark/>
          </w:tcPr>
          <w:p w14:paraId="5929F187" w14:textId="77777777" w:rsidR="008D3BDE" w:rsidRPr="000A2B21" w:rsidRDefault="008D3BDE" w:rsidP="00E41777">
            <w:pPr>
              <w:rPr>
                <w:rFonts w:cs="Times New Roman"/>
                <w:szCs w:val="24"/>
              </w:rPr>
            </w:pPr>
            <w:r w:rsidRPr="000A2B21">
              <w:rPr>
                <w:rFonts w:cs="Times New Roman"/>
                <w:szCs w:val="24"/>
              </w:rPr>
              <w:t>1.18</w:t>
            </w:r>
          </w:p>
        </w:tc>
        <w:tc>
          <w:tcPr>
            <w:tcW w:w="1286" w:type="dxa"/>
            <w:noWrap/>
            <w:vAlign w:val="bottom"/>
            <w:hideMark/>
          </w:tcPr>
          <w:p w14:paraId="39239CCA" w14:textId="77777777" w:rsidR="008D3BDE" w:rsidRPr="00FB34E4" w:rsidRDefault="008D3BDE" w:rsidP="00E41777">
            <w:pPr>
              <w:jc w:val="center"/>
              <w:rPr>
                <w:rFonts w:cs="Times New Roman"/>
                <w:color w:val="000000"/>
                <w:szCs w:val="24"/>
              </w:rPr>
            </w:pPr>
            <w:r w:rsidRPr="00FB34E4">
              <w:rPr>
                <w:rFonts w:cs="Times New Roman"/>
                <w:color w:val="000000"/>
                <w:szCs w:val="24"/>
              </w:rPr>
              <w:t>14</w:t>
            </w:r>
          </w:p>
        </w:tc>
        <w:tc>
          <w:tcPr>
            <w:tcW w:w="1388" w:type="dxa"/>
            <w:noWrap/>
            <w:vAlign w:val="bottom"/>
            <w:hideMark/>
          </w:tcPr>
          <w:p w14:paraId="2642B592" w14:textId="77777777" w:rsidR="008D3BDE" w:rsidRPr="00FB34E4" w:rsidRDefault="008D3BDE" w:rsidP="00E41777">
            <w:pPr>
              <w:jc w:val="center"/>
              <w:rPr>
                <w:rFonts w:cs="Times New Roman"/>
                <w:color w:val="000000"/>
                <w:szCs w:val="24"/>
              </w:rPr>
            </w:pPr>
            <w:r w:rsidRPr="00FB34E4">
              <w:rPr>
                <w:rFonts w:cs="Times New Roman"/>
                <w:color w:val="000000"/>
                <w:szCs w:val="24"/>
              </w:rPr>
              <w:t>35</w:t>
            </w:r>
          </w:p>
        </w:tc>
        <w:tc>
          <w:tcPr>
            <w:tcW w:w="1329" w:type="dxa"/>
            <w:noWrap/>
            <w:vAlign w:val="bottom"/>
            <w:hideMark/>
          </w:tcPr>
          <w:p w14:paraId="683C60C0" w14:textId="77777777" w:rsidR="008D3BDE" w:rsidRPr="00FB34E4" w:rsidRDefault="008D3BDE" w:rsidP="00E41777">
            <w:pPr>
              <w:jc w:val="center"/>
              <w:rPr>
                <w:rFonts w:cs="Times New Roman"/>
                <w:color w:val="000000"/>
                <w:szCs w:val="24"/>
              </w:rPr>
            </w:pPr>
            <w:r w:rsidRPr="00FB34E4">
              <w:rPr>
                <w:rFonts w:cs="Times New Roman"/>
                <w:color w:val="000000"/>
                <w:szCs w:val="24"/>
              </w:rPr>
              <w:t>33</w:t>
            </w:r>
          </w:p>
        </w:tc>
        <w:tc>
          <w:tcPr>
            <w:tcW w:w="1403" w:type="dxa"/>
            <w:vAlign w:val="bottom"/>
          </w:tcPr>
          <w:p w14:paraId="6F58A739" w14:textId="77777777" w:rsidR="008D3BDE" w:rsidRPr="00835B0D" w:rsidRDefault="008D3BDE" w:rsidP="00E41777">
            <w:pPr>
              <w:jc w:val="center"/>
              <w:rPr>
                <w:rFonts w:cs="Times New Roman"/>
                <w:color w:val="000000"/>
                <w:szCs w:val="24"/>
              </w:rPr>
            </w:pPr>
            <w:r w:rsidRPr="00835B0D">
              <w:rPr>
                <w:rFonts w:cs="Times New Roman"/>
                <w:color w:val="000000"/>
                <w:szCs w:val="24"/>
              </w:rPr>
              <w:t>29</w:t>
            </w:r>
          </w:p>
        </w:tc>
      </w:tr>
      <w:tr w:rsidR="008D3BDE" w:rsidRPr="000A2B21" w14:paraId="17E505BF" w14:textId="77777777" w:rsidTr="00417683">
        <w:trPr>
          <w:trHeight w:val="300"/>
          <w:jc w:val="center"/>
        </w:trPr>
        <w:tc>
          <w:tcPr>
            <w:tcW w:w="1255" w:type="dxa"/>
            <w:vMerge/>
          </w:tcPr>
          <w:p w14:paraId="1CAD05AC" w14:textId="77777777" w:rsidR="008D3BDE" w:rsidRPr="000A2B21" w:rsidRDefault="008D3BDE" w:rsidP="00E41777">
            <w:pPr>
              <w:rPr>
                <w:rFonts w:cs="Times New Roman"/>
                <w:szCs w:val="24"/>
              </w:rPr>
            </w:pPr>
          </w:p>
        </w:tc>
        <w:tc>
          <w:tcPr>
            <w:tcW w:w="1937" w:type="dxa"/>
            <w:noWrap/>
            <w:hideMark/>
          </w:tcPr>
          <w:p w14:paraId="34BF4CAF" w14:textId="77777777" w:rsidR="008D3BDE" w:rsidRPr="000A2B21" w:rsidRDefault="008D3BDE" w:rsidP="00E41777">
            <w:pPr>
              <w:rPr>
                <w:rFonts w:cs="Times New Roman"/>
                <w:szCs w:val="24"/>
              </w:rPr>
            </w:pPr>
            <w:r w:rsidRPr="000A2B21">
              <w:rPr>
                <w:rFonts w:cs="Times New Roman"/>
                <w:szCs w:val="24"/>
              </w:rPr>
              <w:t>0.6</w:t>
            </w:r>
          </w:p>
        </w:tc>
        <w:tc>
          <w:tcPr>
            <w:tcW w:w="1286" w:type="dxa"/>
            <w:noWrap/>
            <w:vAlign w:val="bottom"/>
            <w:hideMark/>
          </w:tcPr>
          <w:p w14:paraId="29EDAE11" w14:textId="77777777" w:rsidR="008D3BDE" w:rsidRPr="00FB34E4" w:rsidRDefault="008D3BDE" w:rsidP="00E41777">
            <w:pPr>
              <w:jc w:val="center"/>
              <w:rPr>
                <w:rFonts w:cs="Times New Roman"/>
                <w:color w:val="000000"/>
                <w:szCs w:val="24"/>
              </w:rPr>
            </w:pPr>
            <w:r w:rsidRPr="00FB34E4">
              <w:rPr>
                <w:rFonts w:cs="Times New Roman"/>
                <w:color w:val="000000"/>
                <w:szCs w:val="24"/>
              </w:rPr>
              <w:t>11</w:t>
            </w:r>
          </w:p>
        </w:tc>
        <w:tc>
          <w:tcPr>
            <w:tcW w:w="1388" w:type="dxa"/>
            <w:noWrap/>
            <w:vAlign w:val="bottom"/>
            <w:hideMark/>
          </w:tcPr>
          <w:p w14:paraId="1E3B8983" w14:textId="77777777" w:rsidR="008D3BDE" w:rsidRPr="00FB34E4" w:rsidRDefault="008D3BDE" w:rsidP="00E41777">
            <w:pPr>
              <w:jc w:val="center"/>
              <w:rPr>
                <w:rFonts w:cs="Times New Roman"/>
                <w:color w:val="000000"/>
                <w:szCs w:val="24"/>
              </w:rPr>
            </w:pPr>
            <w:r w:rsidRPr="00FB34E4">
              <w:rPr>
                <w:rFonts w:cs="Times New Roman"/>
                <w:color w:val="000000"/>
                <w:szCs w:val="24"/>
              </w:rPr>
              <w:t>27</w:t>
            </w:r>
          </w:p>
        </w:tc>
        <w:tc>
          <w:tcPr>
            <w:tcW w:w="1329" w:type="dxa"/>
            <w:noWrap/>
            <w:vAlign w:val="bottom"/>
            <w:hideMark/>
          </w:tcPr>
          <w:p w14:paraId="6D171711" w14:textId="77777777" w:rsidR="008D3BDE" w:rsidRPr="00FB34E4" w:rsidRDefault="008D3BDE" w:rsidP="00E41777">
            <w:pPr>
              <w:jc w:val="center"/>
              <w:rPr>
                <w:rFonts w:cs="Times New Roman"/>
                <w:color w:val="000000"/>
                <w:szCs w:val="24"/>
              </w:rPr>
            </w:pPr>
            <w:r w:rsidRPr="00FB34E4">
              <w:rPr>
                <w:rFonts w:cs="Times New Roman"/>
                <w:color w:val="000000"/>
                <w:szCs w:val="24"/>
              </w:rPr>
              <w:t>24</w:t>
            </w:r>
          </w:p>
        </w:tc>
        <w:tc>
          <w:tcPr>
            <w:tcW w:w="1403" w:type="dxa"/>
            <w:vAlign w:val="bottom"/>
          </w:tcPr>
          <w:p w14:paraId="29DCD506" w14:textId="77777777" w:rsidR="008D3BDE" w:rsidRPr="00835B0D" w:rsidRDefault="008D3BDE" w:rsidP="00E41777">
            <w:pPr>
              <w:jc w:val="center"/>
              <w:rPr>
                <w:rFonts w:cs="Times New Roman"/>
                <w:color w:val="000000"/>
                <w:szCs w:val="24"/>
              </w:rPr>
            </w:pPr>
            <w:r w:rsidRPr="00835B0D">
              <w:rPr>
                <w:rFonts w:cs="Times New Roman"/>
                <w:color w:val="000000"/>
                <w:szCs w:val="24"/>
              </w:rPr>
              <w:t>22</w:t>
            </w:r>
          </w:p>
        </w:tc>
      </w:tr>
      <w:tr w:rsidR="008D3BDE" w:rsidRPr="000A2B21" w14:paraId="1A22994E" w14:textId="77777777" w:rsidTr="00417683">
        <w:trPr>
          <w:trHeight w:val="300"/>
          <w:jc w:val="center"/>
        </w:trPr>
        <w:tc>
          <w:tcPr>
            <w:tcW w:w="1255" w:type="dxa"/>
            <w:vMerge/>
          </w:tcPr>
          <w:p w14:paraId="481A3D90" w14:textId="77777777" w:rsidR="008D3BDE" w:rsidRPr="000A2B21" w:rsidRDefault="008D3BDE" w:rsidP="00E41777">
            <w:pPr>
              <w:rPr>
                <w:rFonts w:cs="Times New Roman"/>
                <w:szCs w:val="24"/>
              </w:rPr>
            </w:pPr>
          </w:p>
        </w:tc>
        <w:tc>
          <w:tcPr>
            <w:tcW w:w="1937" w:type="dxa"/>
            <w:noWrap/>
            <w:hideMark/>
          </w:tcPr>
          <w:p w14:paraId="31B89A99" w14:textId="77777777" w:rsidR="008D3BDE" w:rsidRPr="000A2B21" w:rsidRDefault="008D3BDE" w:rsidP="00E41777">
            <w:pPr>
              <w:rPr>
                <w:rFonts w:cs="Times New Roman"/>
                <w:szCs w:val="24"/>
              </w:rPr>
            </w:pPr>
            <w:r w:rsidRPr="000A2B21">
              <w:rPr>
                <w:rFonts w:cs="Times New Roman"/>
                <w:szCs w:val="24"/>
              </w:rPr>
              <w:t>0.3</w:t>
            </w:r>
          </w:p>
        </w:tc>
        <w:tc>
          <w:tcPr>
            <w:tcW w:w="1286" w:type="dxa"/>
            <w:noWrap/>
            <w:vAlign w:val="bottom"/>
            <w:hideMark/>
          </w:tcPr>
          <w:p w14:paraId="120FBEE5" w14:textId="77777777" w:rsidR="008D3BDE" w:rsidRPr="00FB34E4" w:rsidRDefault="008D3BDE" w:rsidP="00E41777">
            <w:pPr>
              <w:jc w:val="center"/>
              <w:rPr>
                <w:rFonts w:cs="Times New Roman"/>
                <w:color w:val="000000"/>
                <w:szCs w:val="24"/>
              </w:rPr>
            </w:pPr>
            <w:r w:rsidRPr="00FB34E4">
              <w:rPr>
                <w:rFonts w:cs="Times New Roman"/>
                <w:color w:val="000000"/>
                <w:szCs w:val="24"/>
              </w:rPr>
              <w:t>8</w:t>
            </w:r>
          </w:p>
        </w:tc>
        <w:tc>
          <w:tcPr>
            <w:tcW w:w="1388" w:type="dxa"/>
            <w:noWrap/>
            <w:vAlign w:val="bottom"/>
            <w:hideMark/>
          </w:tcPr>
          <w:p w14:paraId="011B0C78" w14:textId="77777777" w:rsidR="008D3BDE" w:rsidRPr="00FB34E4" w:rsidRDefault="008D3BDE" w:rsidP="00E41777">
            <w:pPr>
              <w:jc w:val="center"/>
              <w:rPr>
                <w:rFonts w:cs="Times New Roman"/>
                <w:color w:val="000000"/>
                <w:szCs w:val="24"/>
              </w:rPr>
            </w:pPr>
            <w:r w:rsidRPr="00FB34E4">
              <w:rPr>
                <w:rFonts w:cs="Times New Roman"/>
                <w:color w:val="000000"/>
                <w:szCs w:val="24"/>
              </w:rPr>
              <w:t>17</w:t>
            </w:r>
          </w:p>
        </w:tc>
        <w:tc>
          <w:tcPr>
            <w:tcW w:w="1329" w:type="dxa"/>
            <w:noWrap/>
            <w:vAlign w:val="bottom"/>
            <w:hideMark/>
          </w:tcPr>
          <w:p w14:paraId="05BA10B1" w14:textId="77777777" w:rsidR="008D3BDE" w:rsidRPr="00FB34E4" w:rsidRDefault="008D3BDE" w:rsidP="00E41777">
            <w:pPr>
              <w:jc w:val="center"/>
              <w:rPr>
                <w:rFonts w:cs="Times New Roman"/>
                <w:color w:val="000000"/>
                <w:szCs w:val="24"/>
              </w:rPr>
            </w:pPr>
            <w:r w:rsidRPr="00FB34E4">
              <w:rPr>
                <w:rFonts w:cs="Times New Roman"/>
                <w:color w:val="000000"/>
                <w:szCs w:val="24"/>
              </w:rPr>
              <w:t>15</w:t>
            </w:r>
          </w:p>
        </w:tc>
        <w:tc>
          <w:tcPr>
            <w:tcW w:w="1403" w:type="dxa"/>
            <w:vAlign w:val="bottom"/>
          </w:tcPr>
          <w:p w14:paraId="4E1F1983" w14:textId="77777777" w:rsidR="008D3BDE" w:rsidRPr="00835B0D" w:rsidRDefault="008D3BDE" w:rsidP="00E41777">
            <w:pPr>
              <w:jc w:val="center"/>
              <w:rPr>
                <w:rFonts w:cs="Times New Roman"/>
                <w:color w:val="000000"/>
                <w:szCs w:val="24"/>
              </w:rPr>
            </w:pPr>
            <w:r w:rsidRPr="00835B0D">
              <w:rPr>
                <w:rFonts w:cs="Times New Roman"/>
                <w:color w:val="000000"/>
                <w:szCs w:val="24"/>
              </w:rPr>
              <w:t>14</w:t>
            </w:r>
          </w:p>
        </w:tc>
      </w:tr>
      <w:tr w:rsidR="008D3BDE" w:rsidRPr="000A2B21" w14:paraId="06DF0510" w14:textId="77777777" w:rsidTr="00417683">
        <w:trPr>
          <w:trHeight w:val="300"/>
          <w:jc w:val="center"/>
        </w:trPr>
        <w:tc>
          <w:tcPr>
            <w:tcW w:w="1255" w:type="dxa"/>
            <w:vMerge/>
          </w:tcPr>
          <w:p w14:paraId="3C601057" w14:textId="77777777" w:rsidR="008D3BDE" w:rsidRPr="000A2B21" w:rsidRDefault="008D3BDE" w:rsidP="00E41777">
            <w:pPr>
              <w:rPr>
                <w:rFonts w:cs="Times New Roman"/>
                <w:szCs w:val="24"/>
              </w:rPr>
            </w:pPr>
          </w:p>
        </w:tc>
        <w:tc>
          <w:tcPr>
            <w:tcW w:w="1937" w:type="dxa"/>
            <w:noWrap/>
            <w:hideMark/>
          </w:tcPr>
          <w:p w14:paraId="4C5FACA0" w14:textId="77777777" w:rsidR="008D3BDE" w:rsidRPr="000A2B21" w:rsidRDefault="008D3BDE" w:rsidP="00E41777">
            <w:pPr>
              <w:rPr>
                <w:rFonts w:cs="Times New Roman"/>
                <w:szCs w:val="24"/>
              </w:rPr>
            </w:pPr>
            <w:r w:rsidRPr="000A2B21">
              <w:rPr>
                <w:rFonts w:cs="Times New Roman"/>
                <w:szCs w:val="24"/>
              </w:rPr>
              <w:t>0.15</w:t>
            </w:r>
          </w:p>
        </w:tc>
        <w:tc>
          <w:tcPr>
            <w:tcW w:w="1286" w:type="dxa"/>
            <w:noWrap/>
            <w:vAlign w:val="bottom"/>
            <w:hideMark/>
          </w:tcPr>
          <w:p w14:paraId="0D6E59DC" w14:textId="77777777" w:rsidR="008D3BDE" w:rsidRPr="00FB34E4" w:rsidRDefault="008D3BDE" w:rsidP="00E41777">
            <w:pPr>
              <w:jc w:val="center"/>
              <w:rPr>
                <w:rFonts w:cs="Times New Roman"/>
                <w:color w:val="000000"/>
                <w:szCs w:val="24"/>
              </w:rPr>
            </w:pPr>
            <w:r w:rsidRPr="00FB34E4">
              <w:rPr>
                <w:rFonts w:cs="Times New Roman"/>
                <w:color w:val="000000"/>
                <w:szCs w:val="24"/>
              </w:rPr>
              <w:t>7</w:t>
            </w:r>
          </w:p>
        </w:tc>
        <w:tc>
          <w:tcPr>
            <w:tcW w:w="1388" w:type="dxa"/>
            <w:noWrap/>
            <w:vAlign w:val="bottom"/>
            <w:hideMark/>
          </w:tcPr>
          <w:p w14:paraId="5D79F754" w14:textId="77777777" w:rsidR="008D3BDE" w:rsidRPr="00FB34E4" w:rsidRDefault="008D3BDE" w:rsidP="00E41777">
            <w:pPr>
              <w:jc w:val="center"/>
              <w:rPr>
                <w:rFonts w:cs="Times New Roman"/>
                <w:color w:val="000000"/>
                <w:szCs w:val="24"/>
              </w:rPr>
            </w:pPr>
            <w:r w:rsidRPr="00FB34E4">
              <w:rPr>
                <w:rFonts w:cs="Times New Roman"/>
                <w:color w:val="000000"/>
                <w:szCs w:val="24"/>
              </w:rPr>
              <w:t>8</w:t>
            </w:r>
          </w:p>
        </w:tc>
        <w:tc>
          <w:tcPr>
            <w:tcW w:w="1329" w:type="dxa"/>
            <w:noWrap/>
            <w:vAlign w:val="bottom"/>
            <w:hideMark/>
          </w:tcPr>
          <w:p w14:paraId="2B124A60" w14:textId="77777777" w:rsidR="008D3BDE" w:rsidRPr="00FB34E4" w:rsidRDefault="008D3BDE" w:rsidP="00E41777">
            <w:pPr>
              <w:jc w:val="center"/>
              <w:rPr>
                <w:rFonts w:cs="Times New Roman"/>
                <w:color w:val="000000"/>
                <w:szCs w:val="24"/>
              </w:rPr>
            </w:pPr>
            <w:r w:rsidRPr="00FB34E4">
              <w:rPr>
                <w:rFonts w:cs="Times New Roman"/>
                <w:color w:val="000000"/>
                <w:szCs w:val="24"/>
              </w:rPr>
              <w:t>7</w:t>
            </w:r>
          </w:p>
        </w:tc>
        <w:tc>
          <w:tcPr>
            <w:tcW w:w="1403" w:type="dxa"/>
            <w:vAlign w:val="bottom"/>
          </w:tcPr>
          <w:p w14:paraId="77BC1E30" w14:textId="77777777" w:rsidR="008D3BDE" w:rsidRPr="00835B0D" w:rsidRDefault="008D3BDE" w:rsidP="00E41777">
            <w:pPr>
              <w:jc w:val="center"/>
              <w:rPr>
                <w:rFonts w:cs="Times New Roman"/>
                <w:color w:val="000000"/>
                <w:szCs w:val="24"/>
              </w:rPr>
            </w:pPr>
            <w:r w:rsidRPr="00835B0D">
              <w:rPr>
                <w:rFonts w:cs="Times New Roman"/>
                <w:color w:val="000000"/>
                <w:szCs w:val="24"/>
              </w:rPr>
              <w:t>7</w:t>
            </w:r>
          </w:p>
        </w:tc>
      </w:tr>
      <w:tr w:rsidR="008D3BDE" w:rsidRPr="000A2B21" w14:paraId="1FBA454A" w14:textId="77777777" w:rsidTr="00417683">
        <w:trPr>
          <w:trHeight w:val="300"/>
          <w:jc w:val="center"/>
        </w:trPr>
        <w:tc>
          <w:tcPr>
            <w:tcW w:w="1255" w:type="dxa"/>
            <w:vMerge/>
          </w:tcPr>
          <w:p w14:paraId="34D1E066" w14:textId="77777777" w:rsidR="008D3BDE" w:rsidRPr="000A2B21" w:rsidRDefault="008D3BDE" w:rsidP="00E41777">
            <w:pPr>
              <w:rPr>
                <w:rFonts w:cs="Times New Roman"/>
                <w:szCs w:val="24"/>
              </w:rPr>
            </w:pPr>
          </w:p>
        </w:tc>
        <w:tc>
          <w:tcPr>
            <w:tcW w:w="1937" w:type="dxa"/>
            <w:noWrap/>
            <w:hideMark/>
          </w:tcPr>
          <w:p w14:paraId="729A7B9F" w14:textId="77777777" w:rsidR="008D3BDE" w:rsidRPr="000A2B21" w:rsidRDefault="008D3BDE" w:rsidP="00E41777">
            <w:pPr>
              <w:rPr>
                <w:rFonts w:cs="Times New Roman"/>
                <w:szCs w:val="24"/>
              </w:rPr>
            </w:pPr>
            <w:r w:rsidRPr="000A2B21">
              <w:rPr>
                <w:rFonts w:cs="Times New Roman"/>
                <w:szCs w:val="24"/>
              </w:rPr>
              <w:t>0.075</w:t>
            </w:r>
          </w:p>
        </w:tc>
        <w:tc>
          <w:tcPr>
            <w:tcW w:w="1286" w:type="dxa"/>
            <w:noWrap/>
            <w:vAlign w:val="bottom"/>
            <w:hideMark/>
          </w:tcPr>
          <w:p w14:paraId="2B858969" w14:textId="77777777" w:rsidR="008D3BDE" w:rsidRPr="00FB34E4" w:rsidRDefault="008D3BDE" w:rsidP="00E41777">
            <w:pPr>
              <w:jc w:val="center"/>
              <w:rPr>
                <w:rFonts w:cs="Times New Roman"/>
                <w:color w:val="000000"/>
                <w:szCs w:val="24"/>
              </w:rPr>
            </w:pPr>
            <w:r w:rsidRPr="00FB34E4">
              <w:rPr>
                <w:rFonts w:cs="Times New Roman"/>
                <w:color w:val="000000"/>
                <w:szCs w:val="24"/>
              </w:rPr>
              <w:t>5.2</w:t>
            </w:r>
          </w:p>
        </w:tc>
        <w:tc>
          <w:tcPr>
            <w:tcW w:w="1388" w:type="dxa"/>
            <w:noWrap/>
            <w:vAlign w:val="bottom"/>
            <w:hideMark/>
          </w:tcPr>
          <w:p w14:paraId="3CF5445B" w14:textId="77777777" w:rsidR="008D3BDE" w:rsidRPr="00FB34E4" w:rsidRDefault="008D3BDE" w:rsidP="00E41777">
            <w:pPr>
              <w:jc w:val="center"/>
              <w:rPr>
                <w:rFonts w:cs="Times New Roman"/>
                <w:color w:val="000000"/>
                <w:szCs w:val="24"/>
              </w:rPr>
            </w:pPr>
            <w:r w:rsidRPr="00FB34E4">
              <w:rPr>
                <w:rFonts w:cs="Times New Roman"/>
                <w:color w:val="000000"/>
                <w:szCs w:val="24"/>
              </w:rPr>
              <w:t>4.4</w:t>
            </w:r>
          </w:p>
        </w:tc>
        <w:tc>
          <w:tcPr>
            <w:tcW w:w="1329" w:type="dxa"/>
            <w:noWrap/>
            <w:vAlign w:val="bottom"/>
            <w:hideMark/>
          </w:tcPr>
          <w:p w14:paraId="284C2E47" w14:textId="77777777" w:rsidR="008D3BDE" w:rsidRPr="00FB34E4" w:rsidRDefault="008D3BDE" w:rsidP="00E41777">
            <w:pPr>
              <w:jc w:val="center"/>
              <w:rPr>
                <w:rFonts w:cs="Times New Roman"/>
                <w:color w:val="000000"/>
                <w:szCs w:val="24"/>
              </w:rPr>
            </w:pPr>
            <w:r w:rsidRPr="00FB34E4">
              <w:rPr>
                <w:rFonts w:cs="Times New Roman"/>
                <w:color w:val="000000"/>
                <w:szCs w:val="24"/>
              </w:rPr>
              <w:t>3.1</w:t>
            </w:r>
          </w:p>
        </w:tc>
        <w:tc>
          <w:tcPr>
            <w:tcW w:w="1403" w:type="dxa"/>
            <w:vAlign w:val="bottom"/>
          </w:tcPr>
          <w:p w14:paraId="0D981DC2" w14:textId="77777777" w:rsidR="008D3BDE" w:rsidRPr="00835B0D" w:rsidRDefault="008D3BDE" w:rsidP="00E41777">
            <w:pPr>
              <w:jc w:val="center"/>
              <w:rPr>
                <w:rFonts w:cs="Times New Roman"/>
                <w:color w:val="000000"/>
                <w:szCs w:val="24"/>
              </w:rPr>
            </w:pPr>
            <w:r w:rsidRPr="00835B0D">
              <w:rPr>
                <w:rFonts w:cs="Times New Roman"/>
                <w:color w:val="000000"/>
                <w:szCs w:val="24"/>
              </w:rPr>
              <w:t>3.5</w:t>
            </w:r>
          </w:p>
        </w:tc>
      </w:tr>
      <w:tr w:rsidR="008D3BDE" w:rsidRPr="000A2B21" w14:paraId="147A2A27" w14:textId="77777777" w:rsidTr="00417683">
        <w:trPr>
          <w:trHeight w:val="300"/>
          <w:jc w:val="center"/>
        </w:trPr>
        <w:tc>
          <w:tcPr>
            <w:tcW w:w="3192" w:type="dxa"/>
            <w:gridSpan w:val="2"/>
          </w:tcPr>
          <w:p w14:paraId="4800E8FF" w14:textId="77777777" w:rsidR="008D3BDE" w:rsidRPr="000A2B21" w:rsidRDefault="00417683" w:rsidP="00E41777">
            <w:pPr>
              <w:rPr>
                <w:rFonts w:cs="Times New Roman"/>
                <w:szCs w:val="24"/>
              </w:rPr>
            </w:pPr>
            <w:r>
              <w:rPr>
                <w:rFonts w:cs="Times New Roman"/>
                <w:szCs w:val="24"/>
              </w:rPr>
              <w:t>Percent</w:t>
            </w:r>
            <w:r w:rsidR="008D3BDE">
              <w:rPr>
                <w:rFonts w:cs="Times New Roman"/>
                <w:szCs w:val="24"/>
              </w:rPr>
              <w:t xml:space="preserve"> Recycled Binder</w:t>
            </w:r>
          </w:p>
        </w:tc>
        <w:tc>
          <w:tcPr>
            <w:tcW w:w="1286" w:type="dxa"/>
            <w:noWrap/>
            <w:hideMark/>
          </w:tcPr>
          <w:p w14:paraId="65F7528E" w14:textId="77777777" w:rsidR="008D3BDE" w:rsidRPr="000A2B21" w:rsidRDefault="008D3BDE" w:rsidP="00E41777">
            <w:pPr>
              <w:jc w:val="center"/>
              <w:rPr>
                <w:rFonts w:cs="Times New Roman"/>
                <w:szCs w:val="24"/>
              </w:rPr>
            </w:pPr>
            <w:r>
              <w:rPr>
                <w:rFonts w:cs="Times New Roman"/>
                <w:szCs w:val="24"/>
              </w:rPr>
              <w:t>&lt;10</w:t>
            </w:r>
          </w:p>
        </w:tc>
        <w:tc>
          <w:tcPr>
            <w:tcW w:w="1388" w:type="dxa"/>
            <w:noWrap/>
            <w:hideMark/>
          </w:tcPr>
          <w:p w14:paraId="5C26FC35" w14:textId="77777777" w:rsidR="008D3BDE" w:rsidRPr="000A2B21" w:rsidRDefault="008D3BDE" w:rsidP="00E41777">
            <w:pPr>
              <w:jc w:val="center"/>
              <w:rPr>
                <w:rFonts w:cs="Times New Roman"/>
                <w:szCs w:val="24"/>
              </w:rPr>
            </w:pPr>
            <w:r>
              <w:rPr>
                <w:rFonts w:cs="Times New Roman"/>
                <w:szCs w:val="24"/>
              </w:rPr>
              <w:t>24</w:t>
            </w:r>
          </w:p>
        </w:tc>
        <w:tc>
          <w:tcPr>
            <w:tcW w:w="1329" w:type="dxa"/>
            <w:noWrap/>
            <w:hideMark/>
          </w:tcPr>
          <w:p w14:paraId="5EA6694D" w14:textId="77777777" w:rsidR="008D3BDE" w:rsidRPr="000A2B21" w:rsidRDefault="008D3BDE" w:rsidP="00E41777">
            <w:pPr>
              <w:jc w:val="center"/>
              <w:rPr>
                <w:rFonts w:cs="Times New Roman"/>
                <w:szCs w:val="24"/>
              </w:rPr>
            </w:pPr>
            <w:r>
              <w:rPr>
                <w:rFonts w:cs="Times New Roman"/>
                <w:szCs w:val="24"/>
              </w:rPr>
              <w:t>0</w:t>
            </w:r>
          </w:p>
        </w:tc>
        <w:tc>
          <w:tcPr>
            <w:tcW w:w="1403" w:type="dxa"/>
          </w:tcPr>
          <w:p w14:paraId="312285F7" w14:textId="77777777" w:rsidR="008D3BDE" w:rsidRPr="00835B0D" w:rsidRDefault="008D3BDE" w:rsidP="00E41777">
            <w:pPr>
              <w:jc w:val="center"/>
              <w:rPr>
                <w:rFonts w:cs="Times New Roman"/>
                <w:szCs w:val="24"/>
              </w:rPr>
            </w:pPr>
            <w:r w:rsidRPr="00835B0D">
              <w:rPr>
                <w:rFonts w:cs="Times New Roman"/>
                <w:szCs w:val="24"/>
              </w:rPr>
              <w:t>0</w:t>
            </w:r>
          </w:p>
        </w:tc>
      </w:tr>
      <w:tr w:rsidR="008D3BDE" w:rsidRPr="000A2B21" w14:paraId="1DA9EB65" w14:textId="77777777" w:rsidTr="00417683">
        <w:trPr>
          <w:trHeight w:val="300"/>
          <w:jc w:val="center"/>
        </w:trPr>
        <w:tc>
          <w:tcPr>
            <w:tcW w:w="3192" w:type="dxa"/>
            <w:gridSpan w:val="2"/>
          </w:tcPr>
          <w:p w14:paraId="2DAFD058" w14:textId="77777777" w:rsidR="008D3BDE" w:rsidRDefault="008D3BDE" w:rsidP="00E41777">
            <w:pPr>
              <w:rPr>
                <w:rFonts w:cs="Times New Roman"/>
                <w:szCs w:val="24"/>
              </w:rPr>
            </w:pPr>
            <w:r>
              <w:rPr>
                <w:rFonts w:cs="Times New Roman"/>
                <w:szCs w:val="24"/>
              </w:rPr>
              <w:t>Recycle Type</w:t>
            </w:r>
          </w:p>
        </w:tc>
        <w:tc>
          <w:tcPr>
            <w:tcW w:w="1286" w:type="dxa"/>
            <w:noWrap/>
            <w:hideMark/>
          </w:tcPr>
          <w:p w14:paraId="4CD87FF5" w14:textId="77777777" w:rsidR="008D3BDE" w:rsidRDefault="008D3BDE" w:rsidP="00E41777">
            <w:pPr>
              <w:jc w:val="center"/>
              <w:rPr>
                <w:rFonts w:cs="Times New Roman"/>
                <w:szCs w:val="24"/>
              </w:rPr>
            </w:pPr>
            <w:r>
              <w:rPr>
                <w:rFonts w:cs="Times New Roman"/>
                <w:szCs w:val="24"/>
              </w:rPr>
              <w:t>RAP</w:t>
            </w:r>
          </w:p>
        </w:tc>
        <w:tc>
          <w:tcPr>
            <w:tcW w:w="1388" w:type="dxa"/>
            <w:noWrap/>
            <w:hideMark/>
          </w:tcPr>
          <w:p w14:paraId="28B1B87D" w14:textId="77777777" w:rsidR="008D3BDE" w:rsidRDefault="008D3BDE" w:rsidP="00E41777">
            <w:pPr>
              <w:jc w:val="center"/>
              <w:rPr>
                <w:rFonts w:cs="Times New Roman"/>
                <w:szCs w:val="24"/>
              </w:rPr>
            </w:pPr>
            <w:r>
              <w:rPr>
                <w:rFonts w:cs="Times New Roman"/>
                <w:szCs w:val="24"/>
              </w:rPr>
              <w:t>RAP</w:t>
            </w:r>
          </w:p>
        </w:tc>
        <w:tc>
          <w:tcPr>
            <w:tcW w:w="1329" w:type="dxa"/>
            <w:noWrap/>
            <w:hideMark/>
          </w:tcPr>
          <w:p w14:paraId="44FF6F1F" w14:textId="77777777" w:rsidR="008D3BDE" w:rsidRDefault="008D3BDE" w:rsidP="00E41777">
            <w:pPr>
              <w:jc w:val="center"/>
              <w:rPr>
                <w:rFonts w:cs="Times New Roman"/>
                <w:szCs w:val="24"/>
              </w:rPr>
            </w:pPr>
            <w:r>
              <w:rPr>
                <w:rFonts w:cs="Times New Roman"/>
                <w:szCs w:val="24"/>
              </w:rPr>
              <w:t>NA</w:t>
            </w:r>
          </w:p>
        </w:tc>
        <w:tc>
          <w:tcPr>
            <w:tcW w:w="1403" w:type="dxa"/>
          </w:tcPr>
          <w:p w14:paraId="1656DEB1" w14:textId="77777777" w:rsidR="008D3BDE" w:rsidRDefault="008D3BDE" w:rsidP="00E41777">
            <w:pPr>
              <w:jc w:val="center"/>
              <w:rPr>
                <w:rFonts w:cs="Times New Roman"/>
                <w:szCs w:val="24"/>
              </w:rPr>
            </w:pPr>
            <w:r>
              <w:rPr>
                <w:rFonts w:cs="Times New Roman"/>
                <w:szCs w:val="24"/>
              </w:rPr>
              <w:t>NA</w:t>
            </w:r>
          </w:p>
        </w:tc>
      </w:tr>
      <w:tr w:rsidR="008D3BDE" w:rsidRPr="000A2B21" w14:paraId="732EEA9E" w14:textId="77777777" w:rsidTr="00417683">
        <w:trPr>
          <w:trHeight w:val="300"/>
          <w:jc w:val="center"/>
        </w:trPr>
        <w:tc>
          <w:tcPr>
            <w:tcW w:w="3192" w:type="dxa"/>
            <w:gridSpan w:val="2"/>
          </w:tcPr>
          <w:p w14:paraId="1AB832EC" w14:textId="77777777" w:rsidR="008D3BDE" w:rsidRDefault="008D3BDE" w:rsidP="00E41777">
            <w:pPr>
              <w:rPr>
                <w:rFonts w:cs="Times New Roman"/>
                <w:szCs w:val="24"/>
              </w:rPr>
            </w:pPr>
            <w:r>
              <w:rPr>
                <w:rFonts w:cs="Times New Roman"/>
                <w:szCs w:val="24"/>
              </w:rPr>
              <w:t>Virgin Binder PG</w:t>
            </w:r>
          </w:p>
        </w:tc>
        <w:tc>
          <w:tcPr>
            <w:tcW w:w="1286" w:type="dxa"/>
            <w:noWrap/>
            <w:hideMark/>
          </w:tcPr>
          <w:p w14:paraId="2786482D" w14:textId="77777777" w:rsidR="008D3BDE" w:rsidRDefault="008D3BDE" w:rsidP="00E41777">
            <w:pPr>
              <w:jc w:val="center"/>
              <w:rPr>
                <w:rFonts w:cs="Times New Roman"/>
                <w:szCs w:val="24"/>
              </w:rPr>
            </w:pPr>
            <w:r>
              <w:rPr>
                <w:rFonts w:cs="Times New Roman"/>
                <w:szCs w:val="24"/>
              </w:rPr>
              <w:t>58-28</w:t>
            </w:r>
          </w:p>
        </w:tc>
        <w:tc>
          <w:tcPr>
            <w:tcW w:w="1388" w:type="dxa"/>
            <w:noWrap/>
            <w:hideMark/>
          </w:tcPr>
          <w:p w14:paraId="658BA1EA" w14:textId="77777777" w:rsidR="008D3BDE" w:rsidRDefault="008D3BDE" w:rsidP="00E41777">
            <w:pPr>
              <w:jc w:val="center"/>
              <w:rPr>
                <w:rFonts w:cs="Times New Roman"/>
                <w:szCs w:val="24"/>
              </w:rPr>
            </w:pPr>
            <w:r>
              <w:rPr>
                <w:rFonts w:cs="Times New Roman"/>
                <w:szCs w:val="24"/>
              </w:rPr>
              <w:t>76-22 ARB</w:t>
            </w:r>
          </w:p>
        </w:tc>
        <w:tc>
          <w:tcPr>
            <w:tcW w:w="1329" w:type="dxa"/>
            <w:noWrap/>
            <w:hideMark/>
          </w:tcPr>
          <w:p w14:paraId="38CF775C" w14:textId="77777777" w:rsidR="008D3BDE" w:rsidRDefault="008D3BDE" w:rsidP="00E41777">
            <w:pPr>
              <w:jc w:val="center"/>
              <w:rPr>
                <w:rFonts w:cs="Times New Roman"/>
                <w:szCs w:val="24"/>
              </w:rPr>
            </w:pPr>
            <w:r>
              <w:rPr>
                <w:rFonts w:cs="Times New Roman"/>
                <w:szCs w:val="24"/>
              </w:rPr>
              <w:t>76-22</w:t>
            </w:r>
          </w:p>
        </w:tc>
        <w:tc>
          <w:tcPr>
            <w:tcW w:w="1403" w:type="dxa"/>
          </w:tcPr>
          <w:p w14:paraId="0A22C6BD" w14:textId="77777777" w:rsidR="008D3BDE" w:rsidRDefault="008D3BDE" w:rsidP="00E41777">
            <w:pPr>
              <w:jc w:val="center"/>
              <w:rPr>
                <w:rFonts w:cs="Times New Roman"/>
                <w:szCs w:val="24"/>
              </w:rPr>
            </w:pPr>
            <w:r>
              <w:rPr>
                <w:rFonts w:cs="Times New Roman"/>
                <w:szCs w:val="24"/>
              </w:rPr>
              <w:t>76-22</w:t>
            </w:r>
          </w:p>
        </w:tc>
      </w:tr>
      <w:tr w:rsidR="008D3BDE" w:rsidRPr="000A2B21" w14:paraId="434CB34A" w14:textId="77777777" w:rsidTr="00417683">
        <w:trPr>
          <w:trHeight w:val="300"/>
          <w:jc w:val="center"/>
        </w:trPr>
        <w:tc>
          <w:tcPr>
            <w:tcW w:w="3192" w:type="dxa"/>
            <w:gridSpan w:val="2"/>
            <w:vAlign w:val="center"/>
          </w:tcPr>
          <w:p w14:paraId="69EBA4CF" w14:textId="77777777" w:rsidR="008D3BDE" w:rsidRDefault="008D3BDE" w:rsidP="00E41777">
            <w:pPr>
              <w:rPr>
                <w:rFonts w:cs="Times New Roman"/>
                <w:szCs w:val="24"/>
              </w:rPr>
            </w:pPr>
            <w:r>
              <w:rPr>
                <w:rFonts w:cs="Times New Roman"/>
                <w:szCs w:val="24"/>
              </w:rPr>
              <w:t>GTR Content</w:t>
            </w:r>
          </w:p>
        </w:tc>
        <w:tc>
          <w:tcPr>
            <w:tcW w:w="1286" w:type="dxa"/>
            <w:noWrap/>
            <w:vAlign w:val="center"/>
            <w:hideMark/>
          </w:tcPr>
          <w:p w14:paraId="101E8B51" w14:textId="77777777" w:rsidR="008D3BDE" w:rsidRDefault="008D3BDE" w:rsidP="00E41777">
            <w:pPr>
              <w:jc w:val="center"/>
              <w:rPr>
                <w:rFonts w:cs="Times New Roman"/>
                <w:szCs w:val="24"/>
              </w:rPr>
            </w:pPr>
            <w:r>
              <w:rPr>
                <w:rFonts w:cs="Times New Roman"/>
                <w:szCs w:val="24"/>
              </w:rPr>
              <w:t>≥ 15 %</w:t>
            </w:r>
          </w:p>
        </w:tc>
        <w:tc>
          <w:tcPr>
            <w:tcW w:w="1388" w:type="dxa"/>
            <w:noWrap/>
            <w:vAlign w:val="center"/>
            <w:hideMark/>
          </w:tcPr>
          <w:p w14:paraId="7ED36E66" w14:textId="77777777" w:rsidR="008D3BDE" w:rsidRDefault="008D3BDE" w:rsidP="00E41777">
            <w:pPr>
              <w:jc w:val="center"/>
              <w:rPr>
                <w:rFonts w:cs="Times New Roman"/>
                <w:szCs w:val="24"/>
              </w:rPr>
            </w:pPr>
            <w:r>
              <w:rPr>
                <w:rFonts w:cs="Times New Roman"/>
                <w:szCs w:val="24"/>
              </w:rPr>
              <w:t>≥ 7 % + polymer</w:t>
            </w:r>
          </w:p>
        </w:tc>
        <w:tc>
          <w:tcPr>
            <w:tcW w:w="1329" w:type="dxa"/>
            <w:noWrap/>
            <w:vAlign w:val="center"/>
            <w:hideMark/>
          </w:tcPr>
          <w:p w14:paraId="103F464E" w14:textId="77777777" w:rsidR="008D3BDE" w:rsidRDefault="008D3BDE" w:rsidP="00E41777">
            <w:pPr>
              <w:jc w:val="center"/>
              <w:rPr>
                <w:rFonts w:cs="Times New Roman"/>
                <w:szCs w:val="24"/>
              </w:rPr>
            </w:pPr>
            <w:r>
              <w:rPr>
                <w:rFonts w:cs="Times New Roman"/>
                <w:szCs w:val="24"/>
              </w:rPr>
              <w:t>rubber + polymer</w:t>
            </w:r>
          </w:p>
        </w:tc>
        <w:tc>
          <w:tcPr>
            <w:tcW w:w="1403" w:type="dxa"/>
          </w:tcPr>
          <w:p w14:paraId="6678CC91" w14:textId="77777777" w:rsidR="008D3BDE" w:rsidRDefault="008D3BDE" w:rsidP="00E41777">
            <w:pPr>
              <w:jc w:val="center"/>
              <w:rPr>
                <w:rFonts w:cs="Times New Roman"/>
                <w:szCs w:val="24"/>
              </w:rPr>
            </w:pPr>
            <w:r>
              <w:rPr>
                <w:rFonts w:cs="Times New Roman"/>
                <w:szCs w:val="24"/>
              </w:rPr>
              <w:t>None</w:t>
            </w:r>
          </w:p>
        </w:tc>
      </w:tr>
      <w:tr w:rsidR="008D3BDE" w:rsidRPr="000A2B21" w14:paraId="465A638E" w14:textId="77777777" w:rsidTr="00417683">
        <w:trPr>
          <w:trHeight w:val="300"/>
          <w:jc w:val="center"/>
        </w:trPr>
        <w:tc>
          <w:tcPr>
            <w:tcW w:w="3192" w:type="dxa"/>
            <w:gridSpan w:val="2"/>
          </w:tcPr>
          <w:p w14:paraId="7086E4D6" w14:textId="77777777" w:rsidR="008D3BDE" w:rsidRPr="000A2B21" w:rsidRDefault="008D3BDE" w:rsidP="00417683">
            <w:pPr>
              <w:rPr>
                <w:rFonts w:cs="Times New Roman"/>
                <w:szCs w:val="24"/>
              </w:rPr>
            </w:pPr>
            <w:r>
              <w:rPr>
                <w:rFonts w:cs="Times New Roman"/>
                <w:szCs w:val="24"/>
              </w:rPr>
              <w:t xml:space="preserve">Asphalt Content, </w:t>
            </w:r>
            <w:r w:rsidR="00417683">
              <w:rPr>
                <w:rFonts w:cs="Times New Roman"/>
                <w:szCs w:val="24"/>
              </w:rPr>
              <w:t>percent</w:t>
            </w:r>
          </w:p>
        </w:tc>
        <w:tc>
          <w:tcPr>
            <w:tcW w:w="1286" w:type="dxa"/>
            <w:noWrap/>
            <w:vAlign w:val="bottom"/>
            <w:hideMark/>
          </w:tcPr>
          <w:p w14:paraId="0205E679" w14:textId="77777777" w:rsidR="008D3BDE" w:rsidRPr="00FB34E4" w:rsidRDefault="008D3BDE" w:rsidP="00E41777">
            <w:pPr>
              <w:jc w:val="center"/>
              <w:rPr>
                <w:rFonts w:cs="Times New Roman"/>
                <w:color w:val="000000"/>
                <w:szCs w:val="24"/>
              </w:rPr>
            </w:pPr>
            <w:r w:rsidRPr="00FB34E4">
              <w:rPr>
                <w:rFonts w:cs="Times New Roman"/>
                <w:color w:val="000000"/>
                <w:szCs w:val="24"/>
              </w:rPr>
              <w:t>6.54</w:t>
            </w:r>
          </w:p>
        </w:tc>
        <w:tc>
          <w:tcPr>
            <w:tcW w:w="1388" w:type="dxa"/>
            <w:noWrap/>
            <w:vAlign w:val="bottom"/>
            <w:hideMark/>
          </w:tcPr>
          <w:p w14:paraId="376765D5" w14:textId="77777777" w:rsidR="008D3BDE" w:rsidRPr="00FB34E4" w:rsidRDefault="008D3BDE" w:rsidP="00E41777">
            <w:pPr>
              <w:jc w:val="center"/>
              <w:rPr>
                <w:rFonts w:cs="Times New Roman"/>
                <w:color w:val="000000"/>
                <w:szCs w:val="24"/>
              </w:rPr>
            </w:pPr>
            <w:r w:rsidRPr="00FB34E4">
              <w:rPr>
                <w:rFonts w:cs="Times New Roman"/>
                <w:color w:val="000000"/>
                <w:szCs w:val="24"/>
              </w:rPr>
              <w:t>4.68</w:t>
            </w:r>
          </w:p>
        </w:tc>
        <w:tc>
          <w:tcPr>
            <w:tcW w:w="1329" w:type="dxa"/>
            <w:noWrap/>
            <w:vAlign w:val="bottom"/>
            <w:hideMark/>
          </w:tcPr>
          <w:p w14:paraId="14BA66DD" w14:textId="77777777" w:rsidR="008D3BDE" w:rsidRPr="00FB34E4" w:rsidRDefault="008D3BDE" w:rsidP="00E41777">
            <w:pPr>
              <w:jc w:val="center"/>
              <w:rPr>
                <w:rFonts w:cs="Times New Roman"/>
                <w:color w:val="000000"/>
                <w:szCs w:val="24"/>
              </w:rPr>
            </w:pPr>
            <w:r w:rsidRPr="00FB34E4">
              <w:rPr>
                <w:rFonts w:cs="Times New Roman"/>
                <w:color w:val="000000"/>
                <w:szCs w:val="24"/>
              </w:rPr>
              <w:t>5.90</w:t>
            </w:r>
          </w:p>
        </w:tc>
        <w:tc>
          <w:tcPr>
            <w:tcW w:w="1403" w:type="dxa"/>
            <w:vAlign w:val="bottom"/>
          </w:tcPr>
          <w:p w14:paraId="4E08E588" w14:textId="77777777" w:rsidR="008D3BDE" w:rsidRPr="00835B0D" w:rsidRDefault="008D3BDE" w:rsidP="00E41777">
            <w:pPr>
              <w:jc w:val="center"/>
              <w:rPr>
                <w:rFonts w:cs="Times New Roman"/>
                <w:color w:val="000000"/>
                <w:szCs w:val="24"/>
              </w:rPr>
            </w:pPr>
            <w:r w:rsidRPr="00835B0D">
              <w:rPr>
                <w:rFonts w:cs="Times New Roman"/>
                <w:color w:val="000000"/>
                <w:szCs w:val="24"/>
              </w:rPr>
              <w:t>5.90</w:t>
            </w:r>
          </w:p>
        </w:tc>
      </w:tr>
      <w:tr w:rsidR="008D3BDE" w:rsidRPr="000A2B21" w14:paraId="2DEEB87C" w14:textId="77777777" w:rsidTr="00417683">
        <w:trPr>
          <w:trHeight w:val="300"/>
          <w:jc w:val="center"/>
        </w:trPr>
        <w:tc>
          <w:tcPr>
            <w:tcW w:w="3192" w:type="dxa"/>
            <w:gridSpan w:val="2"/>
          </w:tcPr>
          <w:p w14:paraId="14AA0D90" w14:textId="77777777" w:rsidR="008D3BDE" w:rsidRPr="000A2B21" w:rsidRDefault="008D3BDE" w:rsidP="00E41777">
            <w:pPr>
              <w:rPr>
                <w:rFonts w:cs="Times New Roman"/>
                <w:szCs w:val="24"/>
              </w:rPr>
            </w:pPr>
            <w:r w:rsidRPr="000A2B21">
              <w:rPr>
                <w:rFonts w:cs="Times New Roman"/>
                <w:szCs w:val="24"/>
              </w:rPr>
              <w:t>VMA at 7 %</w:t>
            </w:r>
            <w:r>
              <w:rPr>
                <w:rFonts w:cs="Times New Roman"/>
                <w:szCs w:val="24"/>
              </w:rPr>
              <w:t xml:space="preserve"> Air Voids, </w:t>
            </w:r>
            <w:r w:rsidR="00417683">
              <w:rPr>
                <w:rFonts w:cs="Times New Roman"/>
                <w:szCs w:val="24"/>
              </w:rPr>
              <w:t>percent</w:t>
            </w:r>
          </w:p>
        </w:tc>
        <w:tc>
          <w:tcPr>
            <w:tcW w:w="1286" w:type="dxa"/>
            <w:noWrap/>
            <w:vAlign w:val="bottom"/>
            <w:hideMark/>
          </w:tcPr>
          <w:p w14:paraId="5AD71205" w14:textId="77777777" w:rsidR="008D3BDE" w:rsidRPr="00FB34E4" w:rsidRDefault="008D3BDE" w:rsidP="00E41777">
            <w:pPr>
              <w:jc w:val="center"/>
              <w:rPr>
                <w:rFonts w:cs="Times New Roman"/>
                <w:color w:val="000000"/>
                <w:szCs w:val="24"/>
              </w:rPr>
            </w:pPr>
            <w:r w:rsidRPr="00FB34E4">
              <w:rPr>
                <w:rFonts w:cs="Times New Roman"/>
                <w:color w:val="000000"/>
                <w:szCs w:val="24"/>
              </w:rPr>
              <w:t>20.9</w:t>
            </w:r>
          </w:p>
        </w:tc>
        <w:tc>
          <w:tcPr>
            <w:tcW w:w="1388" w:type="dxa"/>
            <w:noWrap/>
            <w:vAlign w:val="bottom"/>
            <w:hideMark/>
          </w:tcPr>
          <w:p w14:paraId="07DB3950" w14:textId="77777777" w:rsidR="008D3BDE" w:rsidRPr="00FB34E4" w:rsidRDefault="008D3BDE" w:rsidP="00E41777">
            <w:pPr>
              <w:jc w:val="center"/>
              <w:rPr>
                <w:rFonts w:cs="Times New Roman"/>
                <w:color w:val="000000"/>
                <w:szCs w:val="24"/>
              </w:rPr>
            </w:pPr>
            <w:r w:rsidRPr="00FB34E4">
              <w:rPr>
                <w:rFonts w:cs="Times New Roman"/>
                <w:color w:val="000000"/>
                <w:szCs w:val="24"/>
              </w:rPr>
              <w:t>18.4</w:t>
            </w:r>
          </w:p>
        </w:tc>
        <w:tc>
          <w:tcPr>
            <w:tcW w:w="1329" w:type="dxa"/>
            <w:noWrap/>
            <w:vAlign w:val="bottom"/>
            <w:hideMark/>
          </w:tcPr>
          <w:p w14:paraId="00327055" w14:textId="77777777" w:rsidR="008D3BDE" w:rsidRPr="00FB34E4" w:rsidRDefault="008D3BDE" w:rsidP="00E41777">
            <w:pPr>
              <w:jc w:val="center"/>
              <w:rPr>
                <w:rFonts w:cs="Times New Roman"/>
                <w:color w:val="000000"/>
                <w:szCs w:val="24"/>
              </w:rPr>
            </w:pPr>
            <w:r w:rsidRPr="00FB34E4">
              <w:rPr>
                <w:rFonts w:cs="Times New Roman"/>
                <w:color w:val="000000"/>
                <w:szCs w:val="24"/>
              </w:rPr>
              <w:t>18.4</w:t>
            </w:r>
          </w:p>
        </w:tc>
        <w:tc>
          <w:tcPr>
            <w:tcW w:w="1403" w:type="dxa"/>
            <w:vAlign w:val="bottom"/>
          </w:tcPr>
          <w:p w14:paraId="2A0C1E2F" w14:textId="77777777" w:rsidR="008D3BDE" w:rsidRPr="00835B0D" w:rsidRDefault="008D3BDE" w:rsidP="00E41777">
            <w:pPr>
              <w:jc w:val="center"/>
              <w:rPr>
                <w:rFonts w:cs="Times New Roman"/>
                <w:color w:val="000000"/>
                <w:szCs w:val="24"/>
              </w:rPr>
            </w:pPr>
            <w:r w:rsidRPr="00835B0D">
              <w:rPr>
                <w:rFonts w:cs="Times New Roman"/>
                <w:color w:val="000000"/>
                <w:szCs w:val="24"/>
              </w:rPr>
              <w:t>18.4</w:t>
            </w:r>
          </w:p>
        </w:tc>
      </w:tr>
      <w:tr w:rsidR="008D3BDE" w:rsidRPr="000A2B21" w14:paraId="17568124" w14:textId="77777777" w:rsidTr="00417683">
        <w:trPr>
          <w:trHeight w:val="300"/>
          <w:jc w:val="center"/>
        </w:trPr>
        <w:tc>
          <w:tcPr>
            <w:tcW w:w="3192" w:type="dxa"/>
            <w:gridSpan w:val="2"/>
          </w:tcPr>
          <w:p w14:paraId="3A2832E1" w14:textId="77777777" w:rsidR="008D3BDE" w:rsidRPr="000A2B21" w:rsidRDefault="008D3BDE" w:rsidP="00417683">
            <w:pPr>
              <w:rPr>
                <w:rFonts w:cs="Times New Roman"/>
                <w:szCs w:val="24"/>
              </w:rPr>
            </w:pPr>
            <w:proofErr w:type="spellStart"/>
            <w:r w:rsidRPr="000A2B21">
              <w:rPr>
                <w:rFonts w:cs="Times New Roman"/>
                <w:szCs w:val="24"/>
              </w:rPr>
              <w:t>V</w:t>
            </w:r>
            <w:r w:rsidR="00417683" w:rsidRPr="00417683">
              <w:rPr>
                <w:rFonts w:cs="Times New Roman"/>
                <w:szCs w:val="24"/>
                <w:vertAlign w:val="subscript"/>
              </w:rPr>
              <w:t>be</w:t>
            </w:r>
            <w:proofErr w:type="spellEnd"/>
            <w:r>
              <w:rPr>
                <w:rFonts w:cs="Times New Roman"/>
                <w:szCs w:val="24"/>
              </w:rPr>
              <w:t xml:space="preserve">, </w:t>
            </w:r>
            <w:r w:rsidR="00417683">
              <w:rPr>
                <w:rFonts w:cs="Times New Roman"/>
                <w:szCs w:val="24"/>
              </w:rPr>
              <w:t>percent</w:t>
            </w:r>
          </w:p>
        </w:tc>
        <w:tc>
          <w:tcPr>
            <w:tcW w:w="1286" w:type="dxa"/>
            <w:noWrap/>
            <w:vAlign w:val="bottom"/>
            <w:hideMark/>
          </w:tcPr>
          <w:p w14:paraId="3334C6AB" w14:textId="77777777" w:rsidR="008D3BDE" w:rsidRPr="00FB34E4" w:rsidRDefault="008D3BDE" w:rsidP="00E41777">
            <w:pPr>
              <w:jc w:val="center"/>
              <w:rPr>
                <w:rFonts w:cs="Times New Roman"/>
                <w:color w:val="000000"/>
                <w:szCs w:val="24"/>
              </w:rPr>
            </w:pPr>
            <w:r w:rsidRPr="00FB34E4">
              <w:rPr>
                <w:rFonts w:cs="Times New Roman"/>
                <w:color w:val="000000"/>
                <w:szCs w:val="24"/>
              </w:rPr>
              <w:t>13.9</w:t>
            </w:r>
          </w:p>
        </w:tc>
        <w:tc>
          <w:tcPr>
            <w:tcW w:w="1388" w:type="dxa"/>
            <w:noWrap/>
            <w:vAlign w:val="bottom"/>
            <w:hideMark/>
          </w:tcPr>
          <w:p w14:paraId="0AB65B4D" w14:textId="77777777" w:rsidR="008D3BDE" w:rsidRPr="00FB34E4" w:rsidRDefault="008D3BDE" w:rsidP="00E41777">
            <w:pPr>
              <w:jc w:val="center"/>
              <w:rPr>
                <w:rFonts w:cs="Times New Roman"/>
                <w:color w:val="000000"/>
                <w:szCs w:val="24"/>
              </w:rPr>
            </w:pPr>
            <w:r w:rsidRPr="00FB34E4">
              <w:rPr>
                <w:rFonts w:cs="Times New Roman"/>
                <w:color w:val="000000"/>
                <w:szCs w:val="24"/>
              </w:rPr>
              <w:t>11.4</w:t>
            </w:r>
          </w:p>
        </w:tc>
        <w:tc>
          <w:tcPr>
            <w:tcW w:w="1329" w:type="dxa"/>
            <w:noWrap/>
            <w:vAlign w:val="bottom"/>
            <w:hideMark/>
          </w:tcPr>
          <w:p w14:paraId="10D94FE6" w14:textId="77777777" w:rsidR="008D3BDE" w:rsidRPr="00FB34E4" w:rsidRDefault="008D3BDE" w:rsidP="00E41777">
            <w:pPr>
              <w:jc w:val="center"/>
              <w:rPr>
                <w:rFonts w:cs="Times New Roman"/>
                <w:color w:val="000000"/>
                <w:szCs w:val="24"/>
              </w:rPr>
            </w:pPr>
            <w:r w:rsidRPr="00FB34E4">
              <w:rPr>
                <w:rFonts w:cs="Times New Roman"/>
                <w:color w:val="000000"/>
                <w:szCs w:val="24"/>
              </w:rPr>
              <w:t>11.4</w:t>
            </w:r>
          </w:p>
        </w:tc>
        <w:tc>
          <w:tcPr>
            <w:tcW w:w="1403" w:type="dxa"/>
            <w:vAlign w:val="bottom"/>
          </w:tcPr>
          <w:p w14:paraId="7BDAE37F" w14:textId="77777777" w:rsidR="008D3BDE" w:rsidRPr="00835B0D" w:rsidRDefault="008D3BDE" w:rsidP="00E41777">
            <w:pPr>
              <w:jc w:val="center"/>
              <w:rPr>
                <w:rFonts w:cs="Times New Roman"/>
                <w:color w:val="000000"/>
                <w:szCs w:val="24"/>
              </w:rPr>
            </w:pPr>
            <w:r w:rsidRPr="00835B0D">
              <w:rPr>
                <w:rFonts w:cs="Times New Roman"/>
                <w:color w:val="000000"/>
                <w:szCs w:val="24"/>
              </w:rPr>
              <w:t>11.4</w:t>
            </w:r>
          </w:p>
        </w:tc>
      </w:tr>
      <w:tr w:rsidR="008D3BDE" w:rsidRPr="000A2B21" w14:paraId="0FE00EC4" w14:textId="77777777" w:rsidTr="00417683">
        <w:trPr>
          <w:trHeight w:val="300"/>
          <w:jc w:val="center"/>
        </w:trPr>
        <w:tc>
          <w:tcPr>
            <w:tcW w:w="3192" w:type="dxa"/>
            <w:gridSpan w:val="2"/>
          </w:tcPr>
          <w:p w14:paraId="6CA4FB3F" w14:textId="77777777" w:rsidR="008D3BDE" w:rsidRPr="000A2B21" w:rsidRDefault="008D3BDE" w:rsidP="00417683">
            <w:pPr>
              <w:rPr>
                <w:rFonts w:cs="Times New Roman"/>
                <w:szCs w:val="24"/>
              </w:rPr>
            </w:pPr>
            <w:r w:rsidRPr="000A2B21">
              <w:rPr>
                <w:rFonts w:cs="Times New Roman"/>
                <w:szCs w:val="24"/>
              </w:rPr>
              <w:t>VFA at 7%</w:t>
            </w:r>
            <w:r>
              <w:rPr>
                <w:rFonts w:cs="Times New Roman"/>
                <w:szCs w:val="24"/>
              </w:rPr>
              <w:t xml:space="preserve"> Air voids, </w:t>
            </w:r>
            <w:r w:rsidR="00417683">
              <w:rPr>
                <w:rFonts w:cs="Times New Roman"/>
                <w:szCs w:val="24"/>
              </w:rPr>
              <w:t>percent</w:t>
            </w:r>
          </w:p>
        </w:tc>
        <w:tc>
          <w:tcPr>
            <w:tcW w:w="1286" w:type="dxa"/>
            <w:noWrap/>
            <w:vAlign w:val="bottom"/>
            <w:hideMark/>
          </w:tcPr>
          <w:p w14:paraId="1047906F" w14:textId="77777777" w:rsidR="008D3BDE" w:rsidRPr="00FB34E4" w:rsidRDefault="008D3BDE" w:rsidP="00E41777">
            <w:pPr>
              <w:jc w:val="center"/>
              <w:rPr>
                <w:rFonts w:cs="Times New Roman"/>
                <w:color w:val="000000"/>
                <w:szCs w:val="24"/>
              </w:rPr>
            </w:pPr>
            <w:r w:rsidRPr="00FB34E4">
              <w:rPr>
                <w:rFonts w:cs="Times New Roman"/>
                <w:color w:val="000000"/>
                <w:szCs w:val="24"/>
              </w:rPr>
              <w:t>66.7</w:t>
            </w:r>
          </w:p>
        </w:tc>
        <w:tc>
          <w:tcPr>
            <w:tcW w:w="1388" w:type="dxa"/>
            <w:noWrap/>
            <w:vAlign w:val="bottom"/>
            <w:hideMark/>
          </w:tcPr>
          <w:p w14:paraId="247C9F35" w14:textId="77777777" w:rsidR="008D3BDE" w:rsidRPr="00FB34E4" w:rsidRDefault="008D3BDE" w:rsidP="00E41777">
            <w:pPr>
              <w:jc w:val="center"/>
              <w:rPr>
                <w:rFonts w:cs="Times New Roman"/>
                <w:color w:val="000000"/>
                <w:szCs w:val="24"/>
              </w:rPr>
            </w:pPr>
            <w:r w:rsidRPr="00FB34E4">
              <w:rPr>
                <w:rFonts w:cs="Times New Roman"/>
                <w:color w:val="000000"/>
                <w:szCs w:val="24"/>
              </w:rPr>
              <w:t>61.9</w:t>
            </w:r>
          </w:p>
        </w:tc>
        <w:tc>
          <w:tcPr>
            <w:tcW w:w="1329" w:type="dxa"/>
            <w:noWrap/>
            <w:vAlign w:val="bottom"/>
            <w:hideMark/>
          </w:tcPr>
          <w:p w14:paraId="5BF48686" w14:textId="77777777" w:rsidR="008D3BDE" w:rsidRPr="00FB34E4" w:rsidRDefault="008D3BDE" w:rsidP="00E41777">
            <w:pPr>
              <w:jc w:val="center"/>
              <w:rPr>
                <w:rFonts w:cs="Times New Roman"/>
                <w:color w:val="000000"/>
                <w:szCs w:val="24"/>
              </w:rPr>
            </w:pPr>
            <w:r w:rsidRPr="00FB34E4">
              <w:rPr>
                <w:rFonts w:cs="Times New Roman"/>
                <w:color w:val="000000"/>
                <w:szCs w:val="24"/>
              </w:rPr>
              <w:t>61</w:t>
            </w:r>
            <w:r>
              <w:rPr>
                <w:rFonts w:cs="Times New Roman"/>
                <w:color w:val="000000"/>
                <w:szCs w:val="24"/>
              </w:rPr>
              <w:t>.0</w:t>
            </w:r>
          </w:p>
        </w:tc>
        <w:tc>
          <w:tcPr>
            <w:tcW w:w="1403" w:type="dxa"/>
            <w:vAlign w:val="bottom"/>
          </w:tcPr>
          <w:p w14:paraId="4ED9AD74" w14:textId="77777777" w:rsidR="008D3BDE" w:rsidRPr="00835B0D" w:rsidRDefault="008D3BDE" w:rsidP="00E41777">
            <w:pPr>
              <w:jc w:val="center"/>
              <w:rPr>
                <w:rFonts w:cs="Times New Roman"/>
                <w:color w:val="000000"/>
                <w:szCs w:val="24"/>
              </w:rPr>
            </w:pPr>
            <w:r w:rsidRPr="00835B0D">
              <w:rPr>
                <w:rFonts w:cs="Times New Roman"/>
                <w:color w:val="000000"/>
                <w:szCs w:val="24"/>
              </w:rPr>
              <w:t>61</w:t>
            </w:r>
            <w:r>
              <w:rPr>
                <w:rFonts w:cs="Times New Roman"/>
                <w:color w:val="000000"/>
                <w:szCs w:val="24"/>
              </w:rPr>
              <w:t>.0</w:t>
            </w:r>
          </w:p>
        </w:tc>
      </w:tr>
      <w:tr w:rsidR="008D3BDE" w:rsidRPr="000A2B21" w14:paraId="28364A61" w14:textId="77777777" w:rsidTr="00417683">
        <w:trPr>
          <w:trHeight w:val="300"/>
          <w:jc w:val="center"/>
        </w:trPr>
        <w:tc>
          <w:tcPr>
            <w:tcW w:w="1255" w:type="dxa"/>
            <w:vMerge w:val="restart"/>
            <w:vAlign w:val="center"/>
          </w:tcPr>
          <w:p w14:paraId="21A31D97" w14:textId="77777777" w:rsidR="008D3BDE" w:rsidRPr="000A2B21" w:rsidRDefault="008D3BDE" w:rsidP="00E41777">
            <w:pPr>
              <w:jc w:val="center"/>
              <w:rPr>
                <w:rFonts w:cs="Times New Roman"/>
                <w:szCs w:val="24"/>
              </w:rPr>
            </w:pPr>
            <w:r>
              <w:rPr>
                <w:rFonts w:cs="Times New Roman"/>
                <w:szCs w:val="24"/>
              </w:rPr>
              <w:t>Recovered Binder Properties</w:t>
            </w:r>
          </w:p>
        </w:tc>
        <w:tc>
          <w:tcPr>
            <w:tcW w:w="1937" w:type="dxa"/>
            <w:noWrap/>
            <w:hideMark/>
          </w:tcPr>
          <w:p w14:paraId="09B30007" w14:textId="77777777" w:rsidR="008D3BDE" w:rsidRPr="000A2B21" w:rsidRDefault="008D3BDE" w:rsidP="00E41777">
            <w:pPr>
              <w:rPr>
                <w:rFonts w:cs="Times New Roman"/>
                <w:szCs w:val="24"/>
              </w:rPr>
            </w:pPr>
            <w:r w:rsidRPr="000A2B21">
              <w:rPr>
                <w:rFonts w:cs="Times New Roman"/>
                <w:szCs w:val="24"/>
              </w:rPr>
              <w:t>High</w:t>
            </w:r>
          </w:p>
        </w:tc>
        <w:tc>
          <w:tcPr>
            <w:tcW w:w="1286" w:type="dxa"/>
            <w:noWrap/>
            <w:vAlign w:val="bottom"/>
            <w:hideMark/>
          </w:tcPr>
          <w:p w14:paraId="3314BBAD" w14:textId="77777777" w:rsidR="008D3BDE" w:rsidRPr="00FB34E4" w:rsidRDefault="008D3BDE" w:rsidP="00E41777">
            <w:pPr>
              <w:jc w:val="center"/>
              <w:rPr>
                <w:rFonts w:cs="Times New Roman"/>
                <w:szCs w:val="24"/>
              </w:rPr>
            </w:pPr>
            <w:r w:rsidRPr="00FB34E4">
              <w:rPr>
                <w:rFonts w:cs="Times New Roman"/>
                <w:szCs w:val="24"/>
              </w:rPr>
              <w:t>85.2</w:t>
            </w:r>
          </w:p>
        </w:tc>
        <w:tc>
          <w:tcPr>
            <w:tcW w:w="1388" w:type="dxa"/>
            <w:noWrap/>
            <w:vAlign w:val="bottom"/>
            <w:hideMark/>
          </w:tcPr>
          <w:p w14:paraId="3D7098FD" w14:textId="77777777" w:rsidR="008D3BDE" w:rsidRPr="00FB34E4" w:rsidRDefault="008D3BDE" w:rsidP="00E41777">
            <w:pPr>
              <w:jc w:val="center"/>
              <w:rPr>
                <w:rFonts w:cs="Times New Roman"/>
                <w:szCs w:val="24"/>
              </w:rPr>
            </w:pPr>
            <w:r w:rsidRPr="00FB34E4">
              <w:rPr>
                <w:rFonts w:cs="Times New Roman"/>
                <w:szCs w:val="24"/>
              </w:rPr>
              <w:t>78.6</w:t>
            </w:r>
          </w:p>
        </w:tc>
        <w:tc>
          <w:tcPr>
            <w:tcW w:w="1329" w:type="dxa"/>
            <w:noWrap/>
            <w:vAlign w:val="bottom"/>
            <w:hideMark/>
          </w:tcPr>
          <w:p w14:paraId="23AA0425" w14:textId="77777777" w:rsidR="008D3BDE" w:rsidRPr="00FB34E4" w:rsidRDefault="008D3BDE" w:rsidP="00E41777">
            <w:pPr>
              <w:jc w:val="center"/>
              <w:rPr>
                <w:rFonts w:cs="Times New Roman"/>
                <w:szCs w:val="24"/>
              </w:rPr>
            </w:pPr>
            <w:r w:rsidRPr="00FB34E4">
              <w:rPr>
                <w:rFonts w:cs="Times New Roman"/>
                <w:szCs w:val="24"/>
              </w:rPr>
              <w:t>78.7</w:t>
            </w:r>
          </w:p>
        </w:tc>
        <w:tc>
          <w:tcPr>
            <w:tcW w:w="1403" w:type="dxa"/>
            <w:vAlign w:val="bottom"/>
          </w:tcPr>
          <w:p w14:paraId="4C6DB7F0" w14:textId="77777777" w:rsidR="008D3BDE" w:rsidRPr="00835B0D" w:rsidRDefault="008D3BDE" w:rsidP="00E41777">
            <w:pPr>
              <w:jc w:val="center"/>
              <w:rPr>
                <w:rFonts w:cs="Times New Roman"/>
                <w:color w:val="000000"/>
                <w:szCs w:val="24"/>
              </w:rPr>
            </w:pPr>
            <w:r w:rsidRPr="00835B0D">
              <w:rPr>
                <w:rFonts w:cs="Times New Roman"/>
                <w:color w:val="000000"/>
                <w:szCs w:val="24"/>
              </w:rPr>
              <w:t>78.3</w:t>
            </w:r>
          </w:p>
        </w:tc>
      </w:tr>
      <w:tr w:rsidR="008D3BDE" w:rsidRPr="000A2B21" w14:paraId="1701B6AD" w14:textId="77777777" w:rsidTr="00417683">
        <w:trPr>
          <w:trHeight w:val="300"/>
          <w:jc w:val="center"/>
        </w:trPr>
        <w:tc>
          <w:tcPr>
            <w:tcW w:w="1255" w:type="dxa"/>
            <w:vMerge/>
          </w:tcPr>
          <w:p w14:paraId="45D03D0F" w14:textId="77777777" w:rsidR="008D3BDE" w:rsidRPr="000A2B21" w:rsidRDefault="008D3BDE" w:rsidP="00E41777">
            <w:pPr>
              <w:rPr>
                <w:rFonts w:cs="Times New Roman"/>
                <w:szCs w:val="24"/>
              </w:rPr>
            </w:pPr>
          </w:p>
        </w:tc>
        <w:tc>
          <w:tcPr>
            <w:tcW w:w="1937" w:type="dxa"/>
            <w:noWrap/>
            <w:hideMark/>
          </w:tcPr>
          <w:p w14:paraId="60C34FC6" w14:textId="77777777" w:rsidR="008D3BDE" w:rsidRPr="000A2B21" w:rsidRDefault="008D3BDE" w:rsidP="00E41777">
            <w:pPr>
              <w:rPr>
                <w:rFonts w:cs="Times New Roman"/>
                <w:szCs w:val="24"/>
              </w:rPr>
            </w:pPr>
            <w:r w:rsidRPr="000A2B21">
              <w:rPr>
                <w:rFonts w:cs="Times New Roman"/>
                <w:szCs w:val="24"/>
              </w:rPr>
              <w:t>Int</w:t>
            </w:r>
            <w:r>
              <w:rPr>
                <w:rFonts w:cs="Times New Roman"/>
                <w:szCs w:val="24"/>
              </w:rPr>
              <w:t>ermediate</w:t>
            </w:r>
          </w:p>
        </w:tc>
        <w:tc>
          <w:tcPr>
            <w:tcW w:w="1286" w:type="dxa"/>
            <w:noWrap/>
            <w:vAlign w:val="bottom"/>
            <w:hideMark/>
          </w:tcPr>
          <w:p w14:paraId="3FD84B47" w14:textId="77777777" w:rsidR="008D3BDE" w:rsidRPr="00FB34E4" w:rsidRDefault="008D3BDE" w:rsidP="00E41777">
            <w:pPr>
              <w:jc w:val="center"/>
              <w:rPr>
                <w:rFonts w:cs="Times New Roman"/>
                <w:szCs w:val="24"/>
              </w:rPr>
            </w:pPr>
            <w:r w:rsidRPr="00FB34E4">
              <w:rPr>
                <w:rFonts w:cs="Times New Roman"/>
                <w:szCs w:val="24"/>
              </w:rPr>
              <w:t>9.6</w:t>
            </w:r>
          </w:p>
        </w:tc>
        <w:tc>
          <w:tcPr>
            <w:tcW w:w="1388" w:type="dxa"/>
            <w:noWrap/>
            <w:vAlign w:val="bottom"/>
            <w:hideMark/>
          </w:tcPr>
          <w:p w14:paraId="67CCAF4B" w14:textId="77777777" w:rsidR="008D3BDE" w:rsidRPr="00FB34E4" w:rsidRDefault="008D3BDE" w:rsidP="00E41777">
            <w:pPr>
              <w:jc w:val="center"/>
              <w:rPr>
                <w:rFonts w:cs="Times New Roman"/>
                <w:szCs w:val="24"/>
              </w:rPr>
            </w:pPr>
            <w:r w:rsidRPr="00FB34E4">
              <w:rPr>
                <w:rFonts w:cs="Times New Roman"/>
                <w:szCs w:val="24"/>
              </w:rPr>
              <w:t>17.2</w:t>
            </w:r>
          </w:p>
        </w:tc>
        <w:tc>
          <w:tcPr>
            <w:tcW w:w="1329" w:type="dxa"/>
            <w:noWrap/>
            <w:vAlign w:val="bottom"/>
            <w:hideMark/>
          </w:tcPr>
          <w:p w14:paraId="326DBB8B" w14:textId="77777777" w:rsidR="008D3BDE" w:rsidRPr="00FB34E4" w:rsidRDefault="008D3BDE" w:rsidP="00E41777">
            <w:pPr>
              <w:jc w:val="center"/>
              <w:rPr>
                <w:rFonts w:cs="Times New Roman"/>
                <w:szCs w:val="24"/>
              </w:rPr>
            </w:pPr>
            <w:r w:rsidRPr="00FB34E4">
              <w:rPr>
                <w:rFonts w:cs="Times New Roman"/>
                <w:szCs w:val="24"/>
              </w:rPr>
              <w:t>21.9</w:t>
            </w:r>
          </w:p>
        </w:tc>
        <w:tc>
          <w:tcPr>
            <w:tcW w:w="1403" w:type="dxa"/>
            <w:vAlign w:val="bottom"/>
          </w:tcPr>
          <w:p w14:paraId="36C0A188" w14:textId="77777777" w:rsidR="008D3BDE" w:rsidRPr="00835B0D" w:rsidRDefault="008D3BDE" w:rsidP="00E41777">
            <w:pPr>
              <w:jc w:val="center"/>
              <w:rPr>
                <w:rFonts w:cs="Times New Roman"/>
                <w:color w:val="000000"/>
                <w:szCs w:val="24"/>
              </w:rPr>
            </w:pPr>
            <w:r w:rsidRPr="00835B0D">
              <w:rPr>
                <w:rFonts w:cs="Times New Roman"/>
                <w:color w:val="000000"/>
                <w:szCs w:val="24"/>
              </w:rPr>
              <w:t>19.8</w:t>
            </w:r>
          </w:p>
        </w:tc>
      </w:tr>
      <w:tr w:rsidR="008D3BDE" w:rsidRPr="000A2B21" w14:paraId="53268C30" w14:textId="77777777" w:rsidTr="00417683">
        <w:trPr>
          <w:trHeight w:val="300"/>
          <w:jc w:val="center"/>
        </w:trPr>
        <w:tc>
          <w:tcPr>
            <w:tcW w:w="1255" w:type="dxa"/>
            <w:vMerge/>
          </w:tcPr>
          <w:p w14:paraId="37C9BD46" w14:textId="77777777" w:rsidR="008D3BDE" w:rsidRPr="000A2B21" w:rsidRDefault="008D3BDE" w:rsidP="00E41777">
            <w:pPr>
              <w:rPr>
                <w:rFonts w:cs="Times New Roman"/>
                <w:szCs w:val="24"/>
              </w:rPr>
            </w:pPr>
          </w:p>
        </w:tc>
        <w:tc>
          <w:tcPr>
            <w:tcW w:w="1937" w:type="dxa"/>
            <w:noWrap/>
            <w:hideMark/>
          </w:tcPr>
          <w:p w14:paraId="516F09A2" w14:textId="77777777" w:rsidR="008D3BDE" w:rsidRPr="000A2B21" w:rsidRDefault="008D3BDE" w:rsidP="00E41777">
            <w:pPr>
              <w:rPr>
                <w:rFonts w:cs="Times New Roman"/>
                <w:szCs w:val="24"/>
              </w:rPr>
            </w:pPr>
            <w:r w:rsidRPr="000A2B21">
              <w:rPr>
                <w:rFonts w:cs="Times New Roman"/>
                <w:szCs w:val="24"/>
              </w:rPr>
              <w:t>Low S</w:t>
            </w:r>
            <w:r w:rsidR="00417683">
              <w:rPr>
                <w:rFonts w:cs="Times New Roman"/>
                <w:szCs w:val="24"/>
              </w:rPr>
              <w:t xml:space="preserve"> – Value</w:t>
            </w:r>
          </w:p>
        </w:tc>
        <w:tc>
          <w:tcPr>
            <w:tcW w:w="1286" w:type="dxa"/>
            <w:noWrap/>
            <w:vAlign w:val="bottom"/>
            <w:hideMark/>
          </w:tcPr>
          <w:p w14:paraId="2BD17893" w14:textId="77777777" w:rsidR="008D3BDE" w:rsidRPr="00FB34E4" w:rsidRDefault="008D3BDE" w:rsidP="00E41777">
            <w:pPr>
              <w:jc w:val="center"/>
              <w:rPr>
                <w:rFonts w:cs="Times New Roman"/>
                <w:szCs w:val="24"/>
              </w:rPr>
            </w:pPr>
            <w:r w:rsidRPr="00FB34E4">
              <w:rPr>
                <w:rFonts w:cs="Times New Roman"/>
                <w:szCs w:val="24"/>
              </w:rPr>
              <w:t>-36.6</w:t>
            </w:r>
          </w:p>
        </w:tc>
        <w:tc>
          <w:tcPr>
            <w:tcW w:w="1388" w:type="dxa"/>
            <w:noWrap/>
            <w:vAlign w:val="bottom"/>
            <w:hideMark/>
          </w:tcPr>
          <w:p w14:paraId="1E0B6863" w14:textId="77777777" w:rsidR="008D3BDE" w:rsidRPr="00FB34E4" w:rsidRDefault="008D3BDE" w:rsidP="00E41777">
            <w:pPr>
              <w:jc w:val="center"/>
              <w:rPr>
                <w:rFonts w:cs="Times New Roman"/>
                <w:szCs w:val="24"/>
              </w:rPr>
            </w:pPr>
            <w:r w:rsidRPr="00FB34E4">
              <w:rPr>
                <w:rFonts w:cs="Times New Roman"/>
                <w:szCs w:val="24"/>
              </w:rPr>
              <w:t>-30.7</w:t>
            </w:r>
          </w:p>
        </w:tc>
        <w:tc>
          <w:tcPr>
            <w:tcW w:w="1329" w:type="dxa"/>
            <w:noWrap/>
            <w:vAlign w:val="bottom"/>
            <w:hideMark/>
          </w:tcPr>
          <w:p w14:paraId="36B04E4B" w14:textId="77777777" w:rsidR="008D3BDE" w:rsidRPr="00FB34E4" w:rsidRDefault="008D3BDE" w:rsidP="00E41777">
            <w:pPr>
              <w:jc w:val="center"/>
              <w:rPr>
                <w:rFonts w:cs="Times New Roman"/>
                <w:szCs w:val="24"/>
              </w:rPr>
            </w:pPr>
            <w:r w:rsidRPr="00FB34E4">
              <w:rPr>
                <w:rFonts w:cs="Times New Roman"/>
                <w:szCs w:val="24"/>
              </w:rPr>
              <w:t>-26.1</w:t>
            </w:r>
          </w:p>
        </w:tc>
        <w:tc>
          <w:tcPr>
            <w:tcW w:w="1403" w:type="dxa"/>
            <w:vAlign w:val="bottom"/>
          </w:tcPr>
          <w:p w14:paraId="24B87328" w14:textId="77777777" w:rsidR="008D3BDE" w:rsidRPr="00835B0D" w:rsidRDefault="008D3BDE" w:rsidP="00E41777">
            <w:pPr>
              <w:jc w:val="center"/>
              <w:rPr>
                <w:rFonts w:cs="Times New Roman"/>
                <w:color w:val="000000"/>
                <w:szCs w:val="24"/>
              </w:rPr>
            </w:pPr>
            <w:r w:rsidRPr="00835B0D">
              <w:rPr>
                <w:rFonts w:cs="Times New Roman"/>
                <w:color w:val="000000"/>
                <w:szCs w:val="24"/>
              </w:rPr>
              <w:t>-27.8</w:t>
            </w:r>
          </w:p>
        </w:tc>
      </w:tr>
      <w:tr w:rsidR="008D3BDE" w:rsidRPr="000A2B21" w14:paraId="6E2264A0" w14:textId="77777777" w:rsidTr="00417683">
        <w:trPr>
          <w:trHeight w:val="300"/>
          <w:jc w:val="center"/>
        </w:trPr>
        <w:tc>
          <w:tcPr>
            <w:tcW w:w="1255" w:type="dxa"/>
            <w:vMerge/>
          </w:tcPr>
          <w:p w14:paraId="08DCF24B" w14:textId="77777777" w:rsidR="008D3BDE" w:rsidRPr="000A2B21" w:rsidRDefault="008D3BDE" w:rsidP="00E41777">
            <w:pPr>
              <w:rPr>
                <w:rFonts w:cs="Times New Roman"/>
                <w:szCs w:val="24"/>
              </w:rPr>
            </w:pPr>
          </w:p>
        </w:tc>
        <w:tc>
          <w:tcPr>
            <w:tcW w:w="1937" w:type="dxa"/>
            <w:noWrap/>
            <w:hideMark/>
          </w:tcPr>
          <w:p w14:paraId="1F47ED75" w14:textId="77777777" w:rsidR="008D3BDE" w:rsidRPr="000A2B21" w:rsidRDefault="008D3BDE" w:rsidP="00E41777">
            <w:pPr>
              <w:rPr>
                <w:rFonts w:cs="Times New Roman"/>
                <w:szCs w:val="24"/>
              </w:rPr>
            </w:pPr>
            <w:r w:rsidRPr="000A2B21">
              <w:rPr>
                <w:rFonts w:cs="Times New Roman"/>
                <w:szCs w:val="24"/>
              </w:rPr>
              <w:t>Low m</w:t>
            </w:r>
            <w:r w:rsidR="00417683">
              <w:rPr>
                <w:rFonts w:cs="Times New Roman"/>
                <w:szCs w:val="24"/>
              </w:rPr>
              <w:t xml:space="preserve"> – Value</w:t>
            </w:r>
          </w:p>
        </w:tc>
        <w:tc>
          <w:tcPr>
            <w:tcW w:w="1286" w:type="dxa"/>
            <w:noWrap/>
            <w:vAlign w:val="bottom"/>
            <w:hideMark/>
          </w:tcPr>
          <w:p w14:paraId="256D5C8D" w14:textId="77777777" w:rsidR="008D3BDE" w:rsidRPr="00FB34E4" w:rsidRDefault="008D3BDE" w:rsidP="00E41777">
            <w:pPr>
              <w:jc w:val="center"/>
              <w:rPr>
                <w:rFonts w:cs="Times New Roman"/>
                <w:szCs w:val="24"/>
              </w:rPr>
            </w:pPr>
            <w:r w:rsidRPr="00FB34E4">
              <w:rPr>
                <w:rFonts w:cs="Times New Roman"/>
                <w:szCs w:val="24"/>
              </w:rPr>
              <w:t>-33.2</w:t>
            </w:r>
          </w:p>
        </w:tc>
        <w:tc>
          <w:tcPr>
            <w:tcW w:w="1388" w:type="dxa"/>
            <w:noWrap/>
            <w:vAlign w:val="bottom"/>
            <w:hideMark/>
          </w:tcPr>
          <w:p w14:paraId="6F8445CA" w14:textId="77777777" w:rsidR="008D3BDE" w:rsidRPr="00FB34E4" w:rsidRDefault="008D3BDE" w:rsidP="00E41777">
            <w:pPr>
              <w:jc w:val="center"/>
              <w:rPr>
                <w:rFonts w:cs="Times New Roman"/>
                <w:szCs w:val="24"/>
              </w:rPr>
            </w:pPr>
            <w:r w:rsidRPr="00FB34E4">
              <w:rPr>
                <w:rFonts w:cs="Times New Roman"/>
                <w:szCs w:val="24"/>
              </w:rPr>
              <w:t>-27.5</w:t>
            </w:r>
          </w:p>
        </w:tc>
        <w:tc>
          <w:tcPr>
            <w:tcW w:w="1329" w:type="dxa"/>
            <w:noWrap/>
            <w:vAlign w:val="bottom"/>
            <w:hideMark/>
          </w:tcPr>
          <w:p w14:paraId="40765BE8" w14:textId="77777777" w:rsidR="008D3BDE" w:rsidRPr="00FB34E4" w:rsidRDefault="008D3BDE" w:rsidP="00E41777">
            <w:pPr>
              <w:jc w:val="center"/>
              <w:rPr>
                <w:rFonts w:cs="Times New Roman"/>
                <w:szCs w:val="24"/>
              </w:rPr>
            </w:pPr>
            <w:r w:rsidRPr="00FB34E4">
              <w:rPr>
                <w:rFonts w:cs="Times New Roman"/>
                <w:szCs w:val="24"/>
              </w:rPr>
              <w:t>-27.8</w:t>
            </w:r>
          </w:p>
        </w:tc>
        <w:tc>
          <w:tcPr>
            <w:tcW w:w="1403" w:type="dxa"/>
            <w:vAlign w:val="bottom"/>
          </w:tcPr>
          <w:p w14:paraId="17B0A122" w14:textId="77777777" w:rsidR="008D3BDE" w:rsidRPr="00835B0D" w:rsidRDefault="008D3BDE" w:rsidP="00E41777">
            <w:pPr>
              <w:jc w:val="center"/>
              <w:rPr>
                <w:rFonts w:cs="Times New Roman"/>
                <w:color w:val="000000"/>
                <w:szCs w:val="24"/>
              </w:rPr>
            </w:pPr>
            <w:r w:rsidRPr="00835B0D">
              <w:rPr>
                <w:rFonts w:cs="Times New Roman"/>
                <w:color w:val="000000"/>
                <w:szCs w:val="24"/>
              </w:rPr>
              <w:t>-28.4</w:t>
            </w:r>
          </w:p>
        </w:tc>
      </w:tr>
      <w:tr w:rsidR="008D3BDE" w:rsidRPr="000A2B21" w14:paraId="6557702C" w14:textId="77777777" w:rsidTr="00417683">
        <w:trPr>
          <w:trHeight w:val="300"/>
          <w:jc w:val="center"/>
        </w:trPr>
        <w:tc>
          <w:tcPr>
            <w:tcW w:w="1255" w:type="dxa"/>
            <w:vMerge/>
          </w:tcPr>
          <w:p w14:paraId="387B2EB5" w14:textId="77777777" w:rsidR="008D3BDE" w:rsidRPr="000A2B21" w:rsidRDefault="008D3BDE" w:rsidP="00E41777">
            <w:pPr>
              <w:rPr>
                <w:rFonts w:cs="Times New Roman"/>
                <w:szCs w:val="24"/>
              </w:rPr>
            </w:pPr>
          </w:p>
        </w:tc>
        <w:tc>
          <w:tcPr>
            <w:tcW w:w="1937" w:type="dxa"/>
            <w:noWrap/>
            <w:hideMark/>
          </w:tcPr>
          <w:p w14:paraId="68BBB4D6" w14:textId="77777777" w:rsidR="008D3BDE" w:rsidRPr="000A2B21" w:rsidRDefault="008D3BDE" w:rsidP="00E41777">
            <w:pPr>
              <w:rPr>
                <w:rFonts w:cs="Times New Roman"/>
                <w:szCs w:val="24"/>
              </w:rPr>
            </w:pPr>
            <w:r w:rsidRPr="000A2B21">
              <w:rPr>
                <w:rFonts w:cs="Times New Roman"/>
                <w:szCs w:val="24"/>
              </w:rPr>
              <w:t>Low Overall</w:t>
            </w:r>
          </w:p>
        </w:tc>
        <w:tc>
          <w:tcPr>
            <w:tcW w:w="1286" w:type="dxa"/>
            <w:noWrap/>
            <w:vAlign w:val="bottom"/>
            <w:hideMark/>
          </w:tcPr>
          <w:p w14:paraId="041562D7" w14:textId="77777777" w:rsidR="008D3BDE" w:rsidRPr="00FB34E4" w:rsidRDefault="008D3BDE" w:rsidP="00E41777">
            <w:pPr>
              <w:jc w:val="center"/>
              <w:rPr>
                <w:rFonts w:cs="Times New Roman"/>
                <w:color w:val="000000"/>
                <w:szCs w:val="24"/>
              </w:rPr>
            </w:pPr>
            <w:r w:rsidRPr="00FB34E4">
              <w:rPr>
                <w:rFonts w:cs="Times New Roman"/>
                <w:color w:val="000000"/>
                <w:szCs w:val="24"/>
              </w:rPr>
              <w:t>-33.2</w:t>
            </w:r>
          </w:p>
        </w:tc>
        <w:tc>
          <w:tcPr>
            <w:tcW w:w="1388" w:type="dxa"/>
            <w:noWrap/>
            <w:vAlign w:val="bottom"/>
            <w:hideMark/>
          </w:tcPr>
          <w:p w14:paraId="437D9790" w14:textId="77777777" w:rsidR="008D3BDE" w:rsidRPr="00FB34E4" w:rsidRDefault="008D3BDE" w:rsidP="00E41777">
            <w:pPr>
              <w:jc w:val="center"/>
              <w:rPr>
                <w:rFonts w:cs="Times New Roman"/>
                <w:color w:val="000000"/>
                <w:szCs w:val="24"/>
              </w:rPr>
            </w:pPr>
            <w:r w:rsidRPr="00FB34E4">
              <w:rPr>
                <w:rFonts w:cs="Times New Roman"/>
                <w:color w:val="000000"/>
                <w:szCs w:val="24"/>
              </w:rPr>
              <w:t>-27.5</w:t>
            </w:r>
          </w:p>
        </w:tc>
        <w:tc>
          <w:tcPr>
            <w:tcW w:w="1329" w:type="dxa"/>
            <w:noWrap/>
            <w:vAlign w:val="bottom"/>
            <w:hideMark/>
          </w:tcPr>
          <w:p w14:paraId="442C57C3" w14:textId="77777777" w:rsidR="008D3BDE" w:rsidRPr="00FB34E4" w:rsidRDefault="008D3BDE" w:rsidP="00E41777">
            <w:pPr>
              <w:jc w:val="center"/>
              <w:rPr>
                <w:rFonts w:cs="Times New Roman"/>
                <w:color w:val="000000"/>
                <w:szCs w:val="24"/>
              </w:rPr>
            </w:pPr>
            <w:r w:rsidRPr="00FB34E4">
              <w:rPr>
                <w:rFonts w:cs="Times New Roman"/>
                <w:color w:val="000000"/>
                <w:szCs w:val="24"/>
              </w:rPr>
              <w:t>-26.1</w:t>
            </w:r>
          </w:p>
        </w:tc>
        <w:tc>
          <w:tcPr>
            <w:tcW w:w="1403" w:type="dxa"/>
            <w:vAlign w:val="bottom"/>
          </w:tcPr>
          <w:p w14:paraId="742FB59E" w14:textId="77777777" w:rsidR="008D3BDE" w:rsidRPr="00835B0D" w:rsidRDefault="008D3BDE" w:rsidP="00E41777">
            <w:pPr>
              <w:jc w:val="center"/>
              <w:rPr>
                <w:rFonts w:cs="Times New Roman"/>
                <w:color w:val="000000"/>
                <w:szCs w:val="24"/>
              </w:rPr>
            </w:pPr>
            <w:r w:rsidRPr="00835B0D">
              <w:rPr>
                <w:rFonts w:cs="Times New Roman"/>
                <w:color w:val="000000"/>
                <w:szCs w:val="24"/>
              </w:rPr>
              <w:t>-27.8</w:t>
            </w:r>
          </w:p>
        </w:tc>
      </w:tr>
      <w:tr w:rsidR="008D3BDE" w:rsidRPr="000A2B21" w14:paraId="4486F56D" w14:textId="77777777" w:rsidTr="00417683">
        <w:trPr>
          <w:trHeight w:val="300"/>
          <w:jc w:val="center"/>
        </w:trPr>
        <w:tc>
          <w:tcPr>
            <w:tcW w:w="1255" w:type="dxa"/>
            <w:vMerge/>
          </w:tcPr>
          <w:p w14:paraId="667738E6" w14:textId="77777777" w:rsidR="008D3BDE" w:rsidRPr="000A2B21" w:rsidRDefault="008D3BDE" w:rsidP="00E41777">
            <w:pPr>
              <w:rPr>
                <w:rFonts w:cs="Times New Roman"/>
                <w:szCs w:val="24"/>
              </w:rPr>
            </w:pPr>
          </w:p>
        </w:tc>
        <w:tc>
          <w:tcPr>
            <w:tcW w:w="1937" w:type="dxa"/>
            <w:noWrap/>
            <w:hideMark/>
          </w:tcPr>
          <w:p w14:paraId="06CEC57F" w14:textId="77777777" w:rsidR="008D3BDE" w:rsidRPr="000A2B21" w:rsidRDefault="008D3BDE" w:rsidP="00E41777">
            <w:pPr>
              <w:rPr>
                <w:rFonts w:cs="Times New Roman"/>
                <w:szCs w:val="24"/>
              </w:rPr>
            </w:pPr>
            <w:r w:rsidRPr="000A2B21">
              <w:rPr>
                <w:rFonts w:cs="Times New Roman"/>
                <w:szCs w:val="24"/>
              </w:rPr>
              <w:t>Nearest PG</w:t>
            </w:r>
          </w:p>
        </w:tc>
        <w:tc>
          <w:tcPr>
            <w:tcW w:w="1286" w:type="dxa"/>
            <w:noWrap/>
            <w:vAlign w:val="center"/>
            <w:hideMark/>
          </w:tcPr>
          <w:p w14:paraId="457B48DE" w14:textId="77777777" w:rsidR="008D3BDE" w:rsidRPr="00FB34E4" w:rsidRDefault="008D3BDE" w:rsidP="00E41777">
            <w:pPr>
              <w:jc w:val="center"/>
              <w:rPr>
                <w:rFonts w:cs="Times New Roman"/>
                <w:color w:val="000000"/>
                <w:szCs w:val="24"/>
              </w:rPr>
            </w:pPr>
            <w:r w:rsidRPr="00FB34E4">
              <w:rPr>
                <w:rFonts w:cs="Times New Roman"/>
                <w:color w:val="000000"/>
                <w:szCs w:val="24"/>
              </w:rPr>
              <w:t>82-34</w:t>
            </w:r>
          </w:p>
        </w:tc>
        <w:tc>
          <w:tcPr>
            <w:tcW w:w="1388" w:type="dxa"/>
            <w:noWrap/>
            <w:vAlign w:val="center"/>
            <w:hideMark/>
          </w:tcPr>
          <w:p w14:paraId="25A73B2D" w14:textId="77777777" w:rsidR="008D3BDE" w:rsidRPr="00FB34E4" w:rsidRDefault="008D3BDE" w:rsidP="00E41777">
            <w:pPr>
              <w:jc w:val="center"/>
              <w:rPr>
                <w:rFonts w:cs="Times New Roman"/>
                <w:color w:val="000000"/>
                <w:szCs w:val="24"/>
              </w:rPr>
            </w:pPr>
            <w:r w:rsidRPr="00FB34E4">
              <w:rPr>
                <w:rFonts w:cs="Times New Roman"/>
                <w:color w:val="000000"/>
                <w:szCs w:val="24"/>
              </w:rPr>
              <w:t>76-28</w:t>
            </w:r>
          </w:p>
        </w:tc>
        <w:tc>
          <w:tcPr>
            <w:tcW w:w="1329" w:type="dxa"/>
            <w:noWrap/>
            <w:vAlign w:val="center"/>
            <w:hideMark/>
          </w:tcPr>
          <w:p w14:paraId="1B95EE9D" w14:textId="77777777" w:rsidR="008D3BDE" w:rsidRPr="00FB34E4" w:rsidRDefault="008D3BDE" w:rsidP="00E41777">
            <w:pPr>
              <w:jc w:val="center"/>
              <w:rPr>
                <w:rFonts w:cs="Times New Roman"/>
                <w:color w:val="000000"/>
                <w:szCs w:val="24"/>
              </w:rPr>
            </w:pPr>
            <w:r w:rsidRPr="00FB34E4">
              <w:rPr>
                <w:rFonts w:cs="Times New Roman"/>
                <w:color w:val="000000"/>
                <w:szCs w:val="24"/>
              </w:rPr>
              <w:t>76-28</w:t>
            </w:r>
          </w:p>
        </w:tc>
        <w:tc>
          <w:tcPr>
            <w:tcW w:w="1403" w:type="dxa"/>
            <w:vAlign w:val="center"/>
          </w:tcPr>
          <w:p w14:paraId="61EFB887" w14:textId="77777777" w:rsidR="008D3BDE" w:rsidRPr="00835B0D" w:rsidRDefault="008D3BDE" w:rsidP="00E41777">
            <w:pPr>
              <w:jc w:val="center"/>
              <w:rPr>
                <w:rFonts w:cs="Times New Roman"/>
                <w:color w:val="000000"/>
                <w:szCs w:val="24"/>
              </w:rPr>
            </w:pPr>
            <w:r w:rsidRPr="00835B0D">
              <w:rPr>
                <w:rFonts w:cs="Times New Roman"/>
                <w:color w:val="000000"/>
                <w:szCs w:val="24"/>
              </w:rPr>
              <w:t>76-28</w:t>
            </w:r>
          </w:p>
        </w:tc>
      </w:tr>
    </w:tbl>
    <w:p w14:paraId="08821D09" w14:textId="77777777" w:rsidR="008D3BDE" w:rsidRDefault="008D3BDE" w:rsidP="008D3BDE">
      <w:pPr>
        <w:rPr>
          <w:rFonts w:cs="Times New Roman"/>
          <w:szCs w:val="24"/>
        </w:rPr>
      </w:pPr>
    </w:p>
    <w:p w14:paraId="02A08BDC" w14:textId="77777777" w:rsidR="004D6E44" w:rsidRDefault="004D6E44">
      <w:pPr>
        <w:rPr>
          <w:b/>
          <w:bCs/>
          <w:szCs w:val="18"/>
        </w:rPr>
      </w:pPr>
      <w:r>
        <w:br w:type="page"/>
      </w:r>
    </w:p>
    <w:p w14:paraId="64222321" w14:textId="7D1017EE" w:rsidR="008D3BDE" w:rsidRDefault="008D3BDE" w:rsidP="008D3BDE">
      <w:pPr>
        <w:pStyle w:val="Caption"/>
        <w:jc w:val="center"/>
        <w:rPr>
          <w:rFonts w:cs="Times New Roman"/>
          <w:szCs w:val="24"/>
        </w:rPr>
      </w:pPr>
      <w:bookmarkStart w:id="58" w:name="_Toc43219144"/>
      <w:r>
        <w:lastRenderedPageBreak/>
        <w:t xml:space="preserve">Table </w:t>
      </w:r>
      <w:r>
        <w:rPr>
          <w:noProof/>
        </w:rPr>
        <w:fldChar w:fldCharType="begin"/>
      </w:r>
      <w:r>
        <w:rPr>
          <w:noProof/>
        </w:rPr>
        <w:instrText xml:space="preserve"> SEQ Table \* ARABIC </w:instrText>
      </w:r>
      <w:r>
        <w:rPr>
          <w:noProof/>
        </w:rPr>
        <w:fldChar w:fldCharType="separate"/>
      </w:r>
      <w:r w:rsidR="00AF6DE7">
        <w:rPr>
          <w:noProof/>
        </w:rPr>
        <w:t>9</w:t>
      </w:r>
      <w:r>
        <w:rPr>
          <w:noProof/>
        </w:rPr>
        <w:fldChar w:fldCharType="end"/>
      </w:r>
      <w:r>
        <w:t>.  Summary of Temperatures.</w:t>
      </w:r>
      <w:bookmarkEnd w:id="58"/>
    </w:p>
    <w:tbl>
      <w:tblPr>
        <w:tblStyle w:val="TableGrid"/>
        <w:tblW w:w="0" w:type="auto"/>
        <w:tblLayout w:type="fixed"/>
        <w:tblLook w:val="04A0" w:firstRow="1" w:lastRow="0" w:firstColumn="1" w:lastColumn="0" w:noHBand="0" w:noVBand="1"/>
      </w:tblPr>
      <w:tblGrid>
        <w:gridCol w:w="2238"/>
        <w:gridCol w:w="1560"/>
        <w:gridCol w:w="1260"/>
        <w:gridCol w:w="1710"/>
        <w:gridCol w:w="1170"/>
        <w:gridCol w:w="1638"/>
      </w:tblGrid>
      <w:tr w:rsidR="008D3BDE" w14:paraId="34BF2BCE" w14:textId="77777777" w:rsidTr="00E41777">
        <w:tc>
          <w:tcPr>
            <w:tcW w:w="2238" w:type="dxa"/>
            <w:vAlign w:val="center"/>
          </w:tcPr>
          <w:p w14:paraId="0CAA8947" w14:textId="77777777" w:rsidR="008D3BDE" w:rsidRPr="003228F3" w:rsidRDefault="008D3BDE" w:rsidP="00E41777">
            <w:pPr>
              <w:jc w:val="center"/>
              <w:rPr>
                <w:rFonts w:cs="Times New Roman"/>
                <w:szCs w:val="24"/>
              </w:rPr>
            </w:pPr>
            <w:r w:rsidRPr="003228F3">
              <w:rPr>
                <w:rFonts w:cs="Times New Roman"/>
                <w:szCs w:val="24"/>
              </w:rPr>
              <w:t>Characteristic</w:t>
            </w:r>
          </w:p>
          <w:p w14:paraId="05611C93" w14:textId="77777777" w:rsidR="008D3BDE" w:rsidRPr="003228F3" w:rsidRDefault="008D3BDE" w:rsidP="00E41777">
            <w:pPr>
              <w:jc w:val="center"/>
              <w:rPr>
                <w:rFonts w:cs="Times New Roman"/>
                <w:szCs w:val="24"/>
              </w:rPr>
            </w:pPr>
            <w:r w:rsidRPr="003228F3">
              <w:rPr>
                <w:rFonts w:cs="Times New Roman"/>
                <w:szCs w:val="24"/>
              </w:rPr>
              <w:t>Temperature</w:t>
            </w:r>
          </w:p>
        </w:tc>
        <w:tc>
          <w:tcPr>
            <w:tcW w:w="1560" w:type="dxa"/>
            <w:vAlign w:val="center"/>
          </w:tcPr>
          <w:p w14:paraId="7991D438" w14:textId="77777777" w:rsidR="008D3BDE" w:rsidRPr="003228F3" w:rsidRDefault="008D3BDE" w:rsidP="00417683">
            <w:pPr>
              <w:jc w:val="center"/>
              <w:rPr>
                <w:rFonts w:cs="Times New Roman"/>
                <w:szCs w:val="24"/>
              </w:rPr>
            </w:pPr>
            <w:r w:rsidRPr="003228F3">
              <w:rPr>
                <w:rFonts w:cs="Times New Roman"/>
                <w:szCs w:val="24"/>
              </w:rPr>
              <w:t>W</w:t>
            </w:r>
            <w:r w:rsidR="00417683">
              <w:rPr>
                <w:rFonts w:cs="Times New Roman"/>
                <w:szCs w:val="24"/>
              </w:rPr>
              <w:t>I</w:t>
            </w:r>
          </w:p>
        </w:tc>
        <w:tc>
          <w:tcPr>
            <w:tcW w:w="1260" w:type="dxa"/>
            <w:vAlign w:val="center"/>
          </w:tcPr>
          <w:p w14:paraId="6A87579C" w14:textId="77777777" w:rsidR="008D3BDE" w:rsidRPr="003228F3" w:rsidRDefault="008D3BDE" w:rsidP="00417683">
            <w:pPr>
              <w:jc w:val="center"/>
              <w:rPr>
                <w:rFonts w:cs="Times New Roman"/>
                <w:szCs w:val="24"/>
              </w:rPr>
            </w:pPr>
            <w:r w:rsidRPr="003228F3">
              <w:rPr>
                <w:rFonts w:cs="Times New Roman"/>
                <w:szCs w:val="24"/>
              </w:rPr>
              <w:t>N</w:t>
            </w:r>
            <w:r w:rsidR="00417683">
              <w:rPr>
                <w:rFonts w:cs="Times New Roman"/>
                <w:szCs w:val="24"/>
              </w:rPr>
              <w:t>C</w:t>
            </w:r>
          </w:p>
        </w:tc>
        <w:tc>
          <w:tcPr>
            <w:tcW w:w="1710" w:type="dxa"/>
            <w:vAlign w:val="center"/>
          </w:tcPr>
          <w:p w14:paraId="6538F1D5" w14:textId="77777777" w:rsidR="008D3BDE" w:rsidRPr="003228F3" w:rsidRDefault="008D3BDE" w:rsidP="00417683">
            <w:pPr>
              <w:jc w:val="center"/>
              <w:rPr>
                <w:rFonts w:cs="Times New Roman"/>
                <w:szCs w:val="24"/>
              </w:rPr>
            </w:pPr>
            <w:r w:rsidRPr="003228F3">
              <w:rPr>
                <w:rFonts w:cs="Times New Roman"/>
                <w:szCs w:val="24"/>
              </w:rPr>
              <w:t>M</w:t>
            </w:r>
            <w:r w:rsidR="00417683">
              <w:rPr>
                <w:rFonts w:cs="Times New Roman"/>
                <w:szCs w:val="24"/>
              </w:rPr>
              <w:t>A</w:t>
            </w:r>
          </w:p>
        </w:tc>
        <w:tc>
          <w:tcPr>
            <w:tcW w:w="1170" w:type="dxa"/>
            <w:vAlign w:val="center"/>
          </w:tcPr>
          <w:p w14:paraId="54A26360" w14:textId="77777777" w:rsidR="008D3BDE" w:rsidRPr="003228F3" w:rsidRDefault="008D3BDE" w:rsidP="00417683">
            <w:pPr>
              <w:jc w:val="center"/>
              <w:rPr>
                <w:rFonts w:cs="Times New Roman"/>
                <w:szCs w:val="24"/>
              </w:rPr>
            </w:pPr>
            <w:r w:rsidRPr="003228F3">
              <w:rPr>
                <w:rFonts w:cs="Times New Roman"/>
                <w:szCs w:val="24"/>
              </w:rPr>
              <w:t>F</w:t>
            </w:r>
            <w:r w:rsidR="00417683">
              <w:rPr>
                <w:rFonts w:cs="Times New Roman"/>
                <w:szCs w:val="24"/>
              </w:rPr>
              <w:t>L</w:t>
            </w:r>
          </w:p>
        </w:tc>
        <w:tc>
          <w:tcPr>
            <w:tcW w:w="1638" w:type="dxa"/>
            <w:vAlign w:val="center"/>
          </w:tcPr>
          <w:p w14:paraId="74CB4266" w14:textId="77777777" w:rsidR="008D3BDE" w:rsidRPr="003228F3" w:rsidRDefault="008D3BDE" w:rsidP="00417683">
            <w:pPr>
              <w:jc w:val="center"/>
              <w:rPr>
                <w:rFonts w:cs="Times New Roman"/>
                <w:szCs w:val="24"/>
              </w:rPr>
            </w:pPr>
            <w:r w:rsidRPr="003228F3">
              <w:rPr>
                <w:rFonts w:cs="Times New Roman"/>
                <w:szCs w:val="24"/>
              </w:rPr>
              <w:t>P</w:t>
            </w:r>
            <w:r w:rsidR="00417683">
              <w:rPr>
                <w:rFonts w:cs="Times New Roman"/>
                <w:szCs w:val="24"/>
              </w:rPr>
              <w:t>A</w:t>
            </w:r>
          </w:p>
        </w:tc>
      </w:tr>
      <w:tr w:rsidR="008D3BDE" w14:paraId="16612333" w14:textId="77777777" w:rsidTr="00E41777">
        <w:tc>
          <w:tcPr>
            <w:tcW w:w="2238" w:type="dxa"/>
          </w:tcPr>
          <w:p w14:paraId="25005547" w14:textId="77777777" w:rsidR="008D3BDE" w:rsidRDefault="00417683" w:rsidP="00417683">
            <w:pPr>
              <w:rPr>
                <w:rFonts w:cs="Times New Roman"/>
                <w:szCs w:val="24"/>
              </w:rPr>
            </w:pPr>
            <w:r>
              <w:rPr>
                <w:rFonts w:cs="Times New Roman"/>
                <w:szCs w:val="24"/>
              </w:rPr>
              <w:t>MAAT</w:t>
            </w:r>
            <w:r w:rsidR="008D3BDE">
              <w:rPr>
                <w:rFonts w:cs="Times New Roman"/>
                <w:szCs w:val="24"/>
              </w:rPr>
              <w:t>, °C</w:t>
            </w:r>
          </w:p>
        </w:tc>
        <w:tc>
          <w:tcPr>
            <w:tcW w:w="1560" w:type="dxa"/>
            <w:vAlign w:val="center"/>
          </w:tcPr>
          <w:p w14:paraId="18D45DA9" w14:textId="77777777" w:rsidR="008D3BDE" w:rsidRPr="00AA1242" w:rsidRDefault="008D3BDE" w:rsidP="00E41777">
            <w:pPr>
              <w:jc w:val="center"/>
              <w:rPr>
                <w:rFonts w:cs="Times New Roman"/>
                <w:szCs w:val="24"/>
              </w:rPr>
            </w:pPr>
            <w:r w:rsidRPr="00AA1242">
              <w:rPr>
                <w:rFonts w:cs="Times New Roman"/>
                <w:szCs w:val="24"/>
              </w:rPr>
              <w:t>8.</w:t>
            </w:r>
            <w:r>
              <w:rPr>
                <w:rFonts w:cs="Times New Roman"/>
                <w:szCs w:val="24"/>
              </w:rPr>
              <w:t>6</w:t>
            </w:r>
          </w:p>
        </w:tc>
        <w:tc>
          <w:tcPr>
            <w:tcW w:w="1260" w:type="dxa"/>
            <w:vAlign w:val="center"/>
          </w:tcPr>
          <w:p w14:paraId="2619E035" w14:textId="77777777" w:rsidR="008D3BDE" w:rsidRPr="00AA1242" w:rsidRDefault="008D3BDE" w:rsidP="00E41777">
            <w:pPr>
              <w:jc w:val="center"/>
              <w:rPr>
                <w:rFonts w:cs="Times New Roman"/>
                <w:szCs w:val="24"/>
              </w:rPr>
            </w:pPr>
            <w:r w:rsidRPr="00AA1242">
              <w:rPr>
                <w:rFonts w:cs="Times New Roman"/>
                <w:szCs w:val="24"/>
              </w:rPr>
              <w:t>16.7</w:t>
            </w:r>
          </w:p>
        </w:tc>
        <w:tc>
          <w:tcPr>
            <w:tcW w:w="1710" w:type="dxa"/>
            <w:vAlign w:val="center"/>
          </w:tcPr>
          <w:p w14:paraId="49BB137E" w14:textId="77777777" w:rsidR="008D3BDE" w:rsidRPr="00AA1242" w:rsidRDefault="008D3BDE" w:rsidP="00E41777">
            <w:pPr>
              <w:jc w:val="center"/>
              <w:rPr>
                <w:rFonts w:cs="Times New Roman"/>
                <w:szCs w:val="24"/>
              </w:rPr>
            </w:pPr>
            <w:r>
              <w:rPr>
                <w:rFonts w:cs="Times New Roman"/>
                <w:szCs w:val="24"/>
              </w:rPr>
              <w:t>9.4</w:t>
            </w:r>
          </w:p>
        </w:tc>
        <w:tc>
          <w:tcPr>
            <w:tcW w:w="1170" w:type="dxa"/>
            <w:vAlign w:val="center"/>
          </w:tcPr>
          <w:p w14:paraId="28E79221" w14:textId="77777777" w:rsidR="008D3BDE" w:rsidRPr="00AA1242" w:rsidRDefault="008D3BDE" w:rsidP="00E41777">
            <w:pPr>
              <w:jc w:val="center"/>
              <w:rPr>
                <w:rFonts w:cs="Times New Roman"/>
                <w:szCs w:val="24"/>
              </w:rPr>
            </w:pPr>
            <w:r>
              <w:rPr>
                <w:rFonts w:cs="Times New Roman"/>
                <w:szCs w:val="24"/>
              </w:rPr>
              <w:t>20.3</w:t>
            </w:r>
          </w:p>
        </w:tc>
        <w:tc>
          <w:tcPr>
            <w:tcW w:w="1638" w:type="dxa"/>
            <w:vAlign w:val="center"/>
          </w:tcPr>
          <w:p w14:paraId="56DDCF28" w14:textId="77777777" w:rsidR="008D3BDE" w:rsidRPr="00AA1242" w:rsidRDefault="008D3BDE" w:rsidP="00E41777">
            <w:pPr>
              <w:jc w:val="center"/>
              <w:rPr>
                <w:rFonts w:cs="Times New Roman"/>
                <w:szCs w:val="24"/>
              </w:rPr>
            </w:pPr>
            <w:r w:rsidRPr="00AA1242">
              <w:rPr>
                <w:rFonts w:cs="Times New Roman"/>
                <w:szCs w:val="24"/>
              </w:rPr>
              <w:t>9.7</w:t>
            </w:r>
          </w:p>
        </w:tc>
      </w:tr>
      <w:tr w:rsidR="008D3BDE" w14:paraId="49D3B30B" w14:textId="77777777" w:rsidTr="00E41777">
        <w:tc>
          <w:tcPr>
            <w:tcW w:w="2238" w:type="dxa"/>
          </w:tcPr>
          <w:p w14:paraId="2790240F" w14:textId="77777777" w:rsidR="008D3BDE" w:rsidRPr="003B47F8" w:rsidRDefault="008D3BDE" w:rsidP="00E41777">
            <w:pPr>
              <w:rPr>
                <w:rFonts w:cs="Times New Roman"/>
                <w:szCs w:val="24"/>
              </w:rPr>
            </w:pPr>
            <w:proofErr w:type="spellStart"/>
            <w:r w:rsidRPr="003B47F8">
              <w:rPr>
                <w:rFonts w:cs="Times New Roman"/>
                <w:szCs w:val="24"/>
              </w:rPr>
              <w:t>LTPPBind</w:t>
            </w:r>
            <w:proofErr w:type="spellEnd"/>
            <w:r w:rsidRPr="003B47F8">
              <w:rPr>
                <w:rFonts w:cs="Times New Roman"/>
                <w:szCs w:val="24"/>
              </w:rPr>
              <w:t xml:space="preserve"> 50 % High Pavement, °C</w:t>
            </w:r>
          </w:p>
        </w:tc>
        <w:tc>
          <w:tcPr>
            <w:tcW w:w="1560" w:type="dxa"/>
            <w:vAlign w:val="center"/>
          </w:tcPr>
          <w:p w14:paraId="5FC426B1" w14:textId="77777777" w:rsidR="008D3BDE" w:rsidRPr="00AA1242" w:rsidRDefault="008D3BDE" w:rsidP="00E41777">
            <w:pPr>
              <w:jc w:val="center"/>
              <w:rPr>
                <w:rFonts w:cs="Times New Roman"/>
                <w:szCs w:val="24"/>
              </w:rPr>
            </w:pPr>
            <w:r w:rsidRPr="00AA1242">
              <w:rPr>
                <w:rFonts w:cs="Times New Roman"/>
                <w:szCs w:val="24"/>
              </w:rPr>
              <w:t>52.6</w:t>
            </w:r>
          </w:p>
        </w:tc>
        <w:tc>
          <w:tcPr>
            <w:tcW w:w="1260" w:type="dxa"/>
            <w:vAlign w:val="center"/>
          </w:tcPr>
          <w:p w14:paraId="030D4CF0" w14:textId="77777777" w:rsidR="008D3BDE" w:rsidRPr="00AA1242" w:rsidRDefault="008D3BDE" w:rsidP="00E41777">
            <w:pPr>
              <w:jc w:val="center"/>
              <w:rPr>
                <w:rFonts w:cs="Times New Roman"/>
                <w:szCs w:val="24"/>
              </w:rPr>
            </w:pPr>
            <w:r w:rsidRPr="00AA1242">
              <w:rPr>
                <w:rFonts w:cs="Times New Roman"/>
                <w:szCs w:val="24"/>
              </w:rPr>
              <w:t>60.8</w:t>
            </w:r>
          </w:p>
        </w:tc>
        <w:tc>
          <w:tcPr>
            <w:tcW w:w="1710" w:type="dxa"/>
            <w:vAlign w:val="center"/>
          </w:tcPr>
          <w:p w14:paraId="304D5799" w14:textId="77777777" w:rsidR="008D3BDE" w:rsidRPr="00AA1242" w:rsidRDefault="008D3BDE" w:rsidP="00E41777">
            <w:pPr>
              <w:jc w:val="center"/>
              <w:rPr>
                <w:rFonts w:cs="Times New Roman"/>
                <w:szCs w:val="24"/>
              </w:rPr>
            </w:pPr>
            <w:r w:rsidRPr="00AA1242">
              <w:rPr>
                <w:rFonts w:cs="Times New Roman"/>
                <w:szCs w:val="24"/>
              </w:rPr>
              <w:t>48.0</w:t>
            </w:r>
          </w:p>
        </w:tc>
        <w:tc>
          <w:tcPr>
            <w:tcW w:w="1170" w:type="dxa"/>
            <w:vAlign w:val="center"/>
          </w:tcPr>
          <w:p w14:paraId="22265C35" w14:textId="77777777" w:rsidR="008D3BDE" w:rsidRPr="00AA1242" w:rsidRDefault="008D3BDE" w:rsidP="00E41777">
            <w:pPr>
              <w:jc w:val="center"/>
              <w:rPr>
                <w:rFonts w:cs="Times New Roman"/>
                <w:szCs w:val="24"/>
              </w:rPr>
            </w:pPr>
            <w:r>
              <w:rPr>
                <w:rFonts w:cs="Times New Roman"/>
                <w:szCs w:val="24"/>
              </w:rPr>
              <w:t>65.3</w:t>
            </w:r>
          </w:p>
        </w:tc>
        <w:tc>
          <w:tcPr>
            <w:tcW w:w="1638" w:type="dxa"/>
            <w:vAlign w:val="center"/>
          </w:tcPr>
          <w:p w14:paraId="34AC1CA5" w14:textId="77777777" w:rsidR="008D3BDE" w:rsidRPr="00AA1242" w:rsidRDefault="008D3BDE" w:rsidP="00E41777">
            <w:pPr>
              <w:jc w:val="center"/>
              <w:rPr>
                <w:rFonts w:cs="Times New Roman"/>
                <w:szCs w:val="24"/>
              </w:rPr>
            </w:pPr>
            <w:r w:rsidRPr="00AA1242">
              <w:rPr>
                <w:rFonts w:cs="Times New Roman"/>
                <w:szCs w:val="24"/>
              </w:rPr>
              <w:t>51.6</w:t>
            </w:r>
          </w:p>
        </w:tc>
      </w:tr>
      <w:tr w:rsidR="008D3BDE" w14:paraId="402AD7C7" w14:textId="77777777" w:rsidTr="00E41777">
        <w:tc>
          <w:tcPr>
            <w:tcW w:w="2238" w:type="dxa"/>
          </w:tcPr>
          <w:p w14:paraId="59888350" w14:textId="77777777" w:rsidR="008D3BDE" w:rsidRPr="003B47F8" w:rsidRDefault="008D3BDE" w:rsidP="00E41777">
            <w:pPr>
              <w:rPr>
                <w:rFonts w:cs="Times New Roman"/>
                <w:szCs w:val="24"/>
              </w:rPr>
            </w:pPr>
            <w:proofErr w:type="spellStart"/>
            <w:r w:rsidRPr="003B47F8">
              <w:rPr>
                <w:rFonts w:cs="Times New Roman"/>
                <w:szCs w:val="24"/>
              </w:rPr>
              <w:t>LTPPBind</w:t>
            </w:r>
            <w:proofErr w:type="spellEnd"/>
            <w:r w:rsidRPr="003B47F8">
              <w:rPr>
                <w:rFonts w:cs="Times New Roman"/>
                <w:szCs w:val="24"/>
              </w:rPr>
              <w:t xml:space="preserve"> 50 % </w:t>
            </w:r>
          </w:p>
          <w:p w14:paraId="6522777E" w14:textId="77777777" w:rsidR="008D3BDE" w:rsidRPr="003B47F8" w:rsidRDefault="008D3BDE" w:rsidP="00E41777">
            <w:pPr>
              <w:rPr>
                <w:rFonts w:cs="Times New Roman"/>
                <w:szCs w:val="24"/>
              </w:rPr>
            </w:pPr>
            <w:r w:rsidRPr="003B47F8">
              <w:rPr>
                <w:rFonts w:cs="Times New Roman"/>
                <w:szCs w:val="24"/>
              </w:rPr>
              <w:t>Low Pavement, °C</w:t>
            </w:r>
          </w:p>
        </w:tc>
        <w:tc>
          <w:tcPr>
            <w:tcW w:w="1560" w:type="dxa"/>
            <w:vAlign w:val="center"/>
          </w:tcPr>
          <w:p w14:paraId="764EF808" w14:textId="77777777" w:rsidR="008D3BDE" w:rsidRPr="00AA1242" w:rsidRDefault="008D3BDE" w:rsidP="00E41777">
            <w:pPr>
              <w:jc w:val="center"/>
              <w:rPr>
                <w:rFonts w:cs="Times New Roman"/>
                <w:szCs w:val="24"/>
              </w:rPr>
            </w:pPr>
            <w:r w:rsidRPr="00AA1242">
              <w:rPr>
                <w:rFonts w:cs="Times New Roman"/>
                <w:szCs w:val="24"/>
              </w:rPr>
              <w:t>-20.7</w:t>
            </w:r>
          </w:p>
        </w:tc>
        <w:tc>
          <w:tcPr>
            <w:tcW w:w="1260" w:type="dxa"/>
            <w:vAlign w:val="center"/>
          </w:tcPr>
          <w:p w14:paraId="4E8E5440" w14:textId="77777777" w:rsidR="008D3BDE" w:rsidRPr="00AA1242" w:rsidRDefault="008D3BDE" w:rsidP="00E41777">
            <w:pPr>
              <w:jc w:val="center"/>
              <w:rPr>
                <w:rFonts w:cs="Times New Roman"/>
                <w:szCs w:val="24"/>
              </w:rPr>
            </w:pPr>
            <w:r w:rsidRPr="00AA1242">
              <w:rPr>
                <w:rFonts w:cs="Times New Roman"/>
                <w:szCs w:val="24"/>
              </w:rPr>
              <w:t>-6.4</w:t>
            </w:r>
          </w:p>
        </w:tc>
        <w:tc>
          <w:tcPr>
            <w:tcW w:w="1710" w:type="dxa"/>
            <w:vAlign w:val="center"/>
          </w:tcPr>
          <w:p w14:paraId="4542F324" w14:textId="77777777" w:rsidR="008D3BDE" w:rsidRPr="00AA1242" w:rsidRDefault="008D3BDE" w:rsidP="00E41777">
            <w:pPr>
              <w:jc w:val="center"/>
              <w:rPr>
                <w:rFonts w:cs="Times New Roman"/>
                <w:szCs w:val="24"/>
              </w:rPr>
            </w:pPr>
            <w:r>
              <w:rPr>
                <w:rFonts w:cs="Times New Roman"/>
                <w:szCs w:val="24"/>
              </w:rPr>
              <w:t>-16.6</w:t>
            </w:r>
          </w:p>
        </w:tc>
        <w:tc>
          <w:tcPr>
            <w:tcW w:w="1170" w:type="dxa"/>
            <w:vAlign w:val="center"/>
          </w:tcPr>
          <w:p w14:paraId="34768864" w14:textId="77777777" w:rsidR="008D3BDE" w:rsidRPr="00AA1242" w:rsidRDefault="008D3BDE" w:rsidP="00E41777">
            <w:pPr>
              <w:jc w:val="center"/>
              <w:rPr>
                <w:rFonts w:cs="Times New Roman"/>
                <w:szCs w:val="24"/>
              </w:rPr>
            </w:pPr>
            <w:r>
              <w:rPr>
                <w:rFonts w:cs="Times New Roman"/>
                <w:szCs w:val="24"/>
              </w:rPr>
              <w:t>-1.6</w:t>
            </w:r>
          </w:p>
        </w:tc>
        <w:tc>
          <w:tcPr>
            <w:tcW w:w="1638" w:type="dxa"/>
            <w:vAlign w:val="center"/>
          </w:tcPr>
          <w:p w14:paraId="425B35C6" w14:textId="77777777" w:rsidR="008D3BDE" w:rsidRPr="00AA1242" w:rsidRDefault="008D3BDE" w:rsidP="00E41777">
            <w:pPr>
              <w:jc w:val="center"/>
              <w:rPr>
                <w:rFonts w:cs="Times New Roman"/>
                <w:szCs w:val="24"/>
              </w:rPr>
            </w:pPr>
            <w:r>
              <w:rPr>
                <w:rFonts w:cs="Times New Roman"/>
                <w:szCs w:val="24"/>
              </w:rPr>
              <w:t>-14.7</w:t>
            </w:r>
          </w:p>
        </w:tc>
      </w:tr>
    </w:tbl>
    <w:p w14:paraId="46A4C7E2" w14:textId="77777777" w:rsidR="008D3BDE" w:rsidRDefault="008D3BDE" w:rsidP="00510220"/>
    <w:p w14:paraId="3A94F3BB" w14:textId="77777777" w:rsidR="00165A7B" w:rsidRDefault="00D95513" w:rsidP="00165A7B">
      <w:pPr>
        <w:pStyle w:val="Heading2"/>
      </w:pPr>
      <w:bookmarkStart w:id="59" w:name="_Toc43219077"/>
      <w:r>
        <w:t>3</w:t>
      </w:r>
      <w:r w:rsidR="00165A7B">
        <w:t>.</w:t>
      </w:r>
      <w:r>
        <w:t>2</w:t>
      </w:r>
      <w:r w:rsidR="00165A7B">
        <w:tab/>
        <w:t>Inputs</w:t>
      </w:r>
      <w:r w:rsidR="009004A6">
        <w:t xml:space="preserve"> for Simulations</w:t>
      </w:r>
      <w:bookmarkEnd w:id="59"/>
    </w:p>
    <w:p w14:paraId="7F572379" w14:textId="77777777" w:rsidR="00165A7B" w:rsidRDefault="00165A7B" w:rsidP="00510220">
      <w:r>
        <w:t xml:space="preserve">     A common set of inputs was used for all of the runs made with the </w:t>
      </w:r>
      <w:proofErr w:type="spellStart"/>
      <w:r>
        <w:t>AASHTOWare</w:t>
      </w:r>
      <w:proofErr w:type="spellEnd"/>
      <w:r>
        <w:t xml:space="preserve"> Pavement ME Design for comparing the predicted distresses </w:t>
      </w:r>
      <w:r w:rsidR="00D95513">
        <w:t>between</w:t>
      </w:r>
      <w:r>
        <w:t xml:space="preserve"> the R</w:t>
      </w:r>
      <w:r w:rsidRPr="00165A7B">
        <w:rPr>
          <w:vertAlign w:val="superscript"/>
        </w:rPr>
        <w:t>2</w:t>
      </w:r>
      <w:r>
        <w:t xml:space="preserve">AM </w:t>
      </w:r>
      <w:r w:rsidR="000C2238">
        <w:t>using input level 1</w:t>
      </w:r>
      <w:r w:rsidR="00D95513">
        <w:t xml:space="preserve"> laboratory-derived properties</w:t>
      </w:r>
      <w:r>
        <w:t xml:space="preserve"> and </w:t>
      </w:r>
      <w:r w:rsidR="00C91CEE">
        <w:t>input level 3 default properties determined for virgin</w:t>
      </w:r>
      <w:r w:rsidR="00D95513">
        <w:t xml:space="preserve"> asphalt</w:t>
      </w:r>
      <w:r w:rsidR="00C91CEE">
        <w:t xml:space="preserve"> </w:t>
      </w:r>
      <w:r>
        <w:t>mixtures.  The following summarizes the assumptions for all runs.</w:t>
      </w:r>
    </w:p>
    <w:p w14:paraId="4CF8D14B" w14:textId="77777777" w:rsidR="00FA2F28" w:rsidRDefault="00FA2F28" w:rsidP="00DA3328">
      <w:pPr>
        <w:pStyle w:val="ListParagraph"/>
        <w:numPr>
          <w:ilvl w:val="0"/>
          <w:numId w:val="9"/>
        </w:numPr>
      </w:pPr>
      <w:r>
        <w:t>General Design Information:</w:t>
      </w:r>
    </w:p>
    <w:p w14:paraId="0081F94D" w14:textId="77777777" w:rsidR="009E1CB4" w:rsidRDefault="009E1CB4" w:rsidP="00DA3328">
      <w:pPr>
        <w:pStyle w:val="ListParagraph"/>
        <w:numPr>
          <w:ilvl w:val="1"/>
          <w:numId w:val="9"/>
        </w:numPr>
      </w:pPr>
      <w:r>
        <w:t>Design Life</w:t>
      </w:r>
      <w:r w:rsidR="00FA2F28">
        <w:t xml:space="preserve"> – a </w:t>
      </w:r>
      <w:r>
        <w:t>20</w:t>
      </w:r>
      <w:r w:rsidR="00FA2F28">
        <w:t>-</w:t>
      </w:r>
      <w:r>
        <w:t>year design period was assumed for all simulations.</w:t>
      </w:r>
    </w:p>
    <w:p w14:paraId="1545A44A" w14:textId="77777777" w:rsidR="00FA2F28" w:rsidRDefault="00FA2F28" w:rsidP="00DA3328">
      <w:pPr>
        <w:pStyle w:val="ListParagraph"/>
        <w:numPr>
          <w:ilvl w:val="1"/>
          <w:numId w:val="9"/>
        </w:numPr>
      </w:pPr>
      <w:r>
        <w:t>A reliability level of 90 percent was assumed for all simulations.</w:t>
      </w:r>
    </w:p>
    <w:p w14:paraId="2BBC6FE5" w14:textId="77777777" w:rsidR="00165A7B" w:rsidRDefault="0043490E" w:rsidP="00DA3328">
      <w:pPr>
        <w:pStyle w:val="ListParagraph"/>
        <w:numPr>
          <w:ilvl w:val="0"/>
          <w:numId w:val="9"/>
        </w:numPr>
      </w:pPr>
      <w:r>
        <w:t>Climate</w:t>
      </w:r>
      <w:r w:rsidR="00FA2F28">
        <w:t>:</w:t>
      </w:r>
      <w:r>
        <w:t xml:space="preserve"> the climate grid point from the </w:t>
      </w:r>
      <w:r w:rsidR="004054FA">
        <w:t>Pavement ME Design</w:t>
      </w:r>
      <w:r>
        <w:t xml:space="preserve"> climate dataset</w:t>
      </w:r>
      <w:r w:rsidR="004054FA">
        <w:t xml:space="preserve"> (MERRA2)</w:t>
      </w:r>
      <w:r>
        <w:t xml:space="preserve"> was selected for each agency that provided the R</w:t>
      </w:r>
      <w:r w:rsidRPr="009004A6">
        <w:rPr>
          <w:vertAlign w:val="superscript"/>
        </w:rPr>
        <w:t>2</w:t>
      </w:r>
      <w:r>
        <w:t>AM mixtures. The grid point selected was simply nearest a ground-based weather station</w:t>
      </w:r>
      <w:r w:rsidR="00D553A6">
        <w:t>. The longitude and latitude for each grid point used in the simulations</w:t>
      </w:r>
      <w:r w:rsidR="004D6E44">
        <w:t xml:space="preserve"> are listed in table 10</w:t>
      </w:r>
      <w:r>
        <w:t>.</w:t>
      </w:r>
    </w:p>
    <w:p w14:paraId="771D6E54" w14:textId="77777777" w:rsidR="0043490E" w:rsidRDefault="0043490E" w:rsidP="00DA3328">
      <w:pPr>
        <w:pStyle w:val="ListParagraph"/>
        <w:numPr>
          <w:ilvl w:val="0"/>
          <w:numId w:val="9"/>
        </w:numPr>
      </w:pPr>
      <w:r>
        <w:t>Structural Inputs:</w:t>
      </w:r>
    </w:p>
    <w:p w14:paraId="3F1E95AC" w14:textId="77777777" w:rsidR="0043490E" w:rsidRDefault="0043490E" w:rsidP="00DA3328">
      <w:pPr>
        <w:pStyle w:val="ListParagraph"/>
        <w:numPr>
          <w:ilvl w:val="1"/>
          <w:numId w:val="9"/>
        </w:numPr>
      </w:pPr>
      <w:r>
        <w:t xml:space="preserve">A total </w:t>
      </w:r>
      <w:r w:rsidR="004D6E44">
        <w:t>asphalt</w:t>
      </w:r>
      <w:r>
        <w:t xml:space="preserve"> layer thickness of 7 inches was assumed for all </w:t>
      </w:r>
      <w:r w:rsidR="00C91CEE">
        <w:t xml:space="preserve">simulations, </w:t>
      </w:r>
      <w:r w:rsidR="00B742D7">
        <w:t>which</w:t>
      </w:r>
      <w:r w:rsidR="00C91CEE">
        <w:t xml:space="preserve"> consisted of two layers</w:t>
      </w:r>
      <w:r>
        <w:t xml:space="preserve">. </w:t>
      </w:r>
      <w:r w:rsidR="00C91CEE">
        <w:t xml:space="preserve"> The wearing surface</w:t>
      </w:r>
      <w:r>
        <w:t xml:space="preserve"> was assumed to be 2</w:t>
      </w:r>
      <w:r w:rsidR="00B742D7">
        <w:t xml:space="preserve"> </w:t>
      </w:r>
      <w:r>
        <w:t>inch</w:t>
      </w:r>
      <w:r w:rsidR="00B742D7">
        <w:t>es</w:t>
      </w:r>
      <w:r>
        <w:t xml:space="preserve"> and </w:t>
      </w:r>
      <w:r w:rsidR="00B742D7">
        <w:t>the lower asphalt layer was assumed to be a</w:t>
      </w:r>
      <w:r>
        <w:t xml:space="preserve"> </w:t>
      </w:r>
      <w:r w:rsidR="00316431">
        <w:t>5</w:t>
      </w:r>
      <w:r w:rsidR="00B742D7">
        <w:t>-</w:t>
      </w:r>
      <w:r>
        <w:t>inch</w:t>
      </w:r>
      <w:r w:rsidR="00B742D7">
        <w:t xml:space="preserve"> asphalt base layer</w:t>
      </w:r>
      <w:r>
        <w:t xml:space="preserve">. </w:t>
      </w:r>
      <w:r w:rsidR="00620BDE">
        <w:t xml:space="preserve">A total </w:t>
      </w:r>
      <w:r w:rsidR="004D6E44">
        <w:t>asphalt</w:t>
      </w:r>
      <w:r w:rsidR="00620BDE">
        <w:t xml:space="preserve"> thickness of 7 inches was selected to result in higher predicted distresses in comparing the different simulations.</w:t>
      </w:r>
    </w:p>
    <w:p w14:paraId="1360C12D" w14:textId="77777777" w:rsidR="0043490E" w:rsidRDefault="0043490E" w:rsidP="00DA3328">
      <w:pPr>
        <w:pStyle w:val="ListParagraph"/>
        <w:numPr>
          <w:ilvl w:val="1"/>
          <w:numId w:val="9"/>
        </w:numPr>
      </w:pPr>
      <w:r>
        <w:t xml:space="preserve">A 12-inch crushed stone base was assumed for all pavement simulations.  The resilient modulus of this layer did vary by the type of crushed stone or granular base included within the </w:t>
      </w:r>
      <w:r w:rsidR="004D6E44">
        <w:t>Long Term Pavement Performance (</w:t>
      </w:r>
      <w:r>
        <w:t>LTPP</w:t>
      </w:r>
      <w:r w:rsidR="004D6E44">
        <w:t>)</w:t>
      </w:r>
      <w:r>
        <w:t xml:space="preserve"> </w:t>
      </w:r>
      <w:r w:rsidR="004D6E44">
        <w:t>p</w:t>
      </w:r>
      <w:r>
        <w:t>rogram database</w:t>
      </w:r>
      <w:r w:rsidR="004D6E44">
        <w:t xml:space="preserve"> between the different locations</w:t>
      </w:r>
      <w:r>
        <w:t>.</w:t>
      </w:r>
    </w:p>
    <w:p w14:paraId="01DF9F16" w14:textId="77777777" w:rsidR="0043490E" w:rsidRDefault="0043490E" w:rsidP="00DA3328">
      <w:pPr>
        <w:pStyle w:val="ListParagraph"/>
        <w:numPr>
          <w:ilvl w:val="0"/>
          <w:numId w:val="9"/>
        </w:numPr>
      </w:pPr>
      <w:r>
        <w:t>Subgrade Inputs</w:t>
      </w:r>
      <w:r w:rsidR="00FA2F28">
        <w:t>:</w:t>
      </w:r>
      <w:r>
        <w:t xml:space="preserve"> the subgrade soil for the pavement simulations was defined by the soils commonly exhibited near the grid point or ground-based weather station selected for the example.</w:t>
      </w:r>
      <w:r w:rsidR="009004A6">
        <w:t xml:space="preserve">  Input level 3 default properties for each soil type were used in all simulations.</w:t>
      </w:r>
      <w:r>
        <w:t xml:space="preserve"> The subgrade soil for each location is defined below:</w:t>
      </w:r>
    </w:p>
    <w:p w14:paraId="7AE6CA42" w14:textId="77777777" w:rsidR="009004A6" w:rsidRDefault="009004A6" w:rsidP="00DA3328">
      <w:pPr>
        <w:pStyle w:val="ListParagraph"/>
        <w:numPr>
          <w:ilvl w:val="1"/>
          <w:numId w:val="9"/>
        </w:numPr>
      </w:pPr>
      <w:r>
        <w:t>F</w:t>
      </w:r>
      <w:r w:rsidR="004D6E44">
        <w:t>L</w:t>
      </w:r>
      <w:r>
        <w:t xml:space="preserve"> – an A-3 soil.</w:t>
      </w:r>
    </w:p>
    <w:p w14:paraId="02EA39D2" w14:textId="77777777" w:rsidR="009004A6" w:rsidRDefault="009004A6" w:rsidP="00DA3328">
      <w:pPr>
        <w:pStyle w:val="ListParagraph"/>
        <w:numPr>
          <w:ilvl w:val="1"/>
          <w:numId w:val="9"/>
        </w:numPr>
      </w:pPr>
      <w:r>
        <w:t>M</w:t>
      </w:r>
      <w:r w:rsidR="004D6E44">
        <w:t>A</w:t>
      </w:r>
      <w:r>
        <w:t xml:space="preserve"> – an A-2-4 soil</w:t>
      </w:r>
    </w:p>
    <w:p w14:paraId="6EB8F0CC" w14:textId="77777777" w:rsidR="009004A6" w:rsidRDefault="009004A6" w:rsidP="00DA3328">
      <w:pPr>
        <w:pStyle w:val="ListParagraph"/>
        <w:numPr>
          <w:ilvl w:val="1"/>
          <w:numId w:val="9"/>
        </w:numPr>
      </w:pPr>
      <w:r>
        <w:t>N</w:t>
      </w:r>
      <w:r w:rsidR="004D6E44">
        <w:t>C</w:t>
      </w:r>
      <w:r>
        <w:t xml:space="preserve"> – an A-6 soil.</w:t>
      </w:r>
    </w:p>
    <w:p w14:paraId="47FAB534" w14:textId="77777777" w:rsidR="009004A6" w:rsidRDefault="009004A6" w:rsidP="00DA3328">
      <w:pPr>
        <w:pStyle w:val="ListParagraph"/>
        <w:numPr>
          <w:ilvl w:val="1"/>
          <w:numId w:val="9"/>
        </w:numPr>
      </w:pPr>
      <w:r>
        <w:t>P</w:t>
      </w:r>
      <w:r w:rsidR="004D6E44">
        <w:t>A</w:t>
      </w:r>
      <w:r>
        <w:t xml:space="preserve"> – an A-6 soil</w:t>
      </w:r>
    </w:p>
    <w:p w14:paraId="78065671" w14:textId="77777777" w:rsidR="0043490E" w:rsidRDefault="0043490E" w:rsidP="00DA3328">
      <w:pPr>
        <w:pStyle w:val="ListParagraph"/>
        <w:numPr>
          <w:ilvl w:val="1"/>
          <w:numId w:val="9"/>
        </w:numPr>
      </w:pPr>
      <w:r>
        <w:lastRenderedPageBreak/>
        <w:t>W</w:t>
      </w:r>
      <w:r w:rsidR="004D6E44">
        <w:t>I</w:t>
      </w:r>
      <w:r>
        <w:t xml:space="preserve"> – an A-4 soil</w:t>
      </w:r>
      <w:r w:rsidR="009004A6">
        <w:t>.</w:t>
      </w:r>
    </w:p>
    <w:p w14:paraId="262F22FD" w14:textId="77777777" w:rsidR="009004A6" w:rsidRDefault="009004A6" w:rsidP="00DA3328">
      <w:pPr>
        <w:pStyle w:val="ListParagraph"/>
        <w:numPr>
          <w:ilvl w:val="0"/>
          <w:numId w:val="9"/>
        </w:numPr>
      </w:pPr>
      <w:r>
        <w:t>Traffic Inputs</w:t>
      </w:r>
      <w:r w:rsidR="00FA2F28">
        <w:t>:</w:t>
      </w:r>
      <w:r>
        <w:t xml:space="preserve"> all traffic inputs were assumed to be the same between all simulations, regardless of location.  The following summarizes some of the more important truck traffic inputs:</w:t>
      </w:r>
    </w:p>
    <w:p w14:paraId="795E1A26" w14:textId="77777777" w:rsidR="009004A6" w:rsidRDefault="009004A6" w:rsidP="00DA3328">
      <w:pPr>
        <w:pStyle w:val="ListParagraph"/>
        <w:numPr>
          <w:ilvl w:val="1"/>
          <w:numId w:val="9"/>
        </w:numPr>
      </w:pPr>
      <w:r>
        <w:t>Average Annual Daily Truck Traffic</w:t>
      </w:r>
      <w:r w:rsidR="00316431">
        <w:t xml:space="preserve"> (AADTT)</w:t>
      </w:r>
      <w:r>
        <w:t xml:space="preserve"> = </w:t>
      </w:r>
      <w:r w:rsidR="00F12CBB">
        <w:t>2</w:t>
      </w:r>
      <w:r>
        <w:t>,000. In addition, only one lane was simulated with 100 percent trucks in the design lane and direction.</w:t>
      </w:r>
    </w:p>
    <w:p w14:paraId="2A1E26A2" w14:textId="77777777" w:rsidR="009004A6" w:rsidRDefault="009004A6" w:rsidP="00DA3328">
      <w:pPr>
        <w:pStyle w:val="ListParagraph"/>
        <w:numPr>
          <w:ilvl w:val="1"/>
          <w:numId w:val="9"/>
        </w:numPr>
      </w:pPr>
      <w:r>
        <w:t>A 3 percent linear growth rate was assumed</w:t>
      </w:r>
      <w:r w:rsidR="00176084">
        <w:t>, which result</w:t>
      </w:r>
      <w:r w:rsidR="008D72D3">
        <w:t>s</w:t>
      </w:r>
      <w:r w:rsidR="00176084">
        <w:t xml:space="preserve"> in about 20 million trucks along the design lane over the design period</w:t>
      </w:r>
      <w:r>
        <w:t>.</w:t>
      </w:r>
    </w:p>
    <w:p w14:paraId="61BCCE05" w14:textId="77777777" w:rsidR="009004A6" w:rsidRDefault="009004A6" w:rsidP="00DA3328">
      <w:pPr>
        <w:pStyle w:val="ListParagraph"/>
        <w:numPr>
          <w:ilvl w:val="1"/>
          <w:numId w:val="9"/>
        </w:numPr>
      </w:pPr>
      <w:r>
        <w:t>A truck traffic classification</w:t>
      </w:r>
      <w:r w:rsidR="004D6E44">
        <w:t xml:space="preserve"> (TTC)</w:t>
      </w:r>
      <w:r>
        <w:t xml:space="preserve"> group of 2 was assumed.</w:t>
      </w:r>
    </w:p>
    <w:p w14:paraId="2338865C" w14:textId="77777777" w:rsidR="00A7588C" w:rsidRDefault="009004A6" w:rsidP="00DA3328">
      <w:pPr>
        <w:pStyle w:val="ListParagraph"/>
        <w:numPr>
          <w:ilvl w:val="1"/>
          <w:numId w:val="9"/>
        </w:numPr>
      </w:pPr>
      <w:r>
        <w:t>Unity was assumed for the monthly adjustment factors and the global default values for the number of axles per axle type and truck classification was assumed.</w:t>
      </w:r>
    </w:p>
    <w:p w14:paraId="4A874A84" w14:textId="77777777" w:rsidR="004365EB" w:rsidRDefault="004365EB" w:rsidP="00DA3328">
      <w:pPr>
        <w:pStyle w:val="ListParagraph"/>
        <w:numPr>
          <w:ilvl w:val="1"/>
          <w:numId w:val="9"/>
        </w:numPr>
      </w:pPr>
      <w:r>
        <w:t>The total number of trucks for the 20-year design period was 18.8 million.</w:t>
      </w:r>
    </w:p>
    <w:p w14:paraId="434294A7" w14:textId="5A284097" w:rsidR="00D553A6" w:rsidRDefault="00D553A6" w:rsidP="00D553A6">
      <w:pPr>
        <w:pStyle w:val="Caption"/>
        <w:ind w:left="360"/>
        <w:jc w:val="center"/>
      </w:pPr>
      <w:bookmarkStart w:id="60" w:name="_Toc43219145"/>
      <w:r>
        <w:t xml:space="preserve">Table </w:t>
      </w:r>
      <w:r>
        <w:rPr>
          <w:noProof/>
        </w:rPr>
        <w:fldChar w:fldCharType="begin"/>
      </w:r>
      <w:r>
        <w:rPr>
          <w:noProof/>
        </w:rPr>
        <w:instrText xml:space="preserve"> SEQ Table \* ARABIC </w:instrText>
      </w:r>
      <w:r>
        <w:rPr>
          <w:noProof/>
        </w:rPr>
        <w:fldChar w:fldCharType="separate"/>
      </w:r>
      <w:r w:rsidR="00AF6DE7">
        <w:rPr>
          <w:noProof/>
        </w:rPr>
        <w:t>10</w:t>
      </w:r>
      <w:r>
        <w:rPr>
          <w:noProof/>
        </w:rPr>
        <w:fldChar w:fldCharType="end"/>
      </w:r>
      <w:r>
        <w:t>.  Longitude, Latitude, and Elevation of the Climate Station Used in the Simulation for each Mixture.</w:t>
      </w:r>
      <w:bookmarkEnd w:id="60"/>
    </w:p>
    <w:tbl>
      <w:tblPr>
        <w:tblStyle w:val="TableGrid"/>
        <w:tblW w:w="0" w:type="auto"/>
        <w:tblLook w:val="04A0" w:firstRow="1" w:lastRow="0" w:firstColumn="1" w:lastColumn="0" w:noHBand="0" w:noVBand="1"/>
      </w:tblPr>
      <w:tblGrid>
        <w:gridCol w:w="1705"/>
        <w:gridCol w:w="2790"/>
        <w:gridCol w:w="1710"/>
        <w:gridCol w:w="1620"/>
        <w:gridCol w:w="1525"/>
      </w:tblGrid>
      <w:tr w:rsidR="00D553A6" w14:paraId="26F9C41F" w14:textId="77777777" w:rsidTr="00D553A6">
        <w:tc>
          <w:tcPr>
            <w:tcW w:w="1705" w:type="dxa"/>
          </w:tcPr>
          <w:p w14:paraId="6C4D9751" w14:textId="77777777" w:rsidR="00D553A6" w:rsidRDefault="00D553A6" w:rsidP="00D217F8">
            <w:pPr>
              <w:jc w:val="center"/>
            </w:pPr>
            <w:r>
              <w:t>State</w:t>
            </w:r>
          </w:p>
        </w:tc>
        <w:tc>
          <w:tcPr>
            <w:tcW w:w="2790" w:type="dxa"/>
          </w:tcPr>
          <w:p w14:paraId="77B2F7A8" w14:textId="77777777" w:rsidR="00D553A6" w:rsidRDefault="00D553A6" w:rsidP="00D553A6">
            <w:pPr>
              <w:jc w:val="center"/>
            </w:pPr>
            <w:r>
              <w:t>Climate Station Number</w:t>
            </w:r>
          </w:p>
        </w:tc>
        <w:tc>
          <w:tcPr>
            <w:tcW w:w="1710" w:type="dxa"/>
          </w:tcPr>
          <w:p w14:paraId="27D3E457" w14:textId="77777777" w:rsidR="00D553A6" w:rsidRDefault="00F0662E" w:rsidP="00D553A6">
            <w:pPr>
              <w:jc w:val="center"/>
            </w:pPr>
            <w:r>
              <w:t>Latitude</w:t>
            </w:r>
          </w:p>
        </w:tc>
        <w:tc>
          <w:tcPr>
            <w:tcW w:w="1620" w:type="dxa"/>
          </w:tcPr>
          <w:p w14:paraId="06EB9E46" w14:textId="77777777" w:rsidR="00D553A6" w:rsidRDefault="00F0662E" w:rsidP="00D553A6">
            <w:pPr>
              <w:jc w:val="center"/>
            </w:pPr>
            <w:r>
              <w:t>Longitude</w:t>
            </w:r>
          </w:p>
        </w:tc>
        <w:tc>
          <w:tcPr>
            <w:tcW w:w="1525" w:type="dxa"/>
          </w:tcPr>
          <w:p w14:paraId="18238D8B" w14:textId="77777777" w:rsidR="00D553A6" w:rsidRDefault="00D553A6" w:rsidP="00D553A6">
            <w:pPr>
              <w:jc w:val="center"/>
            </w:pPr>
            <w:r>
              <w:t>Elevation, ft.</w:t>
            </w:r>
          </w:p>
        </w:tc>
      </w:tr>
      <w:tr w:rsidR="00D553A6" w14:paraId="45C896FF" w14:textId="77777777" w:rsidTr="00D553A6">
        <w:tc>
          <w:tcPr>
            <w:tcW w:w="1705" w:type="dxa"/>
          </w:tcPr>
          <w:p w14:paraId="56E59CB2" w14:textId="77777777" w:rsidR="00D553A6" w:rsidRDefault="00D217F8" w:rsidP="00D217F8">
            <w:pPr>
              <w:jc w:val="center"/>
            </w:pPr>
            <w:r>
              <w:t>FL</w:t>
            </w:r>
          </w:p>
        </w:tc>
        <w:tc>
          <w:tcPr>
            <w:tcW w:w="2790" w:type="dxa"/>
          </w:tcPr>
          <w:p w14:paraId="41B944C9" w14:textId="77777777" w:rsidR="00D553A6" w:rsidRDefault="00F0662E" w:rsidP="00D553A6">
            <w:pPr>
              <w:jc w:val="center"/>
            </w:pPr>
            <w:r>
              <w:t xml:space="preserve">Jacksonville; </w:t>
            </w:r>
          </w:p>
        </w:tc>
        <w:tc>
          <w:tcPr>
            <w:tcW w:w="1710" w:type="dxa"/>
          </w:tcPr>
          <w:p w14:paraId="7B90B0FA" w14:textId="77777777" w:rsidR="00D553A6" w:rsidRDefault="00F0662E" w:rsidP="00D553A6">
            <w:pPr>
              <w:jc w:val="center"/>
            </w:pPr>
            <w:r>
              <w:t>30.0</w:t>
            </w:r>
          </w:p>
        </w:tc>
        <w:tc>
          <w:tcPr>
            <w:tcW w:w="1620" w:type="dxa"/>
          </w:tcPr>
          <w:p w14:paraId="78E25E7A" w14:textId="77777777" w:rsidR="00D553A6" w:rsidRDefault="00F0662E" w:rsidP="00D553A6">
            <w:pPr>
              <w:jc w:val="center"/>
            </w:pPr>
            <w:r>
              <w:t>-81.87</w:t>
            </w:r>
          </w:p>
        </w:tc>
        <w:tc>
          <w:tcPr>
            <w:tcW w:w="1525" w:type="dxa"/>
          </w:tcPr>
          <w:p w14:paraId="1F4F71AC" w14:textId="77777777" w:rsidR="00D553A6" w:rsidRDefault="00F0662E" w:rsidP="00D553A6">
            <w:pPr>
              <w:jc w:val="center"/>
            </w:pPr>
            <w:r>
              <w:t>98</w:t>
            </w:r>
          </w:p>
        </w:tc>
      </w:tr>
      <w:tr w:rsidR="00D553A6" w14:paraId="7336B752" w14:textId="77777777" w:rsidTr="00D553A6">
        <w:tc>
          <w:tcPr>
            <w:tcW w:w="1705" w:type="dxa"/>
          </w:tcPr>
          <w:p w14:paraId="3B55815D" w14:textId="77777777" w:rsidR="00D553A6" w:rsidRDefault="00D217F8" w:rsidP="00D217F8">
            <w:pPr>
              <w:jc w:val="center"/>
            </w:pPr>
            <w:r>
              <w:t>MA</w:t>
            </w:r>
          </w:p>
        </w:tc>
        <w:tc>
          <w:tcPr>
            <w:tcW w:w="2790" w:type="dxa"/>
          </w:tcPr>
          <w:p w14:paraId="5A50A69F" w14:textId="77777777" w:rsidR="00D553A6" w:rsidRDefault="00F0662E" w:rsidP="00D553A6">
            <w:pPr>
              <w:jc w:val="center"/>
            </w:pPr>
            <w:r>
              <w:t xml:space="preserve">Boston; </w:t>
            </w:r>
          </w:p>
        </w:tc>
        <w:tc>
          <w:tcPr>
            <w:tcW w:w="1710" w:type="dxa"/>
          </w:tcPr>
          <w:p w14:paraId="631519CC" w14:textId="77777777" w:rsidR="00D553A6" w:rsidRDefault="00F0662E" w:rsidP="00D553A6">
            <w:pPr>
              <w:jc w:val="center"/>
            </w:pPr>
            <w:r>
              <w:t>42.5</w:t>
            </w:r>
          </w:p>
        </w:tc>
        <w:tc>
          <w:tcPr>
            <w:tcW w:w="1620" w:type="dxa"/>
          </w:tcPr>
          <w:p w14:paraId="3B8B8080" w14:textId="77777777" w:rsidR="00D553A6" w:rsidRDefault="00F0662E" w:rsidP="00D553A6">
            <w:pPr>
              <w:jc w:val="center"/>
            </w:pPr>
            <w:r>
              <w:t>-71.23</w:t>
            </w:r>
          </w:p>
        </w:tc>
        <w:tc>
          <w:tcPr>
            <w:tcW w:w="1525" w:type="dxa"/>
          </w:tcPr>
          <w:p w14:paraId="71CD7CB9" w14:textId="77777777" w:rsidR="00D553A6" w:rsidRDefault="00F0662E" w:rsidP="00F0662E">
            <w:pPr>
              <w:jc w:val="center"/>
            </w:pPr>
            <w:r>
              <w:t>135</w:t>
            </w:r>
          </w:p>
        </w:tc>
      </w:tr>
      <w:tr w:rsidR="00D553A6" w14:paraId="13E89CBD" w14:textId="77777777" w:rsidTr="00D553A6">
        <w:tc>
          <w:tcPr>
            <w:tcW w:w="1705" w:type="dxa"/>
          </w:tcPr>
          <w:p w14:paraId="1523B735" w14:textId="77777777" w:rsidR="00D553A6" w:rsidRDefault="00D217F8" w:rsidP="00D217F8">
            <w:pPr>
              <w:jc w:val="center"/>
            </w:pPr>
            <w:r>
              <w:t>NC</w:t>
            </w:r>
          </w:p>
        </w:tc>
        <w:tc>
          <w:tcPr>
            <w:tcW w:w="2790" w:type="dxa"/>
          </w:tcPr>
          <w:p w14:paraId="16382DD2" w14:textId="77777777" w:rsidR="00D553A6" w:rsidRDefault="00F0662E" w:rsidP="00D553A6">
            <w:pPr>
              <w:jc w:val="center"/>
            </w:pPr>
            <w:r>
              <w:t xml:space="preserve">Charlotte; </w:t>
            </w:r>
          </w:p>
        </w:tc>
        <w:tc>
          <w:tcPr>
            <w:tcW w:w="1710" w:type="dxa"/>
          </w:tcPr>
          <w:p w14:paraId="0442824C" w14:textId="77777777" w:rsidR="00D553A6" w:rsidRDefault="00F0662E" w:rsidP="00D553A6">
            <w:pPr>
              <w:jc w:val="center"/>
            </w:pPr>
            <w:r>
              <w:t>35.0</w:t>
            </w:r>
          </w:p>
        </w:tc>
        <w:tc>
          <w:tcPr>
            <w:tcW w:w="1620" w:type="dxa"/>
          </w:tcPr>
          <w:p w14:paraId="068D4926" w14:textId="77777777" w:rsidR="00D553A6" w:rsidRDefault="00F0662E" w:rsidP="00D553A6">
            <w:pPr>
              <w:jc w:val="center"/>
            </w:pPr>
            <w:r>
              <w:t>-80.62</w:t>
            </w:r>
          </w:p>
        </w:tc>
        <w:tc>
          <w:tcPr>
            <w:tcW w:w="1525" w:type="dxa"/>
          </w:tcPr>
          <w:p w14:paraId="753BD85F" w14:textId="77777777" w:rsidR="00D553A6" w:rsidRDefault="00F0662E" w:rsidP="00D553A6">
            <w:pPr>
              <w:jc w:val="center"/>
            </w:pPr>
            <w:r>
              <w:t>653</w:t>
            </w:r>
          </w:p>
        </w:tc>
      </w:tr>
      <w:tr w:rsidR="00D553A6" w14:paraId="55EA6F99" w14:textId="77777777" w:rsidTr="00D553A6">
        <w:tc>
          <w:tcPr>
            <w:tcW w:w="1705" w:type="dxa"/>
          </w:tcPr>
          <w:p w14:paraId="5DD1CB9C" w14:textId="77777777" w:rsidR="00D553A6" w:rsidRDefault="00D217F8" w:rsidP="00D217F8">
            <w:pPr>
              <w:jc w:val="center"/>
            </w:pPr>
            <w:r>
              <w:t>PA</w:t>
            </w:r>
          </w:p>
        </w:tc>
        <w:tc>
          <w:tcPr>
            <w:tcW w:w="2790" w:type="dxa"/>
          </w:tcPr>
          <w:p w14:paraId="547D0E6A" w14:textId="77777777" w:rsidR="00D553A6" w:rsidRDefault="00F0662E" w:rsidP="00D553A6">
            <w:pPr>
              <w:jc w:val="center"/>
            </w:pPr>
            <w:r>
              <w:t xml:space="preserve">Harrisburg; </w:t>
            </w:r>
          </w:p>
        </w:tc>
        <w:tc>
          <w:tcPr>
            <w:tcW w:w="1710" w:type="dxa"/>
          </w:tcPr>
          <w:p w14:paraId="5C9EE42E" w14:textId="77777777" w:rsidR="00D553A6" w:rsidRDefault="00F0662E" w:rsidP="00D553A6">
            <w:pPr>
              <w:jc w:val="center"/>
            </w:pPr>
            <w:r>
              <w:t>40.5</w:t>
            </w:r>
          </w:p>
        </w:tc>
        <w:tc>
          <w:tcPr>
            <w:tcW w:w="1620" w:type="dxa"/>
          </w:tcPr>
          <w:p w14:paraId="56A49339" w14:textId="77777777" w:rsidR="00D553A6" w:rsidRDefault="00F0662E" w:rsidP="00D553A6">
            <w:pPr>
              <w:jc w:val="center"/>
            </w:pPr>
            <w:r>
              <w:t>-76.87</w:t>
            </w:r>
          </w:p>
        </w:tc>
        <w:tc>
          <w:tcPr>
            <w:tcW w:w="1525" w:type="dxa"/>
          </w:tcPr>
          <w:p w14:paraId="02B0DBBC" w14:textId="77777777" w:rsidR="00D553A6" w:rsidRDefault="00F0662E" w:rsidP="00D553A6">
            <w:pPr>
              <w:jc w:val="center"/>
            </w:pPr>
            <w:r>
              <w:t>535</w:t>
            </w:r>
          </w:p>
        </w:tc>
      </w:tr>
      <w:tr w:rsidR="00D553A6" w14:paraId="1B5D4191" w14:textId="77777777" w:rsidTr="00D553A6">
        <w:tc>
          <w:tcPr>
            <w:tcW w:w="1705" w:type="dxa"/>
          </w:tcPr>
          <w:p w14:paraId="1DC8122F" w14:textId="77777777" w:rsidR="00D553A6" w:rsidRDefault="00D217F8" w:rsidP="00D217F8">
            <w:pPr>
              <w:jc w:val="center"/>
            </w:pPr>
            <w:r>
              <w:t>WI</w:t>
            </w:r>
          </w:p>
        </w:tc>
        <w:tc>
          <w:tcPr>
            <w:tcW w:w="2790" w:type="dxa"/>
          </w:tcPr>
          <w:p w14:paraId="1F6E5823" w14:textId="77777777" w:rsidR="00D553A6" w:rsidRDefault="00F0662E" w:rsidP="00D553A6">
            <w:pPr>
              <w:jc w:val="center"/>
            </w:pPr>
            <w:r>
              <w:t xml:space="preserve">Madison; </w:t>
            </w:r>
          </w:p>
        </w:tc>
        <w:tc>
          <w:tcPr>
            <w:tcW w:w="1710" w:type="dxa"/>
          </w:tcPr>
          <w:p w14:paraId="6737FFFE" w14:textId="77777777" w:rsidR="00D553A6" w:rsidRDefault="00F0662E" w:rsidP="00D553A6">
            <w:pPr>
              <w:jc w:val="center"/>
            </w:pPr>
            <w:r>
              <w:t>43.0</w:t>
            </w:r>
          </w:p>
        </w:tc>
        <w:tc>
          <w:tcPr>
            <w:tcW w:w="1620" w:type="dxa"/>
          </w:tcPr>
          <w:p w14:paraId="6A64A5D6" w14:textId="77777777" w:rsidR="00D553A6" w:rsidRDefault="00F0662E" w:rsidP="00D553A6">
            <w:pPr>
              <w:jc w:val="center"/>
            </w:pPr>
            <w:r>
              <w:t>-89.37</w:t>
            </w:r>
          </w:p>
        </w:tc>
        <w:tc>
          <w:tcPr>
            <w:tcW w:w="1525" w:type="dxa"/>
          </w:tcPr>
          <w:p w14:paraId="323AF888" w14:textId="77777777" w:rsidR="00D553A6" w:rsidRDefault="00F0662E" w:rsidP="00D553A6">
            <w:pPr>
              <w:jc w:val="center"/>
            </w:pPr>
            <w:r>
              <w:t>882</w:t>
            </w:r>
          </w:p>
        </w:tc>
      </w:tr>
    </w:tbl>
    <w:p w14:paraId="63A90814" w14:textId="77777777" w:rsidR="00D553A6" w:rsidRDefault="00D553A6" w:rsidP="00D553A6"/>
    <w:p w14:paraId="66A7CE24" w14:textId="77777777" w:rsidR="00A7588C" w:rsidRDefault="004D6E44" w:rsidP="00A7588C">
      <w:pPr>
        <w:pStyle w:val="Heading2"/>
      </w:pPr>
      <w:bookmarkStart w:id="61" w:name="_Toc43219078"/>
      <w:r>
        <w:t>3</w:t>
      </w:r>
      <w:r w:rsidR="00A7588C">
        <w:t>.3</w:t>
      </w:r>
      <w:r w:rsidR="00A7588C">
        <w:tab/>
        <w:t>Dynamic Modulus</w:t>
      </w:r>
      <w:bookmarkEnd w:id="61"/>
    </w:p>
    <w:p w14:paraId="4E9C23FA" w14:textId="77777777" w:rsidR="00A7588C" w:rsidRDefault="00784041" w:rsidP="00A7588C">
      <w:r>
        <w:t xml:space="preserve">     </w:t>
      </w:r>
      <w:r w:rsidR="009F2930">
        <w:t>Dynamic moduli were measured in accordance with AASHTO T 342 and determined in accordance with AASHTO R 84 for eight of the nine mixtures sample</w:t>
      </w:r>
      <w:r w:rsidR="00B742D7">
        <w:t>d</w:t>
      </w:r>
      <w:r w:rsidR="009F2930">
        <w:t>. The one asphalt mixture</w:t>
      </w:r>
      <w:r w:rsidR="00316431">
        <w:t xml:space="preserve"> excluded from</w:t>
      </w:r>
      <w:r w:rsidR="009F2930">
        <w:t xml:space="preserve"> the dynamic modulus test program was the PA PMA virgin mixture.</w:t>
      </w:r>
      <w:r w:rsidR="009E1F71">
        <w:t xml:space="preserve"> The</w:t>
      </w:r>
      <w:r w:rsidR="00B742D7">
        <w:t xml:space="preserve"> laboratory-measured</w:t>
      </w:r>
      <w:r w:rsidR="009E1F71">
        <w:t xml:space="preserve"> dynamic moduli represent input level 1 and are needed for predicting rut depth in the asphalt layers and the area of alligator or bottom-up</w:t>
      </w:r>
      <w:r w:rsidR="00316431">
        <w:t xml:space="preserve"> fatigue</w:t>
      </w:r>
      <w:r w:rsidR="009E1F71">
        <w:t xml:space="preserve"> crack</w:t>
      </w:r>
      <w:r w:rsidR="00316431">
        <w:t>s</w:t>
      </w:r>
      <w:r w:rsidR="009E1F71">
        <w:t>.  Table 11 summarize</w:t>
      </w:r>
      <w:r w:rsidR="003F2F5C">
        <w:t>s</w:t>
      </w:r>
      <w:r w:rsidR="009E1F71">
        <w:t xml:space="preserve"> the volumetric and continuous AASHTO M 320 PG properties </w:t>
      </w:r>
      <w:r w:rsidR="003F2F5C">
        <w:t>for binder recovered from the R</w:t>
      </w:r>
      <w:r w:rsidR="003F2F5C" w:rsidRPr="001D6E7B">
        <w:rPr>
          <w:vertAlign w:val="superscript"/>
        </w:rPr>
        <w:t>2</w:t>
      </w:r>
      <w:r w:rsidR="003F2F5C">
        <w:t>AMs, while table 12 includes similar data but for the R</w:t>
      </w:r>
      <w:r w:rsidR="003F2F5C" w:rsidRPr="001D6E7B">
        <w:rPr>
          <w:vertAlign w:val="superscript"/>
        </w:rPr>
        <w:t>2</w:t>
      </w:r>
      <w:r w:rsidR="003F2F5C">
        <w:t xml:space="preserve">AMs </w:t>
      </w:r>
      <w:r w:rsidR="009E1F71">
        <w:t xml:space="preserve">containing binder modified with </w:t>
      </w:r>
      <w:r w:rsidR="003F2F5C">
        <w:t>GTR</w:t>
      </w:r>
      <w:r w:rsidR="009E1F71">
        <w:t>.</w:t>
      </w:r>
    </w:p>
    <w:p w14:paraId="571D130C" w14:textId="77777777" w:rsidR="009B6AFD" w:rsidRDefault="009B6AFD" w:rsidP="009B6AFD">
      <w:pPr>
        <w:pStyle w:val="Heading3"/>
      </w:pPr>
      <w:bookmarkStart w:id="62" w:name="_Toc43219079"/>
      <w:r>
        <w:t>3.3.1</w:t>
      </w:r>
      <w:r>
        <w:tab/>
        <w:t>Comparison of Calculated Dynamic Modulus: Input Level 3 to Input Level 1</w:t>
      </w:r>
      <w:bookmarkEnd w:id="62"/>
    </w:p>
    <w:p w14:paraId="11709C69" w14:textId="21AC1F5E" w:rsidR="00E80F9B" w:rsidRDefault="00784041">
      <w:r>
        <w:t xml:space="preserve">     </w:t>
      </w:r>
      <w:r w:rsidR="00B742D7">
        <w:t>Table 13 through table 20 summarize the dynamic moduli measured on each of the R</w:t>
      </w:r>
      <w:r w:rsidR="00B742D7" w:rsidRPr="001D6E7B">
        <w:rPr>
          <w:vertAlign w:val="superscript"/>
        </w:rPr>
        <w:t>2</w:t>
      </w:r>
      <w:r w:rsidR="00B742D7">
        <w:t>AMs.</w:t>
      </w:r>
      <w:r w:rsidR="00E522DA">
        <w:t xml:space="preserve"> Screen shots for input level 1 dynamic moduli values are included in </w:t>
      </w:r>
      <w:r w:rsidR="002C6421">
        <w:t>a</w:t>
      </w:r>
      <w:r w:rsidR="00E522DA">
        <w:t>ppendix A.</w:t>
      </w:r>
      <w:r w:rsidR="00B742D7">
        <w:t xml:space="preserve"> Figure 21 includes a graphical comparison of the input level 1 laboratory-</w:t>
      </w:r>
      <w:r w:rsidR="00E80F9B">
        <w:t>measured</w:t>
      </w:r>
      <w:r w:rsidR="00B742D7">
        <w:t xml:space="preserve"> dynamic moduli and the input level 3 calculated dynamic moduli from the regression equation embedded in the Pavement ME Design </w:t>
      </w:r>
      <w:r w:rsidR="00707B13">
        <w:t>s</w:t>
      </w:r>
      <w:r w:rsidR="00B742D7">
        <w:t>oftware.</w:t>
      </w:r>
      <w:r w:rsidR="00707B13">
        <w:t xml:space="preserve">  The nearest PG from the recovered binders was used in the comparison (refer to table 7 and table 8).</w:t>
      </w:r>
      <w:r w:rsidR="00B742D7">
        <w:t xml:space="preserve"> As shown, there are differences between the laboratory-derived and calculated values for an individual R</w:t>
      </w:r>
      <w:r w:rsidR="00B742D7" w:rsidRPr="001D6E7B">
        <w:rPr>
          <w:vertAlign w:val="superscript"/>
        </w:rPr>
        <w:t>2</w:t>
      </w:r>
      <w:r w:rsidR="00B742D7">
        <w:t>AM</w:t>
      </w:r>
      <w:r w:rsidR="00E80F9B">
        <w:t>.  The following summarizes those differences</w:t>
      </w:r>
      <w:r w:rsidR="00B742D7">
        <w:t xml:space="preserve">. </w:t>
      </w:r>
    </w:p>
    <w:p w14:paraId="282D34F3" w14:textId="77777777" w:rsidR="00E80F9B" w:rsidRDefault="00B742D7" w:rsidP="00DA3328">
      <w:pPr>
        <w:pStyle w:val="ListParagraph"/>
        <w:numPr>
          <w:ilvl w:val="0"/>
          <w:numId w:val="20"/>
        </w:numPr>
      </w:pPr>
      <w:r>
        <w:lastRenderedPageBreak/>
        <w:t>The dynamic moduli measured for the high RAP mixtures</w:t>
      </w:r>
      <w:r w:rsidR="00316431">
        <w:t xml:space="preserve"> (input level 1)</w:t>
      </w:r>
      <w:r>
        <w:t xml:space="preserve"> are</w:t>
      </w:r>
      <w:r w:rsidR="00784041">
        <w:t xml:space="preserve"> consistently</w:t>
      </w:r>
      <w:r>
        <w:t xml:space="preserve"> lower than for the calculated values</w:t>
      </w:r>
      <w:r w:rsidR="002A5401">
        <w:t xml:space="preserve"> </w:t>
      </w:r>
      <w:r>
        <w:t>using the regression equations included in the Pavement ME Design software</w:t>
      </w:r>
      <w:r w:rsidR="00316431">
        <w:t xml:space="preserve"> (input level 3)</w:t>
      </w:r>
      <w:r w:rsidR="00E80F9B">
        <w:t xml:space="preserve"> across the range of temperatures and frequencies used in the test program</w:t>
      </w:r>
      <w:r>
        <w:t>.</w:t>
      </w:r>
      <w:r w:rsidR="00784041">
        <w:t xml:space="preserve"> </w:t>
      </w:r>
    </w:p>
    <w:p w14:paraId="695508B8" w14:textId="77777777" w:rsidR="00E80F9B" w:rsidRDefault="00784041" w:rsidP="00DA3328">
      <w:pPr>
        <w:pStyle w:val="ListParagraph"/>
        <w:numPr>
          <w:ilvl w:val="0"/>
          <w:numId w:val="20"/>
        </w:numPr>
      </w:pPr>
      <w:r>
        <w:t>The</w:t>
      </w:r>
      <w:r w:rsidR="00E80F9B">
        <w:t xml:space="preserve"> dynamic moduli measured for the</w:t>
      </w:r>
      <w:r>
        <w:t xml:space="preserve"> GTR-modified mixtures</w:t>
      </w:r>
      <w:r w:rsidR="00E80F9B">
        <w:t xml:space="preserve"> are lower than for the calculated values using the regression equations included in the Pavement ME Design software in the high temperature, low frequency range and low temperature, high frequency range, but</w:t>
      </w:r>
      <w:r w:rsidR="00707B13">
        <w:t xml:space="preserve"> are</w:t>
      </w:r>
      <w:r w:rsidR="00E80F9B">
        <w:t xml:space="preserve"> higher in the intermediate temperature and frequency range. </w:t>
      </w:r>
      <w:r>
        <w:t xml:space="preserve"> </w:t>
      </w:r>
    </w:p>
    <w:p w14:paraId="7E3C6EC1" w14:textId="77777777" w:rsidR="00784041" w:rsidRPr="00E80F9B" w:rsidRDefault="00E80F9B" w:rsidP="00DA3328">
      <w:pPr>
        <w:pStyle w:val="ListParagraph"/>
        <w:numPr>
          <w:ilvl w:val="0"/>
          <w:numId w:val="20"/>
        </w:numPr>
        <w:rPr>
          <w:b/>
          <w:bCs/>
          <w:szCs w:val="18"/>
        </w:rPr>
      </w:pPr>
      <w:r>
        <w:t>The high RAP mixtures exhibit a much greater range in measured dynamic modulus than for the GTR-modified mixtures</w:t>
      </w:r>
      <w:r w:rsidR="00FD7DAE">
        <w:t>.</w:t>
      </w:r>
      <w:r>
        <w:t xml:space="preserve"> </w:t>
      </w:r>
      <w:r w:rsidR="00FD7DAE">
        <w:t xml:space="preserve"> Within the high temperature, low frequency range the </w:t>
      </w:r>
      <w:r>
        <w:t>dynamic moduli</w:t>
      </w:r>
      <w:r w:rsidR="00FD7DAE">
        <w:t xml:space="preserve"> for both R</w:t>
      </w:r>
      <w:r w:rsidR="00FD7DAE" w:rsidRPr="00FD7DAE">
        <w:rPr>
          <w:vertAlign w:val="superscript"/>
        </w:rPr>
        <w:t>2</w:t>
      </w:r>
      <w:r w:rsidR="00FD7DAE">
        <w:t>AMs are similar, but</w:t>
      </w:r>
      <w:r>
        <w:t xml:space="preserve"> the high RAP mixtures</w:t>
      </w:r>
      <w:r w:rsidR="00FD7DAE">
        <w:t xml:space="preserve"> exhibit much higher dynamic moduli in the low temperature, high frequency range.</w:t>
      </w:r>
      <w:r>
        <w:t xml:space="preserve">  </w:t>
      </w:r>
    </w:p>
    <w:p w14:paraId="6F71E23D" w14:textId="1542B426" w:rsidR="00A7588C" w:rsidRDefault="00A7588C" w:rsidP="00A7588C">
      <w:pPr>
        <w:pStyle w:val="Caption"/>
        <w:jc w:val="center"/>
      </w:pPr>
      <w:bookmarkStart w:id="63" w:name="_Toc43219146"/>
      <w:r>
        <w:t xml:space="preserve">Table </w:t>
      </w:r>
      <w:r>
        <w:rPr>
          <w:noProof/>
        </w:rPr>
        <w:fldChar w:fldCharType="begin"/>
      </w:r>
      <w:r>
        <w:rPr>
          <w:noProof/>
        </w:rPr>
        <w:instrText xml:space="preserve"> SEQ Table \* ARABIC </w:instrText>
      </w:r>
      <w:r>
        <w:rPr>
          <w:noProof/>
        </w:rPr>
        <w:fldChar w:fldCharType="separate"/>
      </w:r>
      <w:r w:rsidR="00AF6DE7">
        <w:rPr>
          <w:noProof/>
        </w:rPr>
        <w:t>11</w:t>
      </w:r>
      <w:r>
        <w:rPr>
          <w:noProof/>
        </w:rPr>
        <w:fldChar w:fldCharType="end"/>
      </w:r>
      <w:r>
        <w:t>.  Volumetric and PG Properties for Mixtures with High Recycled Binder Content.</w:t>
      </w:r>
      <w:bookmarkEnd w:id="63"/>
    </w:p>
    <w:tbl>
      <w:tblPr>
        <w:tblStyle w:val="TableGrid"/>
        <w:tblW w:w="9551" w:type="dxa"/>
        <w:jc w:val="center"/>
        <w:tblLayout w:type="fixed"/>
        <w:tblLook w:val="04A0" w:firstRow="1" w:lastRow="0" w:firstColumn="1" w:lastColumn="0" w:noHBand="0" w:noVBand="1"/>
      </w:tblPr>
      <w:tblGrid>
        <w:gridCol w:w="2965"/>
        <w:gridCol w:w="1440"/>
        <w:gridCol w:w="1350"/>
        <w:gridCol w:w="1080"/>
        <w:gridCol w:w="1350"/>
        <w:gridCol w:w="1366"/>
      </w:tblGrid>
      <w:tr w:rsidR="00A7588C" w:rsidRPr="000401A0" w14:paraId="1F60719F" w14:textId="77777777" w:rsidTr="00AF56B3">
        <w:trPr>
          <w:trHeight w:val="288"/>
          <w:jc w:val="center"/>
        </w:trPr>
        <w:tc>
          <w:tcPr>
            <w:tcW w:w="2965" w:type="dxa"/>
            <w:noWrap/>
            <w:vAlign w:val="center"/>
            <w:hideMark/>
          </w:tcPr>
          <w:p w14:paraId="7F012F60" w14:textId="77777777" w:rsidR="00A7588C" w:rsidRPr="00AF56B3" w:rsidRDefault="00A7588C" w:rsidP="00AF56B3">
            <w:pPr>
              <w:jc w:val="center"/>
              <w:rPr>
                <w:sz w:val="22"/>
              </w:rPr>
            </w:pPr>
            <w:r w:rsidRPr="00AF56B3">
              <w:rPr>
                <w:sz w:val="22"/>
              </w:rPr>
              <w:t>Property</w:t>
            </w:r>
          </w:p>
        </w:tc>
        <w:tc>
          <w:tcPr>
            <w:tcW w:w="1440" w:type="dxa"/>
            <w:noWrap/>
            <w:hideMark/>
          </w:tcPr>
          <w:p w14:paraId="6B836165" w14:textId="77777777" w:rsidR="00A7588C" w:rsidRPr="00AF56B3" w:rsidRDefault="00A7588C" w:rsidP="00E41777">
            <w:pPr>
              <w:jc w:val="center"/>
              <w:rPr>
                <w:sz w:val="22"/>
              </w:rPr>
            </w:pPr>
            <w:r w:rsidRPr="00AF56B3">
              <w:rPr>
                <w:sz w:val="22"/>
              </w:rPr>
              <w:t>WI</w:t>
            </w:r>
            <w:r w:rsidR="009F2930" w:rsidRPr="00AF56B3">
              <w:rPr>
                <w:sz w:val="22"/>
              </w:rPr>
              <w:t xml:space="preserve"> RAP+RAS</w:t>
            </w:r>
          </w:p>
          <w:p w14:paraId="2A3C52B5" w14:textId="77777777" w:rsidR="00A7588C" w:rsidRPr="00AF56B3" w:rsidRDefault="00A7588C" w:rsidP="00E41777">
            <w:pPr>
              <w:jc w:val="center"/>
              <w:rPr>
                <w:sz w:val="22"/>
              </w:rPr>
            </w:pPr>
            <w:r w:rsidRPr="00AF56B3">
              <w:rPr>
                <w:sz w:val="22"/>
              </w:rPr>
              <w:t>Base</w:t>
            </w:r>
          </w:p>
        </w:tc>
        <w:tc>
          <w:tcPr>
            <w:tcW w:w="1350" w:type="dxa"/>
            <w:noWrap/>
            <w:hideMark/>
          </w:tcPr>
          <w:p w14:paraId="673DBCB3" w14:textId="77777777" w:rsidR="00A7588C" w:rsidRPr="00AF56B3" w:rsidRDefault="00A7588C" w:rsidP="00E41777">
            <w:pPr>
              <w:jc w:val="center"/>
              <w:rPr>
                <w:sz w:val="22"/>
              </w:rPr>
            </w:pPr>
            <w:r w:rsidRPr="00AF56B3">
              <w:rPr>
                <w:sz w:val="22"/>
              </w:rPr>
              <w:t>WI</w:t>
            </w:r>
            <w:r w:rsidR="009F2930" w:rsidRPr="00AF56B3">
              <w:rPr>
                <w:sz w:val="22"/>
              </w:rPr>
              <w:t xml:space="preserve"> RAP+RAS</w:t>
            </w:r>
          </w:p>
          <w:p w14:paraId="467CFBCA" w14:textId="77777777" w:rsidR="00A7588C" w:rsidRPr="00AF56B3" w:rsidRDefault="00A7588C" w:rsidP="00E41777">
            <w:pPr>
              <w:jc w:val="center"/>
              <w:rPr>
                <w:sz w:val="22"/>
              </w:rPr>
            </w:pPr>
            <w:r w:rsidRPr="00AF56B3">
              <w:rPr>
                <w:sz w:val="22"/>
              </w:rPr>
              <w:t>Surface</w:t>
            </w:r>
          </w:p>
        </w:tc>
        <w:tc>
          <w:tcPr>
            <w:tcW w:w="1080" w:type="dxa"/>
          </w:tcPr>
          <w:p w14:paraId="43D44947" w14:textId="77777777" w:rsidR="00A7588C" w:rsidRPr="00AF56B3" w:rsidRDefault="00A7588C" w:rsidP="00E41777">
            <w:pPr>
              <w:jc w:val="center"/>
              <w:rPr>
                <w:sz w:val="22"/>
              </w:rPr>
            </w:pPr>
            <w:r w:rsidRPr="00AF56B3">
              <w:rPr>
                <w:sz w:val="22"/>
              </w:rPr>
              <w:t>NC</w:t>
            </w:r>
            <w:r w:rsidR="009F2930" w:rsidRPr="00AF56B3">
              <w:rPr>
                <w:sz w:val="22"/>
              </w:rPr>
              <w:t xml:space="preserve"> RAP</w:t>
            </w:r>
          </w:p>
          <w:p w14:paraId="420BFAEA" w14:textId="77777777" w:rsidR="00A7588C" w:rsidRPr="00AF56B3" w:rsidRDefault="00A7588C" w:rsidP="00E41777">
            <w:pPr>
              <w:jc w:val="center"/>
              <w:rPr>
                <w:sz w:val="22"/>
              </w:rPr>
            </w:pPr>
            <w:r w:rsidRPr="00AF56B3">
              <w:rPr>
                <w:sz w:val="22"/>
              </w:rPr>
              <w:t>Base</w:t>
            </w:r>
          </w:p>
        </w:tc>
        <w:tc>
          <w:tcPr>
            <w:tcW w:w="1350" w:type="dxa"/>
            <w:noWrap/>
          </w:tcPr>
          <w:p w14:paraId="60A5BFD8" w14:textId="77777777" w:rsidR="00A7588C" w:rsidRPr="00AF56B3" w:rsidRDefault="00A7588C" w:rsidP="00E41777">
            <w:pPr>
              <w:jc w:val="center"/>
              <w:rPr>
                <w:sz w:val="22"/>
              </w:rPr>
            </w:pPr>
            <w:r w:rsidRPr="00AF56B3">
              <w:rPr>
                <w:sz w:val="22"/>
              </w:rPr>
              <w:t>NC</w:t>
            </w:r>
            <w:r w:rsidR="009F2930" w:rsidRPr="00AF56B3">
              <w:rPr>
                <w:sz w:val="22"/>
              </w:rPr>
              <w:t xml:space="preserve"> RAP+RAS</w:t>
            </w:r>
          </w:p>
          <w:p w14:paraId="51BD9D55" w14:textId="77777777" w:rsidR="00A7588C" w:rsidRPr="00AF56B3" w:rsidRDefault="00A7588C" w:rsidP="00E41777">
            <w:pPr>
              <w:jc w:val="center"/>
              <w:rPr>
                <w:sz w:val="22"/>
              </w:rPr>
            </w:pPr>
            <w:r w:rsidRPr="00AF56B3">
              <w:rPr>
                <w:sz w:val="22"/>
              </w:rPr>
              <w:t>Binder</w:t>
            </w:r>
          </w:p>
        </w:tc>
        <w:tc>
          <w:tcPr>
            <w:tcW w:w="1366" w:type="dxa"/>
            <w:noWrap/>
            <w:hideMark/>
          </w:tcPr>
          <w:p w14:paraId="724993E0" w14:textId="77777777" w:rsidR="00A7588C" w:rsidRPr="00AF56B3" w:rsidRDefault="00A7588C" w:rsidP="00E41777">
            <w:pPr>
              <w:jc w:val="center"/>
              <w:rPr>
                <w:sz w:val="22"/>
              </w:rPr>
            </w:pPr>
            <w:r w:rsidRPr="00AF56B3">
              <w:rPr>
                <w:sz w:val="22"/>
              </w:rPr>
              <w:t>NC</w:t>
            </w:r>
            <w:r w:rsidR="009F2930" w:rsidRPr="00AF56B3">
              <w:rPr>
                <w:sz w:val="22"/>
              </w:rPr>
              <w:t xml:space="preserve"> RAP+RAS</w:t>
            </w:r>
          </w:p>
          <w:p w14:paraId="0BBAFBF4" w14:textId="77777777" w:rsidR="00A7588C" w:rsidRPr="00AF56B3" w:rsidRDefault="00A7588C" w:rsidP="00E41777">
            <w:pPr>
              <w:jc w:val="center"/>
              <w:rPr>
                <w:sz w:val="22"/>
              </w:rPr>
            </w:pPr>
            <w:r w:rsidRPr="00AF56B3">
              <w:rPr>
                <w:sz w:val="22"/>
              </w:rPr>
              <w:t>Surface</w:t>
            </w:r>
          </w:p>
        </w:tc>
      </w:tr>
      <w:tr w:rsidR="00A7588C" w:rsidRPr="000401A0" w14:paraId="30265E7B" w14:textId="77777777" w:rsidTr="001D6E7B">
        <w:trPr>
          <w:trHeight w:val="288"/>
          <w:jc w:val="center"/>
        </w:trPr>
        <w:tc>
          <w:tcPr>
            <w:tcW w:w="2965" w:type="dxa"/>
            <w:noWrap/>
            <w:hideMark/>
          </w:tcPr>
          <w:p w14:paraId="51F39A28" w14:textId="77777777" w:rsidR="00A7588C" w:rsidRPr="00AF56B3" w:rsidRDefault="00A7588C" w:rsidP="009F2930">
            <w:pPr>
              <w:rPr>
                <w:sz w:val="22"/>
              </w:rPr>
            </w:pPr>
            <w:r w:rsidRPr="00AF56B3">
              <w:rPr>
                <w:sz w:val="22"/>
              </w:rPr>
              <w:t xml:space="preserve">Asphalt Content, total by weight, </w:t>
            </w:r>
            <w:r w:rsidR="009F2930" w:rsidRPr="00AF56B3">
              <w:rPr>
                <w:sz w:val="22"/>
              </w:rPr>
              <w:t xml:space="preserve"> percent</w:t>
            </w:r>
          </w:p>
        </w:tc>
        <w:tc>
          <w:tcPr>
            <w:tcW w:w="1440" w:type="dxa"/>
            <w:noWrap/>
            <w:hideMark/>
          </w:tcPr>
          <w:p w14:paraId="096DCF9E" w14:textId="77777777" w:rsidR="00A7588C" w:rsidRPr="00AF56B3" w:rsidRDefault="00A7588C" w:rsidP="00E41777">
            <w:pPr>
              <w:jc w:val="center"/>
              <w:rPr>
                <w:sz w:val="22"/>
              </w:rPr>
            </w:pPr>
            <w:r w:rsidRPr="00AF56B3">
              <w:rPr>
                <w:sz w:val="22"/>
              </w:rPr>
              <w:t>4.53</w:t>
            </w:r>
          </w:p>
        </w:tc>
        <w:tc>
          <w:tcPr>
            <w:tcW w:w="1350" w:type="dxa"/>
            <w:noWrap/>
            <w:hideMark/>
          </w:tcPr>
          <w:p w14:paraId="54C2A721" w14:textId="77777777" w:rsidR="00A7588C" w:rsidRPr="00AF56B3" w:rsidRDefault="00A7588C" w:rsidP="00E41777">
            <w:pPr>
              <w:jc w:val="center"/>
              <w:rPr>
                <w:sz w:val="22"/>
              </w:rPr>
            </w:pPr>
            <w:r w:rsidRPr="00AF56B3">
              <w:rPr>
                <w:sz w:val="22"/>
              </w:rPr>
              <w:t>4.51</w:t>
            </w:r>
          </w:p>
        </w:tc>
        <w:tc>
          <w:tcPr>
            <w:tcW w:w="1080" w:type="dxa"/>
          </w:tcPr>
          <w:p w14:paraId="4A9288CF" w14:textId="77777777" w:rsidR="00A7588C" w:rsidRPr="00AF56B3" w:rsidRDefault="00A7588C" w:rsidP="00E41777">
            <w:pPr>
              <w:jc w:val="center"/>
              <w:rPr>
                <w:sz w:val="22"/>
              </w:rPr>
            </w:pPr>
            <w:r w:rsidRPr="00AF56B3">
              <w:rPr>
                <w:sz w:val="22"/>
              </w:rPr>
              <w:t>4.38</w:t>
            </w:r>
          </w:p>
        </w:tc>
        <w:tc>
          <w:tcPr>
            <w:tcW w:w="1350" w:type="dxa"/>
            <w:noWrap/>
            <w:hideMark/>
          </w:tcPr>
          <w:p w14:paraId="729755A6" w14:textId="77777777" w:rsidR="00A7588C" w:rsidRPr="00AF56B3" w:rsidRDefault="00A7588C" w:rsidP="00E41777">
            <w:pPr>
              <w:jc w:val="center"/>
              <w:rPr>
                <w:sz w:val="22"/>
              </w:rPr>
            </w:pPr>
            <w:r w:rsidRPr="00AF56B3">
              <w:rPr>
                <w:sz w:val="22"/>
              </w:rPr>
              <w:t>4.20</w:t>
            </w:r>
          </w:p>
        </w:tc>
        <w:tc>
          <w:tcPr>
            <w:tcW w:w="1366" w:type="dxa"/>
            <w:noWrap/>
            <w:hideMark/>
          </w:tcPr>
          <w:p w14:paraId="32BDA316" w14:textId="77777777" w:rsidR="00A7588C" w:rsidRPr="00AF56B3" w:rsidRDefault="00A7588C" w:rsidP="00E41777">
            <w:pPr>
              <w:jc w:val="center"/>
              <w:rPr>
                <w:sz w:val="22"/>
              </w:rPr>
            </w:pPr>
            <w:r w:rsidRPr="00AF56B3">
              <w:rPr>
                <w:sz w:val="22"/>
              </w:rPr>
              <w:t>5.72</w:t>
            </w:r>
          </w:p>
        </w:tc>
      </w:tr>
      <w:tr w:rsidR="00A7588C" w:rsidRPr="000401A0" w14:paraId="1E946230" w14:textId="77777777" w:rsidTr="001D6E7B">
        <w:trPr>
          <w:trHeight w:val="288"/>
          <w:jc w:val="center"/>
        </w:trPr>
        <w:tc>
          <w:tcPr>
            <w:tcW w:w="2965" w:type="dxa"/>
            <w:noWrap/>
            <w:hideMark/>
          </w:tcPr>
          <w:p w14:paraId="4B036635" w14:textId="77777777" w:rsidR="00A7588C" w:rsidRPr="00AF56B3" w:rsidRDefault="00A7588C" w:rsidP="009F2930">
            <w:pPr>
              <w:rPr>
                <w:sz w:val="22"/>
              </w:rPr>
            </w:pPr>
            <w:r w:rsidRPr="00AF56B3">
              <w:rPr>
                <w:sz w:val="22"/>
              </w:rPr>
              <w:t xml:space="preserve">VMA at 7% Air Voids, </w:t>
            </w:r>
            <w:r w:rsidR="009F2930" w:rsidRPr="00AF56B3">
              <w:rPr>
                <w:sz w:val="22"/>
              </w:rPr>
              <w:t>percent</w:t>
            </w:r>
          </w:p>
        </w:tc>
        <w:tc>
          <w:tcPr>
            <w:tcW w:w="1440" w:type="dxa"/>
            <w:noWrap/>
            <w:hideMark/>
          </w:tcPr>
          <w:p w14:paraId="5C74CAB5" w14:textId="77777777" w:rsidR="00A7588C" w:rsidRPr="00AF56B3" w:rsidRDefault="00A7588C" w:rsidP="00E41777">
            <w:pPr>
              <w:jc w:val="center"/>
              <w:rPr>
                <w:sz w:val="22"/>
              </w:rPr>
            </w:pPr>
            <w:r w:rsidRPr="00AF56B3">
              <w:rPr>
                <w:sz w:val="22"/>
              </w:rPr>
              <w:t>15.6</w:t>
            </w:r>
          </w:p>
        </w:tc>
        <w:tc>
          <w:tcPr>
            <w:tcW w:w="1350" w:type="dxa"/>
            <w:noWrap/>
            <w:hideMark/>
          </w:tcPr>
          <w:p w14:paraId="0791583A" w14:textId="77777777" w:rsidR="00A7588C" w:rsidRPr="00AF56B3" w:rsidRDefault="00A7588C" w:rsidP="00E41777">
            <w:pPr>
              <w:jc w:val="center"/>
              <w:rPr>
                <w:sz w:val="22"/>
              </w:rPr>
            </w:pPr>
            <w:r w:rsidRPr="00AF56B3">
              <w:rPr>
                <w:sz w:val="22"/>
              </w:rPr>
              <w:t>15.6</w:t>
            </w:r>
          </w:p>
        </w:tc>
        <w:tc>
          <w:tcPr>
            <w:tcW w:w="1080" w:type="dxa"/>
          </w:tcPr>
          <w:p w14:paraId="6DF24DB5" w14:textId="77777777" w:rsidR="00A7588C" w:rsidRPr="00AF56B3" w:rsidRDefault="00A7588C" w:rsidP="00E41777">
            <w:pPr>
              <w:jc w:val="center"/>
              <w:rPr>
                <w:sz w:val="22"/>
              </w:rPr>
            </w:pPr>
            <w:r w:rsidRPr="00AF56B3">
              <w:rPr>
                <w:sz w:val="22"/>
              </w:rPr>
              <w:t>17.3</w:t>
            </w:r>
          </w:p>
        </w:tc>
        <w:tc>
          <w:tcPr>
            <w:tcW w:w="1350" w:type="dxa"/>
            <w:noWrap/>
            <w:hideMark/>
          </w:tcPr>
          <w:p w14:paraId="039C1224" w14:textId="77777777" w:rsidR="00A7588C" w:rsidRPr="00AF56B3" w:rsidRDefault="00A7588C" w:rsidP="00E41777">
            <w:pPr>
              <w:jc w:val="center"/>
              <w:rPr>
                <w:sz w:val="22"/>
              </w:rPr>
            </w:pPr>
            <w:r w:rsidRPr="00AF56B3">
              <w:rPr>
                <w:sz w:val="22"/>
              </w:rPr>
              <w:t>16.7</w:t>
            </w:r>
          </w:p>
        </w:tc>
        <w:tc>
          <w:tcPr>
            <w:tcW w:w="1366" w:type="dxa"/>
            <w:noWrap/>
            <w:hideMark/>
          </w:tcPr>
          <w:p w14:paraId="1570AC73" w14:textId="77777777" w:rsidR="00A7588C" w:rsidRPr="00AF56B3" w:rsidRDefault="00A7588C" w:rsidP="00E41777">
            <w:pPr>
              <w:jc w:val="center"/>
              <w:rPr>
                <w:sz w:val="22"/>
              </w:rPr>
            </w:pPr>
            <w:r w:rsidRPr="00AF56B3">
              <w:rPr>
                <w:sz w:val="22"/>
              </w:rPr>
              <w:t>20.3</w:t>
            </w:r>
          </w:p>
        </w:tc>
      </w:tr>
      <w:tr w:rsidR="00A7588C" w:rsidRPr="000401A0" w14:paraId="384D4D0B" w14:textId="77777777" w:rsidTr="001D6E7B">
        <w:trPr>
          <w:trHeight w:val="288"/>
          <w:jc w:val="center"/>
        </w:trPr>
        <w:tc>
          <w:tcPr>
            <w:tcW w:w="2965" w:type="dxa"/>
            <w:noWrap/>
            <w:hideMark/>
          </w:tcPr>
          <w:p w14:paraId="3D879DEF" w14:textId="77777777" w:rsidR="00A7588C" w:rsidRPr="00AF56B3" w:rsidRDefault="00A7588C" w:rsidP="009F2930">
            <w:pPr>
              <w:rPr>
                <w:sz w:val="22"/>
              </w:rPr>
            </w:pPr>
            <w:proofErr w:type="spellStart"/>
            <w:r w:rsidRPr="00AF56B3">
              <w:rPr>
                <w:sz w:val="22"/>
              </w:rPr>
              <w:t>V</w:t>
            </w:r>
            <w:r w:rsidR="009F2930" w:rsidRPr="00AF56B3">
              <w:rPr>
                <w:sz w:val="22"/>
                <w:vertAlign w:val="subscript"/>
              </w:rPr>
              <w:t>be</w:t>
            </w:r>
            <w:proofErr w:type="spellEnd"/>
            <w:r w:rsidRPr="00AF56B3">
              <w:rPr>
                <w:sz w:val="22"/>
              </w:rPr>
              <w:t xml:space="preserve">, </w:t>
            </w:r>
            <w:r w:rsidR="009F2930" w:rsidRPr="00AF56B3">
              <w:rPr>
                <w:sz w:val="22"/>
              </w:rPr>
              <w:t>percent</w:t>
            </w:r>
          </w:p>
        </w:tc>
        <w:tc>
          <w:tcPr>
            <w:tcW w:w="1440" w:type="dxa"/>
            <w:noWrap/>
            <w:hideMark/>
          </w:tcPr>
          <w:p w14:paraId="16C2B324" w14:textId="77777777" w:rsidR="00A7588C" w:rsidRPr="00AF56B3" w:rsidRDefault="00A7588C" w:rsidP="00E41777">
            <w:pPr>
              <w:jc w:val="center"/>
              <w:rPr>
                <w:sz w:val="22"/>
              </w:rPr>
            </w:pPr>
            <w:r w:rsidRPr="00AF56B3">
              <w:rPr>
                <w:sz w:val="22"/>
              </w:rPr>
              <w:t>8.6</w:t>
            </w:r>
          </w:p>
        </w:tc>
        <w:tc>
          <w:tcPr>
            <w:tcW w:w="1350" w:type="dxa"/>
            <w:noWrap/>
            <w:hideMark/>
          </w:tcPr>
          <w:p w14:paraId="465F3356" w14:textId="77777777" w:rsidR="00A7588C" w:rsidRPr="00AF56B3" w:rsidRDefault="00A7588C" w:rsidP="00E41777">
            <w:pPr>
              <w:jc w:val="center"/>
              <w:rPr>
                <w:sz w:val="22"/>
              </w:rPr>
            </w:pPr>
            <w:r w:rsidRPr="00AF56B3">
              <w:rPr>
                <w:sz w:val="22"/>
              </w:rPr>
              <w:t>8.6</w:t>
            </w:r>
          </w:p>
        </w:tc>
        <w:tc>
          <w:tcPr>
            <w:tcW w:w="1080" w:type="dxa"/>
          </w:tcPr>
          <w:p w14:paraId="4D413A1E" w14:textId="77777777" w:rsidR="00A7588C" w:rsidRPr="00AF56B3" w:rsidRDefault="00A7588C" w:rsidP="00E41777">
            <w:pPr>
              <w:jc w:val="center"/>
              <w:rPr>
                <w:sz w:val="22"/>
              </w:rPr>
            </w:pPr>
            <w:r w:rsidRPr="00AF56B3">
              <w:rPr>
                <w:sz w:val="22"/>
              </w:rPr>
              <w:t>10.3</w:t>
            </w:r>
          </w:p>
        </w:tc>
        <w:tc>
          <w:tcPr>
            <w:tcW w:w="1350" w:type="dxa"/>
            <w:noWrap/>
            <w:hideMark/>
          </w:tcPr>
          <w:p w14:paraId="5A5F5C80" w14:textId="77777777" w:rsidR="00A7588C" w:rsidRPr="00AF56B3" w:rsidRDefault="00A7588C" w:rsidP="00E41777">
            <w:pPr>
              <w:jc w:val="center"/>
              <w:rPr>
                <w:sz w:val="22"/>
              </w:rPr>
            </w:pPr>
            <w:r w:rsidRPr="00AF56B3">
              <w:rPr>
                <w:sz w:val="22"/>
              </w:rPr>
              <w:t>9.7</w:t>
            </w:r>
          </w:p>
        </w:tc>
        <w:tc>
          <w:tcPr>
            <w:tcW w:w="1366" w:type="dxa"/>
            <w:noWrap/>
            <w:hideMark/>
          </w:tcPr>
          <w:p w14:paraId="176C7EE8" w14:textId="77777777" w:rsidR="00A7588C" w:rsidRPr="00AF56B3" w:rsidRDefault="00A7588C" w:rsidP="00E41777">
            <w:pPr>
              <w:jc w:val="center"/>
              <w:rPr>
                <w:sz w:val="22"/>
              </w:rPr>
            </w:pPr>
            <w:r w:rsidRPr="00AF56B3">
              <w:rPr>
                <w:sz w:val="22"/>
              </w:rPr>
              <w:t>13.3</w:t>
            </w:r>
          </w:p>
        </w:tc>
      </w:tr>
      <w:tr w:rsidR="00A7588C" w:rsidRPr="000401A0" w14:paraId="11D2E8A3" w14:textId="77777777" w:rsidTr="001D6E7B">
        <w:trPr>
          <w:trHeight w:val="288"/>
          <w:jc w:val="center"/>
        </w:trPr>
        <w:tc>
          <w:tcPr>
            <w:tcW w:w="2965" w:type="dxa"/>
            <w:noWrap/>
            <w:hideMark/>
          </w:tcPr>
          <w:p w14:paraId="089172C5" w14:textId="77777777" w:rsidR="00A7588C" w:rsidRPr="00AF56B3" w:rsidRDefault="00A7588C" w:rsidP="009F2930">
            <w:pPr>
              <w:rPr>
                <w:sz w:val="22"/>
              </w:rPr>
            </w:pPr>
            <w:r w:rsidRPr="00AF56B3">
              <w:rPr>
                <w:sz w:val="22"/>
              </w:rPr>
              <w:t xml:space="preserve">VFA at 7% Air Voids, </w:t>
            </w:r>
            <w:r w:rsidR="009F2930" w:rsidRPr="00AF56B3">
              <w:rPr>
                <w:sz w:val="22"/>
              </w:rPr>
              <w:t>percent</w:t>
            </w:r>
          </w:p>
        </w:tc>
        <w:tc>
          <w:tcPr>
            <w:tcW w:w="1440" w:type="dxa"/>
            <w:noWrap/>
            <w:hideMark/>
          </w:tcPr>
          <w:p w14:paraId="4EECA5E4" w14:textId="77777777" w:rsidR="00A7588C" w:rsidRPr="00AF56B3" w:rsidRDefault="00A7588C" w:rsidP="00E41777">
            <w:pPr>
              <w:jc w:val="center"/>
              <w:rPr>
                <w:sz w:val="22"/>
              </w:rPr>
            </w:pPr>
            <w:r w:rsidRPr="00AF56B3">
              <w:rPr>
                <w:sz w:val="22"/>
              </w:rPr>
              <w:t>56.6</w:t>
            </w:r>
          </w:p>
        </w:tc>
        <w:tc>
          <w:tcPr>
            <w:tcW w:w="1350" w:type="dxa"/>
            <w:noWrap/>
            <w:hideMark/>
          </w:tcPr>
          <w:p w14:paraId="67A4E9C0" w14:textId="77777777" w:rsidR="00A7588C" w:rsidRPr="00AF56B3" w:rsidRDefault="00A7588C" w:rsidP="00E41777">
            <w:pPr>
              <w:jc w:val="center"/>
              <w:rPr>
                <w:sz w:val="22"/>
              </w:rPr>
            </w:pPr>
            <w:r w:rsidRPr="00AF56B3">
              <w:rPr>
                <w:sz w:val="22"/>
              </w:rPr>
              <w:t>55.2</w:t>
            </w:r>
          </w:p>
        </w:tc>
        <w:tc>
          <w:tcPr>
            <w:tcW w:w="1080" w:type="dxa"/>
          </w:tcPr>
          <w:p w14:paraId="3CA8675B" w14:textId="77777777" w:rsidR="00A7588C" w:rsidRPr="00AF56B3" w:rsidRDefault="00A7588C" w:rsidP="00E41777">
            <w:pPr>
              <w:jc w:val="center"/>
              <w:rPr>
                <w:sz w:val="22"/>
              </w:rPr>
            </w:pPr>
            <w:r w:rsidRPr="00AF56B3">
              <w:rPr>
                <w:sz w:val="22"/>
              </w:rPr>
              <w:t>59.1</w:t>
            </w:r>
          </w:p>
        </w:tc>
        <w:tc>
          <w:tcPr>
            <w:tcW w:w="1350" w:type="dxa"/>
            <w:noWrap/>
            <w:hideMark/>
          </w:tcPr>
          <w:p w14:paraId="2391EA86" w14:textId="77777777" w:rsidR="00A7588C" w:rsidRPr="00AF56B3" w:rsidRDefault="00A7588C" w:rsidP="00E41777">
            <w:pPr>
              <w:jc w:val="center"/>
              <w:rPr>
                <w:sz w:val="22"/>
              </w:rPr>
            </w:pPr>
            <w:r w:rsidRPr="00AF56B3">
              <w:rPr>
                <w:sz w:val="22"/>
              </w:rPr>
              <w:t>57.8</w:t>
            </w:r>
          </w:p>
        </w:tc>
        <w:tc>
          <w:tcPr>
            <w:tcW w:w="1366" w:type="dxa"/>
            <w:noWrap/>
            <w:hideMark/>
          </w:tcPr>
          <w:p w14:paraId="2FDECFB4" w14:textId="77777777" w:rsidR="00A7588C" w:rsidRPr="00AF56B3" w:rsidRDefault="00A7588C" w:rsidP="00E41777">
            <w:pPr>
              <w:jc w:val="center"/>
              <w:rPr>
                <w:sz w:val="22"/>
              </w:rPr>
            </w:pPr>
            <w:r w:rsidRPr="00AF56B3">
              <w:rPr>
                <w:sz w:val="22"/>
              </w:rPr>
              <w:t>64.6</w:t>
            </w:r>
          </w:p>
        </w:tc>
      </w:tr>
      <w:tr w:rsidR="00A7588C" w:rsidRPr="000401A0" w14:paraId="2E7C149F" w14:textId="77777777" w:rsidTr="001D6E7B">
        <w:trPr>
          <w:trHeight w:val="288"/>
          <w:jc w:val="center"/>
        </w:trPr>
        <w:tc>
          <w:tcPr>
            <w:tcW w:w="2965" w:type="dxa"/>
            <w:noWrap/>
            <w:hideMark/>
          </w:tcPr>
          <w:p w14:paraId="63336A30" w14:textId="77777777" w:rsidR="00A7588C" w:rsidRPr="00AF56B3" w:rsidRDefault="00A7588C" w:rsidP="00E41777">
            <w:pPr>
              <w:rPr>
                <w:sz w:val="22"/>
              </w:rPr>
            </w:pPr>
            <w:r w:rsidRPr="00AF56B3">
              <w:rPr>
                <w:sz w:val="22"/>
              </w:rPr>
              <w:t xml:space="preserve">Continuous High Temperature Grade, </w:t>
            </w:r>
            <w:r w:rsidRPr="00AF56B3">
              <w:rPr>
                <w:rFonts w:ascii="Arial" w:hAnsi="Arial" w:cs="Arial"/>
                <w:sz w:val="22"/>
              </w:rPr>
              <w:t>⁰</w:t>
            </w:r>
            <w:r w:rsidRPr="00AF56B3">
              <w:rPr>
                <w:sz w:val="22"/>
              </w:rPr>
              <w:t>C</w:t>
            </w:r>
          </w:p>
        </w:tc>
        <w:tc>
          <w:tcPr>
            <w:tcW w:w="1440" w:type="dxa"/>
            <w:noWrap/>
            <w:hideMark/>
          </w:tcPr>
          <w:p w14:paraId="467D9D63" w14:textId="77777777" w:rsidR="00A7588C" w:rsidRPr="00AF56B3" w:rsidRDefault="00A7588C" w:rsidP="00E41777">
            <w:pPr>
              <w:jc w:val="center"/>
              <w:rPr>
                <w:sz w:val="22"/>
              </w:rPr>
            </w:pPr>
            <w:r w:rsidRPr="00AF56B3">
              <w:rPr>
                <w:sz w:val="22"/>
              </w:rPr>
              <w:t>76.9</w:t>
            </w:r>
          </w:p>
        </w:tc>
        <w:tc>
          <w:tcPr>
            <w:tcW w:w="1350" w:type="dxa"/>
            <w:noWrap/>
            <w:hideMark/>
          </w:tcPr>
          <w:p w14:paraId="5C0BB2A9" w14:textId="77777777" w:rsidR="00A7588C" w:rsidRPr="00AF56B3" w:rsidRDefault="00A7588C" w:rsidP="00E41777">
            <w:pPr>
              <w:jc w:val="center"/>
              <w:rPr>
                <w:sz w:val="22"/>
              </w:rPr>
            </w:pPr>
            <w:r w:rsidRPr="00AF56B3">
              <w:rPr>
                <w:sz w:val="22"/>
              </w:rPr>
              <w:t>75.9</w:t>
            </w:r>
          </w:p>
        </w:tc>
        <w:tc>
          <w:tcPr>
            <w:tcW w:w="1080" w:type="dxa"/>
          </w:tcPr>
          <w:p w14:paraId="47D1D31D" w14:textId="77777777" w:rsidR="00A7588C" w:rsidRPr="00AF56B3" w:rsidRDefault="00A7588C" w:rsidP="00E41777">
            <w:pPr>
              <w:jc w:val="center"/>
              <w:rPr>
                <w:sz w:val="22"/>
              </w:rPr>
            </w:pPr>
            <w:r w:rsidRPr="00AF56B3">
              <w:rPr>
                <w:sz w:val="22"/>
              </w:rPr>
              <w:t>78.0</w:t>
            </w:r>
          </w:p>
        </w:tc>
        <w:tc>
          <w:tcPr>
            <w:tcW w:w="1350" w:type="dxa"/>
            <w:noWrap/>
            <w:hideMark/>
          </w:tcPr>
          <w:p w14:paraId="579CD195" w14:textId="77777777" w:rsidR="00A7588C" w:rsidRPr="00AF56B3" w:rsidRDefault="00A7588C" w:rsidP="00E41777">
            <w:pPr>
              <w:jc w:val="center"/>
              <w:rPr>
                <w:sz w:val="22"/>
              </w:rPr>
            </w:pPr>
            <w:r w:rsidRPr="00AF56B3">
              <w:rPr>
                <w:sz w:val="22"/>
              </w:rPr>
              <w:t>80.5</w:t>
            </w:r>
          </w:p>
        </w:tc>
        <w:tc>
          <w:tcPr>
            <w:tcW w:w="1366" w:type="dxa"/>
            <w:noWrap/>
            <w:hideMark/>
          </w:tcPr>
          <w:p w14:paraId="362116FF" w14:textId="77777777" w:rsidR="00A7588C" w:rsidRPr="00AF56B3" w:rsidRDefault="00A7588C" w:rsidP="00E41777">
            <w:pPr>
              <w:jc w:val="center"/>
              <w:rPr>
                <w:sz w:val="22"/>
              </w:rPr>
            </w:pPr>
            <w:r w:rsidRPr="00AF56B3">
              <w:rPr>
                <w:sz w:val="22"/>
              </w:rPr>
              <w:t>80.9</w:t>
            </w:r>
          </w:p>
        </w:tc>
      </w:tr>
      <w:tr w:rsidR="00A7588C" w:rsidRPr="000401A0" w14:paraId="4B330784" w14:textId="77777777" w:rsidTr="001D6E7B">
        <w:trPr>
          <w:trHeight w:val="288"/>
          <w:jc w:val="center"/>
        </w:trPr>
        <w:tc>
          <w:tcPr>
            <w:tcW w:w="2965" w:type="dxa"/>
            <w:noWrap/>
            <w:hideMark/>
          </w:tcPr>
          <w:p w14:paraId="692FE563" w14:textId="77777777" w:rsidR="00A7588C" w:rsidRPr="00AF56B3" w:rsidRDefault="00A7588C" w:rsidP="00E41777">
            <w:pPr>
              <w:rPr>
                <w:sz w:val="22"/>
              </w:rPr>
            </w:pPr>
            <w:r w:rsidRPr="00AF56B3">
              <w:rPr>
                <w:sz w:val="22"/>
              </w:rPr>
              <w:t xml:space="preserve">Continuous Intermediate Temperature Grade, </w:t>
            </w:r>
            <w:r w:rsidRPr="00AF56B3">
              <w:rPr>
                <w:rFonts w:ascii="Arial" w:hAnsi="Arial" w:cs="Arial"/>
                <w:sz w:val="22"/>
              </w:rPr>
              <w:t>⁰</w:t>
            </w:r>
            <w:r w:rsidRPr="00AF56B3">
              <w:rPr>
                <w:sz w:val="22"/>
              </w:rPr>
              <w:t>C</w:t>
            </w:r>
          </w:p>
        </w:tc>
        <w:tc>
          <w:tcPr>
            <w:tcW w:w="1440" w:type="dxa"/>
            <w:noWrap/>
            <w:hideMark/>
          </w:tcPr>
          <w:p w14:paraId="6D7FE7B2" w14:textId="77777777" w:rsidR="00A7588C" w:rsidRPr="00AF56B3" w:rsidRDefault="00A7588C" w:rsidP="00E41777">
            <w:pPr>
              <w:jc w:val="center"/>
              <w:rPr>
                <w:sz w:val="22"/>
              </w:rPr>
            </w:pPr>
            <w:r w:rsidRPr="00AF56B3">
              <w:rPr>
                <w:sz w:val="22"/>
              </w:rPr>
              <w:t>21.5</w:t>
            </w:r>
          </w:p>
        </w:tc>
        <w:tc>
          <w:tcPr>
            <w:tcW w:w="1350" w:type="dxa"/>
            <w:noWrap/>
            <w:hideMark/>
          </w:tcPr>
          <w:p w14:paraId="5EE8849C" w14:textId="77777777" w:rsidR="00A7588C" w:rsidRPr="00AF56B3" w:rsidRDefault="00A7588C" w:rsidP="00E41777">
            <w:pPr>
              <w:jc w:val="center"/>
              <w:rPr>
                <w:sz w:val="22"/>
              </w:rPr>
            </w:pPr>
            <w:r w:rsidRPr="00AF56B3">
              <w:rPr>
                <w:sz w:val="22"/>
              </w:rPr>
              <w:t>19.6</w:t>
            </w:r>
          </w:p>
        </w:tc>
        <w:tc>
          <w:tcPr>
            <w:tcW w:w="1080" w:type="dxa"/>
          </w:tcPr>
          <w:p w14:paraId="193432B6" w14:textId="77777777" w:rsidR="00A7588C" w:rsidRPr="00AF56B3" w:rsidRDefault="00A7588C" w:rsidP="00E41777">
            <w:pPr>
              <w:jc w:val="center"/>
              <w:rPr>
                <w:sz w:val="22"/>
              </w:rPr>
            </w:pPr>
            <w:r w:rsidRPr="00AF56B3">
              <w:rPr>
                <w:sz w:val="22"/>
              </w:rPr>
              <w:t>24.8</w:t>
            </w:r>
          </w:p>
        </w:tc>
        <w:tc>
          <w:tcPr>
            <w:tcW w:w="1350" w:type="dxa"/>
            <w:noWrap/>
            <w:hideMark/>
          </w:tcPr>
          <w:p w14:paraId="028A2206" w14:textId="77777777" w:rsidR="00A7588C" w:rsidRPr="00AF56B3" w:rsidRDefault="00A7588C" w:rsidP="00E41777">
            <w:pPr>
              <w:jc w:val="center"/>
              <w:rPr>
                <w:sz w:val="22"/>
              </w:rPr>
            </w:pPr>
            <w:r w:rsidRPr="00AF56B3">
              <w:rPr>
                <w:sz w:val="22"/>
              </w:rPr>
              <w:t>23.0</w:t>
            </w:r>
          </w:p>
        </w:tc>
        <w:tc>
          <w:tcPr>
            <w:tcW w:w="1366" w:type="dxa"/>
            <w:noWrap/>
            <w:hideMark/>
          </w:tcPr>
          <w:p w14:paraId="0847F29C" w14:textId="77777777" w:rsidR="00A7588C" w:rsidRPr="00AF56B3" w:rsidRDefault="00A7588C" w:rsidP="00E41777">
            <w:pPr>
              <w:jc w:val="center"/>
              <w:rPr>
                <w:sz w:val="22"/>
              </w:rPr>
            </w:pPr>
            <w:r w:rsidRPr="00AF56B3">
              <w:rPr>
                <w:sz w:val="22"/>
              </w:rPr>
              <w:t>24.8</w:t>
            </w:r>
          </w:p>
        </w:tc>
      </w:tr>
      <w:tr w:rsidR="00A7588C" w:rsidRPr="000401A0" w14:paraId="672E8596" w14:textId="77777777" w:rsidTr="001D6E7B">
        <w:trPr>
          <w:trHeight w:val="288"/>
          <w:jc w:val="center"/>
        </w:trPr>
        <w:tc>
          <w:tcPr>
            <w:tcW w:w="2965" w:type="dxa"/>
            <w:noWrap/>
            <w:hideMark/>
          </w:tcPr>
          <w:p w14:paraId="7FB4304D" w14:textId="77777777" w:rsidR="00A7588C" w:rsidRPr="00AF56B3" w:rsidRDefault="00A7588C" w:rsidP="00E41777">
            <w:pPr>
              <w:rPr>
                <w:sz w:val="22"/>
              </w:rPr>
            </w:pPr>
            <w:r w:rsidRPr="00AF56B3">
              <w:rPr>
                <w:sz w:val="22"/>
              </w:rPr>
              <w:t xml:space="preserve">Continuous Low Temperature Grade, </w:t>
            </w:r>
            <w:r w:rsidRPr="00AF56B3">
              <w:rPr>
                <w:rFonts w:ascii="Arial" w:hAnsi="Arial" w:cs="Arial"/>
                <w:sz w:val="22"/>
              </w:rPr>
              <w:t>⁰</w:t>
            </w:r>
            <w:r w:rsidRPr="00AF56B3">
              <w:rPr>
                <w:sz w:val="22"/>
              </w:rPr>
              <w:t>C</w:t>
            </w:r>
          </w:p>
        </w:tc>
        <w:tc>
          <w:tcPr>
            <w:tcW w:w="1440" w:type="dxa"/>
            <w:noWrap/>
            <w:hideMark/>
          </w:tcPr>
          <w:p w14:paraId="3EADF754" w14:textId="77777777" w:rsidR="00A7588C" w:rsidRPr="00AF56B3" w:rsidRDefault="00A7588C" w:rsidP="00E41777">
            <w:pPr>
              <w:jc w:val="center"/>
              <w:rPr>
                <w:sz w:val="22"/>
              </w:rPr>
            </w:pPr>
            <w:r w:rsidRPr="00AF56B3">
              <w:rPr>
                <w:sz w:val="22"/>
              </w:rPr>
              <w:t>-20.2</w:t>
            </w:r>
          </w:p>
        </w:tc>
        <w:tc>
          <w:tcPr>
            <w:tcW w:w="1350" w:type="dxa"/>
            <w:noWrap/>
            <w:hideMark/>
          </w:tcPr>
          <w:p w14:paraId="32F62703" w14:textId="77777777" w:rsidR="00A7588C" w:rsidRPr="00AF56B3" w:rsidRDefault="00A7588C" w:rsidP="00E41777">
            <w:pPr>
              <w:jc w:val="center"/>
              <w:rPr>
                <w:sz w:val="22"/>
              </w:rPr>
            </w:pPr>
            <w:r w:rsidRPr="00AF56B3">
              <w:rPr>
                <w:sz w:val="22"/>
              </w:rPr>
              <w:t>-21.8</w:t>
            </w:r>
          </w:p>
        </w:tc>
        <w:tc>
          <w:tcPr>
            <w:tcW w:w="1080" w:type="dxa"/>
          </w:tcPr>
          <w:p w14:paraId="28435B3C" w14:textId="77777777" w:rsidR="00A7588C" w:rsidRPr="00AF56B3" w:rsidRDefault="00A7588C" w:rsidP="00E41777">
            <w:pPr>
              <w:jc w:val="center"/>
              <w:rPr>
                <w:sz w:val="22"/>
              </w:rPr>
            </w:pPr>
            <w:r w:rsidRPr="00AF56B3">
              <w:rPr>
                <w:sz w:val="22"/>
              </w:rPr>
              <w:t>-24.9</w:t>
            </w:r>
          </w:p>
        </w:tc>
        <w:tc>
          <w:tcPr>
            <w:tcW w:w="1350" w:type="dxa"/>
            <w:noWrap/>
            <w:hideMark/>
          </w:tcPr>
          <w:p w14:paraId="3B0FC8AA" w14:textId="77777777" w:rsidR="00A7588C" w:rsidRPr="00AF56B3" w:rsidRDefault="00A7588C" w:rsidP="00E41777">
            <w:pPr>
              <w:jc w:val="center"/>
              <w:rPr>
                <w:sz w:val="22"/>
              </w:rPr>
            </w:pPr>
            <w:r w:rsidRPr="00AF56B3">
              <w:rPr>
                <w:sz w:val="22"/>
              </w:rPr>
              <w:t>-25.0</w:t>
            </w:r>
          </w:p>
        </w:tc>
        <w:tc>
          <w:tcPr>
            <w:tcW w:w="1366" w:type="dxa"/>
            <w:noWrap/>
            <w:hideMark/>
          </w:tcPr>
          <w:p w14:paraId="6792009D" w14:textId="77777777" w:rsidR="00A7588C" w:rsidRPr="00AF56B3" w:rsidRDefault="00A7588C" w:rsidP="00E41777">
            <w:pPr>
              <w:jc w:val="center"/>
              <w:rPr>
                <w:sz w:val="22"/>
              </w:rPr>
            </w:pPr>
            <w:r w:rsidRPr="00AF56B3">
              <w:rPr>
                <w:sz w:val="22"/>
              </w:rPr>
              <w:t>-23.7</w:t>
            </w:r>
          </w:p>
        </w:tc>
      </w:tr>
    </w:tbl>
    <w:p w14:paraId="7EC7C3AC" w14:textId="77777777" w:rsidR="00A7588C" w:rsidRDefault="00A7588C" w:rsidP="00A7588C"/>
    <w:p w14:paraId="50AAAB2C" w14:textId="7B0032F3" w:rsidR="00A7588C" w:rsidRDefault="00A7588C" w:rsidP="00A7588C">
      <w:pPr>
        <w:pStyle w:val="Caption"/>
        <w:jc w:val="center"/>
      </w:pPr>
      <w:bookmarkStart w:id="64" w:name="_Toc43219147"/>
      <w:r>
        <w:t xml:space="preserve">Table </w:t>
      </w:r>
      <w:r>
        <w:rPr>
          <w:noProof/>
        </w:rPr>
        <w:fldChar w:fldCharType="begin"/>
      </w:r>
      <w:r>
        <w:rPr>
          <w:noProof/>
        </w:rPr>
        <w:instrText xml:space="preserve"> SEQ Table \* ARABIC </w:instrText>
      </w:r>
      <w:r>
        <w:rPr>
          <w:noProof/>
        </w:rPr>
        <w:fldChar w:fldCharType="separate"/>
      </w:r>
      <w:r w:rsidR="00AF6DE7">
        <w:rPr>
          <w:noProof/>
        </w:rPr>
        <w:t>12</w:t>
      </w:r>
      <w:r>
        <w:rPr>
          <w:noProof/>
        </w:rPr>
        <w:fldChar w:fldCharType="end"/>
      </w:r>
      <w:r>
        <w:t>.  Volumetric and PG Properties for Mixtures with GTR Modified Binder.</w:t>
      </w:r>
      <w:bookmarkEnd w:id="64"/>
    </w:p>
    <w:tbl>
      <w:tblPr>
        <w:tblStyle w:val="TableGrid"/>
        <w:tblW w:w="9403" w:type="dxa"/>
        <w:jc w:val="center"/>
        <w:tblLayout w:type="fixed"/>
        <w:tblLook w:val="04A0" w:firstRow="1" w:lastRow="0" w:firstColumn="1" w:lastColumn="0" w:noHBand="0" w:noVBand="1"/>
      </w:tblPr>
      <w:tblGrid>
        <w:gridCol w:w="4405"/>
        <w:gridCol w:w="1710"/>
        <w:gridCol w:w="1620"/>
        <w:gridCol w:w="1668"/>
      </w:tblGrid>
      <w:tr w:rsidR="00A7588C" w:rsidRPr="000401A0" w14:paraId="23451379" w14:textId="77777777" w:rsidTr="00AF56B3">
        <w:trPr>
          <w:trHeight w:val="314"/>
          <w:jc w:val="center"/>
        </w:trPr>
        <w:tc>
          <w:tcPr>
            <w:tcW w:w="4405" w:type="dxa"/>
            <w:noWrap/>
            <w:vAlign w:val="center"/>
            <w:hideMark/>
          </w:tcPr>
          <w:p w14:paraId="3E75A368" w14:textId="77777777" w:rsidR="00A7588C" w:rsidRPr="00AF56B3" w:rsidRDefault="00A7588C" w:rsidP="00AF56B3">
            <w:pPr>
              <w:jc w:val="center"/>
              <w:rPr>
                <w:sz w:val="22"/>
              </w:rPr>
            </w:pPr>
            <w:r w:rsidRPr="00AF56B3">
              <w:rPr>
                <w:sz w:val="22"/>
              </w:rPr>
              <w:t>Property</w:t>
            </w:r>
          </w:p>
        </w:tc>
        <w:tc>
          <w:tcPr>
            <w:tcW w:w="1710" w:type="dxa"/>
            <w:noWrap/>
            <w:hideMark/>
          </w:tcPr>
          <w:p w14:paraId="420AA040" w14:textId="77777777" w:rsidR="00A7588C" w:rsidRPr="00AF56B3" w:rsidRDefault="00A7588C" w:rsidP="00E41777">
            <w:pPr>
              <w:jc w:val="center"/>
              <w:rPr>
                <w:sz w:val="22"/>
              </w:rPr>
            </w:pPr>
            <w:r w:rsidRPr="00AF56B3">
              <w:rPr>
                <w:sz w:val="22"/>
              </w:rPr>
              <w:t>MA</w:t>
            </w:r>
            <w:r w:rsidR="009E1F71" w:rsidRPr="00AF56B3">
              <w:rPr>
                <w:sz w:val="22"/>
              </w:rPr>
              <w:t xml:space="preserve"> RAP+GTR</w:t>
            </w:r>
            <w:r w:rsidRPr="00AF56B3">
              <w:rPr>
                <w:sz w:val="22"/>
              </w:rPr>
              <w:t xml:space="preserve"> ARGG</w:t>
            </w:r>
          </w:p>
        </w:tc>
        <w:tc>
          <w:tcPr>
            <w:tcW w:w="1620" w:type="dxa"/>
            <w:noWrap/>
            <w:hideMark/>
          </w:tcPr>
          <w:p w14:paraId="2CB29E6E" w14:textId="77777777" w:rsidR="00A7588C" w:rsidRPr="00AF56B3" w:rsidRDefault="00A7588C" w:rsidP="00E41777">
            <w:pPr>
              <w:jc w:val="center"/>
              <w:rPr>
                <w:sz w:val="22"/>
              </w:rPr>
            </w:pPr>
            <w:r w:rsidRPr="00AF56B3">
              <w:rPr>
                <w:sz w:val="22"/>
              </w:rPr>
              <w:t xml:space="preserve">FL </w:t>
            </w:r>
            <w:r w:rsidR="009E1F71" w:rsidRPr="00AF56B3">
              <w:rPr>
                <w:sz w:val="22"/>
              </w:rPr>
              <w:t xml:space="preserve">RAP+GTR </w:t>
            </w:r>
            <w:r w:rsidRPr="00AF56B3">
              <w:rPr>
                <w:sz w:val="22"/>
              </w:rPr>
              <w:t>Surface</w:t>
            </w:r>
          </w:p>
        </w:tc>
        <w:tc>
          <w:tcPr>
            <w:tcW w:w="1668" w:type="dxa"/>
          </w:tcPr>
          <w:p w14:paraId="5B749A02" w14:textId="77777777" w:rsidR="00A7588C" w:rsidRPr="00AF56B3" w:rsidRDefault="00A7588C" w:rsidP="00E41777">
            <w:pPr>
              <w:jc w:val="center"/>
              <w:rPr>
                <w:sz w:val="22"/>
              </w:rPr>
            </w:pPr>
            <w:r w:rsidRPr="00AF56B3">
              <w:rPr>
                <w:sz w:val="22"/>
              </w:rPr>
              <w:t>PA</w:t>
            </w:r>
            <w:r w:rsidR="009E1F71" w:rsidRPr="00AF56B3">
              <w:rPr>
                <w:sz w:val="22"/>
              </w:rPr>
              <w:t xml:space="preserve"> GTR+PMA</w:t>
            </w:r>
            <w:r w:rsidRPr="00AF56B3">
              <w:rPr>
                <w:sz w:val="22"/>
              </w:rPr>
              <w:t xml:space="preserve"> Surface</w:t>
            </w:r>
          </w:p>
        </w:tc>
      </w:tr>
      <w:tr w:rsidR="00A7588C" w:rsidRPr="000401A0" w14:paraId="0AC2699C" w14:textId="77777777" w:rsidTr="00D553A6">
        <w:trPr>
          <w:trHeight w:val="314"/>
          <w:jc w:val="center"/>
        </w:trPr>
        <w:tc>
          <w:tcPr>
            <w:tcW w:w="4405" w:type="dxa"/>
            <w:noWrap/>
            <w:hideMark/>
          </w:tcPr>
          <w:p w14:paraId="2C08CD25" w14:textId="77777777" w:rsidR="00A7588C" w:rsidRPr="00AF56B3" w:rsidRDefault="00A7588C" w:rsidP="00E41777">
            <w:pPr>
              <w:rPr>
                <w:sz w:val="22"/>
              </w:rPr>
            </w:pPr>
            <w:r w:rsidRPr="00AF56B3">
              <w:rPr>
                <w:sz w:val="22"/>
              </w:rPr>
              <w:t xml:space="preserve">Asphalt Content, total by weight, </w:t>
            </w:r>
            <w:r w:rsidR="009E1F71" w:rsidRPr="00AF56B3">
              <w:rPr>
                <w:sz w:val="22"/>
              </w:rPr>
              <w:t>percent</w:t>
            </w:r>
          </w:p>
        </w:tc>
        <w:tc>
          <w:tcPr>
            <w:tcW w:w="1710" w:type="dxa"/>
            <w:noWrap/>
          </w:tcPr>
          <w:p w14:paraId="68B2C327" w14:textId="77777777" w:rsidR="00A7588C" w:rsidRPr="00AF56B3" w:rsidRDefault="00A7588C" w:rsidP="00E41777">
            <w:pPr>
              <w:jc w:val="center"/>
              <w:rPr>
                <w:sz w:val="22"/>
              </w:rPr>
            </w:pPr>
            <w:r w:rsidRPr="00AF56B3">
              <w:rPr>
                <w:sz w:val="22"/>
              </w:rPr>
              <w:t>6.54</w:t>
            </w:r>
          </w:p>
        </w:tc>
        <w:tc>
          <w:tcPr>
            <w:tcW w:w="1620" w:type="dxa"/>
            <w:noWrap/>
          </w:tcPr>
          <w:p w14:paraId="2CF5B0A5" w14:textId="77777777" w:rsidR="00A7588C" w:rsidRPr="00AF56B3" w:rsidRDefault="00A7588C" w:rsidP="00E41777">
            <w:pPr>
              <w:jc w:val="center"/>
              <w:rPr>
                <w:sz w:val="22"/>
              </w:rPr>
            </w:pPr>
            <w:r w:rsidRPr="00AF56B3">
              <w:rPr>
                <w:sz w:val="22"/>
              </w:rPr>
              <w:t>4.68</w:t>
            </w:r>
          </w:p>
        </w:tc>
        <w:tc>
          <w:tcPr>
            <w:tcW w:w="1668" w:type="dxa"/>
          </w:tcPr>
          <w:p w14:paraId="68867EFC" w14:textId="77777777" w:rsidR="00A7588C" w:rsidRPr="00AF56B3" w:rsidRDefault="00A7588C" w:rsidP="00E41777">
            <w:pPr>
              <w:jc w:val="center"/>
              <w:rPr>
                <w:sz w:val="22"/>
              </w:rPr>
            </w:pPr>
            <w:r w:rsidRPr="00AF56B3">
              <w:rPr>
                <w:sz w:val="22"/>
              </w:rPr>
              <w:t>5.90</w:t>
            </w:r>
          </w:p>
        </w:tc>
      </w:tr>
      <w:tr w:rsidR="00A7588C" w:rsidRPr="000401A0" w14:paraId="3DC05CE4" w14:textId="77777777" w:rsidTr="00D553A6">
        <w:trPr>
          <w:trHeight w:val="314"/>
          <w:jc w:val="center"/>
        </w:trPr>
        <w:tc>
          <w:tcPr>
            <w:tcW w:w="4405" w:type="dxa"/>
            <w:noWrap/>
            <w:hideMark/>
          </w:tcPr>
          <w:p w14:paraId="5F5A33E7" w14:textId="77777777" w:rsidR="00A7588C" w:rsidRPr="00AF56B3" w:rsidRDefault="00A7588C" w:rsidP="009E1F71">
            <w:pPr>
              <w:rPr>
                <w:sz w:val="22"/>
              </w:rPr>
            </w:pPr>
            <w:r w:rsidRPr="00AF56B3">
              <w:rPr>
                <w:sz w:val="22"/>
              </w:rPr>
              <w:t xml:space="preserve">VMA at 7% Air Voids, </w:t>
            </w:r>
            <w:r w:rsidR="009E1F71" w:rsidRPr="00AF56B3">
              <w:rPr>
                <w:sz w:val="22"/>
              </w:rPr>
              <w:t>percent</w:t>
            </w:r>
          </w:p>
        </w:tc>
        <w:tc>
          <w:tcPr>
            <w:tcW w:w="1710" w:type="dxa"/>
            <w:noWrap/>
          </w:tcPr>
          <w:p w14:paraId="22860188" w14:textId="77777777" w:rsidR="00A7588C" w:rsidRPr="00AF56B3" w:rsidRDefault="00A7588C" w:rsidP="00E41777">
            <w:pPr>
              <w:jc w:val="center"/>
              <w:rPr>
                <w:sz w:val="22"/>
              </w:rPr>
            </w:pPr>
            <w:r w:rsidRPr="00AF56B3">
              <w:rPr>
                <w:sz w:val="22"/>
              </w:rPr>
              <w:t>20.9</w:t>
            </w:r>
          </w:p>
        </w:tc>
        <w:tc>
          <w:tcPr>
            <w:tcW w:w="1620" w:type="dxa"/>
            <w:noWrap/>
          </w:tcPr>
          <w:p w14:paraId="09F5855E" w14:textId="77777777" w:rsidR="00A7588C" w:rsidRPr="00AF56B3" w:rsidRDefault="00A7588C" w:rsidP="00E41777">
            <w:pPr>
              <w:jc w:val="center"/>
              <w:rPr>
                <w:sz w:val="22"/>
              </w:rPr>
            </w:pPr>
            <w:r w:rsidRPr="00AF56B3">
              <w:rPr>
                <w:sz w:val="22"/>
              </w:rPr>
              <w:t>18.4</w:t>
            </w:r>
          </w:p>
        </w:tc>
        <w:tc>
          <w:tcPr>
            <w:tcW w:w="1668" w:type="dxa"/>
          </w:tcPr>
          <w:p w14:paraId="2B0A1B26" w14:textId="77777777" w:rsidR="00A7588C" w:rsidRPr="00AF56B3" w:rsidRDefault="00A7588C" w:rsidP="00E41777">
            <w:pPr>
              <w:jc w:val="center"/>
              <w:rPr>
                <w:sz w:val="22"/>
              </w:rPr>
            </w:pPr>
            <w:r w:rsidRPr="00AF56B3">
              <w:rPr>
                <w:sz w:val="22"/>
              </w:rPr>
              <w:t>18.4</w:t>
            </w:r>
          </w:p>
        </w:tc>
      </w:tr>
      <w:tr w:rsidR="00A7588C" w:rsidRPr="000401A0" w14:paraId="4822E2F4" w14:textId="77777777" w:rsidTr="00D553A6">
        <w:trPr>
          <w:trHeight w:val="314"/>
          <w:jc w:val="center"/>
        </w:trPr>
        <w:tc>
          <w:tcPr>
            <w:tcW w:w="4405" w:type="dxa"/>
            <w:noWrap/>
            <w:hideMark/>
          </w:tcPr>
          <w:p w14:paraId="17B879BC" w14:textId="77777777" w:rsidR="00A7588C" w:rsidRPr="00AF56B3" w:rsidRDefault="00A7588C" w:rsidP="009E1F71">
            <w:pPr>
              <w:rPr>
                <w:sz w:val="22"/>
              </w:rPr>
            </w:pPr>
            <w:proofErr w:type="spellStart"/>
            <w:r w:rsidRPr="00AF56B3">
              <w:rPr>
                <w:sz w:val="22"/>
              </w:rPr>
              <w:t>V</w:t>
            </w:r>
            <w:r w:rsidR="009E1F71" w:rsidRPr="00AF56B3">
              <w:rPr>
                <w:sz w:val="22"/>
                <w:vertAlign w:val="subscript"/>
              </w:rPr>
              <w:t>be</w:t>
            </w:r>
            <w:proofErr w:type="spellEnd"/>
            <w:r w:rsidRPr="00AF56B3">
              <w:rPr>
                <w:sz w:val="22"/>
              </w:rPr>
              <w:t xml:space="preserve">, </w:t>
            </w:r>
            <w:r w:rsidR="009E1F71" w:rsidRPr="00AF56B3">
              <w:rPr>
                <w:sz w:val="22"/>
              </w:rPr>
              <w:t>percent</w:t>
            </w:r>
          </w:p>
        </w:tc>
        <w:tc>
          <w:tcPr>
            <w:tcW w:w="1710" w:type="dxa"/>
            <w:noWrap/>
          </w:tcPr>
          <w:p w14:paraId="1B22F226" w14:textId="77777777" w:rsidR="00A7588C" w:rsidRPr="00AF56B3" w:rsidRDefault="00A7588C" w:rsidP="00E41777">
            <w:pPr>
              <w:jc w:val="center"/>
              <w:rPr>
                <w:sz w:val="22"/>
              </w:rPr>
            </w:pPr>
            <w:r w:rsidRPr="00AF56B3">
              <w:rPr>
                <w:sz w:val="22"/>
              </w:rPr>
              <w:t>13.9</w:t>
            </w:r>
          </w:p>
        </w:tc>
        <w:tc>
          <w:tcPr>
            <w:tcW w:w="1620" w:type="dxa"/>
            <w:noWrap/>
          </w:tcPr>
          <w:p w14:paraId="26B04EE8" w14:textId="77777777" w:rsidR="00A7588C" w:rsidRPr="00AF56B3" w:rsidRDefault="00A7588C" w:rsidP="00E41777">
            <w:pPr>
              <w:jc w:val="center"/>
              <w:rPr>
                <w:sz w:val="22"/>
              </w:rPr>
            </w:pPr>
            <w:r w:rsidRPr="00AF56B3">
              <w:rPr>
                <w:sz w:val="22"/>
              </w:rPr>
              <w:t>11.4</w:t>
            </w:r>
          </w:p>
        </w:tc>
        <w:tc>
          <w:tcPr>
            <w:tcW w:w="1668" w:type="dxa"/>
          </w:tcPr>
          <w:p w14:paraId="54CFEF79" w14:textId="77777777" w:rsidR="00A7588C" w:rsidRPr="00AF56B3" w:rsidRDefault="00A7588C" w:rsidP="00E41777">
            <w:pPr>
              <w:jc w:val="center"/>
              <w:rPr>
                <w:sz w:val="22"/>
              </w:rPr>
            </w:pPr>
            <w:r w:rsidRPr="00AF56B3">
              <w:rPr>
                <w:sz w:val="22"/>
              </w:rPr>
              <w:t>11.4</w:t>
            </w:r>
          </w:p>
        </w:tc>
      </w:tr>
      <w:tr w:rsidR="00A7588C" w:rsidRPr="000401A0" w14:paraId="001C597B" w14:textId="77777777" w:rsidTr="00D553A6">
        <w:trPr>
          <w:trHeight w:val="314"/>
          <w:jc w:val="center"/>
        </w:trPr>
        <w:tc>
          <w:tcPr>
            <w:tcW w:w="4405" w:type="dxa"/>
            <w:noWrap/>
            <w:hideMark/>
          </w:tcPr>
          <w:p w14:paraId="7D6976FD" w14:textId="77777777" w:rsidR="00A7588C" w:rsidRPr="00AF56B3" w:rsidRDefault="00A7588C" w:rsidP="009E1F71">
            <w:pPr>
              <w:rPr>
                <w:sz w:val="22"/>
              </w:rPr>
            </w:pPr>
            <w:r w:rsidRPr="00AF56B3">
              <w:rPr>
                <w:sz w:val="22"/>
              </w:rPr>
              <w:t xml:space="preserve">VFA at 7% Air Voids, </w:t>
            </w:r>
            <w:r w:rsidR="009E1F71" w:rsidRPr="00AF56B3">
              <w:rPr>
                <w:sz w:val="22"/>
              </w:rPr>
              <w:t>percent</w:t>
            </w:r>
          </w:p>
        </w:tc>
        <w:tc>
          <w:tcPr>
            <w:tcW w:w="1710" w:type="dxa"/>
            <w:noWrap/>
          </w:tcPr>
          <w:p w14:paraId="5206CBA2" w14:textId="77777777" w:rsidR="00A7588C" w:rsidRPr="00AF56B3" w:rsidRDefault="00A7588C" w:rsidP="00E41777">
            <w:pPr>
              <w:jc w:val="center"/>
              <w:rPr>
                <w:sz w:val="22"/>
              </w:rPr>
            </w:pPr>
            <w:r w:rsidRPr="00AF56B3">
              <w:rPr>
                <w:sz w:val="22"/>
              </w:rPr>
              <w:t>66.7</w:t>
            </w:r>
          </w:p>
        </w:tc>
        <w:tc>
          <w:tcPr>
            <w:tcW w:w="1620" w:type="dxa"/>
            <w:noWrap/>
          </w:tcPr>
          <w:p w14:paraId="69BEEC47" w14:textId="77777777" w:rsidR="00A7588C" w:rsidRPr="00AF56B3" w:rsidRDefault="00A7588C" w:rsidP="00E41777">
            <w:pPr>
              <w:jc w:val="center"/>
              <w:rPr>
                <w:sz w:val="22"/>
              </w:rPr>
            </w:pPr>
            <w:r w:rsidRPr="00AF56B3">
              <w:rPr>
                <w:sz w:val="22"/>
              </w:rPr>
              <w:t>61.9</w:t>
            </w:r>
          </w:p>
        </w:tc>
        <w:tc>
          <w:tcPr>
            <w:tcW w:w="1668" w:type="dxa"/>
          </w:tcPr>
          <w:p w14:paraId="5C7B453F" w14:textId="77777777" w:rsidR="00A7588C" w:rsidRPr="00AF56B3" w:rsidRDefault="00A7588C" w:rsidP="00E41777">
            <w:pPr>
              <w:jc w:val="center"/>
              <w:rPr>
                <w:sz w:val="22"/>
              </w:rPr>
            </w:pPr>
            <w:r w:rsidRPr="00AF56B3">
              <w:rPr>
                <w:sz w:val="22"/>
              </w:rPr>
              <w:t>61</w:t>
            </w:r>
          </w:p>
        </w:tc>
      </w:tr>
      <w:tr w:rsidR="00A7588C" w:rsidRPr="000401A0" w14:paraId="163917A1" w14:textId="77777777" w:rsidTr="00D553A6">
        <w:trPr>
          <w:trHeight w:val="314"/>
          <w:jc w:val="center"/>
        </w:trPr>
        <w:tc>
          <w:tcPr>
            <w:tcW w:w="4405" w:type="dxa"/>
            <w:noWrap/>
            <w:hideMark/>
          </w:tcPr>
          <w:p w14:paraId="5AA1841F" w14:textId="77777777" w:rsidR="00A7588C" w:rsidRPr="00AF56B3" w:rsidRDefault="00A7588C" w:rsidP="00E41777">
            <w:pPr>
              <w:rPr>
                <w:sz w:val="22"/>
              </w:rPr>
            </w:pPr>
            <w:r w:rsidRPr="00AF56B3">
              <w:rPr>
                <w:sz w:val="22"/>
              </w:rPr>
              <w:t xml:space="preserve">Continuous High Temperature Grade, </w:t>
            </w:r>
            <w:r w:rsidRPr="00AF56B3">
              <w:rPr>
                <w:rFonts w:ascii="Arial" w:hAnsi="Arial" w:cs="Arial"/>
                <w:sz w:val="22"/>
              </w:rPr>
              <w:t>⁰</w:t>
            </w:r>
            <w:r w:rsidRPr="00AF56B3">
              <w:rPr>
                <w:sz w:val="22"/>
              </w:rPr>
              <w:t>C</w:t>
            </w:r>
          </w:p>
        </w:tc>
        <w:tc>
          <w:tcPr>
            <w:tcW w:w="1710" w:type="dxa"/>
            <w:noWrap/>
          </w:tcPr>
          <w:p w14:paraId="01567B33" w14:textId="77777777" w:rsidR="00A7588C" w:rsidRPr="00AF56B3" w:rsidRDefault="00A7588C" w:rsidP="00E41777">
            <w:pPr>
              <w:jc w:val="center"/>
              <w:rPr>
                <w:sz w:val="22"/>
              </w:rPr>
            </w:pPr>
            <w:r w:rsidRPr="00AF56B3">
              <w:rPr>
                <w:sz w:val="22"/>
              </w:rPr>
              <w:t>85.2</w:t>
            </w:r>
          </w:p>
        </w:tc>
        <w:tc>
          <w:tcPr>
            <w:tcW w:w="1620" w:type="dxa"/>
            <w:noWrap/>
          </w:tcPr>
          <w:p w14:paraId="6DC0FE89" w14:textId="77777777" w:rsidR="00A7588C" w:rsidRPr="00AF56B3" w:rsidRDefault="00A7588C" w:rsidP="00E41777">
            <w:pPr>
              <w:jc w:val="center"/>
              <w:rPr>
                <w:sz w:val="22"/>
              </w:rPr>
            </w:pPr>
            <w:r w:rsidRPr="00AF56B3">
              <w:rPr>
                <w:sz w:val="22"/>
              </w:rPr>
              <w:t>78.6</w:t>
            </w:r>
          </w:p>
        </w:tc>
        <w:tc>
          <w:tcPr>
            <w:tcW w:w="1668" w:type="dxa"/>
          </w:tcPr>
          <w:p w14:paraId="1FF1B1A7" w14:textId="77777777" w:rsidR="00A7588C" w:rsidRPr="00AF56B3" w:rsidRDefault="00A7588C" w:rsidP="00E41777">
            <w:pPr>
              <w:jc w:val="center"/>
              <w:rPr>
                <w:sz w:val="22"/>
              </w:rPr>
            </w:pPr>
            <w:r w:rsidRPr="00AF56B3">
              <w:rPr>
                <w:sz w:val="22"/>
              </w:rPr>
              <w:t>78.7</w:t>
            </w:r>
          </w:p>
        </w:tc>
      </w:tr>
      <w:tr w:rsidR="00A7588C" w:rsidRPr="000401A0" w14:paraId="496E3DAD" w14:textId="77777777" w:rsidTr="00D553A6">
        <w:trPr>
          <w:trHeight w:val="314"/>
          <w:jc w:val="center"/>
        </w:trPr>
        <w:tc>
          <w:tcPr>
            <w:tcW w:w="4405" w:type="dxa"/>
            <w:noWrap/>
            <w:hideMark/>
          </w:tcPr>
          <w:p w14:paraId="274C4BAA" w14:textId="77777777" w:rsidR="00A7588C" w:rsidRPr="00AF56B3" w:rsidRDefault="00A7588C" w:rsidP="00E41777">
            <w:pPr>
              <w:rPr>
                <w:sz w:val="22"/>
              </w:rPr>
            </w:pPr>
            <w:r w:rsidRPr="00AF56B3">
              <w:rPr>
                <w:sz w:val="22"/>
              </w:rPr>
              <w:t xml:space="preserve">Continuous Intermediate Temperature Grade, </w:t>
            </w:r>
            <w:r w:rsidRPr="00AF56B3">
              <w:rPr>
                <w:rFonts w:ascii="Arial" w:hAnsi="Arial" w:cs="Arial"/>
                <w:sz w:val="22"/>
              </w:rPr>
              <w:t>⁰</w:t>
            </w:r>
            <w:r w:rsidRPr="00AF56B3">
              <w:rPr>
                <w:sz w:val="22"/>
              </w:rPr>
              <w:t>C</w:t>
            </w:r>
          </w:p>
        </w:tc>
        <w:tc>
          <w:tcPr>
            <w:tcW w:w="1710" w:type="dxa"/>
            <w:noWrap/>
          </w:tcPr>
          <w:p w14:paraId="34FF79DF" w14:textId="77777777" w:rsidR="00A7588C" w:rsidRPr="00AF56B3" w:rsidRDefault="00A7588C" w:rsidP="00E41777">
            <w:pPr>
              <w:jc w:val="center"/>
              <w:rPr>
                <w:sz w:val="22"/>
              </w:rPr>
            </w:pPr>
            <w:r w:rsidRPr="00AF56B3">
              <w:rPr>
                <w:sz w:val="22"/>
              </w:rPr>
              <w:t>9.6</w:t>
            </w:r>
          </w:p>
        </w:tc>
        <w:tc>
          <w:tcPr>
            <w:tcW w:w="1620" w:type="dxa"/>
            <w:noWrap/>
          </w:tcPr>
          <w:p w14:paraId="47F333EE" w14:textId="77777777" w:rsidR="00A7588C" w:rsidRPr="00AF56B3" w:rsidRDefault="00A7588C" w:rsidP="00E41777">
            <w:pPr>
              <w:jc w:val="center"/>
              <w:rPr>
                <w:sz w:val="22"/>
              </w:rPr>
            </w:pPr>
            <w:r w:rsidRPr="00AF56B3">
              <w:rPr>
                <w:sz w:val="22"/>
              </w:rPr>
              <w:t>17.2</w:t>
            </w:r>
          </w:p>
        </w:tc>
        <w:tc>
          <w:tcPr>
            <w:tcW w:w="1668" w:type="dxa"/>
          </w:tcPr>
          <w:p w14:paraId="581C1C15" w14:textId="77777777" w:rsidR="00A7588C" w:rsidRPr="00AF56B3" w:rsidRDefault="00A7588C" w:rsidP="00E41777">
            <w:pPr>
              <w:jc w:val="center"/>
              <w:rPr>
                <w:sz w:val="22"/>
              </w:rPr>
            </w:pPr>
            <w:r w:rsidRPr="00AF56B3">
              <w:rPr>
                <w:sz w:val="22"/>
              </w:rPr>
              <w:t>21.9</w:t>
            </w:r>
          </w:p>
        </w:tc>
      </w:tr>
      <w:tr w:rsidR="00A7588C" w:rsidRPr="000401A0" w14:paraId="7CE7D583" w14:textId="77777777" w:rsidTr="00D553A6">
        <w:trPr>
          <w:trHeight w:val="314"/>
          <w:jc w:val="center"/>
        </w:trPr>
        <w:tc>
          <w:tcPr>
            <w:tcW w:w="4405" w:type="dxa"/>
            <w:noWrap/>
            <w:hideMark/>
          </w:tcPr>
          <w:p w14:paraId="2540ECD7" w14:textId="77777777" w:rsidR="00A7588C" w:rsidRPr="00AF56B3" w:rsidRDefault="00A7588C" w:rsidP="00E41777">
            <w:pPr>
              <w:rPr>
                <w:sz w:val="22"/>
              </w:rPr>
            </w:pPr>
            <w:r w:rsidRPr="00AF56B3">
              <w:rPr>
                <w:sz w:val="22"/>
              </w:rPr>
              <w:t xml:space="preserve">Continuous Low Temperature Grade, </w:t>
            </w:r>
            <w:r w:rsidRPr="00AF56B3">
              <w:rPr>
                <w:rFonts w:ascii="Arial" w:hAnsi="Arial" w:cs="Arial"/>
                <w:sz w:val="22"/>
              </w:rPr>
              <w:t>⁰</w:t>
            </w:r>
            <w:r w:rsidRPr="00AF56B3">
              <w:rPr>
                <w:sz w:val="22"/>
              </w:rPr>
              <w:t>C</w:t>
            </w:r>
          </w:p>
        </w:tc>
        <w:tc>
          <w:tcPr>
            <w:tcW w:w="1710" w:type="dxa"/>
            <w:noWrap/>
          </w:tcPr>
          <w:p w14:paraId="46CAC986" w14:textId="77777777" w:rsidR="00A7588C" w:rsidRPr="00AF56B3" w:rsidRDefault="00A7588C" w:rsidP="00E41777">
            <w:pPr>
              <w:jc w:val="center"/>
              <w:rPr>
                <w:sz w:val="22"/>
              </w:rPr>
            </w:pPr>
            <w:r w:rsidRPr="00AF56B3">
              <w:rPr>
                <w:sz w:val="22"/>
              </w:rPr>
              <w:t>-33.2</w:t>
            </w:r>
          </w:p>
        </w:tc>
        <w:tc>
          <w:tcPr>
            <w:tcW w:w="1620" w:type="dxa"/>
            <w:noWrap/>
          </w:tcPr>
          <w:p w14:paraId="6CA1F637" w14:textId="77777777" w:rsidR="00A7588C" w:rsidRPr="00AF56B3" w:rsidRDefault="00A7588C" w:rsidP="00E41777">
            <w:pPr>
              <w:jc w:val="center"/>
              <w:rPr>
                <w:sz w:val="22"/>
              </w:rPr>
            </w:pPr>
            <w:r w:rsidRPr="00AF56B3">
              <w:rPr>
                <w:sz w:val="22"/>
              </w:rPr>
              <w:t>-27.5</w:t>
            </w:r>
          </w:p>
        </w:tc>
        <w:tc>
          <w:tcPr>
            <w:tcW w:w="1668" w:type="dxa"/>
          </w:tcPr>
          <w:p w14:paraId="1C6F8256" w14:textId="77777777" w:rsidR="00A7588C" w:rsidRPr="00AF56B3" w:rsidRDefault="00A7588C" w:rsidP="00E41777">
            <w:pPr>
              <w:jc w:val="center"/>
              <w:rPr>
                <w:sz w:val="22"/>
              </w:rPr>
            </w:pPr>
            <w:r w:rsidRPr="00AF56B3">
              <w:rPr>
                <w:sz w:val="22"/>
              </w:rPr>
              <w:t>-26.1</w:t>
            </w:r>
          </w:p>
        </w:tc>
      </w:tr>
    </w:tbl>
    <w:p w14:paraId="64F6EC3D" w14:textId="77777777" w:rsidR="000B5B80" w:rsidRDefault="000B5B80">
      <w:pPr>
        <w:rPr>
          <w:b/>
          <w:bCs/>
          <w:szCs w:val="18"/>
        </w:rPr>
      </w:pPr>
      <w:r>
        <w:br w:type="page"/>
      </w:r>
    </w:p>
    <w:p w14:paraId="6FD1BE7E" w14:textId="3398E7AB" w:rsidR="003F2F5C" w:rsidRDefault="003F2F5C" w:rsidP="003F2F5C">
      <w:pPr>
        <w:pStyle w:val="Caption"/>
        <w:jc w:val="center"/>
      </w:pPr>
      <w:bookmarkStart w:id="65" w:name="_Toc43219148"/>
      <w:r>
        <w:lastRenderedPageBreak/>
        <w:t xml:space="preserve">Table </w:t>
      </w:r>
      <w:r>
        <w:rPr>
          <w:noProof/>
        </w:rPr>
        <w:fldChar w:fldCharType="begin"/>
      </w:r>
      <w:r>
        <w:rPr>
          <w:noProof/>
        </w:rPr>
        <w:instrText xml:space="preserve"> SEQ Table \* ARABIC </w:instrText>
      </w:r>
      <w:r>
        <w:rPr>
          <w:noProof/>
        </w:rPr>
        <w:fldChar w:fldCharType="separate"/>
      </w:r>
      <w:r w:rsidR="00AF6DE7">
        <w:rPr>
          <w:noProof/>
        </w:rPr>
        <w:t>13</w:t>
      </w:r>
      <w:r>
        <w:rPr>
          <w:noProof/>
        </w:rPr>
        <w:fldChar w:fldCharType="end"/>
      </w:r>
      <w:r>
        <w:t>.  Dynamic Modul</w:t>
      </w:r>
      <w:r w:rsidR="00215442">
        <w:t>i</w:t>
      </w:r>
      <w:r>
        <w:t xml:space="preserve"> Measured on the </w:t>
      </w:r>
      <w:r w:rsidR="00215442">
        <w:t>WI High RAP+RAS Base Mixture</w:t>
      </w:r>
      <w:r>
        <w:t>.</w:t>
      </w:r>
      <w:bookmarkEnd w:id="65"/>
    </w:p>
    <w:tbl>
      <w:tblPr>
        <w:tblStyle w:val="TableGrid"/>
        <w:tblW w:w="0" w:type="auto"/>
        <w:tblLook w:val="04A0" w:firstRow="1" w:lastRow="0" w:firstColumn="1" w:lastColumn="0" w:noHBand="0" w:noVBand="1"/>
      </w:tblPr>
      <w:tblGrid>
        <w:gridCol w:w="1789"/>
        <w:gridCol w:w="1257"/>
        <w:gridCol w:w="1257"/>
        <w:gridCol w:w="1268"/>
        <w:gridCol w:w="1349"/>
        <w:gridCol w:w="1176"/>
        <w:gridCol w:w="1254"/>
      </w:tblGrid>
      <w:tr w:rsidR="00215442" w14:paraId="727E6981" w14:textId="77777777" w:rsidTr="00E46A2F">
        <w:tc>
          <w:tcPr>
            <w:tcW w:w="1790" w:type="dxa"/>
            <w:vMerge w:val="restart"/>
          </w:tcPr>
          <w:p w14:paraId="5C85DBE9" w14:textId="77777777" w:rsidR="00215442" w:rsidRDefault="00215442" w:rsidP="00E46A2F">
            <w:pPr>
              <w:jc w:val="center"/>
            </w:pPr>
            <w:r>
              <w:t xml:space="preserve">Test Temperature, </w:t>
            </w:r>
            <w:r>
              <w:rPr>
                <w:rFonts w:cs="Times New Roman"/>
              </w:rPr>
              <w:t>º</w:t>
            </w:r>
            <w:r>
              <w:t>F</w:t>
            </w:r>
          </w:p>
        </w:tc>
        <w:tc>
          <w:tcPr>
            <w:tcW w:w="7560" w:type="dxa"/>
            <w:gridSpan w:val="6"/>
          </w:tcPr>
          <w:p w14:paraId="16526877" w14:textId="77777777" w:rsidR="00215442" w:rsidRDefault="00215442" w:rsidP="00E46A2F">
            <w:pPr>
              <w:jc w:val="center"/>
            </w:pPr>
            <w:r>
              <w:t>Loading Frequency, Hz</w:t>
            </w:r>
          </w:p>
        </w:tc>
      </w:tr>
      <w:tr w:rsidR="00215442" w14:paraId="411F2024" w14:textId="77777777" w:rsidTr="00E46A2F">
        <w:tc>
          <w:tcPr>
            <w:tcW w:w="1790" w:type="dxa"/>
            <w:vMerge/>
          </w:tcPr>
          <w:p w14:paraId="76A2769E" w14:textId="77777777" w:rsidR="00215442" w:rsidRDefault="00215442" w:rsidP="00E46A2F">
            <w:pPr>
              <w:jc w:val="center"/>
            </w:pPr>
          </w:p>
        </w:tc>
        <w:tc>
          <w:tcPr>
            <w:tcW w:w="1258" w:type="dxa"/>
          </w:tcPr>
          <w:p w14:paraId="51AD75DF" w14:textId="77777777" w:rsidR="00215442" w:rsidRDefault="00215442" w:rsidP="00E46A2F">
            <w:pPr>
              <w:jc w:val="center"/>
            </w:pPr>
            <w:r>
              <w:t>0.1</w:t>
            </w:r>
          </w:p>
        </w:tc>
        <w:tc>
          <w:tcPr>
            <w:tcW w:w="1258" w:type="dxa"/>
          </w:tcPr>
          <w:p w14:paraId="068FCA33" w14:textId="77777777" w:rsidR="00215442" w:rsidRDefault="00215442" w:rsidP="00E46A2F">
            <w:pPr>
              <w:jc w:val="center"/>
            </w:pPr>
            <w:r>
              <w:t>0.5</w:t>
            </w:r>
          </w:p>
        </w:tc>
        <w:tc>
          <w:tcPr>
            <w:tcW w:w="1269" w:type="dxa"/>
          </w:tcPr>
          <w:p w14:paraId="554CC65E" w14:textId="77777777" w:rsidR="00215442" w:rsidRDefault="00215442" w:rsidP="00E46A2F">
            <w:pPr>
              <w:jc w:val="center"/>
            </w:pPr>
            <w:r>
              <w:t>1.0</w:t>
            </w:r>
          </w:p>
        </w:tc>
        <w:tc>
          <w:tcPr>
            <w:tcW w:w="1350" w:type="dxa"/>
          </w:tcPr>
          <w:p w14:paraId="7D62D4B1" w14:textId="77777777" w:rsidR="00215442" w:rsidRDefault="00215442" w:rsidP="00E46A2F">
            <w:pPr>
              <w:jc w:val="center"/>
            </w:pPr>
            <w:r>
              <w:t>5.0</w:t>
            </w:r>
          </w:p>
        </w:tc>
        <w:tc>
          <w:tcPr>
            <w:tcW w:w="1170" w:type="dxa"/>
          </w:tcPr>
          <w:p w14:paraId="5386949E" w14:textId="77777777" w:rsidR="00215442" w:rsidRDefault="00215442" w:rsidP="00E46A2F">
            <w:pPr>
              <w:jc w:val="center"/>
            </w:pPr>
            <w:r>
              <w:t>10.0</w:t>
            </w:r>
          </w:p>
        </w:tc>
        <w:tc>
          <w:tcPr>
            <w:tcW w:w="1255" w:type="dxa"/>
          </w:tcPr>
          <w:p w14:paraId="6D005739" w14:textId="77777777" w:rsidR="00215442" w:rsidRDefault="00215442" w:rsidP="00E46A2F">
            <w:pPr>
              <w:jc w:val="center"/>
            </w:pPr>
            <w:r>
              <w:t>25.0</w:t>
            </w:r>
          </w:p>
        </w:tc>
      </w:tr>
      <w:tr w:rsidR="004D218C" w14:paraId="51CD6F5F" w14:textId="77777777" w:rsidTr="00B95E6C">
        <w:tc>
          <w:tcPr>
            <w:tcW w:w="1790" w:type="dxa"/>
          </w:tcPr>
          <w:p w14:paraId="6220D76C" w14:textId="77777777" w:rsidR="004D218C" w:rsidRDefault="004D218C" w:rsidP="004D218C">
            <w:pPr>
              <w:jc w:val="center"/>
            </w:pPr>
            <w:r>
              <w:t>14</w:t>
            </w:r>
          </w:p>
        </w:tc>
        <w:tc>
          <w:tcPr>
            <w:tcW w:w="1258" w:type="dxa"/>
            <w:vAlign w:val="bottom"/>
          </w:tcPr>
          <w:p w14:paraId="20F53BFA" w14:textId="77777777" w:rsidR="004D218C" w:rsidRPr="004D218C" w:rsidRDefault="004D218C" w:rsidP="004D218C">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737</w:t>
            </w:r>
            <w:r>
              <w:rPr>
                <w:rFonts w:eastAsia="Times New Roman" w:cs="Times New Roman"/>
                <w:color w:val="000000"/>
              </w:rPr>
              <w:t>,</w:t>
            </w:r>
            <w:r w:rsidRPr="003E6118">
              <w:rPr>
                <w:rFonts w:eastAsia="Times New Roman" w:cs="Times New Roman"/>
                <w:color w:val="000000"/>
              </w:rPr>
              <w:t>918</w:t>
            </w:r>
          </w:p>
        </w:tc>
        <w:tc>
          <w:tcPr>
            <w:tcW w:w="1258" w:type="dxa"/>
            <w:vAlign w:val="bottom"/>
          </w:tcPr>
          <w:p w14:paraId="7B0AB551" w14:textId="77777777" w:rsidR="004D218C" w:rsidRPr="004D218C" w:rsidRDefault="004D218C" w:rsidP="004D218C">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012</w:t>
            </w:r>
            <w:r>
              <w:rPr>
                <w:rFonts w:eastAsia="Times New Roman" w:cs="Times New Roman"/>
                <w:color w:val="000000"/>
              </w:rPr>
              <w:t>,</w:t>
            </w:r>
            <w:r w:rsidRPr="003E6118">
              <w:rPr>
                <w:rFonts w:eastAsia="Times New Roman" w:cs="Times New Roman"/>
                <w:color w:val="000000"/>
              </w:rPr>
              <w:t>713</w:t>
            </w:r>
          </w:p>
        </w:tc>
        <w:tc>
          <w:tcPr>
            <w:tcW w:w="1269" w:type="dxa"/>
            <w:vAlign w:val="bottom"/>
          </w:tcPr>
          <w:p w14:paraId="64DAD9E9" w14:textId="77777777" w:rsidR="004D218C" w:rsidRPr="004D218C" w:rsidRDefault="004D218C" w:rsidP="004D218C">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122</w:t>
            </w:r>
            <w:r>
              <w:rPr>
                <w:rFonts w:eastAsia="Times New Roman" w:cs="Times New Roman"/>
                <w:color w:val="000000"/>
              </w:rPr>
              <w:t>,</w:t>
            </w:r>
            <w:r w:rsidRPr="003E6118">
              <w:rPr>
                <w:rFonts w:eastAsia="Times New Roman" w:cs="Times New Roman"/>
                <w:color w:val="000000"/>
              </w:rPr>
              <w:t>806</w:t>
            </w:r>
          </w:p>
        </w:tc>
        <w:tc>
          <w:tcPr>
            <w:tcW w:w="1350" w:type="dxa"/>
            <w:vAlign w:val="bottom"/>
          </w:tcPr>
          <w:p w14:paraId="3AE6B8A8" w14:textId="77777777" w:rsidR="004D218C" w:rsidRPr="004D218C" w:rsidRDefault="004D218C" w:rsidP="004D218C">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355</w:t>
            </w:r>
            <w:r>
              <w:rPr>
                <w:rFonts w:eastAsia="Times New Roman" w:cs="Times New Roman"/>
                <w:color w:val="000000"/>
              </w:rPr>
              <w:t>,</w:t>
            </w:r>
            <w:r w:rsidRPr="003E6118">
              <w:rPr>
                <w:rFonts w:eastAsia="Times New Roman" w:cs="Times New Roman"/>
                <w:color w:val="000000"/>
              </w:rPr>
              <w:t>163</w:t>
            </w:r>
          </w:p>
        </w:tc>
        <w:tc>
          <w:tcPr>
            <w:tcW w:w="1170" w:type="dxa"/>
            <w:vAlign w:val="bottom"/>
          </w:tcPr>
          <w:p w14:paraId="4046C5EB" w14:textId="77777777" w:rsidR="004D218C" w:rsidRPr="004D218C" w:rsidRDefault="004D218C" w:rsidP="004D218C">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444</w:t>
            </w:r>
            <w:r>
              <w:rPr>
                <w:rFonts w:eastAsia="Times New Roman" w:cs="Times New Roman"/>
                <w:color w:val="000000"/>
              </w:rPr>
              <w:t>,</w:t>
            </w:r>
            <w:r w:rsidRPr="003E6118">
              <w:rPr>
                <w:rFonts w:eastAsia="Times New Roman" w:cs="Times New Roman"/>
                <w:color w:val="000000"/>
              </w:rPr>
              <w:t>563</w:t>
            </w:r>
          </w:p>
        </w:tc>
        <w:tc>
          <w:tcPr>
            <w:tcW w:w="1255" w:type="dxa"/>
            <w:vAlign w:val="bottom"/>
          </w:tcPr>
          <w:p w14:paraId="7623ADBF" w14:textId="77777777" w:rsidR="004D218C" w:rsidRPr="004D218C" w:rsidRDefault="004D218C" w:rsidP="004D218C">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552</w:t>
            </w:r>
            <w:r>
              <w:rPr>
                <w:rFonts w:eastAsia="Times New Roman" w:cs="Times New Roman"/>
                <w:color w:val="000000"/>
              </w:rPr>
              <w:t>,</w:t>
            </w:r>
            <w:r w:rsidRPr="003E6118">
              <w:rPr>
                <w:rFonts w:eastAsia="Times New Roman" w:cs="Times New Roman"/>
                <w:color w:val="000000"/>
              </w:rPr>
              <w:t>736</w:t>
            </w:r>
          </w:p>
        </w:tc>
      </w:tr>
      <w:tr w:rsidR="004D218C" w14:paraId="2D260FB0" w14:textId="77777777" w:rsidTr="00B95E6C">
        <w:tc>
          <w:tcPr>
            <w:tcW w:w="1790" w:type="dxa"/>
          </w:tcPr>
          <w:p w14:paraId="51367A6F" w14:textId="77777777" w:rsidR="004D218C" w:rsidRDefault="004D218C" w:rsidP="004D218C">
            <w:pPr>
              <w:jc w:val="center"/>
            </w:pPr>
            <w:r>
              <w:t>40</w:t>
            </w:r>
          </w:p>
        </w:tc>
        <w:tc>
          <w:tcPr>
            <w:tcW w:w="1258" w:type="dxa"/>
            <w:vAlign w:val="bottom"/>
          </w:tcPr>
          <w:p w14:paraId="3203D5E2" w14:textId="77777777" w:rsidR="004D218C" w:rsidRPr="004D218C" w:rsidRDefault="004D218C" w:rsidP="004D218C">
            <w:pPr>
              <w:jc w:val="center"/>
              <w:rPr>
                <w:rFonts w:cs="Times New Roman"/>
              </w:rPr>
            </w:pPr>
            <w:r w:rsidRPr="003E6118">
              <w:rPr>
                <w:rFonts w:eastAsia="Times New Roman" w:cs="Times New Roman"/>
                <w:color w:val="000000"/>
              </w:rPr>
              <w:t>790</w:t>
            </w:r>
            <w:r>
              <w:rPr>
                <w:rFonts w:eastAsia="Times New Roman" w:cs="Times New Roman"/>
                <w:color w:val="000000"/>
              </w:rPr>
              <w:t>,</w:t>
            </w:r>
            <w:r w:rsidRPr="003E6118">
              <w:rPr>
                <w:rFonts w:eastAsia="Times New Roman" w:cs="Times New Roman"/>
                <w:color w:val="000000"/>
              </w:rPr>
              <w:t>066</w:t>
            </w:r>
          </w:p>
        </w:tc>
        <w:tc>
          <w:tcPr>
            <w:tcW w:w="1258" w:type="dxa"/>
            <w:vAlign w:val="bottom"/>
          </w:tcPr>
          <w:p w14:paraId="5831059C" w14:textId="77777777" w:rsidR="004D218C" w:rsidRPr="004D218C" w:rsidRDefault="004D218C" w:rsidP="004D218C">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055</w:t>
            </w:r>
            <w:r>
              <w:rPr>
                <w:rFonts w:eastAsia="Times New Roman" w:cs="Times New Roman"/>
                <w:color w:val="000000"/>
              </w:rPr>
              <w:t>,</w:t>
            </w:r>
            <w:r w:rsidRPr="003E6118">
              <w:rPr>
                <w:rFonts w:eastAsia="Times New Roman" w:cs="Times New Roman"/>
                <w:color w:val="000000"/>
              </w:rPr>
              <w:t>206</w:t>
            </w:r>
          </w:p>
        </w:tc>
        <w:tc>
          <w:tcPr>
            <w:tcW w:w="1269" w:type="dxa"/>
            <w:vAlign w:val="bottom"/>
          </w:tcPr>
          <w:p w14:paraId="6BB10896" w14:textId="77777777" w:rsidR="004D218C" w:rsidRPr="004D218C" w:rsidRDefault="004D218C" w:rsidP="004D218C">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177</w:t>
            </w:r>
            <w:r>
              <w:rPr>
                <w:rFonts w:eastAsia="Times New Roman" w:cs="Times New Roman"/>
                <w:color w:val="000000"/>
              </w:rPr>
              <w:t>,</w:t>
            </w:r>
            <w:r w:rsidRPr="003E6118">
              <w:rPr>
                <w:rFonts w:eastAsia="Times New Roman" w:cs="Times New Roman"/>
                <w:color w:val="000000"/>
              </w:rPr>
              <w:t>831</w:t>
            </w:r>
          </w:p>
        </w:tc>
        <w:tc>
          <w:tcPr>
            <w:tcW w:w="1350" w:type="dxa"/>
            <w:vAlign w:val="bottom"/>
          </w:tcPr>
          <w:p w14:paraId="01A3574F" w14:textId="77777777" w:rsidR="004D218C" w:rsidRPr="004D218C" w:rsidRDefault="004D218C" w:rsidP="004D218C">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471</w:t>
            </w:r>
            <w:r>
              <w:rPr>
                <w:rFonts w:eastAsia="Times New Roman" w:cs="Times New Roman"/>
                <w:color w:val="000000"/>
              </w:rPr>
              <w:t>,</w:t>
            </w:r>
            <w:r w:rsidRPr="003E6118">
              <w:rPr>
                <w:rFonts w:eastAsia="Times New Roman" w:cs="Times New Roman"/>
                <w:color w:val="000000"/>
              </w:rPr>
              <w:t>465</w:t>
            </w:r>
          </w:p>
        </w:tc>
        <w:tc>
          <w:tcPr>
            <w:tcW w:w="1170" w:type="dxa"/>
            <w:vAlign w:val="bottom"/>
          </w:tcPr>
          <w:p w14:paraId="72592C11" w14:textId="77777777" w:rsidR="004D218C" w:rsidRPr="004D218C" w:rsidRDefault="004D218C" w:rsidP="004D218C">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598</w:t>
            </w:r>
            <w:r>
              <w:rPr>
                <w:rFonts w:eastAsia="Times New Roman" w:cs="Times New Roman"/>
                <w:color w:val="000000"/>
              </w:rPr>
              <w:t>,</w:t>
            </w:r>
            <w:r w:rsidRPr="003E6118">
              <w:rPr>
                <w:rFonts w:eastAsia="Times New Roman" w:cs="Times New Roman"/>
                <w:color w:val="000000"/>
              </w:rPr>
              <w:t>151</w:t>
            </w:r>
          </w:p>
        </w:tc>
        <w:tc>
          <w:tcPr>
            <w:tcW w:w="1255" w:type="dxa"/>
            <w:vAlign w:val="bottom"/>
          </w:tcPr>
          <w:p w14:paraId="61FC751F" w14:textId="77777777" w:rsidR="004D218C" w:rsidRPr="004D218C" w:rsidRDefault="004D218C" w:rsidP="004D218C">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762</w:t>
            </w:r>
            <w:r>
              <w:rPr>
                <w:rFonts w:eastAsia="Times New Roman" w:cs="Times New Roman"/>
                <w:color w:val="000000"/>
              </w:rPr>
              <w:t>,</w:t>
            </w:r>
            <w:r w:rsidRPr="003E6118">
              <w:rPr>
                <w:rFonts w:eastAsia="Times New Roman" w:cs="Times New Roman"/>
                <w:color w:val="000000"/>
              </w:rPr>
              <w:t>510</w:t>
            </w:r>
          </w:p>
        </w:tc>
      </w:tr>
      <w:tr w:rsidR="004D218C" w14:paraId="5D8B7AB9" w14:textId="77777777" w:rsidTr="00B95E6C">
        <w:tc>
          <w:tcPr>
            <w:tcW w:w="1790" w:type="dxa"/>
          </w:tcPr>
          <w:p w14:paraId="28349C38" w14:textId="77777777" w:rsidR="004D218C" w:rsidRDefault="004D218C" w:rsidP="004D218C">
            <w:pPr>
              <w:jc w:val="center"/>
            </w:pPr>
            <w:r>
              <w:t>70</w:t>
            </w:r>
          </w:p>
        </w:tc>
        <w:tc>
          <w:tcPr>
            <w:tcW w:w="1258" w:type="dxa"/>
            <w:vAlign w:val="bottom"/>
          </w:tcPr>
          <w:p w14:paraId="0559DC8D" w14:textId="77777777" w:rsidR="004D218C" w:rsidRPr="004D218C" w:rsidRDefault="004D218C" w:rsidP="004D218C">
            <w:pPr>
              <w:jc w:val="center"/>
              <w:rPr>
                <w:rFonts w:cs="Times New Roman"/>
              </w:rPr>
            </w:pPr>
            <w:r w:rsidRPr="003E6118">
              <w:rPr>
                <w:rFonts w:eastAsia="Times New Roman" w:cs="Times New Roman"/>
                <w:color w:val="000000"/>
              </w:rPr>
              <w:t>231</w:t>
            </w:r>
            <w:r>
              <w:rPr>
                <w:rFonts w:eastAsia="Times New Roman" w:cs="Times New Roman"/>
                <w:color w:val="000000"/>
              </w:rPr>
              <w:t>,</w:t>
            </w:r>
            <w:r w:rsidRPr="003E6118">
              <w:rPr>
                <w:rFonts w:eastAsia="Times New Roman" w:cs="Times New Roman"/>
                <w:color w:val="000000"/>
              </w:rPr>
              <w:t>303</w:t>
            </w:r>
          </w:p>
        </w:tc>
        <w:tc>
          <w:tcPr>
            <w:tcW w:w="1258" w:type="dxa"/>
            <w:vAlign w:val="bottom"/>
          </w:tcPr>
          <w:p w14:paraId="636EB648" w14:textId="77777777" w:rsidR="004D218C" w:rsidRPr="004D218C" w:rsidRDefault="004D218C" w:rsidP="004D218C">
            <w:pPr>
              <w:jc w:val="center"/>
              <w:rPr>
                <w:rFonts w:cs="Times New Roman"/>
              </w:rPr>
            </w:pPr>
            <w:r w:rsidRPr="003E6118">
              <w:rPr>
                <w:rFonts w:eastAsia="Times New Roman" w:cs="Times New Roman"/>
                <w:color w:val="000000"/>
              </w:rPr>
              <w:t>351</w:t>
            </w:r>
            <w:r>
              <w:rPr>
                <w:rFonts w:eastAsia="Times New Roman" w:cs="Times New Roman"/>
                <w:color w:val="000000"/>
              </w:rPr>
              <w:t>,</w:t>
            </w:r>
            <w:r w:rsidRPr="003E6118">
              <w:rPr>
                <w:rFonts w:eastAsia="Times New Roman" w:cs="Times New Roman"/>
                <w:color w:val="000000"/>
              </w:rPr>
              <w:t>498</w:t>
            </w:r>
          </w:p>
        </w:tc>
        <w:tc>
          <w:tcPr>
            <w:tcW w:w="1269" w:type="dxa"/>
            <w:vAlign w:val="bottom"/>
          </w:tcPr>
          <w:p w14:paraId="2953D6AD" w14:textId="77777777" w:rsidR="004D218C" w:rsidRPr="004D218C" w:rsidRDefault="004D218C" w:rsidP="004D218C">
            <w:pPr>
              <w:jc w:val="center"/>
              <w:rPr>
                <w:rFonts w:cs="Times New Roman"/>
              </w:rPr>
            </w:pPr>
            <w:r w:rsidRPr="003E6118">
              <w:rPr>
                <w:rFonts w:eastAsia="Times New Roman" w:cs="Times New Roman"/>
                <w:color w:val="000000"/>
              </w:rPr>
              <w:t>417</w:t>
            </w:r>
            <w:r>
              <w:rPr>
                <w:rFonts w:eastAsia="Times New Roman" w:cs="Times New Roman"/>
                <w:color w:val="000000"/>
              </w:rPr>
              <w:t>,</w:t>
            </w:r>
            <w:r w:rsidRPr="003E6118">
              <w:rPr>
                <w:rFonts w:eastAsia="Times New Roman" w:cs="Times New Roman"/>
                <w:color w:val="000000"/>
              </w:rPr>
              <w:t>307</w:t>
            </w:r>
          </w:p>
        </w:tc>
        <w:tc>
          <w:tcPr>
            <w:tcW w:w="1350" w:type="dxa"/>
            <w:vAlign w:val="bottom"/>
          </w:tcPr>
          <w:p w14:paraId="105F819E" w14:textId="77777777" w:rsidR="004D218C" w:rsidRPr="004D218C" w:rsidRDefault="004D218C" w:rsidP="004D218C">
            <w:pPr>
              <w:jc w:val="center"/>
              <w:rPr>
                <w:rFonts w:cs="Times New Roman"/>
              </w:rPr>
            </w:pPr>
            <w:r w:rsidRPr="003E6118">
              <w:rPr>
                <w:rFonts w:eastAsia="Times New Roman" w:cs="Times New Roman"/>
                <w:color w:val="000000"/>
              </w:rPr>
              <w:t>605</w:t>
            </w:r>
            <w:r>
              <w:rPr>
                <w:rFonts w:eastAsia="Times New Roman" w:cs="Times New Roman"/>
                <w:color w:val="000000"/>
              </w:rPr>
              <w:t>,</w:t>
            </w:r>
            <w:r w:rsidRPr="003E6118">
              <w:rPr>
                <w:rFonts w:eastAsia="Times New Roman" w:cs="Times New Roman"/>
                <w:color w:val="000000"/>
              </w:rPr>
              <w:t>063</w:t>
            </w:r>
          </w:p>
        </w:tc>
        <w:tc>
          <w:tcPr>
            <w:tcW w:w="1170" w:type="dxa"/>
            <w:vAlign w:val="bottom"/>
          </w:tcPr>
          <w:p w14:paraId="3AFC4AEA" w14:textId="77777777" w:rsidR="004D218C" w:rsidRPr="004D218C" w:rsidRDefault="004D218C" w:rsidP="004D218C">
            <w:pPr>
              <w:jc w:val="center"/>
              <w:rPr>
                <w:rFonts w:cs="Times New Roman"/>
              </w:rPr>
            </w:pPr>
            <w:r w:rsidRPr="003E6118">
              <w:rPr>
                <w:rFonts w:eastAsia="Times New Roman" w:cs="Times New Roman"/>
                <w:color w:val="000000"/>
              </w:rPr>
              <w:t>700</w:t>
            </w:r>
            <w:r>
              <w:rPr>
                <w:rFonts w:eastAsia="Times New Roman" w:cs="Times New Roman"/>
                <w:color w:val="000000"/>
              </w:rPr>
              <w:t>,</w:t>
            </w:r>
            <w:r w:rsidRPr="003E6118">
              <w:rPr>
                <w:rFonts w:eastAsia="Times New Roman" w:cs="Times New Roman"/>
                <w:color w:val="000000"/>
              </w:rPr>
              <w:t>706</w:t>
            </w:r>
          </w:p>
        </w:tc>
        <w:tc>
          <w:tcPr>
            <w:tcW w:w="1255" w:type="dxa"/>
            <w:vAlign w:val="bottom"/>
          </w:tcPr>
          <w:p w14:paraId="7BD2B58A" w14:textId="77777777" w:rsidR="004D218C" w:rsidRPr="004D218C" w:rsidRDefault="004D218C" w:rsidP="004D218C">
            <w:pPr>
              <w:jc w:val="center"/>
              <w:rPr>
                <w:rFonts w:cs="Times New Roman"/>
              </w:rPr>
            </w:pPr>
            <w:r w:rsidRPr="003E6118">
              <w:rPr>
                <w:rFonts w:eastAsia="Times New Roman" w:cs="Times New Roman"/>
                <w:color w:val="000000"/>
              </w:rPr>
              <w:t>839</w:t>
            </w:r>
            <w:r>
              <w:rPr>
                <w:rFonts w:eastAsia="Times New Roman" w:cs="Times New Roman"/>
                <w:color w:val="000000"/>
              </w:rPr>
              <w:t>,</w:t>
            </w:r>
            <w:r w:rsidRPr="003E6118">
              <w:rPr>
                <w:rFonts w:eastAsia="Times New Roman" w:cs="Times New Roman"/>
                <w:color w:val="000000"/>
              </w:rPr>
              <w:t>5</w:t>
            </w:r>
            <w:r>
              <w:rPr>
                <w:rFonts w:eastAsia="Times New Roman" w:cs="Times New Roman"/>
                <w:color w:val="000000"/>
              </w:rPr>
              <w:t>20</w:t>
            </w:r>
          </w:p>
        </w:tc>
      </w:tr>
      <w:tr w:rsidR="004D218C" w14:paraId="506B4F12" w14:textId="77777777" w:rsidTr="00B95E6C">
        <w:tc>
          <w:tcPr>
            <w:tcW w:w="1790" w:type="dxa"/>
          </w:tcPr>
          <w:p w14:paraId="4AEFF455" w14:textId="77777777" w:rsidR="004D218C" w:rsidRDefault="004D218C" w:rsidP="004D218C">
            <w:pPr>
              <w:jc w:val="center"/>
            </w:pPr>
            <w:r>
              <w:t>100</w:t>
            </w:r>
          </w:p>
        </w:tc>
        <w:tc>
          <w:tcPr>
            <w:tcW w:w="1258" w:type="dxa"/>
            <w:vAlign w:val="bottom"/>
          </w:tcPr>
          <w:p w14:paraId="727D34A5" w14:textId="77777777" w:rsidR="004D218C" w:rsidRPr="004D218C" w:rsidRDefault="004D218C" w:rsidP="004D218C">
            <w:pPr>
              <w:jc w:val="center"/>
              <w:rPr>
                <w:rFonts w:cs="Times New Roman"/>
              </w:rPr>
            </w:pPr>
            <w:r w:rsidRPr="003E6118">
              <w:rPr>
                <w:rFonts w:eastAsia="Times New Roman" w:cs="Times New Roman"/>
                <w:color w:val="000000"/>
              </w:rPr>
              <w:t>76</w:t>
            </w:r>
            <w:r>
              <w:rPr>
                <w:rFonts w:eastAsia="Times New Roman" w:cs="Times New Roman"/>
                <w:color w:val="000000"/>
              </w:rPr>
              <w:t>,</w:t>
            </w:r>
            <w:r w:rsidRPr="003E6118">
              <w:rPr>
                <w:rFonts w:eastAsia="Times New Roman" w:cs="Times New Roman"/>
                <w:color w:val="000000"/>
              </w:rPr>
              <w:t>816</w:t>
            </w:r>
          </w:p>
        </w:tc>
        <w:tc>
          <w:tcPr>
            <w:tcW w:w="1258" w:type="dxa"/>
            <w:vAlign w:val="bottom"/>
          </w:tcPr>
          <w:p w14:paraId="4859A0FE" w14:textId="77777777" w:rsidR="004D218C" w:rsidRPr="004D218C" w:rsidRDefault="004D218C" w:rsidP="004D218C">
            <w:pPr>
              <w:jc w:val="center"/>
              <w:rPr>
                <w:rFonts w:cs="Times New Roman"/>
              </w:rPr>
            </w:pPr>
            <w:r w:rsidRPr="003E6118">
              <w:rPr>
                <w:rFonts w:eastAsia="Times New Roman" w:cs="Times New Roman"/>
                <w:color w:val="000000"/>
              </w:rPr>
              <w:t>117</w:t>
            </w:r>
            <w:r>
              <w:rPr>
                <w:rFonts w:eastAsia="Times New Roman" w:cs="Times New Roman"/>
                <w:color w:val="000000"/>
              </w:rPr>
              <w:t>,</w:t>
            </w:r>
            <w:r w:rsidRPr="003E6118">
              <w:rPr>
                <w:rFonts w:eastAsia="Times New Roman" w:cs="Times New Roman"/>
                <w:color w:val="000000"/>
              </w:rPr>
              <w:t>294</w:t>
            </w:r>
          </w:p>
        </w:tc>
        <w:tc>
          <w:tcPr>
            <w:tcW w:w="1269" w:type="dxa"/>
            <w:vAlign w:val="bottom"/>
          </w:tcPr>
          <w:p w14:paraId="3181FE46" w14:textId="77777777" w:rsidR="004D218C" w:rsidRPr="004D218C" w:rsidRDefault="004D218C" w:rsidP="004D218C">
            <w:pPr>
              <w:jc w:val="center"/>
              <w:rPr>
                <w:rFonts w:cs="Times New Roman"/>
              </w:rPr>
            </w:pPr>
            <w:r w:rsidRPr="003E6118">
              <w:rPr>
                <w:rFonts w:eastAsia="Times New Roman" w:cs="Times New Roman"/>
                <w:color w:val="000000"/>
              </w:rPr>
              <w:t>141</w:t>
            </w:r>
            <w:r w:rsidR="00B95E6C">
              <w:rPr>
                <w:rFonts w:eastAsia="Times New Roman" w:cs="Times New Roman"/>
                <w:color w:val="000000"/>
              </w:rPr>
              <w:t>,</w:t>
            </w:r>
            <w:r>
              <w:rPr>
                <w:rFonts w:eastAsia="Times New Roman" w:cs="Times New Roman"/>
                <w:color w:val="000000"/>
              </w:rPr>
              <w:t>400</w:t>
            </w:r>
          </w:p>
        </w:tc>
        <w:tc>
          <w:tcPr>
            <w:tcW w:w="1350" w:type="dxa"/>
            <w:vAlign w:val="bottom"/>
          </w:tcPr>
          <w:p w14:paraId="6304A0A3" w14:textId="77777777" w:rsidR="004D218C" w:rsidRPr="004D218C" w:rsidRDefault="004D218C" w:rsidP="00B95E6C">
            <w:pPr>
              <w:jc w:val="center"/>
              <w:rPr>
                <w:rFonts w:cs="Times New Roman"/>
              </w:rPr>
            </w:pPr>
            <w:r w:rsidRPr="003E6118">
              <w:rPr>
                <w:rFonts w:eastAsia="Times New Roman" w:cs="Times New Roman"/>
                <w:color w:val="000000"/>
              </w:rPr>
              <w:t>218</w:t>
            </w:r>
            <w:r w:rsidR="00B95E6C">
              <w:rPr>
                <w:rFonts w:eastAsia="Times New Roman" w:cs="Times New Roman"/>
                <w:color w:val="000000"/>
              </w:rPr>
              <w:t>,</w:t>
            </w:r>
            <w:r w:rsidRPr="003E6118">
              <w:rPr>
                <w:rFonts w:eastAsia="Times New Roman" w:cs="Times New Roman"/>
                <w:color w:val="000000"/>
              </w:rPr>
              <w:t>3</w:t>
            </w:r>
            <w:r w:rsidR="00B95E6C">
              <w:rPr>
                <w:rFonts w:eastAsia="Times New Roman" w:cs="Times New Roman"/>
                <w:color w:val="000000"/>
              </w:rPr>
              <w:t>80</w:t>
            </w:r>
          </w:p>
        </w:tc>
        <w:tc>
          <w:tcPr>
            <w:tcW w:w="1170" w:type="dxa"/>
            <w:vAlign w:val="bottom"/>
          </w:tcPr>
          <w:p w14:paraId="43938BEB" w14:textId="77777777" w:rsidR="004D218C" w:rsidRPr="004D218C" w:rsidRDefault="004D218C" w:rsidP="00B95E6C">
            <w:pPr>
              <w:jc w:val="center"/>
              <w:rPr>
                <w:rFonts w:cs="Times New Roman"/>
              </w:rPr>
            </w:pPr>
            <w:r w:rsidRPr="003E6118">
              <w:rPr>
                <w:rFonts w:eastAsia="Times New Roman" w:cs="Times New Roman"/>
                <w:color w:val="000000"/>
              </w:rPr>
              <w:t>262</w:t>
            </w:r>
            <w:r w:rsidR="00B95E6C">
              <w:rPr>
                <w:rFonts w:eastAsia="Times New Roman" w:cs="Times New Roman"/>
                <w:color w:val="000000"/>
              </w:rPr>
              <w:t>,</w:t>
            </w:r>
            <w:r w:rsidRPr="003E6118">
              <w:rPr>
                <w:rFonts w:eastAsia="Times New Roman" w:cs="Times New Roman"/>
                <w:color w:val="000000"/>
              </w:rPr>
              <w:t>524</w:t>
            </w:r>
          </w:p>
        </w:tc>
        <w:tc>
          <w:tcPr>
            <w:tcW w:w="1255" w:type="dxa"/>
            <w:vAlign w:val="bottom"/>
          </w:tcPr>
          <w:p w14:paraId="0E6B9622" w14:textId="77777777" w:rsidR="004D218C" w:rsidRPr="004D218C" w:rsidRDefault="004D218C" w:rsidP="00B95E6C">
            <w:pPr>
              <w:jc w:val="center"/>
              <w:rPr>
                <w:rFonts w:cs="Times New Roman"/>
              </w:rPr>
            </w:pPr>
            <w:r w:rsidRPr="003E6118">
              <w:rPr>
                <w:rFonts w:eastAsia="Times New Roman" w:cs="Times New Roman"/>
                <w:color w:val="000000"/>
              </w:rPr>
              <w:t>332</w:t>
            </w:r>
            <w:r w:rsidR="00B95E6C">
              <w:rPr>
                <w:rFonts w:eastAsia="Times New Roman" w:cs="Times New Roman"/>
                <w:color w:val="000000"/>
              </w:rPr>
              <w:t>,</w:t>
            </w:r>
            <w:r w:rsidRPr="003E6118">
              <w:rPr>
                <w:rFonts w:eastAsia="Times New Roman" w:cs="Times New Roman"/>
                <w:color w:val="000000"/>
              </w:rPr>
              <w:t>857</w:t>
            </w:r>
          </w:p>
        </w:tc>
      </w:tr>
      <w:tr w:rsidR="004D218C" w14:paraId="07E9E89B" w14:textId="77777777" w:rsidTr="00B95E6C">
        <w:tc>
          <w:tcPr>
            <w:tcW w:w="1790" w:type="dxa"/>
          </w:tcPr>
          <w:p w14:paraId="3FC552A3" w14:textId="77777777" w:rsidR="004D218C" w:rsidRDefault="004D218C" w:rsidP="004D218C">
            <w:pPr>
              <w:jc w:val="center"/>
            </w:pPr>
            <w:r>
              <w:t>130</w:t>
            </w:r>
          </w:p>
        </w:tc>
        <w:tc>
          <w:tcPr>
            <w:tcW w:w="1258" w:type="dxa"/>
            <w:vAlign w:val="bottom"/>
          </w:tcPr>
          <w:p w14:paraId="0FFFFCAD" w14:textId="77777777" w:rsidR="004D218C" w:rsidRPr="004D218C" w:rsidRDefault="004D218C" w:rsidP="004D218C">
            <w:pPr>
              <w:jc w:val="center"/>
              <w:rPr>
                <w:rFonts w:cs="Times New Roman"/>
              </w:rPr>
            </w:pPr>
            <w:r w:rsidRPr="003E6118">
              <w:rPr>
                <w:rFonts w:eastAsia="Times New Roman" w:cs="Times New Roman"/>
                <w:color w:val="000000"/>
              </w:rPr>
              <w:t>37</w:t>
            </w:r>
            <w:r>
              <w:rPr>
                <w:rFonts w:eastAsia="Times New Roman" w:cs="Times New Roman"/>
                <w:color w:val="000000"/>
              </w:rPr>
              <w:t>,</w:t>
            </w:r>
            <w:r w:rsidRPr="003E6118">
              <w:rPr>
                <w:rFonts w:eastAsia="Times New Roman" w:cs="Times New Roman"/>
                <w:color w:val="000000"/>
              </w:rPr>
              <w:t>49</w:t>
            </w:r>
            <w:r>
              <w:rPr>
                <w:rFonts w:eastAsia="Times New Roman" w:cs="Times New Roman"/>
                <w:color w:val="000000"/>
              </w:rPr>
              <w:t>2</w:t>
            </w:r>
          </w:p>
        </w:tc>
        <w:tc>
          <w:tcPr>
            <w:tcW w:w="1258" w:type="dxa"/>
            <w:vAlign w:val="bottom"/>
          </w:tcPr>
          <w:p w14:paraId="6A8D3AEF" w14:textId="77777777" w:rsidR="004D218C" w:rsidRPr="004D218C" w:rsidRDefault="004D218C" w:rsidP="004D218C">
            <w:pPr>
              <w:jc w:val="center"/>
              <w:rPr>
                <w:rFonts w:cs="Times New Roman"/>
              </w:rPr>
            </w:pPr>
            <w:r w:rsidRPr="003E6118">
              <w:rPr>
                <w:rFonts w:eastAsia="Times New Roman" w:cs="Times New Roman"/>
                <w:color w:val="000000"/>
              </w:rPr>
              <w:t>53</w:t>
            </w:r>
            <w:r>
              <w:rPr>
                <w:rFonts w:eastAsia="Times New Roman" w:cs="Times New Roman"/>
                <w:color w:val="000000"/>
              </w:rPr>
              <w:t>,</w:t>
            </w:r>
            <w:r w:rsidRPr="003E6118">
              <w:rPr>
                <w:rFonts w:eastAsia="Times New Roman" w:cs="Times New Roman"/>
                <w:color w:val="000000"/>
              </w:rPr>
              <w:t>81</w:t>
            </w:r>
            <w:r>
              <w:rPr>
                <w:rFonts w:eastAsia="Times New Roman" w:cs="Times New Roman"/>
                <w:color w:val="000000"/>
              </w:rPr>
              <w:t>1</w:t>
            </w:r>
          </w:p>
        </w:tc>
        <w:tc>
          <w:tcPr>
            <w:tcW w:w="1269" w:type="dxa"/>
            <w:vAlign w:val="bottom"/>
          </w:tcPr>
          <w:p w14:paraId="471AC49B" w14:textId="77777777" w:rsidR="004D218C" w:rsidRPr="004D218C" w:rsidRDefault="004D218C" w:rsidP="00B95E6C">
            <w:pPr>
              <w:jc w:val="center"/>
              <w:rPr>
                <w:rFonts w:cs="Times New Roman"/>
              </w:rPr>
            </w:pPr>
            <w:r w:rsidRPr="003E6118">
              <w:rPr>
                <w:rFonts w:eastAsia="Times New Roman" w:cs="Times New Roman"/>
                <w:color w:val="000000"/>
              </w:rPr>
              <w:t>63</w:t>
            </w:r>
            <w:r w:rsidR="00B95E6C">
              <w:rPr>
                <w:rFonts w:eastAsia="Times New Roman" w:cs="Times New Roman"/>
                <w:color w:val="000000"/>
              </w:rPr>
              <w:t>,</w:t>
            </w:r>
            <w:r w:rsidRPr="003E6118">
              <w:rPr>
                <w:rFonts w:eastAsia="Times New Roman" w:cs="Times New Roman"/>
                <w:color w:val="000000"/>
              </w:rPr>
              <w:t>65</w:t>
            </w:r>
            <w:r w:rsidR="00B95E6C">
              <w:rPr>
                <w:rFonts w:eastAsia="Times New Roman" w:cs="Times New Roman"/>
                <w:color w:val="000000"/>
              </w:rPr>
              <w:t>2</w:t>
            </w:r>
          </w:p>
        </w:tc>
        <w:tc>
          <w:tcPr>
            <w:tcW w:w="1350" w:type="dxa"/>
            <w:vAlign w:val="bottom"/>
          </w:tcPr>
          <w:p w14:paraId="68F549B8" w14:textId="77777777" w:rsidR="004D218C" w:rsidRPr="004D218C" w:rsidRDefault="004D218C" w:rsidP="00B95E6C">
            <w:pPr>
              <w:jc w:val="center"/>
              <w:rPr>
                <w:rFonts w:cs="Times New Roman"/>
              </w:rPr>
            </w:pPr>
            <w:r w:rsidRPr="003E6118">
              <w:rPr>
                <w:rFonts w:eastAsia="Times New Roman" w:cs="Times New Roman"/>
                <w:color w:val="000000"/>
              </w:rPr>
              <w:t>96</w:t>
            </w:r>
            <w:r w:rsidR="00B95E6C">
              <w:rPr>
                <w:rFonts w:eastAsia="Times New Roman" w:cs="Times New Roman"/>
                <w:color w:val="000000"/>
              </w:rPr>
              <w:t>,</w:t>
            </w:r>
            <w:r w:rsidRPr="003E6118">
              <w:rPr>
                <w:rFonts w:eastAsia="Times New Roman" w:cs="Times New Roman"/>
                <w:color w:val="000000"/>
              </w:rPr>
              <w:t>13</w:t>
            </w:r>
            <w:r w:rsidR="00B95E6C">
              <w:rPr>
                <w:rFonts w:eastAsia="Times New Roman" w:cs="Times New Roman"/>
                <w:color w:val="000000"/>
              </w:rPr>
              <w:t>4</w:t>
            </w:r>
          </w:p>
        </w:tc>
        <w:tc>
          <w:tcPr>
            <w:tcW w:w="1170" w:type="dxa"/>
            <w:vAlign w:val="bottom"/>
          </w:tcPr>
          <w:p w14:paraId="251A08C3" w14:textId="77777777" w:rsidR="004D218C" w:rsidRPr="004D218C" w:rsidRDefault="004D218C" w:rsidP="00B95E6C">
            <w:pPr>
              <w:jc w:val="center"/>
              <w:rPr>
                <w:rFonts w:cs="Times New Roman"/>
              </w:rPr>
            </w:pPr>
            <w:r w:rsidRPr="003E6118">
              <w:rPr>
                <w:rFonts w:eastAsia="Times New Roman" w:cs="Times New Roman"/>
                <w:color w:val="000000"/>
              </w:rPr>
              <w:t>115</w:t>
            </w:r>
            <w:r w:rsidR="00B95E6C">
              <w:rPr>
                <w:rFonts w:eastAsia="Times New Roman" w:cs="Times New Roman"/>
                <w:color w:val="000000"/>
              </w:rPr>
              <w:t>,</w:t>
            </w:r>
            <w:r w:rsidRPr="003E6118">
              <w:rPr>
                <w:rFonts w:eastAsia="Times New Roman" w:cs="Times New Roman"/>
                <w:color w:val="000000"/>
              </w:rPr>
              <w:t>610</w:t>
            </w:r>
          </w:p>
        </w:tc>
        <w:tc>
          <w:tcPr>
            <w:tcW w:w="1255" w:type="dxa"/>
            <w:vAlign w:val="bottom"/>
          </w:tcPr>
          <w:p w14:paraId="72CEF069" w14:textId="77777777" w:rsidR="004D218C" w:rsidRPr="004D218C" w:rsidRDefault="004D218C" w:rsidP="00B95E6C">
            <w:pPr>
              <w:jc w:val="center"/>
              <w:rPr>
                <w:rFonts w:cs="Times New Roman"/>
              </w:rPr>
            </w:pPr>
            <w:r w:rsidRPr="003E6118">
              <w:rPr>
                <w:rFonts w:eastAsia="Times New Roman" w:cs="Times New Roman"/>
                <w:color w:val="000000"/>
              </w:rPr>
              <w:t>148</w:t>
            </w:r>
            <w:r w:rsidR="00B95E6C">
              <w:rPr>
                <w:rFonts w:eastAsia="Times New Roman" w:cs="Times New Roman"/>
                <w:color w:val="000000"/>
              </w:rPr>
              <w:t>,</w:t>
            </w:r>
            <w:r w:rsidRPr="003E6118">
              <w:rPr>
                <w:rFonts w:eastAsia="Times New Roman" w:cs="Times New Roman"/>
                <w:color w:val="000000"/>
              </w:rPr>
              <w:t>028</w:t>
            </w:r>
          </w:p>
        </w:tc>
      </w:tr>
    </w:tbl>
    <w:p w14:paraId="338D2A8C" w14:textId="77777777" w:rsidR="003F2F5C" w:rsidRDefault="003F2F5C" w:rsidP="00A7588C"/>
    <w:p w14:paraId="49A60517" w14:textId="5B7326BB" w:rsidR="00215442" w:rsidRDefault="00215442" w:rsidP="00215442">
      <w:pPr>
        <w:pStyle w:val="Caption"/>
        <w:jc w:val="center"/>
      </w:pPr>
      <w:bookmarkStart w:id="66" w:name="_Toc43219149"/>
      <w:r>
        <w:t xml:space="preserve">Table </w:t>
      </w:r>
      <w:r>
        <w:rPr>
          <w:noProof/>
        </w:rPr>
        <w:fldChar w:fldCharType="begin"/>
      </w:r>
      <w:r>
        <w:rPr>
          <w:noProof/>
        </w:rPr>
        <w:instrText xml:space="preserve"> SEQ Table \* ARABIC </w:instrText>
      </w:r>
      <w:r>
        <w:rPr>
          <w:noProof/>
        </w:rPr>
        <w:fldChar w:fldCharType="separate"/>
      </w:r>
      <w:r w:rsidR="00AF6DE7">
        <w:rPr>
          <w:noProof/>
        </w:rPr>
        <w:t>14</w:t>
      </w:r>
      <w:r>
        <w:rPr>
          <w:noProof/>
        </w:rPr>
        <w:fldChar w:fldCharType="end"/>
      </w:r>
      <w:r>
        <w:t>.  Dynamic Moduli Measured on the WI High RAP+RAS Surface Mixture.</w:t>
      </w:r>
      <w:bookmarkEnd w:id="66"/>
    </w:p>
    <w:tbl>
      <w:tblPr>
        <w:tblStyle w:val="TableGrid"/>
        <w:tblW w:w="0" w:type="auto"/>
        <w:tblLook w:val="04A0" w:firstRow="1" w:lastRow="0" w:firstColumn="1" w:lastColumn="0" w:noHBand="0" w:noVBand="1"/>
      </w:tblPr>
      <w:tblGrid>
        <w:gridCol w:w="1789"/>
        <w:gridCol w:w="1257"/>
        <w:gridCol w:w="1257"/>
        <w:gridCol w:w="1268"/>
        <w:gridCol w:w="1349"/>
        <w:gridCol w:w="1176"/>
        <w:gridCol w:w="1254"/>
      </w:tblGrid>
      <w:tr w:rsidR="00215442" w14:paraId="1AA2E573" w14:textId="77777777" w:rsidTr="00E46A2F">
        <w:tc>
          <w:tcPr>
            <w:tcW w:w="1790" w:type="dxa"/>
            <w:vMerge w:val="restart"/>
          </w:tcPr>
          <w:p w14:paraId="011E2118" w14:textId="77777777" w:rsidR="00215442" w:rsidRDefault="00215442" w:rsidP="00E46A2F">
            <w:pPr>
              <w:jc w:val="center"/>
            </w:pPr>
            <w:r>
              <w:t xml:space="preserve">Test Temperature, </w:t>
            </w:r>
            <w:r>
              <w:rPr>
                <w:rFonts w:cs="Times New Roman"/>
              </w:rPr>
              <w:t>º</w:t>
            </w:r>
            <w:r>
              <w:t>F</w:t>
            </w:r>
          </w:p>
        </w:tc>
        <w:tc>
          <w:tcPr>
            <w:tcW w:w="7560" w:type="dxa"/>
            <w:gridSpan w:val="6"/>
          </w:tcPr>
          <w:p w14:paraId="7BE8521C" w14:textId="77777777" w:rsidR="00215442" w:rsidRDefault="00215442" w:rsidP="00E46A2F">
            <w:pPr>
              <w:jc w:val="center"/>
            </w:pPr>
            <w:r>
              <w:t>Loading Frequency, Hz</w:t>
            </w:r>
          </w:p>
        </w:tc>
      </w:tr>
      <w:tr w:rsidR="00215442" w14:paraId="7BBFBEDE" w14:textId="77777777" w:rsidTr="00E46A2F">
        <w:tc>
          <w:tcPr>
            <w:tcW w:w="1790" w:type="dxa"/>
            <w:vMerge/>
          </w:tcPr>
          <w:p w14:paraId="764933BB" w14:textId="77777777" w:rsidR="00215442" w:rsidRDefault="00215442" w:rsidP="00E46A2F">
            <w:pPr>
              <w:jc w:val="center"/>
            </w:pPr>
          </w:p>
        </w:tc>
        <w:tc>
          <w:tcPr>
            <w:tcW w:w="1258" w:type="dxa"/>
          </w:tcPr>
          <w:p w14:paraId="71528DA8" w14:textId="77777777" w:rsidR="00215442" w:rsidRDefault="00215442" w:rsidP="00E46A2F">
            <w:pPr>
              <w:jc w:val="center"/>
            </w:pPr>
            <w:r>
              <w:t>0.1</w:t>
            </w:r>
          </w:p>
        </w:tc>
        <w:tc>
          <w:tcPr>
            <w:tcW w:w="1258" w:type="dxa"/>
          </w:tcPr>
          <w:p w14:paraId="071168A3" w14:textId="77777777" w:rsidR="00215442" w:rsidRDefault="00215442" w:rsidP="00E46A2F">
            <w:pPr>
              <w:jc w:val="center"/>
            </w:pPr>
            <w:r>
              <w:t>0.5</w:t>
            </w:r>
          </w:p>
        </w:tc>
        <w:tc>
          <w:tcPr>
            <w:tcW w:w="1269" w:type="dxa"/>
          </w:tcPr>
          <w:p w14:paraId="41E7D968" w14:textId="77777777" w:rsidR="00215442" w:rsidRDefault="00215442" w:rsidP="00E46A2F">
            <w:pPr>
              <w:jc w:val="center"/>
            </w:pPr>
            <w:r>
              <w:t>1.0</w:t>
            </w:r>
          </w:p>
        </w:tc>
        <w:tc>
          <w:tcPr>
            <w:tcW w:w="1350" w:type="dxa"/>
          </w:tcPr>
          <w:p w14:paraId="768C3A5A" w14:textId="77777777" w:rsidR="00215442" w:rsidRDefault="00215442" w:rsidP="00E46A2F">
            <w:pPr>
              <w:jc w:val="center"/>
            </w:pPr>
            <w:r>
              <w:t>5.0</w:t>
            </w:r>
          </w:p>
        </w:tc>
        <w:tc>
          <w:tcPr>
            <w:tcW w:w="1170" w:type="dxa"/>
          </w:tcPr>
          <w:p w14:paraId="7CA78B26" w14:textId="77777777" w:rsidR="00215442" w:rsidRDefault="00215442" w:rsidP="00E46A2F">
            <w:pPr>
              <w:jc w:val="center"/>
            </w:pPr>
            <w:r>
              <w:t>10.0</w:t>
            </w:r>
          </w:p>
        </w:tc>
        <w:tc>
          <w:tcPr>
            <w:tcW w:w="1255" w:type="dxa"/>
          </w:tcPr>
          <w:p w14:paraId="429225C5" w14:textId="77777777" w:rsidR="00215442" w:rsidRDefault="00215442" w:rsidP="00E46A2F">
            <w:pPr>
              <w:jc w:val="center"/>
            </w:pPr>
            <w:r>
              <w:t>25.0</w:t>
            </w:r>
          </w:p>
        </w:tc>
      </w:tr>
      <w:tr w:rsidR="004D218C" w14:paraId="60C28923" w14:textId="77777777" w:rsidTr="00B95E6C">
        <w:tc>
          <w:tcPr>
            <w:tcW w:w="1790" w:type="dxa"/>
          </w:tcPr>
          <w:p w14:paraId="060A55B8" w14:textId="77777777" w:rsidR="004D218C" w:rsidRDefault="004D218C" w:rsidP="004D218C">
            <w:pPr>
              <w:jc w:val="center"/>
            </w:pPr>
            <w:r>
              <w:t>14</w:t>
            </w:r>
          </w:p>
        </w:tc>
        <w:tc>
          <w:tcPr>
            <w:tcW w:w="1258" w:type="dxa"/>
            <w:vAlign w:val="bottom"/>
          </w:tcPr>
          <w:p w14:paraId="55872C1D"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072</w:t>
            </w:r>
            <w:r w:rsidR="00B95E6C">
              <w:rPr>
                <w:rFonts w:eastAsia="Times New Roman" w:cs="Times New Roman"/>
                <w:color w:val="000000"/>
              </w:rPr>
              <w:t>,</w:t>
            </w:r>
            <w:r w:rsidRPr="003E6118">
              <w:rPr>
                <w:rFonts w:eastAsia="Times New Roman" w:cs="Times New Roman"/>
                <w:color w:val="000000"/>
              </w:rPr>
              <w:t>501</w:t>
            </w:r>
          </w:p>
        </w:tc>
        <w:tc>
          <w:tcPr>
            <w:tcW w:w="1258" w:type="dxa"/>
            <w:vAlign w:val="bottom"/>
          </w:tcPr>
          <w:p w14:paraId="3DB43E2F"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416</w:t>
            </w:r>
            <w:r w:rsidR="00B95E6C">
              <w:rPr>
                <w:rFonts w:eastAsia="Times New Roman" w:cs="Times New Roman"/>
                <w:color w:val="000000"/>
              </w:rPr>
              <w:t>,</w:t>
            </w:r>
            <w:r w:rsidRPr="003E6118">
              <w:rPr>
                <w:rFonts w:eastAsia="Times New Roman" w:cs="Times New Roman"/>
                <w:color w:val="000000"/>
              </w:rPr>
              <w:t>819</w:t>
            </w:r>
          </w:p>
        </w:tc>
        <w:tc>
          <w:tcPr>
            <w:tcW w:w="1269" w:type="dxa"/>
            <w:vAlign w:val="bottom"/>
          </w:tcPr>
          <w:p w14:paraId="46C26F42"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557</w:t>
            </w:r>
            <w:r w:rsidR="00B95E6C">
              <w:rPr>
                <w:rFonts w:eastAsia="Times New Roman" w:cs="Times New Roman"/>
                <w:color w:val="000000"/>
              </w:rPr>
              <w:t>,</w:t>
            </w:r>
            <w:r w:rsidRPr="003E6118">
              <w:rPr>
                <w:rFonts w:eastAsia="Times New Roman" w:cs="Times New Roman"/>
                <w:color w:val="000000"/>
              </w:rPr>
              <w:t>524</w:t>
            </w:r>
          </w:p>
        </w:tc>
        <w:tc>
          <w:tcPr>
            <w:tcW w:w="1350" w:type="dxa"/>
            <w:vAlign w:val="bottom"/>
          </w:tcPr>
          <w:p w14:paraId="2C331D2E"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860</w:t>
            </w:r>
            <w:r w:rsidR="00B95E6C">
              <w:rPr>
                <w:rFonts w:eastAsia="Times New Roman" w:cs="Times New Roman"/>
                <w:color w:val="000000"/>
              </w:rPr>
              <w:t>,</w:t>
            </w:r>
            <w:r w:rsidRPr="003E6118">
              <w:rPr>
                <w:rFonts w:eastAsia="Times New Roman" w:cs="Times New Roman"/>
                <w:color w:val="000000"/>
              </w:rPr>
              <w:t>660</w:t>
            </w:r>
          </w:p>
        </w:tc>
        <w:tc>
          <w:tcPr>
            <w:tcW w:w="1170" w:type="dxa"/>
            <w:vAlign w:val="bottom"/>
          </w:tcPr>
          <w:p w14:paraId="3FF33E42"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979</w:t>
            </w:r>
            <w:r w:rsidR="00B95E6C">
              <w:rPr>
                <w:rFonts w:eastAsia="Times New Roman" w:cs="Times New Roman"/>
                <w:color w:val="000000"/>
              </w:rPr>
              <w:t>,</w:t>
            </w:r>
            <w:r w:rsidRPr="003E6118">
              <w:rPr>
                <w:rFonts w:eastAsia="Times New Roman" w:cs="Times New Roman"/>
                <w:color w:val="000000"/>
              </w:rPr>
              <w:t>845</w:t>
            </w:r>
          </w:p>
        </w:tc>
        <w:tc>
          <w:tcPr>
            <w:tcW w:w="1255" w:type="dxa"/>
            <w:vAlign w:val="bottom"/>
          </w:tcPr>
          <w:p w14:paraId="71A84DEE" w14:textId="77777777" w:rsidR="004D218C" w:rsidRPr="004D218C" w:rsidRDefault="004D218C" w:rsidP="004D218C">
            <w:pPr>
              <w:jc w:val="center"/>
              <w:rPr>
                <w:rFonts w:cs="Times New Roman"/>
              </w:rPr>
            </w:pPr>
            <w:r w:rsidRPr="003E6118">
              <w:rPr>
                <w:rFonts w:eastAsia="Times New Roman" w:cs="Times New Roman"/>
                <w:color w:val="000000"/>
              </w:rPr>
              <w:t>3</w:t>
            </w:r>
            <w:r w:rsidR="00B95E6C">
              <w:rPr>
                <w:rFonts w:eastAsia="Times New Roman" w:cs="Times New Roman"/>
                <w:color w:val="000000"/>
              </w:rPr>
              <w:t>,</w:t>
            </w:r>
            <w:r w:rsidRPr="003E6118">
              <w:rPr>
                <w:rFonts w:eastAsia="Times New Roman" w:cs="Times New Roman"/>
                <w:color w:val="000000"/>
              </w:rPr>
              <w:t>126</w:t>
            </w:r>
            <w:r w:rsidR="00B95E6C">
              <w:rPr>
                <w:rFonts w:eastAsia="Times New Roman" w:cs="Times New Roman"/>
                <w:color w:val="000000"/>
              </w:rPr>
              <w:t>,</w:t>
            </w:r>
            <w:r w:rsidRPr="003E6118">
              <w:rPr>
                <w:rFonts w:eastAsia="Times New Roman" w:cs="Times New Roman"/>
                <w:color w:val="000000"/>
              </w:rPr>
              <w:t>250</w:t>
            </w:r>
          </w:p>
        </w:tc>
      </w:tr>
      <w:tr w:rsidR="004D218C" w14:paraId="23525A80" w14:textId="77777777" w:rsidTr="00B95E6C">
        <w:tc>
          <w:tcPr>
            <w:tcW w:w="1790" w:type="dxa"/>
          </w:tcPr>
          <w:p w14:paraId="2213F04A" w14:textId="77777777" w:rsidR="004D218C" w:rsidRDefault="004D218C" w:rsidP="004D218C">
            <w:pPr>
              <w:jc w:val="center"/>
            </w:pPr>
            <w:r>
              <w:t>40</w:t>
            </w:r>
          </w:p>
        </w:tc>
        <w:tc>
          <w:tcPr>
            <w:tcW w:w="1258" w:type="dxa"/>
            <w:vAlign w:val="bottom"/>
          </w:tcPr>
          <w:p w14:paraId="71F601EC" w14:textId="77777777" w:rsidR="004D218C" w:rsidRPr="004D218C" w:rsidRDefault="004D218C" w:rsidP="00B95E6C">
            <w:pPr>
              <w:jc w:val="center"/>
              <w:rPr>
                <w:rFonts w:cs="Times New Roman"/>
              </w:rPr>
            </w:pPr>
            <w:r w:rsidRPr="003E6118">
              <w:rPr>
                <w:rFonts w:eastAsia="Times New Roman" w:cs="Times New Roman"/>
                <w:color w:val="000000"/>
              </w:rPr>
              <w:t>996</w:t>
            </w:r>
            <w:r w:rsidR="00B95E6C">
              <w:rPr>
                <w:rFonts w:eastAsia="Times New Roman" w:cs="Times New Roman"/>
                <w:color w:val="000000"/>
              </w:rPr>
              <w:t>,</w:t>
            </w:r>
            <w:r w:rsidRPr="003E6118">
              <w:rPr>
                <w:rFonts w:eastAsia="Times New Roman" w:cs="Times New Roman"/>
                <w:color w:val="000000"/>
              </w:rPr>
              <w:t>458</w:t>
            </w:r>
          </w:p>
        </w:tc>
        <w:tc>
          <w:tcPr>
            <w:tcW w:w="1258" w:type="dxa"/>
            <w:vAlign w:val="bottom"/>
          </w:tcPr>
          <w:p w14:paraId="05B4C009"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316</w:t>
            </w:r>
            <w:r w:rsidR="00B95E6C">
              <w:rPr>
                <w:rFonts w:eastAsia="Times New Roman" w:cs="Times New Roman"/>
                <w:color w:val="000000"/>
              </w:rPr>
              <w:t>,</w:t>
            </w:r>
            <w:r w:rsidRPr="003E6118">
              <w:rPr>
                <w:rFonts w:eastAsia="Times New Roman" w:cs="Times New Roman"/>
                <w:color w:val="000000"/>
              </w:rPr>
              <w:t>403</w:t>
            </w:r>
          </w:p>
        </w:tc>
        <w:tc>
          <w:tcPr>
            <w:tcW w:w="1269" w:type="dxa"/>
            <w:vAlign w:val="bottom"/>
          </w:tcPr>
          <w:p w14:paraId="0237D225"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464</w:t>
            </w:r>
            <w:r w:rsidR="00B95E6C">
              <w:rPr>
                <w:rFonts w:eastAsia="Times New Roman" w:cs="Times New Roman"/>
                <w:color w:val="000000"/>
              </w:rPr>
              <w:t>,</w:t>
            </w:r>
            <w:r w:rsidRPr="003E6118">
              <w:rPr>
                <w:rFonts w:eastAsia="Times New Roman" w:cs="Times New Roman"/>
                <w:color w:val="000000"/>
              </w:rPr>
              <w:t>110</w:t>
            </w:r>
          </w:p>
        </w:tc>
        <w:tc>
          <w:tcPr>
            <w:tcW w:w="1350" w:type="dxa"/>
            <w:vAlign w:val="bottom"/>
          </w:tcPr>
          <w:p w14:paraId="328583C0"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818</w:t>
            </w:r>
            <w:r w:rsidR="00B95E6C">
              <w:rPr>
                <w:rFonts w:eastAsia="Times New Roman" w:cs="Times New Roman"/>
                <w:color w:val="000000"/>
              </w:rPr>
              <w:t>,</w:t>
            </w:r>
            <w:r w:rsidRPr="003E6118">
              <w:rPr>
                <w:rFonts w:eastAsia="Times New Roman" w:cs="Times New Roman"/>
                <w:color w:val="000000"/>
              </w:rPr>
              <w:t>802</w:t>
            </w:r>
          </w:p>
        </w:tc>
        <w:tc>
          <w:tcPr>
            <w:tcW w:w="1170" w:type="dxa"/>
            <w:vAlign w:val="bottom"/>
          </w:tcPr>
          <w:p w14:paraId="471C19F8"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972</w:t>
            </w:r>
            <w:r w:rsidR="00B95E6C">
              <w:rPr>
                <w:rFonts w:eastAsia="Times New Roman" w:cs="Times New Roman"/>
                <w:color w:val="000000"/>
              </w:rPr>
              <w:t>,</w:t>
            </w:r>
            <w:r w:rsidRPr="003E6118">
              <w:rPr>
                <w:rFonts w:eastAsia="Times New Roman" w:cs="Times New Roman"/>
                <w:color w:val="000000"/>
              </w:rPr>
              <w:t>761</w:t>
            </w:r>
          </w:p>
        </w:tc>
        <w:tc>
          <w:tcPr>
            <w:tcW w:w="1255" w:type="dxa"/>
            <w:vAlign w:val="bottom"/>
          </w:tcPr>
          <w:p w14:paraId="1C1D18EF" w14:textId="77777777" w:rsidR="004D218C" w:rsidRPr="004D218C" w:rsidRDefault="004D218C" w:rsidP="004D218C">
            <w:pPr>
              <w:jc w:val="center"/>
              <w:rPr>
                <w:rFonts w:cs="Times New Roman"/>
              </w:rPr>
            </w:pPr>
            <w:r w:rsidRPr="003E6118">
              <w:rPr>
                <w:rFonts w:eastAsia="Times New Roman" w:cs="Times New Roman"/>
                <w:color w:val="000000"/>
              </w:rPr>
              <w:t>2</w:t>
            </w:r>
            <w:r w:rsidR="00D217F8">
              <w:rPr>
                <w:rFonts w:eastAsia="Times New Roman" w:cs="Times New Roman"/>
                <w:color w:val="000000"/>
              </w:rPr>
              <w:t>,</w:t>
            </w:r>
            <w:r w:rsidRPr="003E6118">
              <w:rPr>
                <w:rFonts w:eastAsia="Times New Roman" w:cs="Times New Roman"/>
                <w:color w:val="000000"/>
              </w:rPr>
              <w:t>173</w:t>
            </w:r>
            <w:r w:rsidR="00D217F8">
              <w:rPr>
                <w:rFonts w:eastAsia="Times New Roman" w:cs="Times New Roman"/>
                <w:color w:val="000000"/>
              </w:rPr>
              <w:t>,</w:t>
            </w:r>
            <w:r w:rsidRPr="003E6118">
              <w:rPr>
                <w:rFonts w:eastAsia="Times New Roman" w:cs="Times New Roman"/>
                <w:color w:val="000000"/>
              </w:rPr>
              <w:t>788</w:t>
            </w:r>
          </w:p>
        </w:tc>
      </w:tr>
      <w:tr w:rsidR="004D218C" w14:paraId="2BA66960" w14:textId="77777777" w:rsidTr="00B95E6C">
        <w:tc>
          <w:tcPr>
            <w:tcW w:w="1790" w:type="dxa"/>
          </w:tcPr>
          <w:p w14:paraId="29669387" w14:textId="77777777" w:rsidR="004D218C" w:rsidRDefault="004D218C" w:rsidP="004D218C">
            <w:pPr>
              <w:jc w:val="center"/>
            </w:pPr>
            <w:r>
              <w:t>70</w:t>
            </w:r>
          </w:p>
        </w:tc>
        <w:tc>
          <w:tcPr>
            <w:tcW w:w="1258" w:type="dxa"/>
            <w:vAlign w:val="bottom"/>
          </w:tcPr>
          <w:p w14:paraId="5F367044" w14:textId="77777777" w:rsidR="004D218C" w:rsidRPr="004D218C" w:rsidRDefault="004D218C" w:rsidP="00B95E6C">
            <w:pPr>
              <w:jc w:val="center"/>
              <w:rPr>
                <w:rFonts w:cs="Times New Roman"/>
              </w:rPr>
            </w:pPr>
            <w:r w:rsidRPr="003E6118">
              <w:rPr>
                <w:rFonts w:eastAsia="Times New Roman" w:cs="Times New Roman"/>
                <w:color w:val="000000"/>
              </w:rPr>
              <w:t>304</w:t>
            </w:r>
            <w:r w:rsidR="00B95E6C">
              <w:rPr>
                <w:rFonts w:eastAsia="Times New Roman" w:cs="Times New Roman"/>
                <w:color w:val="000000"/>
              </w:rPr>
              <w:t>,</w:t>
            </w:r>
            <w:r w:rsidRPr="003E6118">
              <w:rPr>
                <w:rFonts w:eastAsia="Times New Roman" w:cs="Times New Roman"/>
                <w:color w:val="000000"/>
              </w:rPr>
              <w:t>19</w:t>
            </w:r>
            <w:r w:rsidR="00B95E6C">
              <w:rPr>
                <w:rFonts w:eastAsia="Times New Roman" w:cs="Times New Roman"/>
                <w:color w:val="000000"/>
              </w:rPr>
              <w:t>7</w:t>
            </w:r>
          </w:p>
        </w:tc>
        <w:tc>
          <w:tcPr>
            <w:tcW w:w="1258" w:type="dxa"/>
            <w:vAlign w:val="bottom"/>
          </w:tcPr>
          <w:p w14:paraId="467DD2D2" w14:textId="77777777" w:rsidR="004D218C" w:rsidRPr="004D218C" w:rsidRDefault="004D218C" w:rsidP="00B95E6C">
            <w:pPr>
              <w:jc w:val="center"/>
              <w:rPr>
                <w:rFonts w:cs="Times New Roman"/>
              </w:rPr>
            </w:pPr>
            <w:r w:rsidRPr="003E6118">
              <w:rPr>
                <w:rFonts w:eastAsia="Times New Roman" w:cs="Times New Roman"/>
                <w:color w:val="000000"/>
              </w:rPr>
              <w:t>457</w:t>
            </w:r>
            <w:r w:rsidR="00B95E6C">
              <w:rPr>
                <w:rFonts w:eastAsia="Times New Roman" w:cs="Times New Roman"/>
                <w:color w:val="000000"/>
              </w:rPr>
              <w:t>,</w:t>
            </w:r>
            <w:r w:rsidRPr="003E6118">
              <w:rPr>
                <w:rFonts w:eastAsia="Times New Roman" w:cs="Times New Roman"/>
                <w:color w:val="000000"/>
              </w:rPr>
              <w:t>34</w:t>
            </w:r>
            <w:r w:rsidR="00B95E6C">
              <w:rPr>
                <w:rFonts w:eastAsia="Times New Roman" w:cs="Times New Roman"/>
                <w:color w:val="000000"/>
              </w:rPr>
              <w:t>2</w:t>
            </w:r>
          </w:p>
        </w:tc>
        <w:tc>
          <w:tcPr>
            <w:tcW w:w="1269" w:type="dxa"/>
            <w:vAlign w:val="bottom"/>
          </w:tcPr>
          <w:p w14:paraId="640D8E44" w14:textId="77777777" w:rsidR="004D218C" w:rsidRPr="004D218C" w:rsidRDefault="004D218C" w:rsidP="00B95E6C">
            <w:pPr>
              <w:jc w:val="center"/>
              <w:rPr>
                <w:rFonts w:cs="Times New Roman"/>
              </w:rPr>
            </w:pPr>
            <w:r w:rsidRPr="003E6118">
              <w:rPr>
                <w:rFonts w:eastAsia="Times New Roman" w:cs="Times New Roman"/>
                <w:color w:val="000000"/>
              </w:rPr>
              <w:t>539</w:t>
            </w:r>
            <w:r w:rsidR="00B95E6C">
              <w:rPr>
                <w:rFonts w:eastAsia="Times New Roman" w:cs="Times New Roman"/>
                <w:color w:val="000000"/>
              </w:rPr>
              <w:t>,</w:t>
            </w:r>
            <w:r w:rsidRPr="003E6118">
              <w:rPr>
                <w:rFonts w:eastAsia="Times New Roman" w:cs="Times New Roman"/>
                <w:color w:val="000000"/>
              </w:rPr>
              <w:t>79</w:t>
            </w:r>
            <w:r w:rsidR="00B95E6C">
              <w:rPr>
                <w:rFonts w:eastAsia="Times New Roman" w:cs="Times New Roman"/>
                <w:color w:val="000000"/>
              </w:rPr>
              <w:t>0</w:t>
            </w:r>
          </w:p>
        </w:tc>
        <w:tc>
          <w:tcPr>
            <w:tcW w:w="1350" w:type="dxa"/>
            <w:vAlign w:val="bottom"/>
          </w:tcPr>
          <w:p w14:paraId="7717A795" w14:textId="77777777" w:rsidR="004D218C" w:rsidRPr="004D218C" w:rsidRDefault="004D218C" w:rsidP="00B95E6C">
            <w:pPr>
              <w:jc w:val="center"/>
              <w:rPr>
                <w:rFonts w:cs="Times New Roman"/>
              </w:rPr>
            </w:pPr>
            <w:r w:rsidRPr="003E6118">
              <w:rPr>
                <w:rFonts w:eastAsia="Times New Roman" w:cs="Times New Roman"/>
                <w:color w:val="000000"/>
              </w:rPr>
              <w:t>771</w:t>
            </w:r>
            <w:r w:rsidR="00B95E6C">
              <w:rPr>
                <w:rFonts w:eastAsia="Times New Roman" w:cs="Times New Roman"/>
                <w:color w:val="000000"/>
              </w:rPr>
              <w:t>,</w:t>
            </w:r>
            <w:r w:rsidRPr="003E6118">
              <w:rPr>
                <w:rFonts w:eastAsia="Times New Roman" w:cs="Times New Roman"/>
                <w:color w:val="000000"/>
              </w:rPr>
              <w:t>436</w:t>
            </w:r>
          </w:p>
        </w:tc>
        <w:tc>
          <w:tcPr>
            <w:tcW w:w="1170" w:type="dxa"/>
            <w:vAlign w:val="bottom"/>
          </w:tcPr>
          <w:p w14:paraId="6184FA02" w14:textId="77777777" w:rsidR="004D218C" w:rsidRPr="004D218C" w:rsidRDefault="004D218C" w:rsidP="00B95E6C">
            <w:pPr>
              <w:jc w:val="center"/>
              <w:rPr>
                <w:rFonts w:cs="Times New Roman"/>
              </w:rPr>
            </w:pPr>
            <w:r w:rsidRPr="003E6118">
              <w:rPr>
                <w:rFonts w:eastAsia="Times New Roman" w:cs="Times New Roman"/>
                <w:color w:val="000000"/>
              </w:rPr>
              <w:t>888</w:t>
            </w:r>
            <w:r w:rsidR="00B95E6C">
              <w:rPr>
                <w:rFonts w:eastAsia="Times New Roman" w:cs="Times New Roman"/>
                <w:color w:val="000000"/>
              </w:rPr>
              <w:t>,</w:t>
            </w:r>
            <w:r w:rsidRPr="003E6118">
              <w:rPr>
                <w:rFonts w:eastAsia="Times New Roman" w:cs="Times New Roman"/>
                <w:color w:val="000000"/>
              </w:rPr>
              <w:t>045</w:t>
            </w:r>
          </w:p>
        </w:tc>
        <w:tc>
          <w:tcPr>
            <w:tcW w:w="1255" w:type="dxa"/>
            <w:vAlign w:val="bottom"/>
          </w:tcPr>
          <w:p w14:paraId="45781ABC"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056</w:t>
            </w:r>
            <w:r w:rsidR="00B95E6C">
              <w:rPr>
                <w:rFonts w:eastAsia="Times New Roman" w:cs="Times New Roman"/>
                <w:color w:val="000000"/>
              </w:rPr>
              <w:t>,</w:t>
            </w:r>
            <w:r w:rsidRPr="003E6118">
              <w:rPr>
                <w:rFonts w:eastAsia="Times New Roman" w:cs="Times New Roman"/>
                <w:color w:val="000000"/>
              </w:rPr>
              <w:t>269</w:t>
            </w:r>
          </w:p>
        </w:tc>
      </w:tr>
      <w:tr w:rsidR="004D218C" w14:paraId="22DB53EF" w14:textId="77777777" w:rsidTr="00B95E6C">
        <w:tc>
          <w:tcPr>
            <w:tcW w:w="1790" w:type="dxa"/>
          </w:tcPr>
          <w:p w14:paraId="2A2561DE" w14:textId="77777777" w:rsidR="004D218C" w:rsidRDefault="004D218C" w:rsidP="004D218C">
            <w:pPr>
              <w:jc w:val="center"/>
            </w:pPr>
            <w:r>
              <w:t>100</w:t>
            </w:r>
          </w:p>
        </w:tc>
        <w:tc>
          <w:tcPr>
            <w:tcW w:w="1258" w:type="dxa"/>
            <w:vAlign w:val="bottom"/>
          </w:tcPr>
          <w:p w14:paraId="77283AE4" w14:textId="77777777" w:rsidR="004D218C" w:rsidRPr="004D218C" w:rsidRDefault="004D218C" w:rsidP="00B95E6C">
            <w:pPr>
              <w:jc w:val="center"/>
              <w:rPr>
                <w:rFonts w:cs="Times New Roman"/>
              </w:rPr>
            </w:pPr>
            <w:r w:rsidRPr="003E6118">
              <w:rPr>
                <w:rFonts w:eastAsia="Times New Roman" w:cs="Times New Roman"/>
                <w:color w:val="000000"/>
              </w:rPr>
              <w:t>89</w:t>
            </w:r>
            <w:r w:rsidR="00B95E6C">
              <w:rPr>
                <w:rFonts w:eastAsia="Times New Roman" w:cs="Times New Roman"/>
                <w:color w:val="000000"/>
              </w:rPr>
              <w:t>,</w:t>
            </w:r>
            <w:r w:rsidRPr="003E6118">
              <w:rPr>
                <w:rFonts w:eastAsia="Times New Roman" w:cs="Times New Roman"/>
                <w:color w:val="000000"/>
              </w:rPr>
              <w:t>57</w:t>
            </w:r>
            <w:r w:rsidR="00B95E6C">
              <w:rPr>
                <w:rFonts w:eastAsia="Times New Roman" w:cs="Times New Roman"/>
                <w:color w:val="000000"/>
              </w:rPr>
              <w:t>5</w:t>
            </w:r>
          </w:p>
        </w:tc>
        <w:tc>
          <w:tcPr>
            <w:tcW w:w="1258" w:type="dxa"/>
            <w:vAlign w:val="bottom"/>
          </w:tcPr>
          <w:p w14:paraId="5D683456" w14:textId="77777777" w:rsidR="004D218C" w:rsidRPr="004D218C" w:rsidRDefault="004D218C" w:rsidP="00B95E6C">
            <w:pPr>
              <w:jc w:val="center"/>
              <w:rPr>
                <w:rFonts w:cs="Times New Roman"/>
              </w:rPr>
            </w:pPr>
            <w:r w:rsidRPr="003E6118">
              <w:rPr>
                <w:rFonts w:eastAsia="Times New Roman" w:cs="Times New Roman"/>
                <w:color w:val="000000"/>
              </w:rPr>
              <w:t>138</w:t>
            </w:r>
            <w:r w:rsidR="00B95E6C">
              <w:rPr>
                <w:rFonts w:eastAsia="Times New Roman" w:cs="Times New Roman"/>
                <w:color w:val="000000"/>
              </w:rPr>
              <w:t>,</w:t>
            </w:r>
            <w:r w:rsidRPr="003E6118">
              <w:rPr>
                <w:rFonts w:eastAsia="Times New Roman" w:cs="Times New Roman"/>
                <w:color w:val="000000"/>
              </w:rPr>
              <w:t>361</w:t>
            </w:r>
          </w:p>
        </w:tc>
        <w:tc>
          <w:tcPr>
            <w:tcW w:w="1269" w:type="dxa"/>
            <w:vAlign w:val="bottom"/>
          </w:tcPr>
          <w:p w14:paraId="01ACBCA9" w14:textId="77777777" w:rsidR="004D218C" w:rsidRPr="004D218C" w:rsidRDefault="004D218C" w:rsidP="00B95E6C">
            <w:pPr>
              <w:jc w:val="center"/>
              <w:rPr>
                <w:rFonts w:cs="Times New Roman"/>
              </w:rPr>
            </w:pPr>
            <w:r w:rsidRPr="003E6118">
              <w:rPr>
                <w:rFonts w:eastAsia="Times New Roman" w:cs="Times New Roman"/>
                <w:color w:val="000000"/>
              </w:rPr>
              <w:t>167</w:t>
            </w:r>
            <w:r w:rsidR="00B95E6C">
              <w:rPr>
                <w:rFonts w:eastAsia="Times New Roman" w:cs="Times New Roman"/>
                <w:color w:val="000000"/>
              </w:rPr>
              <w:t>,</w:t>
            </w:r>
            <w:r w:rsidRPr="003E6118">
              <w:rPr>
                <w:rFonts w:eastAsia="Times New Roman" w:cs="Times New Roman"/>
                <w:color w:val="000000"/>
              </w:rPr>
              <w:t>195</w:t>
            </w:r>
          </w:p>
        </w:tc>
        <w:tc>
          <w:tcPr>
            <w:tcW w:w="1350" w:type="dxa"/>
            <w:vAlign w:val="bottom"/>
          </w:tcPr>
          <w:p w14:paraId="5ACE44B5" w14:textId="77777777" w:rsidR="004D218C" w:rsidRPr="004D218C" w:rsidRDefault="004D218C" w:rsidP="00B95E6C">
            <w:pPr>
              <w:jc w:val="center"/>
              <w:rPr>
                <w:rFonts w:cs="Times New Roman"/>
              </w:rPr>
            </w:pPr>
            <w:r w:rsidRPr="003E6118">
              <w:rPr>
                <w:rFonts w:eastAsia="Times New Roman" w:cs="Times New Roman"/>
                <w:color w:val="000000"/>
              </w:rPr>
              <w:t>258</w:t>
            </w:r>
            <w:r w:rsidR="00B95E6C">
              <w:rPr>
                <w:rFonts w:eastAsia="Times New Roman" w:cs="Times New Roman"/>
                <w:color w:val="000000"/>
              </w:rPr>
              <w:t>,</w:t>
            </w:r>
            <w:r w:rsidRPr="003E6118">
              <w:rPr>
                <w:rFonts w:eastAsia="Times New Roman" w:cs="Times New Roman"/>
                <w:color w:val="000000"/>
              </w:rPr>
              <w:t>41</w:t>
            </w:r>
            <w:r w:rsidR="00B95E6C">
              <w:rPr>
                <w:rFonts w:eastAsia="Times New Roman" w:cs="Times New Roman"/>
                <w:color w:val="000000"/>
              </w:rPr>
              <w:t>5</w:t>
            </w:r>
          </w:p>
        </w:tc>
        <w:tc>
          <w:tcPr>
            <w:tcW w:w="1170" w:type="dxa"/>
            <w:vAlign w:val="bottom"/>
          </w:tcPr>
          <w:p w14:paraId="362EBF21" w14:textId="77777777" w:rsidR="004D218C" w:rsidRPr="004D218C" w:rsidRDefault="004D218C" w:rsidP="00B95E6C">
            <w:pPr>
              <w:jc w:val="center"/>
              <w:rPr>
                <w:rFonts w:cs="Times New Roman"/>
              </w:rPr>
            </w:pPr>
            <w:r w:rsidRPr="003E6118">
              <w:rPr>
                <w:rFonts w:eastAsia="Times New Roman" w:cs="Times New Roman"/>
                <w:color w:val="000000"/>
              </w:rPr>
              <w:t>310</w:t>
            </w:r>
            <w:r w:rsidR="00B95E6C">
              <w:rPr>
                <w:rFonts w:eastAsia="Times New Roman" w:cs="Times New Roman"/>
                <w:color w:val="000000"/>
              </w:rPr>
              <w:t>,</w:t>
            </w:r>
            <w:r w:rsidRPr="003E6118">
              <w:rPr>
                <w:rFonts w:eastAsia="Times New Roman" w:cs="Times New Roman"/>
                <w:color w:val="000000"/>
              </w:rPr>
              <w:t>285</w:t>
            </w:r>
          </w:p>
        </w:tc>
        <w:tc>
          <w:tcPr>
            <w:tcW w:w="1255" w:type="dxa"/>
            <w:vAlign w:val="bottom"/>
          </w:tcPr>
          <w:p w14:paraId="3A672AA2" w14:textId="77777777" w:rsidR="004D218C" w:rsidRPr="004D218C" w:rsidRDefault="004D218C" w:rsidP="00B95E6C">
            <w:pPr>
              <w:jc w:val="center"/>
              <w:rPr>
                <w:rFonts w:cs="Times New Roman"/>
              </w:rPr>
            </w:pPr>
            <w:r w:rsidRPr="003E6118">
              <w:rPr>
                <w:rFonts w:eastAsia="Times New Roman" w:cs="Times New Roman"/>
                <w:color w:val="000000"/>
              </w:rPr>
              <w:t>392</w:t>
            </w:r>
            <w:r w:rsidR="00B95E6C">
              <w:rPr>
                <w:rFonts w:eastAsia="Times New Roman" w:cs="Times New Roman"/>
                <w:color w:val="000000"/>
              </w:rPr>
              <w:t>,</w:t>
            </w:r>
            <w:r w:rsidRPr="003E6118">
              <w:rPr>
                <w:rFonts w:eastAsia="Times New Roman" w:cs="Times New Roman"/>
                <w:color w:val="000000"/>
              </w:rPr>
              <w:t>480</w:t>
            </w:r>
          </w:p>
        </w:tc>
      </w:tr>
      <w:tr w:rsidR="004D218C" w14:paraId="745557A4" w14:textId="77777777" w:rsidTr="00B95E6C">
        <w:tc>
          <w:tcPr>
            <w:tcW w:w="1790" w:type="dxa"/>
          </w:tcPr>
          <w:p w14:paraId="532FAB73" w14:textId="77777777" w:rsidR="004D218C" w:rsidRDefault="004D218C" w:rsidP="004D218C">
            <w:pPr>
              <w:jc w:val="center"/>
            </w:pPr>
            <w:r>
              <w:t>130</w:t>
            </w:r>
          </w:p>
        </w:tc>
        <w:tc>
          <w:tcPr>
            <w:tcW w:w="1258" w:type="dxa"/>
            <w:vAlign w:val="bottom"/>
          </w:tcPr>
          <w:p w14:paraId="66D13A62" w14:textId="77777777" w:rsidR="004D218C" w:rsidRPr="004D218C" w:rsidRDefault="004D218C" w:rsidP="00B95E6C">
            <w:pPr>
              <w:jc w:val="center"/>
              <w:rPr>
                <w:rFonts w:cs="Times New Roman"/>
              </w:rPr>
            </w:pPr>
            <w:r w:rsidRPr="003E6118">
              <w:rPr>
                <w:rFonts w:eastAsia="Times New Roman" w:cs="Times New Roman"/>
                <w:color w:val="000000"/>
              </w:rPr>
              <w:t>34</w:t>
            </w:r>
            <w:r w:rsidR="00B95E6C">
              <w:rPr>
                <w:rFonts w:eastAsia="Times New Roman" w:cs="Times New Roman"/>
                <w:color w:val="000000"/>
              </w:rPr>
              <w:t>,</w:t>
            </w:r>
            <w:r w:rsidRPr="003E6118">
              <w:rPr>
                <w:rFonts w:eastAsia="Times New Roman" w:cs="Times New Roman"/>
                <w:color w:val="000000"/>
              </w:rPr>
              <w:t>83</w:t>
            </w:r>
            <w:r w:rsidR="00B95E6C">
              <w:rPr>
                <w:rFonts w:eastAsia="Times New Roman" w:cs="Times New Roman"/>
                <w:color w:val="000000"/>
              </w:rPr>
              <w:t>4</w:t>
            </w:r>
          </w:p>
        </w:tc>
        <w:tc>
          <w:tcPr>
            <w:tcW w:w="1258" w:type="dxa"/>
            <w:vAlign w:val="bottom"/>
          </w:tcPr>
          <w:p w14:paraId="03B9B91E" w14:textId="77777777" w:rsidR="004D218C" w:rsidRPr="004D218C" w:rsidRDefault="004D218C" w:rsidP="00B95E6C">
            <w:pPr>
              <w:jc w:val="center"/>
              <w:rPr>
                <w:rFonts w:cs="Times New Roman"/>
              </w:rPr>
            </w:pPr>
            <w:r w:rsidRPr="003E6118">
              <w:rPr>
                <w:rFonts w:eastAsia="Times New Roman" w:cs="Times New Roman"/>
                <w:color w:val="000000"/>
              </w:rPr>
              <w:t>50</w:t>
            </w:r>
            <w:r w:rsidR="00B95E6C">
              <w:rPr>
                <w:rFonts w:eastAsia="Times New Roman" w:cs="Times New Roman"/>
                <w:color w:val="000000"/>
              </w:rPr>
              <w:t>,</w:t>
            </w:r>
            <w:r w:rsidRPr="003E6118">
              <w:rPr>
                <w:rFonts w:eastAsia="Times New Roman" w:cs="Times New Roman"/>
                <w:color w:val="000000"/>
              </w:rPr>
              <w:t>504</w:t>
            </w:r>
          </w:p>
        </w:tc>
        <w:tc>
          <w:tcPr>
            <w:tcW w:w="1269" w:type="dxa"/>
            <w:vAlign w:val="bottom"/>
          </w:tcPr>
          <w:p w14:paraId="06FF5C83" w14:textId="77777777" w:rsidR="004D218C" w:rsidRPr="004D218C" w:rsidRDefault="004D218C" w:rsidP="004D218C">
            <w:pPr>
              <w:jc w:val="center"/>
              <w:rPr>
                <w:rFonts w:cs="Times New Roman"/>
              </w:rPr>
            </w:pPr>
            <w:r w:rsidRPr="003E6118">
              <w:rPr>
                <w:rFonts w:eastAsia="Times New Roman" w:cs="Times New Roman"/>
                <w:color w:val="000000"/>
              </w:rPr>
              <w:t>59</w:t>
            </w:r>
            <w:r w:rsidR="00B95E6C">
              <w:rPr>
                <w:rFonts w:eastAsia="Times New Roman" w:cs="Times New Roman"/>
                <w:color w:val="000000"/>
              </w:rPr>
              <w:t>,</w:t>
            </w:r>
            <w:r w:rsidRPr="003E6118">
              <w:rPr>
                <w:rFonts w:eastAsia="Times New Roman" w:cs="Times New Roman"/>
                <w:color w:val="000000"/>
              </w:rPr>
              <w:t>929</w:t>
            </w:r>
          </w:p>
        </w:tc>
        <w:tc>
          <w:tcPr>
            <w:tcW w:w="1350" w:type="dxa"/>
            <w:vAlign w:val="bottom"/>
          </w:tcPr>
          <w:p w14:paraId="0D8CD24D" w14:textId="77777777" w:rsidR="004D218C" w:rsidRPr="004D218C" w:rsidRDefault="004D218C" w:rsidP="00B95E6C">
            <w:pPr>
              <w:jc w:val="center"/>
              <w:rPr>
                <w:rFonts w:cs="Times New Roman"/>
              </w:rPr>
            </w:pPr>
            <w:r w:rsidRPr="003E6118">
              <w:rPr>
                <w:rFonts w:eastAsia="Times New Roman" w:cs="Times New Roman"/>
                <w:color w:val="000000"/>
              </w:rPr>
              <w:t>90</w:t>
            </w:r>
            <w:r w:rsidR="00B95E6C">
              <w:rPr>
                <w:rFonts w:eastAsia="Times New Roman" w:cs="Times New Roman"/>
                <w:color w:val="000000"/>
              </w:rPr>
              <w:t>,</w:t>
            </w:r>
            <w:r w:rsidRPr="003E6118">
              <w:rPr>
                <w:rFonts w:eastAsia="Times New Roman" w:cs="Times New Roman"/>
                <w:color w:val="000000"/>
              </w:rPr>
              <w:t>974</w:t>
            </w:r>
          </w:p>
        </w:tc>
        <w:tc>
          <w:tcPr>
            <w:tcW w:w="1170" w:type="dxa"/>
            <w:vAlign w:val="bottom"/>
          </w:tcPr>
          <w:p w14:paraId="6E6C9D1A" w14:textId="77777777" w:rsidR="004D218C" w:rsidRPr="004D218C" w:rsidRDefault="004D218C" w:rsidP="004D218C">
            <w:pPr>
              <w:jc w:val="center"/>
              <w:rPr>
                <w:rFonts w:cs="Times New Roman"/>
              </w:rPr>
            </w:pPr>
            <w:r w:rsidRPr="003E6118">
              <w:rPr>
                <w:rFonts w:eastAsia="Times New Roman" w:cs="Times New Roman"/>
                <w:color w:val="000000"/>
              </w:rPr>
              <w:t>109</w:t>
            </w:r>
            <w:r w:rsidR="00B95E6C">
              <w:rPr>
                <w:rFonts w:eastAsia="Times New Roman" w:cs="Times New Roman"/>
                <w:color w:val="000000"/>
              </w:rPr>
              <w:t>,</w:t>
            </w:r>
            <w:r w:rsidRPr="003E6118">
              <w:rPr>
                <w:rFonts w:eastAsia="Times New Roman" w:cs="Times New Roman"/>
                <w:color w:val="000000"/>
              </w:rPr>
              <w:t>579</w:t>
            </w:r>
          </w:p>
        </w:tc>
        <w:tc>
          <w:tcPr>
            <w:tcW w:w="1255" w:type="dxa"/>
            <w:vAlign w:val="bottom"/>
          </w:tcPr>
          <w:p w14:paraId="57D3D313" w14:textId="77777777" w:rsidR="004D218C" w:rsidRPr="004D218C" w:rsidRDefault="004D218C" w:rsidP="00B95E6C">
            <w:pPr>
              <w:jc w:val="center"/>
              <w:rPr>
                <w:rFonts w:cs="Times New Roman"/>
              </w:rPr>
            </w:pPr>
            <w:r w:rsidRPr="003E6118">
              <w:rPr>
                <w:rFonts w:eastAsia="Times New Roman" w:cs="Times New Roman"/>
                <w:color w:val="000000"/>
              </w:rPr>
              <w:t>140</w:t>
            </w:r>
            <w:r w:rsidR="00B95E6C">
              <w:rPr>
                <w:rFonts w:eastAsia="Times New Roman" w:cs="Times New Roman"/>
                <w:color w:val="000000"/>
              </w:rPr>
              <w:t>,</w:t>
            </w:r>
            <w:r w:rsidRPr="003E6118">
              <w:rPr>
                <w:rFonts w:eastAsia="Times New Roman" w:cs="Times New Roman"/>
                <w:color w:val="000000"/>
              </w:rPr>
              <w:t>57</w:t>
            </w:r>
            <w:r w:rsidR="00B95E6C">
              <w:rPr>
                <w:rFonts w:eastAsia="Times New Roman" w:cs="Times New Roman"/>
                <w:color w:val="000000"/>
              </w:rPr>
              <w:t>9</w:t>
            </w:r>
          </w:p>
        </w:tc>
      </w:tr>
    </w:tbl>
    <w:p w14:paraId="09102352" w14:textId="77777777" w:rsidR="00215442" w:rsidRDefault="00215442" w:rsidP="00215442"/>
    <w:p w14:paraId="4B27B444" w14:textId="4E2FDC3E" w:rsidR="00215442" w:rsidRDefault="00215442" w:rsidP="00215442">
      <w:pPr>
        <w:pStyle w:val="Caption"/>
        <w:jc w:val="center"/>
      </w:pPr>
      <w:bookmarkStart w:id="67" w:name="_Toc43219150"/>
      <w:r>
        <w:t xml:space="preserve">Table </w:t>
      </w:r>
      <w:r>
        <w:rPr>
          <w:noProof/>
        </w:rPr>
        <w:fldChar w:fldCharType="begin"/>
      </w:r>
      <w:r>
        <w:rPr>
          <w:noProof/>
        </w:rPr>
        <w:instrText xml:space="preserve"> SEQ Table \* ARABIC </w:instrText>
      </w:r>
      <w:r>
        <w:rPr>
          <w:noProof/>
        </w:rPr>
        <w:fldChar w:fldCharType="separate"/>
      </w:r>
      <w:r w:rsidR="00AF6DE7">
        <w:rPr>
          <w:noProof/>
        </w:rPr>
        <w:t>15</w:t>
      </w:r>
      <w:r>
        <w:rPr>
          <w:noProof/>
        </w:rPr>
        <w:fldChar w:fldCharType="end"/>
      </w:r>
      <w:r>
        <w:t>.  Dynamic Moduli Measured on the NC High RAP Base Mixture.</w:t>
      </w:r>
      <w:bookmarkEnd w:id="67"/>
    </w:p>
    <w:tbl>
      <w:tblPr>
        <w:tblStyle w:val="TableGrid"/>
        <w:tblW w:w="0" w:type="auto"/>
        <w:tblLook w:val="04A0" w:firstRow="1" w:lastRow="0" w:firstColumn="1" w:lastColumn="0" w:noHBand="0" w:noVBand="1"/>
      </w:tblPr>
      <w:tblGrid>
        <w:gridCol w:w="1789"/>
        <w:gridCol w:w="1257"/>
        <w:gridCol w:w="1257"/>
        <w:gridCol w:w="1268"/>
        <w:gridCol w:w="1349"/>
        <w:gridCol w:w="1176"/>
        <w:gridCol w:w="1254"/>
      </w:tblGrid>
      <w:tr w:rsidR="00215442" w14:paraId="16D4E0EE" w14:textId="77777777" w:rsidTr="00E46A2F">
        <w:tc>
          <w:tcPr>
            <w:tcW w:w="1790" w:type="dxa"/>
            <w:vMerge w:val="restart"/>
          </w:tcPr>
          <w:p w14:paraId="4D3B6660" w14:textId="77777777" w:rsidR="00215442" w:rsidRDefault="00215442" w:rsidP="00E46A2F">
            <w:pPr>
              <w:jc w:val="center"/>
            </w:pPr>
            <w:r>
              <w:t xml:space="preserve">Test Temperature, </w:t>
            </w:r>
            <w:r>
              <w:rPr>
                <w:rFonts w:cs="Times New Roman"/>
              </w:rPr>
              <w:t>º</w:t>
            </w:r>
            <w:r>
              <w:t>F</w:t>
            </w:r>
          </w:p>
        </w:tc>
        <w:tc>
          <w:tcPr>
            <w:tcW w:w="7560" w:type="dxa"/>
            <w:gridSpan w:val="6"/>
          </w:tcPr>
          <w:p w14:paraId="7AD34A43" w14:textId="77777777" w:rsidR="00215442" w:rsidRDefault="00215442" w:rsidP="00E46A2F">
            <w:pPr>
              <w:jc w:val="center"/>
            </w:pPr>
            <w:r>
              <w:t>Loading Frequency, Hz</w:t>
            </w:r>
          </w:p>
        </w:tc>
      </w:tr>
      <w:tr w:rsidR="00215442" w14:paraId="536932FE" w14:textId="77777777" w:rsidTr="00E46A2F">
        <w:tc>
          <w:tcPr>
            <w:tcW w:w="1790" w:type="dxa"/>
            <w:vMerge/>
          </w:tcPr>
          <w:p w14:paraId="7FC5D636" w14:textId="77777777" w:rsidR="00215442" w:rsidRDefault="00215442" w:rsidP="00E46A2F">
            <w:pPr>
              <w:jc w:val="center"/>
            </w:pPr>
          </w:p>
        </w:tc>
        <w:tc>
          <w:tcPr>
            <w:tcW w:w="1258" w:type="dxa"/>
          </w:tcPr>
          <w:p w14:paraId="63B7C7F5" w14:textId="77777777" w:rsidR="00215442" w:rsidRDefault="00215442" w:rsidP="00E46A2F">
            <w:pPr>
              <w:jc w:val="center"/>
            </w:pPr>
            <w:r>
              <w:t>0.1</w:t>
            </w:r>
          </w:p>
        </w:tc>
        <w:tc>
          <w:tcPr>
            <w:tcW w:w="1258" w:type="dxa"/>
          </w:tcPr>
          <w:p w14:paraId="1C7EE30A" w14:textId="77777777" w:rsidR="00215442" w:rsidRDefault="00215442" w:rsidP="00E46A2F">
            <w:pPr>
              <w:jc w:val="center"/>
            </w:pPr>
            <w:r>
              <w:t>0.5</w:t>
            </w:r>
          </w:p>
        </w:tc>
        <w:tc>
          <w:tcPr>
            <w:tcW w:w="1269" w:type="dxa"/>
          </w:tcPr>
          <w:p w14:paraId="4AD8B2BA" w14:textId="77777777" w:rsidR="00215442" w:rsidRDefault="00215442" w:rsidP="00E46A2F">
            <w:pPr>
              <w:jc w:val="center"/>
            </w:pPr>
            <w:r>
              <w:t>1.0</w:t>
            </w:r>
          </w:p>
        </w:tc>
        <w:tc>
          <w:tcPr>
            <w:tcW w:w="1350" w:type="dxa"/>
          </w:tcPr>
          <w:p w14:paraId="764D56F8" w14:textId="77777777" w:rsidR="00215442" w:rsidRDefault="00215442" w:rsidP="00E46A2F">
            <w:pPr>
              <w:jc w:val="center"/>
            </w:pPr>
            <w:r>
              <w:t>5.0</w:t>
            </w:r>
          </w:p>
        </w:tc>
        <w:tc>
          <w:tcPr>
            <w:tcW w:w="1170" w:type="dxa"/>
          </w:tcPr>
          <w:p w14:paraId="100E5A4A" w14:textId="77777777" w:rsidR="00215442" w:rsidRDefault="00215442" w:rsidP="00E46A2F">
            <w:pPr>
              <w:jc w:val="center"/>
            </w:pPr>
            <w:r>
              <w:t>10.0</w:t>
            </w:r>
          </w:p>
        </w:tc>
        <w:tc>
          <w:tcPr>
            <w:tcW w:w="1255" w:type="dxa"/>
          </w:tcPr>
          <w:p w14:paraId="11AA7578" w14:textId="77777777" w:rsidR="00215442" w:rsidRDefault="00215442" w:rsidP="00E46A2F">
            <w:pPr>
              <w:jc w:val="center"/>
            </w:pPr>
            <w:r>
              <w:t>25.0</w:t>
            </w:r>
          </w:p>
        </w:tc>
      </w:tr>
      <w:tr w:rsidR="004D218C" w14:paraId="166B36C4" w14:textId="77777777" w:rsidTr="00B95E6C">
        <w:tc>
          <w:tcPr>
            <w:tcW w:w="1790" w:type="dxa"/>
          </w:tcPr>
          <w:p w14:paraId="05D60F2C" w14:textId="77777777" w:rsidR="004D218C" w:rsidRDefault="004D218C" w:rsidP="004D218C">
            <w:pPr>
              <w:jc w:val="center"/>
            </w:pPr>
            <w:r>
              <w:t>14</w:t>
            </w:r>
          </w:p>
        </w:tc>
        <w:tc>
          <w:tcPr>
            <w:tcW w:w="1258" w:type="dxa"/>
            <w:vAlign w:val="bottom"/>
          </w:tcPr>
          <w:p w14:paraId="0010B6BF"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079</w:t>
            </w:r>
            <w:r w:rsidR="00B95E6C">
              <w:rPr>
                <w:rFonts w:eastAsia="Times New Roman" w:cs="Times New Roman"/>
                <w:color w:val="000000"/>
              </w:rPr>
              <w:t>,</w:t>
            </w:r>
            <w:r w:rsidRPr="003E6118">
              <w:rPr>
                <w:rFonts w:eastAsia="Times New Roman" w:cs="Times New Roman"/>
                <w:color w:val="000000"/>
              </w:rPr>
              <w:t>645</w:t>
            </w:r>
          </w:p>
        </w:tc>
        <w:tc>
          <w:tcPr>
            <w:tcW w:w="1258" w:type="dxa"/>
            <w:vAlign w:val="bottom"/>
          </w:tcPr>
          <w:p w14:paraId="1C3F73DD"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349</w:t>
            </w:r>
            <w:r w:rsidR="00B95E6C">
              <w:rPr>
                <w:rFonts w:eastAsia="Times New Roman" w:cs="Times New Roman"/>
                <w:color w:val="000000"/>
              </w:rPr>
              <w:t>,</w:t>
            </w:r>
            <w:r w:rsidRPr="003E6118">
              <w:rPr>
                <w:rFonts w:eastAsia="Times New Roman" w:cs="Times New Roman"/>
                <w:color w:val="000000"/>
              </w:rPr>
              <w:t>731</w:t>
            </w:r>
          </w:p>
        </w:tc>
        <w:tc>
          <w:tcPr>
            <w:tcW w:w="1269" w:type="dxa"/>
            <w:vAlign w:val="bottom"/>
          </w:tcPr>
          <w:p w14:paraId="494C9AC9"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452</w:t>
            </w:r>
            <w:r w:rsidR="00B95E6C">
              <w:rPr>
                <w:rFonts w:eastAsia="Times New Roman" w:cs="Times New Roman"/>
                <w:color w:val="000000"/>
              </w:rPr>
              <w:t>,</w:t>
            </w:r>
            <w:r w:rsidRPr="003E6118">
              <w:rPr>
                <w:rFonts w:eastAsia="Times New Roman" w:cs="Times New Roman"/>
                <w:color w:val="000000"/>
              </w:rPr>
              <w:t>345</w:t>
            </w:r>
          </w:p>
        </w:tc>
        <w:tc>
          <w:tcPr>
            <w:tcW w:w="1350" w:type="dxa"/>
            <w:vAlign w:val="bottom"/>
          </w:tcPr>
          <w:p w14:paraId="1ADAECA9"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658</w:t>
            </w:r>
            <w:r w:rsidR="00B95E6C">
              <w:rPr>
                <w:rFonts w:eastAsia="Times New Roman" w:cs="Times New Roman"/>
                <w:color w:val="000000"/>
              </w:rPr>
              <w:t>,</w:t>
            </w:r>
            <w:r w:rsidRPr="003E6118">
              <w:rPr>
                <w:rFonts w:eastAsia="Times New Roman" w:cs="Times New Roman"/>
                <w:color w:val="000000"/>
              </w:rPr>
              <w:t>432</w:t>
            </w:r>
          </w:p>
        </w:tc>
        <w:tc>
          <w:tcPr>
            <w:tcW w:w="1170" w:type="dxa"/>
            <w:vAlign w:val="bottom"/>
          </w:tcPr>
          <w:p w14:paraId="5BB5C87D"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733</w:t>
            </w:r>
            <w:r w:rsidR="00B95E6C">
              <w:rPr>
                <w:rFonts w:eastAsia="Times New Roman" w:cs="Times New Roman"/>
                <w:color w:val="000000"/>
              </w:rPr>
              <w:t>,</w:t>
            </w:r>
            <w:r w:rsidRPr="003E6118">
              <w:rPr>
                <w:rFonts w:eastAsia="Times New Roman" w:cs="Times New Roman"/>
                <w:color w:val="000000"/>
              </w:rPr>
              <w:t>900</w:t>
            </w:r>
          </w:p>
        </w:tc>
        <w:tc>
          <w:tcPr>
            <w:tcW w:w="1255" w:type="dxa"/>
            <w:vAlign w:val="bottom"/>
          </w:tcPr>
          <w:p w14:paraId="67D94CFB"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822</w:t>
            </w:r>
            <w:r w:rsidR="00B95E6C">
              <w:rPr>
                <w:rFonts w:eastAsia="Times New Roman" w:cs="Times New Roman"/>
                <w:color w:val="000000"/>
              </w:rPr>
              <w:t>,</w:t>
            </w:r>
            <w:r w:rsidRPr="003E6118">
              <w:rPr>
                <w:rFonts w:eastAsia="Times New Roman" w:cs="Times New Roman"/>
                <w:color w:val="000000"/>
              </w:rPr>
              <w:t>316</w:t>
            </w:r>
          </w:p>
        </w:tc>
      </w:tr>
      <w:tr w:rsidR="004D218C" w14:paraId="1B9CF8C4" w14:textId="77777777" w:rsidTr="00B95E6C">
        <w:tc>
          <w:tcPr>
            <w:tcW w:w="1790" w:type="dxa"/>
          </w:tcPr>
          <w:p w14:paraId="2A20C12A" w14:textId="77777777" w:rsidR="004D218C" w:rsidRDefault="004D218C" w:rsidP="004D218C">
            <w:pPr>
              <w:jc w:val="center"/>
            </w:pPr>
            <w:r>
              <w:t>40</w:t>
            </w:r>
          </w:p>
        </w:tc>
        <w:tc>
          <w:tcPr>
            <w:tcW w:w="1258" w:type="dxa"/>
            <w:vAlign w:val="bottom"/>
          </w:tcPr>
          <w:p w14:paraId="459F386E"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033</w:t>
            </w:r>
            <w:r w:rsidR="00B95E6C">
              <w:rPr>
                <w:rFonts w:eastAsia="Times New Roman" w:cs="Times New Roman"/>
                <w:color w:val="000000"/>
              </w:rPr>
              <w:t>,</w:t>
            </w:r>
            <w:r w:rsidRPr="003E6118">
              <w:rPr>
                <w:rFonts w:eastAsia="Times New Roman" w:cs="Times New Roman"/>
                <w:color w:val="000000"/>
              </w:rPr>
              <w:t>626</w:t>
            </w:r>
          </w:p>
        </w:tc>
        <w:tc>
          <w:tcPr>
            <w:tcW w:w="1258" w:type="dxa"/>
            <w:vAlign w:val="bottom"/>
          </w:tcPr>
          <w:p w14:paraId="0844BB71"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365</w:t>
            </w:r>
            <w:r w:rsidR="00B95E6C">
              <w:rPr>
                <w:rFonts w:eastAsia="Times New Roman" w:cs="Times New Roman"/>
                <w:color w:val="000000"/>
              </w:rPr>
              <w:t>,</w:t>
            </w:r>
            <w:r w:rsidRPr="003E6118">
              <w:rPr>
                <w:rFonts w:eastAsia="Times New Roman" w:cs="Times New Roman"/>
                <w:color w:val="000000"/>
              </w:rPr>
              <w:t>909</w:t>
            </w:r>
          </w:p>
        </w:tc>
        <w:tc>
          <w:tcPr>
            <w:tcW w:w="1269" w:type="dxa"/>
            <w:vAlign w:val="bottom"/>
          </w:tcPr>
          <w:p w14:paraId="4FD78B9B"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511</w:t>
            </w:r>
            <w:r w:rsidR="00B95E6C">
              <w:rPr>
                <w:rFonts w:eastAsia="Times New Roman" w:cs="Times New Roman"/>
                <w:color w:val="000000"/>
              </w:rPr>
              <w:t>,</w:t>
            </w:r>
            <w:r w:rsidRPr="003E6118">
              <w:rPr>
                <w:rFonts w:eastAsia="Times New Roman" w:cs="Times New Roman"/>
                <w:color w:val="000000"/>
              </w:rPr>
              <w:t>807</w:t>
            </w:r>
          </w:p>
        </w:tc>
        <w:tc>
          <w:tcPr>
            <w:tcW w:w="1350" w:type="dxa"/>
            <w:vAlign w:val="bottom"/>
          </w:tcPr>
          <w:p w14:paraId="1B13A3EF"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841</w:t>
            </w:r>
            <w:r w:rsidR="00B95E6C">
              <w:rPr>
                <w:rFonts w:eastAsia="Times New Roman" w:cs="Times New Roman"/>
                <w:color w:val="000000"/>
              </w:rPr>
              <w:t>,</w:t>
            </w:r>
            <w:r w:rsidRPr="003E6118">
              <w:rPr>
                <w:rFonts w:eastAsia="Times New Roman" w:cs="Times New Roman"/>
                <w:color w:val="000000"/>
              </w:rPr>
              <w:t>807</w:t>
            </w:r>
          </w:p>
        </w:tc>
        <w:tc>
          <w:tcPr>
            <w:tcW w:w="1170" w:type="dxa"/>
            <w:vAlign w:val="bottom"/>
          </w:tcPr>
          <w:p w14:paraId="5B84CD82"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976</w:t>
            </w:r>
            <w:r w:rsidR="00B95E6C">
              <w:rPr>
                <w:rFonts w:eastAsia="Times New Roman" w:cs="Times New Roman"/>
                <w:color w:val="000000"/>
              </w:rPr>
              <w:t>,</w:t>
            </w:r>
            <w:r w:rsidRPr="003E6118">
              <w:rPr>
                <w:rFonts w:eastAsia="Times New Roman" w:cs="Times New Roman"/>
                <w:color w:val="000000"/>
              </w:rPr>
              <w:t>048</w:t>
            </w:r>
          </w:p>
        </w:tc>
        <w:tc>
          <w:tcPr>
            <w:tcW w:w="1255" w:type="dxa"/>
            <w:vAlign w:val="bottom"/>
          </w:tcPr>
          <w:p w14:paraId="10CCCB39"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143</w:t>
            </w:r>
            <w:r w:rsidR="00B95E6C">
              <w:rPr>
                <w:rFonts w:eastAsia="Times New Roman" w:cs="Times New Roman"/>
                <w:color w:val="000000"/>
              </w:rPr>
              <w:t>,</w:t>
            </w:r>
            <w:r w:rsidRPr="003E6118">
              <w:rPr>
                <w:rFonts w:eastAsia="Times New Roman" w:cs="Times New Roman"/>
                <w:color w:val="000000"/>
              </w:rPr>
              <w:t>188</w:t>
            </w:r>
          </w:p>
        </w:tc>
      </w:tr>
      <w:tr w:rsidR="004D218C" w14:paraId="5966A09D" w14:textId="77777777" w:rsidTr="00B95E6C">
        <w:tc>
          <w:tcPr>
            <w:tcW w:w="1790" w:type="dxa"/>
          </w:tcPr>
          <w:p w14:paraId="70002D60" w14:textId="77777777" w:rsidR="004D218C" w:rsidRDefault="004D218C" w:rsidP="004D218C">
            <w:pPr>
              <w:jc w:val="center"/>
            </w:pPr>
            <w:r>
              <w:t>70</w:t>
            </w:r>
          </w:p>
        </w:tc>
        <w:tc>
          <w:tcPr>
            <w:tcW w:w="1258" w:type="dxa"/>
            <w:vAlign w:val="bottom"/>
          </w:tcPr>
          <w:p w14:paraId="51D9A23A" w14:textId="77777777" w:rsidR="004D218C" w:rsidRPr="004D218C" w:rsidRDefault="004D218C" w:rsidP="00B95E6C">
            <w:pPr>
              <w:jc w:val="center"/>
              <w:rPr>
                <w:rFonts w:cs="Times New Roman"/>
              </w:rPr>
            </w:pPr>
            <w:r w:rsidRPr="003E6118">
              <w:rPr>
                <w:rFonts w:eastAsia="Times New Roman" w:cs="Times New Roman"/>
                <w:color w:val="000000"/>
              </w:rPr>
              <w:t>273</w:t>
            </w:r>
            <w:r w:rsidR="00B95E6C">
              <w:rPr>
                <w:rFonts w:eastAsia="Times New Roman" w:cs="Times New Roman"/>
                <w:color w:val="000000"/>
              </w:rPr>
              <w:t>,</w:t>
            </w:r>
            <w:r w:rsidRPr="003E6118">
              <w:rPr>
                <w:rFonts w:eastAsia="Times New Roman" w:cs="Times New Roman"/>
                <w:color w:val="000000"/>
              </w:rPr>
              <w:t>11</w:t>
            </w:r>
            <w:r w:rsidR="00B95E6C">
              <w:rPr>
                <w:rFonts w:eastAsia="Times New Roman" w:cs="Times New Roman"/>
                <w:color w:val="000000"/>
              </w:rPr>
              <w:t>6</w:t>
            </w:r>
          </w:p>
        </w:tc>
        <w:tc>
          <w:tcPr>
            <w:tcW w:w="1258" w:type="dxa"/>
            <w:vAlign w:val="bottom"/>
          </w:tcPr>
          <w:p w14:paraId="253169B5" w14:textId="77777777" w:rsidR="004D218C" w:rsidRPr="004D218C" w:rsidRDefault="004D218C" w:rsidP="00B95E6C">
            <w:pPr>
              <w:jc w:val="center"/>
              <w:rPr>
                <w:rFonts w:cs="Times New Roman"/>
              </w:rPr>
            </w:pPr>
            <w:r w:rsidRPr="003E6118">
              <w:rPr>
                <w:rFonts w:eastAsia="Times New Roman" w:cs="Times New Roman"/>
                <w:color w:val="000000"/>
              </w:rPr>
              <w:t>443</w:t>
            </w:r>
            <w:r w:rsidR="00B95E6C">
              <w:rPr>
                <w:rFonts w:eastAsia="Times New Roman" w:cs="Times New Roman"/>
                <w:color w:val="000000"/>
              </w:rPr>
              <w:t>,</w:t>
            </w:r>
            <w:r w:rsidRPr="003E6118">
              <w:rPr>
                <w:rFonts w:eastAsia="Times New Roman" w:cs="Times New Roman"/>
                <w:color w:val="000000"/>
              </w:rPr>
              <w:t>02</w:t>
            </w:r>
            <w:r w:rsidR="00B95E6C">
              <w:rPr>
                <w:rFonts w:eastAsia="Times New Roman" w:cs="Times New Roman"/>
                <w:color w:val="000000"/>
              </w:rPr>
              <w:t>2</w:t>
            </w:r>
          </w:p>
        </w:tc>
        <w:tc>
          <w:tcPr>
            <w:tcW w:w="1269" w:type="dxa"/>
            <w:vAlign w:val="bottom"/>
          </w:tcPr>
          <w:p w14:paraId="73B10809" w14:textId="77777777" w:rsidR="004D218C" w:rsidRPr="004D218C" w:rsidRDefault="004D218C" w:rsidP="00B95E6C">
            <w:pPr>
              <w:jc w:val="center"/>
              <w:rPr>
                <w:rFonts w:cs="Times New Roman"/>
              </w:rPr>
            </w:pPr>
            <w:r w:rsidRPr="003E6118">
              <w:rPr>
                <w:rFonts w:eastAsia="Times New Roman" w:cs="Times New Roman"/>
                <w:color w:val="000000"/>
              </w:rPr>
              <w:t>536</w:t>
            </w:r>
            <w:r w:rsidR="00B95E6C">
              <w:rPr>
                <w:rFonts w:eastAsia="Times New Roman" w:cs="Times New Roman"/>
                <w:color w:val="000000"/>
              </w:rPr>
              <w:t>,</w:t>
            </w:r>
            <w:r w:rsidRPr="003E6118">
              <w:rPr>
                <w:rFonts w:eastAsia="Times New Roman" w:cs="Times New Roman"/>
                <w:color w:val="000000"/>
              </w:rPr>
              <w:t>068</w:t>
            </w:r>
          </w:p>
        </w:tc>
        <w:tc>
          <w:tcPr>
            <w:tcW w:w="1350" w:type="dxa"/>
            <w:vAlign w:val="bottom"/>
          </w:tcPr>
          <w:p w14:paraId="698E45D1" w14:textId="77777777" w:rsidR="004D218C" w:rsidRPr="004D218C" w:rsidRDefault="004D218C" w:rsidP="00B95E6C">
            <w:pPr>
              <w:jc w:val="center"/>
              <w:rPr>
                <w:rFonts w:cs="Times New Roman"/>
              </w:rPr>
            </w:pPr>
            <w:r w:rsidRPr="003E6118">
              <w:rPr>
                <w:rFonts w:eastAsia="Times New Roman" w:cs="Times New Roman"/>
                <w:color w:val="000000"/>
              </w:rPr>
              <w:t>796</w:t>
            </w:r>
            <w:r w:rsidR="00B95E6C">
              <w:rPr>
                <w:rFonts w:eastAsia="Times New Roman" w:cs="Times New Roman"/>
                <w:color w:val="000000"/>
              </w:rPr>
              <w:t>,</w:t>
            </w:r>
            <w:r w:rsidRPr="003E6118">
              <w:rPr>
                <w:rFonts w:eastAsia="Times New Roman" w:cs="Times New Roman"/>
                <w:color w:val="000000"/>
              </w:rPr>
              <w:t>556</w:t>
            </w:r>
          </w:p>
        </w:tc>
        <w:tc>
          <w:tcPr>
            <w:tcW w:w="1170" w:type="dxa"/>
            <w:vAlign w:val="bottom"/>
          </w:tcPr>
          <w:p w14:paraId="12194935" w14:textId="77777777" w:rsidR="004D218C" w:rsidRPr="004D218C" w:rsidRDefault="004D218C" w:rsidP="00B95E6C">
            <w:pPr>
              <w:jc w:val="center"/>
              <w:rPr>
                <w:rFonts w:cs="Times New Roman"/>
              </w:rPr>
            </w:pPr>
            <w:r w:rsidRPr="003E6118">
              <w:rPr>
                <w:rFonts w:eastAsia="Times New Roman" w:cs="Times New Roman"/>
                <w:color w:val="000000"/>
              </w:rPr>
              <w:t>925</w:t>
            </w:r>
            <w:r w:rsidR="00B95E6C">
              <w:rPr>
                <w:rFonts w:eastAsia="Times New Roman" w:cs="Times New Roman"/>
                <w:color w:val="000000"/>
              </w:rPr>
              <w:t>,</w:t>
            </w:r>
            <w:r w:rsidRPr="003E6118">
              <w:rPr>
                <w:rFonts w:eastAsia="Times New Roman" w:cs="Times New Roman"/>
                <w:color w:val="000000"/>
              </w:rPr>
              <w:t>300</w:t>
            </w:r>
          </w:p>
        </w:tc>
        <w:tc>
          <w:tcPr>
            <w:tcW w:w="1255" w:type="dxa"/>
            <w:vAlign w:val="bottom"/>
          </w:tcPr>
          <w:p w14:paraId="6F1A2768"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106</w:t>
            </w:r>
            <w:r w:rsidR="00B95E6C">
              <w:rPr>
                <w:rFonts w:eastAsia="Times New Roman" w:cs="Times New Roman"/>
                <w:color w:val="000000"/>
              </w:rPr>
              <w:t>,</w:t>
            </w:r>
            <w:r w:rsidRPr="003E6118">
              <w:rPr>
                <w:rFonts w:eastAsia="Times New Roman" w:cs="Times New Roman"/>
                <w:color w:val="000000"/>
              </w:rPr>
              <w:t>750</w:t>
            </w:r>
          </w:p>
        </w:tc>
      </w:tr>
      <w:tr w:rsidR="004D218C" w14:paraId="2466A72C" w14:textId="77777777" w:rsidTr="00B95E6C">
        <w:tc>
          <w:tcPr>
            <w:tcW w:w="1790" w:type="dxa"/>
          </w:tcPr>
          <w:p w14:paraId="512C8D29" w14:textId="77777777" w:rsidR="004D218C" w:rsidRDefault="004D218C" w:rsidP="004D218C">
            <w:pPr>
              <w:jc w:val="center"/>
            </w:pPr>
            <w:r>
              <w:t>100</w:t>
            </w:r>
          </w:p>
        </w:tc>
        <w:tc>
          <w:tcPr>
            <w:tcW w:w="1258" w:type="dxa"/>
            <w:vAlign w:val="bottom"/>
          </w:tcPr>
          <w:p w14:paraId="35304DD7" w14:textId="77777777" w:rsidR="004D218C" w:rsidRPr="004D218C" w:rsidRDefault="004D218C" w:rsidP="00B95E6C">
            <w:pPr>
              <w:jc w:val="center"/>
              <w:rPr>
                <w:rFonts w:cs="Times New Roman"/>
              </w:rPr>
            </w:pPr>
            <w:r w:rsidRPr="003E6118">
              <w:rPr>
                <w:rFonts w:eastAsia="Times New Roman" w:cs="Times New Roman"/>
                <w:color w:val="000000"/>
              </w:rPr>
              <w:t>64</w:t>
            </w:r>
            <w:r w:rsidR="00B95E6C">
              <w:rPr>
                <w:rFonts w:eastAsia="Times New Roman" w:cs="Times New Roman"/>
                <w:color w:val="000000"/>
              </w:rPr>
              <w:t>,</w:t>
            </w:r>
            <w:r w:rsidRPr="003E6118">
              <w:rPr>
                <w:rFonts w:eastAsia="Times New Roman" w:cs="Times New Roman"/>
                <w:color w:val="000000"/>
              </w:rPr>
              <w:t>74</w:t>
            </w:r>
            <w:r w:rsidR="00B95E6C">
              <w:rPr>
                <w:rFonts w:eastAsia="Times New Roman" w:cs="Times New Roman"/>
                <w:color w:val="000000"/>
              </w:rPr>
              <w:t>1</w:t>
            </w:r>
          </w:p>
        </w:tc>
        <w:tc>
          <w:tcPr>
            <w:tcW w:w="1258" w:type="dxa"/>
            <w:vAlign w:val="bottom"/>
          </w:tcPr>
          <w:p w14:paraId="1926F2D2" w14:textId="77777777" w:rsidR="004D218C" w:rsidRPr="004D218C" w:rsidRDefault="004D218C" w:rsidP="00B95E6C">
            <w:pPr>
              <w:jc w:val="center"/>
              <w:rPr>
                <w:rFonts w:cs="Times New Roman"/>
              </w:rPr>
            </w:pPr>
            <w:r w:rsidRPr="003E6118">
              <w:rPr>
                <w:rFonts w:eastAsia="Times New Roman" w:cs="Times New Roman"/>
                <w:color w:val="000000"/>
              </w:rPr>
              <w:t>111</w:t>
            </w:r>
            <w:r w:rsidR="00B95E6C">
              <w:rPr>
                <w:rFonts w:eastAsia="Times New Roman" w:cs="Times New Roman"/>
                <w:color w:val="000000"/>
              </w:rPr>
              <w:t>,</w:t>
            </w:r>
            <w:r w:rsidRPr="003E6118">
              <w:rPr>
                <w:rFonts w:eastAsia="Times New Roman" w:cs="Times New Roman"/>
                <w:color w:val="000000"/>
              </w:rPr>
              <w:t>666</w:t>
            </w:r>
          </w:p>
        </w:tc>
        <w:tc>
          <w:tcPr>
            <w:tcW w:w="1269" w:type="dxa"/>
            <w:vAlign w:val="bottom"/>
          </w:tcPr>
          <w:p w14:paraId="063E213C" w14:textId="77777777" w:rsidR="004D218C" w:rsidRPr="004D218C" w:rsidRDefault="004D218C" w:rsidP="00B95E6C">
            <w:pPr>
              <w:jc w:val="center"/>
              <w:rPr>
                <w:rFonts w:cs="Times New Roman"/>
              </w:rPr>
            </w:pPr>
            <w:r w:rsidRPr="003E6118">
              <w:rPr>
                <w:rFonts w:eastAsia="Times New Roman" w:cs="Times New Roman"/>
                <w:color w:val="000000"/>
              </w:rPr>
              <w:t>141</w:t>
            </w:r>
            <w:r w:rsidR="00B95E6C">
              <w:rPr>
                <w:rFonts w:eastAsia="Times New Roman" w:cs="Times New Roman"/>
                <w:color w:val="000000"/>
              </w:rPr>
              <w:t>,</w:t>
            </w:r>
            <w:r w:rsidRPr="003E6118">
              <w:rPr>
                <w:rFonts w:eastAsia="Times New Roman" w:cs="Times New Roman"/>
                <w:color w:val="000000"/>
              </w:rPr>
              <w:t>374</w:t>
            </w:r>
          </w:p>
        </w:tc>
        <w:tc>
          <w:tcPr>
            <w:tcW w:w="1350" w:type="dxa"/>
            <w:vAlign w:val="bottom"/>
          </w:tcPr>
          <w:p w14:paraId="188D9E17" w14:textId="77777777" w:rsidR="004D218C" w:rsidRPr="004D218C" w:rsidRDefault="004D218C" w:rsidP="00B95E6C">
            <w:pPr>
              <w:jc w:val="center"/>
              <w:rPr>
                <w:rFonts w:cs="Times New Roman"/>
              </w:rPr>
            </w:pPr>
            <w:r w:rsidRPr="003E6118">
              <w:rPr>
                <w:rFonts w:eastAsia="Times New Roman" w:cs="Times New Roman"/>
                <w:color w:val="000000"/>
              </w:rPr>
              <w:t>241</w:t>
            </w:r>
            <w:r w:rsidR="00B95E6C">
              <w:rPr>
                <w:rFonts w:eastAsia="Times New Roman" w:cs="Times New Roman"/>
                <w:color w:val="000000"/>
              </w:rPr>
              <w:t>,</w:t>
            </w:r>
            <w:r w:rsidRPr="003E6118">
              <w:rPr>
                <w:rFonts w:eastAsia="Times New Roman" w:cs="Times New Roman"/>
                <w:color w:val="000000"/>
              </w:rPr>
              <w:t>236</w:t>
            </w:r>
          </w:p>
        </w:tc>
        <w:tc>
          <w:tcPr>
            <w:tcW w:w="1170" w:type="dxa"/>
            <w:vAlign w:val="bottom"/>
          </w:tcPr>
          <w:p w14:paraId="0BF6A10A" w14:textId="77777777" w:rsidR="004D218C" w:rsidRPr="004D218C" w:rsidRDefault="004D218C" w:rsidP="00B95E6C">
            <w:pPr>
              <w:jc w:val="center"/>
              <w:rPr>
                <w:rFonts w:cs="Times New Roman"/>
              </w:rPr>
            </w:pPr>
            <w:r w:rsidRPr="003E6118">
              <w:rPr>
                <w:rFonts w:eastAsia="Times New Roman" w:cs="Times New Roman"/>
                <w:color w:val="000000"/>
              </w:rPr>
              <w:t>300</w:t>
            </w:r>
            <w:r w:rsidR="00B95E6C">
              <w:rPr>
                <w:rFonts w:eastAsia="Times New Roman" w:cs="Times New Roman"/>
                <w:color w:val="000000"/>
              </w:rPr>
              <w:t>,</w:t>
            </w:r>
            <w:r w:rsidRPr="003E6118">
              <w:rPr>
                <w:rFonts w:eastAsia="Times New Roman" w:cs="Times New Roman"/>
                <w:color w:val="000000"/>
              </w:rPr>
              <w:t>46</w:t>
            </w:r>
            <w:r w:rsidR="00B95E6C">
              <w:rPr>
                <w:rFonts w:eastAsia="Times New Roman" w:cs="Times New Roman"/>
                <w:color w:val="000000"/>
              </w:rPr>
              <w:t>9</w:t>
            </w:r>
          </w:p>
        </w:tc>
        <w:tc>
          <w:tcPr>
            <w:tcW w:w="1255" w:type="dxa"/>
            <w:vAlign w:val="bottom"/>
          </w:tcPr>
          <w:p w14:paraId="0F8CB774" w14:textId="77777777" w:rsidR="004D218C" w:rsidRPr="004D218C" w:rsidRDefault="004D218C" w:rsidP="00B95E6C">
            <w:pPr>
              <w:jc w:val="center"/>
              <w:rPr>
                <w:rFonts w:cs="Times New Roman"/>
              </w:rPr>
            </w:pPr>
            <w:r w:rsidRPr="003E6118">
              <w:rPr>
                <w:rFonts w:eastAsia="Times New Roman" w:cs="Times New Roman"/>
                <w:color w:val="000000"/>
              </w:rPr>
              <w:t>396</w:t>
            </w:r>
            <w:r w:rsidR="00B95E6C">
              <w:rPr>
                <w:rFonts w:eastAsia="Times New Roman" w:cs="Times New Roman"/>
                <w:color w:val="000000"/>
              </w:rPr>
              <w:t>,</w:t>
            </w:r>
            <w:r w:rsidRPr="003E6118">
              <w:rPr>
                <w:rFonts w:eastAsia="Times New Roman" w:cs="Times New Roman"/>
                <w:color w:val="000000"/>
              </w:rPr>
              <w:t>146</w:t>
            </w:r>
          </w:p>
        </w:tc>
      </w:tr>
      <w:tr w:rsidR="004D218C" w14:paraId="6ABEF8AD" w14:textId="77777777" w:rsidTr="00B95E6C">
        <w:tc>
          <w:tcPr>
            <w:tcW w:w="1790" w:type="dxa"/>
          </w:tcPr>
          <w:p w14:paraId="11280825" w14:textId="77777777" w:rsidR="004D218C" w:rsidRDefault="004D218C" w:rsidP="004D218C">
            <w:pPr>
              <w:jc w:val="center"/>
            </w:pPr>
            <w:r>
              <w:t>130</w:t>
            </w:r>
          </w:p>
        </w:tc>
        <w:tc>
          <w:tcPr>
            <w:tcW w:w="1258" w:type="dxa"/>
            <w:vAlign w:val="bottom"/>
          </w:tcPr>
          <w:p w14:paraId="47CD4005" w14:textId="77777777" w:rsidR="004D218C" w:rsidRPr="004D218C" w:rsidRDefault="004D218C" w:rsidP="00B95E6C">
            <w:pPr>
              <w:jc w:val="center"/>
              <w:rPr>
                <w:rFonts w:cs="Times New Roman"/>
              </w:rPr>
            </w:pPr>
            <w:r w:rsidRPr="003E6118">
              <w:rPr>
                <w:rFonts w:eastAsia="Times New Roman" w:cs="Times New Roman"/>
                <w:color w:val="000000"/>
              </w:rPr>
              <w:t>22</w:t>
            </w:r>
            <w:r w:rsidR="00B95E6C">
              <w:rPr>
                <w:rFonts w:eastAsia="Times New Roman" w:cs="Times New Roman"/>
                <w:color w:val="000000"/>
              </w:rPr>
              <w:t>,</w:t>
            </w:r>
            <w:r w:rsidRPr="003E6118">
              <w:rPr>
                <w:rFonts w:eastAsia="Times New Roman" w:cs="Times New Roman"/>
                <w:color w:val="000000"/>
              </w:rPr>
              <w:t>584</w:t>
            </w:r>
          </w:p>
        </w:tc>
        <w:tc>
          <w:tcPr>
            <w:tcW w:w="1258" w:type="dxa"/>
            <w:vAlign w:val="bottom"/>
          </w:tcPr>
          <w:p w14:paraId="281DCBB8" w14:textId="77777777" w:rsidR="004D218C" w:rsidRPr="004D218C" w:rsidRDefault="004D218C" w:rsidP="00B95E6C">
            <w:pPr>
              <w:jc w:val="center"/>
              <w:rPr>
                <w:rFonts w:cs="Times New Roman"/>
              </w:rPr>
            </w:pPr>
            <w:r w:rsidRPr="003E6118">
              <w:rPr>
                <w:rFonts w:eastAsia="Times New Roman" w:cs="Times New Roman"/>
                <w:color w:val="000000"/>
              </w:rPr>
              <w:t>35</w:t>
            </w:r>
            <w:r w:rsidR="00B95E6C">
              <w:rPr>
                <w:rFonts w:eastAsia="Times New Roman" w:cs="Times New Roman"/>
                <w:color w:val="000000"/>
              </w:rPr>
              <w:t>,</w:t>
            </w:r>
            <w:r w:rsidRPr="003E6118">
              <w:rPr>
                <w:rFonts w:eastAsia="Times New Roman" w:cs="Times New Roman"/>
                <w:color w:val="000000"/>
              </w:rPr>
              <w:t>93</w:t>
            </w:r>
            <w:r w:rsidR="00B95E6C">
              <w:rPr>
                <w:rFonts w:eastAsia="Times New Roman" w:cs="Times New Roman"/>
                <w:color w:val="000000"/>
              </w:rPr>
              <w:t>2</w:t>
            </w:r>
          </w:p>
        </w:tc>
        <w:tc>
          <w:tcPr>
            <w:tcW w:w="1269" w:type="dxa"/>
            <w:vAlign w:val="bottom"/>
          </w:tcPr>
          <w:p w14:paraId="1A1D2BC3" w14:textId="77777777" w:rsidR="004D218C" w:rsidRPr="004D218C" w:rsidRDefault="004D218C" w:rsidP="00B95E6C">
            <w:pPr>
              <w:jc w:val="center"/>
              <w:rPr>
                <w:rFonts w:cs="Times New Roman"/>
              </w:rPr>
            </w:pPr>
            <w:r w:rsidRPr="003E6118">
              <w:rPr>
                <w:rFonts w:eastAsia="Times New Roman" w:cs="Times New Roman"/>
                <w:color w:val="000000"/>
              </w:rPr>
              <w:t>44</w:t>
            </w:r>
            <w:r w:rsidR="00B95E6C">
              <w:rPr>
                <w:rFonts w:eastAsia="Times New Roman" w:cs="Times New Roman"/>
                <w:color w:val="000000"/>
              </w:rPr>
              <w:t>,</w:t>
            </w:r>
            <w:r w:rsidRPr="003E6118">
              <w:rPr>
                <w:rFonts w:eastAsia="Times New Roman" w:cs="Times New Roman"/>
                <w:color w:val="000000"/>
              </w:rPr>
              <w:t>61</w:t>
            </w:r>
            <w:r w:rsidR="00B95E6C">
              <w:rPr>
                <w:rFonts w:eastAsia="Times New Roman" w:cs="Times New Roman"/>
                <w:color w:val="000000"/>
              </w:rPr>
              <w:t>6</w:t>
            </w:r>
          </w:p>
        </w:tc>
        <w:tc>
          <w:tcPr>
            <w:tcW w:w="1350" w:type="dxa"/>
            <w:vAlign w:val="bottom"/>
          </w:tcPr>
          <w:p w14:paraId="6C248A1D" w14:textId="77777777" w:rsidR="004D218C" w:rsidRPr="004D218C" w:rsidRDefault="004D218C" w:rsidP="00B95E6C">
            <w:pPr>
              <w:jc w:val="center"/>
              <w:rPr>
                <w:rFonts w:cs="Times New Roman"/>
              </w:rPr>
            </w:pPr>
            <w:r w:rsidRPr="003E6118">
              <w:rPr>
                <w:rFonts w:eastAsia="Times New Roman" w:cs="Times New Roman"/>
                <w:color w:val="000000"/>
              </w:rPr>
              <w:t>75</w:t>
            </w:r>
            <w:r w:rsidR="00B95E6C">
              <w:rPr>
                <w:rFonts w:eastAsia="Times New Roman" w:cs="Times New Roman"/>
                <w:color w:val="000000"/>
              </w:rPr>
              <w:t>,</w:t>
            </w:r>
            <w:r w:rsidRPr="003E6118">
              <w:rPr>
                <w:rFonts w:eastAsia="Times New Roman" w:cs="Times New Roman"/>
                <w:color w:val="000000"/>
              </w:rPr>
              <w:t>782</w:t>
            </w:r>
          </w:p>
        </w:tc>
        <w:tc>
          <w:tcPr>
            <w:tcW w:w="1170" w:type="dxa"/>
            <w:vAlign w:val="bottom"/>
          </w:tcPr>
          <w:p w14:paraId="50D3762B" w14:textId="77777777" w:rsidR="004D218C" w:rsidRPr="004D218C" w:rsidRDefault="004D218C" w:rsidP="00B95E6C">
            <w:pPr>
              <w:jc w:val="center"/>
              <w:rPr>
                <w:rFonts w:cs="Times New Roman"/>
              </w:rPr>
            </w:pPr>
            <w:r w:rsidRPr="003E6118">
              <w:rPr>
                <w:rFonts w:eastAsia="Times New Roman" w:cs="Times New Roman"/>
                <w:color w:val="000000"/>
              </w:rPr>
              <w:t>95</w:t>
            </w:r>
            <w:r w:rsidR="00B95E6C">
              <w:rPr>
                <w:rFonts w:eastAsia="Times New Roman" w:cs="Times New Roman"/>
                <w:color w:val="000000"/>
              </w:rPr>
              <w:t>,</w:t>
            </w:r>
            <w:r w:rsidRPr="003E6118">
              <w:rPr>
                <w:rFonts w:eastAsia="Times New Roman" w:cs="Times New Roman"/>
                <w:color w:val="000000"/>
              </w:rPr>
              <w:t>878</w:t>
            </w:r>
          </w:p>
        </w:tc>
        <w:tc>
          <w:tcPr>
            <w:tcW w:w="1255" w:type="dxa"/>
            <w:vAlign w:val="bottom"/>
          </w:tcPr>
          <w:p w14:paraId="5B691E5F" w14:textId="77777777" w:rsidR="004D218C" w:rsidRPr="004D218C" w:rsidRDefault="004D218C" w:rsidP="00B95E6C">
            <w:pPr>
              <w:jc w:val="center"/>
              <w:rPr>
                <w:rFonts w:cs="Times New Roman"/>
              </w:rPr>
            </w:pPr>
            <w:r w:rsidRPr="003E6118">
              <w:rPr>
                <w:rFonts w:eastAsia="Times New Roman" w:cs="Times New Roman"/>
                <w:color w:val="000000"/>
              </w:rPr>
              <w:t>131</w:t>
            </w:r>
            <w:r w:rsidR="00B95E6C">
              <w:rPr>
                <w:rFonts w:eastAsia="Times New Roman" w:cs="Times New Roman"/>
                <w:color w:val="000000"/>
              </w:rPr>
              <w:t>,</w:t>
            </w:r>
            <w:r w:rsidRPr="003E6118">
              <w:rPr>
                <w:rFonts w:eastAsia="Times New Roman" w:cs="Times New Roman"/>
                <w:color w:val="000000"/>
              </w:rPr>
              <w:t>025</w:t>
            </w:r>
          </w:p>
        </w:tc>
      </w:tr>
    </w:tbl>
    <w:p w14:paraId="3B5700B4" w14:textId="77777777" w:rsidR="00215442" w:rsidRDefault="00215442" w:rsidP="00215442"/>
    <w:p w14:paraId="13C2DCE6" w14:textId="6CE0983B" w:rsidR="00215442" w:rsidRDefault="00215442" w:rsidP="00215442">
      <w:pPr>
        <w:pStyle w:val="Caption"/>
        <w:jc w:val="center"/>
      </w:pPr>
      <w:bookmarkStart w:id="68" w:name="_Toc43219151"/>
      <w:r>
        <w:t xml:space="preserve">Table </w:t>
      </w:r>
      <w:r>
        <w:rPr>
          <w:noProof/>
        </w:rPr>
        <w:fldChar w:fldCharType="begin"/>
      </w:r>
      <w:r>
        <w:rPr>
          <w:noProof/>
        </w:rPr>
        <w:instrText xml:space="preserve"> SEQ Table \* ARABIC </w:instrText>
      </w:r>
      <w:r>
        <w:rPr>
          <w:noProof/>
        </w:rPr>
        <w:fldChar w:fldCharType="separate"/>
      </w:r>
      <w:r w:rsidR="00AF6DE7">
        <w:rPr>
          <w:noProof/>
        </w:rPr>
        <w:t>16</w:t>
      </w:r>
      <w:r>
        <w:rPr>
          <w:noProof/>
        </w:rPr>
        <w:fldChar w:fldCharType="end"/>
      </w:r>
      <w:r>
        <w:t>.  Dynamic Moduli Measured on the NC High RAP</w:t>
      </w:r>
      <w:r w:rsidR="00E46A2F">
        <w:t>+RAS</w:t>
      </w:r>
      <w:r>
        <w:t xml:space="preserve"> </w:t>
      </w:r>
      <w:r w:rsidR="00E46A2F">
        <w:t>Intermediate</w:t>
      </w:r>
      <w:r>
        <w:t xml:space="preserve"> Mixture.</w:t>
      </w:r>
      <w:bookmarkEnd w:id="68"/>
    </w:p>
    <w:tbl>
      <w:tblPr>
        <w:tblStyle w:val="TableGrid"/>
        <w:tblW w:w="0" w:type="auto"/>
        <w:tblLook w:val="04A0" w:firstRow="1" w:lastRow="0" w:firstColumn="1" w:lastColumn="0" w:noHBand="0" w:noVBand="1"/>
      </w:tblPr>
      <w:tblGrid>
        <w:gridCol w:w="1789"/>
        <w:gridCol w:w="1257"/>
        <w:gridCol w:w="1257"/>
        <w:gridCol w:w="1268"/>
        <w:gridCol w:w="1349"/>
        <w:gridCol w:w="1176"/>
        <w:gridCol w:w="1254"/>
      </w:tblGrid>
      <w:tr w:rsidR="00215442" w14:paraId="7516DDE8" w14:textId="77777777" w:rsidTr="00E46A2F">
        <w:tc>
          <w:tcPr>
            <w:tcW w:w="1790" w:type="dxa"/>
            <w:vMerge w:val="restart"/>
          </w:tcPr>
          <w:p w14:paraId="35A11F6C" w14:textId="77777777" w:rsidR="00215442" w:rsidRDefault="00215442" w:rsidP="00E46A2F">
            <w:pPr>
              <w:jc w:val="center"/>
            </w:pPr>
            <w:r>
              <w:t xml:space="preserve">Test Temperature, </w:t>
            </w:r>
            <w:r>
              <w:rPr>
                <w:rFonts w:cs="Times New Roman"/>
              </w:rPr>
              <w:t>º</w:t>
            </w:r>
            <w:r>
              <w:t>F</w:t>
            </w:r>
          </w:p>
        </w:tc>
        <w:tc>
          <w:tcPr>
            <w:tcW w:w="7560" w:type="dxa"/>
            <w:gridSpan w:val="6"/>
          </w:tcPr>
          <w:p w14:paraId="013F5119" w14:textId="77777777" w:rsidR="00215442" w:rsidRDefault="00215442" w:rsidP="00E46A2F">
            <w:pPr>
              <w:jc w:val="center"/>
            </w:pPr>
            <w:r>
              <w:t>Loading Frequency, Hz</w:t>
            </w:r>
          </w:p>
        </w:tc>
      </w:tr>
      <w:tr w:rsidR="00215442" w14:paraId="5A44DD97" w14:textId="77777777" w:rsidTr="00E46A2F">
        <w:tc>
          <w:tcPr>
            <w:tcW w:w="1790" w:type="dxa"/>
            <w:vMerge/>
          </w:tcPr>
          <w:p w14:paraId="094C0579" w14:textId="77777777" w:rsidR="00215442" w:rsidRDefault="00215442" w:rsidP="00E46A2F">
            <w:pPr>
              <w:jc w:val="center"/>
            </w:pPr>
          </w:p>
        </w:tc>
        <w:tc>
          <w:tcPr>
            <w:tcW w:w="1258" w:type="dxa"/>
          </w:tcPr>
          <w:p w14:paraId="447A9918" w14:textId="77777777" w:rsidR="00215442" w:rsidRDefault="00215442" w:rsidP="00E46A2F">
            <w:pPr>
              <w:jc w:val="center"/>
            </w:pPr>
            <w:r>
              <w:t>0.1</w:t>
            </w:r>
          </w:p>
        </w:tc>
        <w:tc>
          <w:tcPr>
            <w:tcW w:w="1258" w:type="dxa"/>
          </w:tcPr>
          <w:p w14:paraId="2E501904" w14:textId="77777777" w:rsidR="00215442" w:rsidRDefault="00215442" w:rsidP="00E46A2F">
            <w:pPr>
              <w:jc w:val="center"/>
            </w:pPr>
            <w:r>
              <w:t>0.5</w:t>
            </w:r>
          </w:p>
        </w:tc>
        <w:tc>
          <w:tcPr>
            <w:tcW w:w="1269" w:type="dxa"/>
          </w:tcPr>
          <w:p w14:paraId="51DC8C7D" w14:textId="77777777" w:rsidR="00215442" w:rsidRDefault="00215442" w:rsidP="00E46A2F">
            <w:pPr>
              <w:jc w:val="center"/>
            </w:pPr>
            <w:r>
              <w:t>1.0</w:t>
            </w:r>
          </w:p>
        </w:tc>
        <w:tc>
          <w:tcPr>
            <w:tcW w:w="1350" w:type="dxa"/>
          </w:tcPr>
          <w:p w14:paraId="15066FAE" w14:textId="77777777" w:rsidR="00215442" w:rsidRDefault="00215442" w:rsidP="00E46A2F">
            <w:pPr>
              <w:jc w:val="center"/>
            </w:pPr>
            <w:r>
              <w:t>5.0</w:t>
            </w:r>
          </w:p>
        </w:tc>
        <w:tc>
          <w:tcPr>
            <w:tcW w:w="1170" w:type="dxa"/>
          </w:tcPr>
          <w:p w14:paraId="32F718A4" w14:textId="77777777" w:rsidR="00215442" w:rsidRDefault="00215442" w:rsidP="00E46A2F">
            <w:pPr>
              <w:jc w:val="center"/>
            </w:pPr>
            <w:r>
              <w:t>10.0</w:t>
            </w:r>
          </w:p>
        </w:tc>
        <w:tc>
          <w:tcPr>
            <w:tcW w:w="1255" w:type="dxa"/>
          </w:tcPr>
          <w:p w14:paraId="4C79086B" w14:textId="77777777" w:rsidR="00215442" w:rsidRDefault="00215442" w:rsidP="00E46A2F">
            <w:pPr>
              <w:jc w:val="center"/>
            </w:pPr>
            <w:r>
              <w:t>25.0</w:t>
            </w:r>
          </w:p>
        </w:tc>
      </w:tr>
      <w:tr w:rsidR="00E46A2F" w14:paraId="3D1005F0" w14:textId="77777777" w:rsidTr="00E46A2F">
        <w:tc>
          <w:tcPr>
            <w:tcW w:w="1790" w:type="dxa"/>
          </w:tcPr>
          <w:p w14:paraId="1EF5D934" w14:textId="77777777" w:rsidR="00E46A2F" w:rsidRDefault="00E46A2F" w:rsidP="00E46A2F">
            <w:pPr>
              <w:jc w:val="center"/>
            </w:pPr>
            <w:r>
              <w:t>14</w:t>
            </w:r>
          </w:p>
        </w:tc>
        <w:tc>
          <w:tcPr>
            <w:tcW w:w="1258" w:type="dxa"/>
          </w:tcPr>
          <w:p w14:paraId="589A5038" w14:textId="77777777" w:rsidR="00E46A2F" w:rsidRDefault="00E46A2F" w:rsidP="00E46A2F">
            <w:pPr>
              <w:jc w:val="center"/>
            </w:pPr>
            <w:r>
              <w:t>1,942,960</w:t>
            </w:r>
          </w:p>
        </w:tc>
        <w:tc>
          <w:tcPr>
            <w:tcW w:w="1258" w:type="dxa"/>
          </w:tcPr>
          <w:p w14:paraId="33045441" w14:textId="77777777" w:rsidR="00E46A2F" w:rsidRDefault="00E46A2F" w:rsidP="00E46A2F">
            <w:pPr>
              <w:jc w:val="center"/>
            </w:pPr>
            <w:r>
              <w:t>2,196,433</w:t>
            </w:r>
          </w:p>
        </w:tc>
        <w:tc>
          <w:tcPr>
            <w:tcW w:w="1269" w:type="dxa"/>
          </w:tcPr>
          <w:p w14:paraId="48210845" w14:textId="77777777" w:rsidR="00E46A2F" w:rsidRDefault="00E46A2F" w:rsidP="00E46A2F">
            <w:pPr>
              <w:jc w:val="center"/>
            </w:pPr>
            <w:r>
              <w:t>2,292,044</w:t>
            </w:r>
          </w:p>
        </w:tc>
        <w:tc>
          <w:tcPr>
            <w:tcW w:w="1350" w:type="dxa"/>
          </w:tcPr>
          <w:p w14:paraId="364723EC" w14:textId="77777777" w:rsidR="00E46A2F" w:rsidRDefault="00E46A2F" w:rsidP="00E46A2F">
            <w:pPr>
              <w:jc w:val="center"/>
            </w:pPr>
            <w:r>
              <w:t>2,482,398</w:t>
            </w:r>
          </w:p>
        </w:tc>
        <w:tc>
          <w:tcPr>
            <w:tcW w:w="1170" w:type="dxa"/>
          </w:tcPr>
          <w:p w14:paraId="6239DAF1" w14:textId="77777777" w:rsidR="00E46A2F" w:rsidRDefault="00E46A2F" w:rsidP="00E46A2F">
            <w:pPr>
              <w:jc w:val="center"/>
            </w:pPr>
            <w:r>
              <w:t>2,551,398</w:t>
            </w:r>
          </w:p>
        </w:tc>
        <w:tc>
          <w:tcPr>
            <w:tcW w:w="1255" w:type="dxa"/>
          </w:tcPr>
          <w:p w14:paraId="609130F5" w14:textId="77777777" w:rsidR="00E46A2F" w:rsidRDefault="00E46A2F" w:rsidP="00E46A2F">
            <w:pPr>
              <w:jc w:val="center"/>
            </w:pPr>
            <w:r>
              <w:t>2,631,628</w:t>
            </w:r>
          </w:p>
        </w:tc>
      </w:tr>
      <w:tr w:rsidR="00E46A2F" w14:paraId="1E236A4E" w14:textId="77777777" w:rsidTr="00E46A2F">
        <w:tc>
          <w:tcPr>
            <w:tcW w:w="1790" w:type="dxa"/>
          </w:tcPr>
          <w:p w14:paraId="2AC0A759" w14:textId="77777777" w:rsidR="00E46A2F" w:rsidRDefault="00E46A2F" w:rsidP="00E46A2F">
            <w:pPr>
              <w:jc w:val="center"/>
            </w:pPr>
            <w:r>
              <w:t>40</w:t>
            </w:r>
          </w:p>
        </w:tc>
        <w:tc>
          <w:tcPr>
            <w:tcW w:w="1258" w:type="dxa"/>
          </w:tcPr>
          <w:p w14:paraId="3BE0CF09" w14:textId="77777777" w:rsidR="00E46A2F" w:rsidRDefault="00E46A2F" w:rsidP="00E46A2F">
            <w:pPr>
              <w:jc w:val="center"/>
            </w:pPr>
            <w:r>
              <w:t>1,003,455</w:t>
            </w:r>
          </w:p>
        </w:tc>
        <w:tc>
          <w:tcPr>
            <w:tcW w:w="1258" w:type="dxa"/>
          </w:tcPr>
          <w:p w14:paraId="3A734D9C" w14:textId="77777777" w:rsidR="00E46A2F" w:rsidRDefault="00E46A2F" w:rsidP="00E46A2F">
            <w:pPr>
              <w:jc w:val="center"/>
            </w:pPr>
            <w:r>
              <w:t>1,318,369</w:t>
            </w:r>
          </w:p>
        </w:tc>
        <w:tc>
          <w:tcPr>
            <w:tcW w:w="1269" w:type="dxa"/>
          </w:tcPr>
          <w:p w14:paraId="74751C21" w14:textId="77777777" w:rsidR="00E46A2F" w:rsidRDefault="00E46A2F" w:rsidP="00E46A2F">
            <w:pPr>
              <w:jc w:val="center"/>
            </w:pPr>
            <w:r>
              <w:t>1,455,981</w:t>
            </w:r>
          </w:p>
        </w:tc>
        <w:tc>
          <w:tcPr>
            <w:tcW w:w="1350" w:type="dxa"/>
          </w:tcPr>
          <w:p w14:paraId="4BC5229C" w14:textId="77777777" w:rsidR="00E46A2F" w:rsidRDefault="00E46A2F" w:rsidP="00E46A2F">
            <w:pPr>
              <w:jc w:val="center"/>
            </w:pPr>
            <w:r>
              <w:t>1,765,035</w:t>
            </w:r>
          </w:p>
        </w:tc>
        <w:tc>
          <w:tcPr>
            <w:tcW w:w="1170" w:type="dxa"/>
          </w:tcPr>
          <w:p w14:paraId="64CDA7FE" w14:textId="77777777" w:rsidR="00E46A2F" w:rsidRDefault="00E46A2F" w:rsidP="00E46A2F">
            <w:pPr>
              <w:jc w:val="center"/>
            </w:pPr>
            <w:r>
              <w:t>1,889,648</w:t>
            </w:r>
          </w:p>
        </w:tc>
        <w:tc>
          <w:tcPr>
            <w:tcW w:w="1255" w:type="dxa"/>
          </w:tcPr>
          <w:p w14:paraId="40B295A3" w14:textId="77777777" w:rsidR="00E46A2F" w:rsidRDefault="00E46A2F" w:rsidP="00E46A2F">
            <w:pPr>
              <w:jc w:val="center"/>
            </w:pPr>
            <w:r>
              <w:t>2,043,688</w:t>
            </w:r>
          </w:p>
        </w:tc>
      </w:tr>
      <w:tr w:rsidR="00E46A2F" w14:paraId="091DA1E8" w14:textId="77777777" w:rsidTr="00E46A2F">
        <w:tc>
          <w:tcPr>
            <w:tcW w:w="1790" w:type="dxa"/>
          </w:tcPr>
          <w:p w14:paraId="4FB1EEE1" w14:textId="77777777" w:rsidR="00E46A2F" w:rsidRDefault="00E46A2F" w:rsidP="00E46A2F">
            <w:pPr>
              <w:jc w:val="center"/>
            </w:pPr>
            <w:r>
              <w:t>70</w:t>
            </w:r>
          </w:p>
        </w:tc>
        <w:tc>
          <w:tcPr>
            <w:tcW w:w="1258" w:type="dxa"/>
          </w:tcPr>
          <w:p w14:paraId="7825FE95" w14:textId="77777777" w:rsidR="00E46A2F" w:rsidRDefault="00E46A2F" w:rsidP="00E46A2F">
            <w:pPr>
              <w:jc w:val="center"/>
            </w:pPr>
            <w:r>
              <w:t>290,472</w:t>
            </w:r>
          </w:p>
        </w:tc>
        <w:tc>
          <w:tcPr>
            <w:tcW w:w="1258" w:type="dxa"/>
          </w:tcPr>
          <w:p w14:paraId="64A499F4" w14:textId="77777777" w:rsidR="00E46A2F" w:rsidRDefault="00E46A2F" w:rsidP="00E46A2F">
            <w:pPr>
              <w:jc w:val="center"/>
            </w:pPr>
            <w:r>
              <w:t>457,354</w:t>
            </w:r>
          </w:p>
        </w:tc>
        <w:tc>
          <w:tcPr>
            <w:tcW w:w="1269" w:type="dxa"/>
          </w:tcPr>
          <w:p w14:paraId="19B3215A" w14:textId="77777777" w:rsidR="00E46A2F" w:rsidRDefault="00E46A2F" w:rsidP="00E46A2F">
            <w:pPr>
              <w:jc w:val="center"/>
            </w:pPr>
            <w:r>
              <w:t>548,111</w:t>
            </w:r>
          </w:p>
        </w:tc>
        <w:tc>
          <w:tcPr>
            <w:tcW w:w="1350" w:type="dxa"/>
          </w:tcPr>
          <w:p w14:paraId="081328E7" w14:textId="77777777" w:rsidR="00E46A2F" w:rsidRDefault="00E46A2F" w:rsidP="00E46A2F">
            <w:pPr>
              <w:jc w:val="center"/>
            </w:pPr>
            <w:r>
              <w:t>800,553</w:t>
            </w:r>
          </w:p>
        </w:tc>
        <w:tc>
          <w:tcPr>
            <w:tcW w:w="1170" w:type="dxa"/>
          </w:tcPr>
          <w:p w14:paraId="6214EA07" w14:textId="77777777" w:rsidR="00E46A2F" w:rsidRDefault="00E46A2F" w:rsidP="00E46A2F">
            <w:pPr>
              <w:jc w:val="center"/>
            </w:pPr>
            <w:r>
              <w:t>924,512</w:t>
            </w:r>
          </w:p>
        </w:tc>
        <w:tc>
          <w:tcPr>
            <w:tcW w:w="1255" w:type="dxa"/>
          </w:tcPr>
          <w:p w14:paraId="5762ECA7" w14:textId="77777777" w:rsidR="00E46A2F" w:rsidRDefault="00E46A2F" w:rsidP="00E46A2F">
            <w:pPr>
              <w:jc w:val="center"/>
            </w:pPr>
            <w:r>
              <w:t>1,098,291</w:t>
            </w:r>
          </w:p>
        </w:tc>
      </w:tr>
      <w:tr w:rsidR="00E46A2F" w14:paraId="270A83A1" w14:textId="77777777" w:rsidTr="00E46A2F">
        <w:tc>
          <w:tcPr>
            <w:tcW w:w="1790" w:type="dxa"/>
          </w:tcPr>
          <w:p w14:paraId="50D8EF96" w14:textId="77777777" w:rsidR="00E46A2F" w:rsidRDefault="00E46A2F" w:rsidP="00E46A2F">
            <w:pPr>
              <w:jc w:val="center"/>
            </w:pPr>
            <w:r>
              <w:t>100</w:t>
            </w:r>
          </w:p>
        </w:tc>
        <w:tc>
          <w:tcPr>
            <w:tcW w:w="1258" w:type="dxa"/>
          </w:tcPr>
          <w:p w14:paraId="2D6C3113" w14:textId="77777777" w:rsidR="00E46A2F" w:rsidRDefault="00E46A2F" w:rsidP="00E46A2F">
            <w:pPr>
              <w:jc w:val="center"/>
            </w:pPr>
            <w:r>
              <w:t>79,150</w:t>
            </w:r>
          </w:p>
        </w:tc>
        <w:tc>
          <w:tcPr>
            <w:tcW w:w="1258" w:type="dxa"/>
          </w:tcPr>
          <w:p w14:paraId="2AA368BD" w14:textId="77777777" w:rsidR="00E46A2F" w:rsidRDefault="00E46A2F" w:rsidP="00E46A2F">
            <w:pPr>
              <w:jc w:val="center"/>
            </w:pPr>
            <w:r>
              <w:t>127,284</w:t>
            </w:r>
          </w:p>
        </w:tc>
        <w:tc>
          <w:tcPr>
            <w:tcW w:w="1269" w:type="dxa"/>
          </w:tcPr>
          <w:p w14:paraId="59F5F566" w14:textId="77777777" w:rsidR="00E46A2F" w:rsidRDefault="00E46A2F" w:rsidP="00E46A2F">
            <w:pPr>
              <w:jc w:val="center"/>
            </w:pPr>
            <w:r>
              <w:t>157,131</w:t>
            </w:r>
          </w:p>
        </w:tc>
        <w:tc>
          <w:tcPr>
            <w:tcW w:w="1350" w:type="dxa"/>
          </w:tcPr>
          <w:p w14:paraId="4BD4229F" w14:textId="77777777" w:rsidR="00E46A2F" w:rsidRDefault="00E46A2F" w:rsidP="00E46A2F">
            <w:pPr>
              <w:jc w:val="center"/>
            </w:pPr>
            <w:r>
              <w:t>255,926</w:t>
            </w:r>
          </w:p>
        </w:tc>
        <w:tc>
          <w:tcPr>
            <w:tcW w:w="1170" w:type="dxa"/>
          </w:tcPr>
          <w:p w14:paraId="2440FC10" w14:textId="77777777" w:rsidR="00E46A2F" w:rsidRDefault="00E46A2F" w:rsidP="00E46A2F">
            <w:pPr>
              <w:jc w:val="center"/>
            </w:pPr>
            <w:r>
              <w:t>313,917</w:t>
            </w:r>
          </w:p>
        </w:tc>
        <w:tc>
          <w:tcPr>
            <w:tcW w:w="1255" w:type="dxa"/>
          </w:tcPr>
          <w:p w14:paraId="6C12C488" w14:textId="77777777" w:rsidR="00E46A2F" w:rsidRDefault="00E46A2F" w:rsidP="00E46A2F">
            <w:pPr>
              <w:jc w:val="center"/>
            </w:pPr>
            <w:r>
              <w:t>407,105</w:t>
            </w:r>
          </w:p>
        </w:tc>
      </w:tr>
      <w:tr w:rsidR="00E46A2F" w14:paraId="4522B8FA" w14:textId="77777777" w:rsidTr="00E46A2F">
        <w:tc>
          <w:tcPr>
            <w:tcW w:w="1790" w:type="dxa"/>
          </w:tcPr>
          <w:p w14:paraId="59687275" w14:textId="77777777" w:rsidR="00E46A2F" w:rsidRDefault="00E46A2F" w:rsidP="00E46A2F">
            <w:pPr>
              <w:jc w:val="center"/>
            </w:pPr>
            <w:r>
              <w:t>130</w:t>
            </w:r>
          </w:p>
        </w:tc>
        <w:tc>
          <w:tcPr>
            <w:tcW w:w="1258" w:type="dxa"/>
          </w:tcPr>
          <w:p w14:paraId="16FBCA79" w14:textId="77777777" w:rsidR="00E46A2F" w:rsidRDefault="00E46A2F" w:rsidP="00E46A2F">
            <w:pPr>
              <w:jc w:val="center"/>
            </w:pPr>
            <w:r>
              <w:t>31,876</w:t>
            </w:r>
          </w:p>
        </w:tc>
        <w:tc>
          <w:tcPr>
            <w:tcW w:w="1258" w:type="dxa"/>
          </w:tcPr>
          <w:p w14:paraId="549340DF" w14:textId="77777777" w:rsidR="00E46A2F" w:rsidRDefault="00E46A2F" w:rsidP="00E46A2F">
            <w:pPr>
              <w:jc w:val="center"/>
            </w:pPr>
            <w:r>
              <w:t>45,907</w:t>
            </w:r>
          </w:p>
        </w:tc>
        <w:tc>
          <w:tcPr>
            <w:tcW w:w="1269" w:type="dxa"/>
          </w:tcPr>
          <w:p w14:paraId="302C9EB4" w14:textId="77777777" w:rsidR="00E46A2F" w:rsidRDefault="00E46A2F" w:rsidP="00E46A2F">
            <w:pPr>
              <w:jc w:val="center"/>
            </w:pPr>
            <w:r>
              <w:t>54,718</w:t>
            </w:r>
          </w:p>
        </w:tc>
        <w:tc>
          <w:tcPr>
            <w:tcW w:w="1350" w:type="dxa"/>
          </w:tcPr>
          <w:p w14:paraId="3AD12440" w14:textId="77777777" w:rsidR="00E46A2F" w:rsidRDefault="00E46A2F" w:rsidP="00E46A2F">
            <w:pPr>
              <w:jc w:val="center"/>
            </w:pPr>
            <w:r>
              <w:t>85,300</w:t>
            </w:r>
          </w:p>
        </w:tc>
        <w:tc>
          <w:tcPr>
            <w:tcW w:w="1170" w:type="dxa"/>
          </w:tcPr>
          <w:p w14:paraId="04688252" w14:textId="77777777" w:rsidR="00E46A2F" w:rsidRDefault="00E46A2F" w:rsidP="00E46A2F">
            <w:pPr>
              <w:jc w:val="center"/>
            </w:pPr>
            <w:r>
              <w:t>104,542</w:t>
            </w:r>
          </w:p>
        </w:tc>
        <w:tc>
          <w:tcPr>
            <w:tcW w:w="1255" w:type="dxa"/>
          </w:tcPr>
          <w:p w14:paraId="385C39D0" w14:textId="77777777" w:rsidR="00E46A2F" w:rsidRDefault="00E46A2F" w:rsidP="00E46A2F">
            <w:pPr>
              <w:jc w:val="center"/>
            </w:pPr>
            <w:r>
              <w:t>137,746</w:t>
            </w:r>
          </w:p>
        </w:tc>
      </w:tr>
    </w:tbl>
    <w:p w14:paraId="601F358C" w14:textId="77777777" w:rsidR="00215442" w:rsidRDefault="00215442" w:rsidP="00215442"/>
    <w:p w14:paraId="285616D3" w14:textId="77777777" w:rsidR="00F0662E" w:rsidRDefault="00F0662E">
      <w:pPr>
        <w:rPr>
          <w:b/>
          <w:bCs/>
          <w:szCs w:val="18"/>
        </w:rPr>
      </w:pPr>
      <w:r>
        <w:br w:type="page"/>
      </w:r>
    </w:p>
    <w:p w14:paraId="09B663C3" w14:textId="48E33C76" w:rsidR="00E46A2F" w:rsidRDefault="00E46A2F" w:rsidP="00E46A2F">
      <w:pPr>
        <w:pStyle w:val="Caption"/>
        <w:jc w:val="center"/>
      </w:pPr>
      <w:bookmarkStart w:id="69" w:name="_Toc43219152"/>
      <w:r>
        <w:lastRenderedPageBreak/>
        <w:t xml:space="preserve">Table </w:t>
      </w:r>
      <w:r>
        <w:rPr>
          <w:noProof/>
        </w:rPr>
        <w:fldChar w:fldCharType="begin"/>
      </w:r>
      <w:r>
        <w:rPr>
          <w:noProof/>
        </w:rPr>
        <w:instrText xml:space="preserve"> SEQ Table \* ARABIC </w:instrText>
      </w:r>
      <w:r>
        <w:rPr>
          <w:noProof/>
        </w:rPr>
        <w:fldChar w:fldCharType="separate"/>
      </w:r>
      <w:r w:rsidR="00AF6DE7">
        <w:rPr>
          <w:noProof/>
        </w:rPr>
        <w:t>17</w:t>
      </w:r>
      <w:r>
        <w:rPr>
          <w:noProof/>
        </w:rPr>
        <w:fldChar w:fldCharType="end"/>
      </w:r>
      <w:r>
        <w:t>.  Dynamic Moduli Measured on the NC High RAP+RAS Surface Mixture.</w:t>
      </w:r>
      <w:bookmarkEnd w:id="69"/>
    </w:p>
    <w:tbl>
      <w:tblPr>
        <w:tblStyle w:val="TableGrid"/>
        <w:tblW w:w="0" w:type="auto"/>
        <w:tblLook w:val="04A0" w:firstRow="1" w:lastRow="0" w:firstColumn="1" w:lastColumn="0" w:noHBand="0" w:noVBand="1"/>
      </w:tblPr>
      <w:tblGrid>
        <w:gridCol w:w="1789"/>
        <w:gridCol w:w="1257"/>
        <w:gridCol w:w="1257"/>
        <w:gridCol w:w="1268"/>
        <w:gridCol w:w="1349"/>
        <w:gridCol w:w="1176"/>
        <w:gridCol w:w="1254"/>
      </w:tblGrid>
      <w:tr w:rsidR="00E46A2F" w14:paraId="6CA3A95E" w14:textId="77777777" w:rsidTr="00E46A2F">
        <w:tc>
          <w:tcPr>
            <w:tcW w:w="1790" w:type="dxa"/>
            <w:vMerge w:val="restart"/>
          </w:tcPr>
          <w:p w14:paraId="351DF1C7" w14:textId="77777777" w:rsidR="00E46A2F" w:rsidRDefault="00E46A2F" w:rsidP="00E46A2F">
            <w:pPr>
              <w:jc w:val="center"/>
            </w:pPr>
            <w:r>
              <w:t xml:space="preserve">Test Temperature, </w:t>
            </w:r>
            <w:r>
              <w:rPr>
                <w:rFonts w:cs="Times New Roman"/>
              </w:rPr>
              <w:t>º</w:t>
            </w:r>
            <w:r>
              <w:t>F</w:t>
            </w:r>
          </w:p>
        </w:tc>
        <w:tc>
          <w:tcPr>
            <w:tcW w:w="7560" w:type="dxa"/>
            <w:gridSpan w:val="6"/>
          </w:tcPr>
          <w:p w14:paraId="58D13323" w14:textId="77777777" w:rsidR="00E46A2F" w:rsidRDefault="00E46A2F" w:rsidP="00E46A2F">
            <w:pPr>
              <w:jc w:val="center"/>
            </w:pPr>
            <w:r>
              <w:t>Loading Frequency, Hz</w:t>
            </w:r>
          </w:p>
        </w:tc>
      </w:tr>
      <w:tr w:rsidR="00E46A2F" w14:paraId="7000BCB1" w14:textId="77777777" w:rsidTr="00E46A2F">
        <w:tc>
          <w:tcPr>
            <w:tcW w:w="1790" w:type="dxa"/>
            <w:vMerge/>
          </w:tcPr>
          <w:p w14:paraId="5DA56B51" w14:textId="77777777" w:rsidR="00E46A2F" w:rsidRDefault="00E46A2F" w:rsidP="00E46A2F">
            <w:pPr>
              <w:jc w:val="center"/>
            </w:pPr>
          </w:p>
        </w:tc>
        <w:tc>
          <w:tcPr>
            <w:tcW w:w="1258" w:type="dxa"/>
          </w:tcPr>
          <w:p w14:paraId="2E12D91F" w14:textId="77777777" w:rsidR="00E46A2F" w:rsidRDefault="00E46A2F" w:rsidP="00E46A2F">
            <w:pPr>
              <w:jc w:val="center"/>
            </w:pPr>
            <w:r>
              <w:t>0.1</w:t>
            </w:r>
          </w:p>
        </w:tc>
        <w:tc>
          <w:tcPr>
            <w:tcW w:w="1258" w:type="dxa"/>
          </w:tcPr>
          <w:p w14:paraId="242033CF" w14:textId="77777777" w:rsidR="00E46A2F" w:rsidRDefault="00E46A2F" w:rsidP="00E46A2F">
            <w:pPr>
              <w:jc w:val="center"/>
            </w:pPr>
            <w:r>
              <w:t>0.5</w:t>
            </w:r>
          </w:p>
        </w:tc>
        <w:tc>
          <w:tcPr>
            <w:tcW w:w="1269" w:type="dxa"/>
          </w:tcPr>
          <w:p w14:paraId="027052DC" w14:textId="77777777" w:rsidR="00E46A2F" w:rsidRDefault="00E46A2F" w:rsidP="00E46A2F">
            <w:pPr>
              <w:jc w:val="center"/>
            </w:pPr>
            <w:r>
              <w:t>1.0</w:t>
            </w:r>
          </w:p>
        </w:tc>
        <w:tc>
          <w:tcPr>
            <w:tcW w:w="1350" w:type="dxa"/>
          </w:tcPr>
          <w:p w14:paraId="2A27806A" w14:textId="77777777" w:rsidR="00E46A2F" w:rsidRDefault="00E46A2F" w:rsidP="00E46A2F">
            <w:pPr>
              <w:jc w:val="center"/>
            </w:pPr>
            <w:r>
              <w:t>5.0</w:t>
            </w:r>
          </w:p>
        </w:tc>
        <w:tc>
          <w:tcPr>
            <w:tcW w:w="1170" w:type="dxa"/>
          </w:tcPr>
          <w:p w14:paraId="487628B8" w14:textId="77777777" w:rsidR="00E46A2F" w:rsidRDefault="00E46A2F" w:rsidP="00E46A2F">
            <w:pPr>
              <w:jc w:val="center"/>
            </w:pPr>
            <w:r>
              <w:t>10.0</w:t>
            </w:r>
          </w:p>
        </w:tc>
        <w:tc>
          <w:tcPr>
            <w:tcW w:w="1255" w:type="dxa"/>
          </w:tcPr>
          <w:p w14:paraId="7804ECE3" w14:textId="77777777" w:rsidR="00E46A2F" w:rsidRDefault="00E46A2F" w:rsidP="00E46A2F">
            <w:pPr>
              <w:jc w:val="center"/>
            </w:pPr>
            <w:r>
              <w:t>25.0</w:t>
            </w:r>
          </w:p>
        </w:tc>
      </w:tr>
      <w:tr w:rsidR="004D218C" w14:paraId="377FBEAF" w14:textId="77777777" w:rsidTr="00B95E6C">
        <w:tc>
          <w:tcPr>
            <w:tcW w:w="1790" w:type="dxa"/>
          </w:tcPr>
          <w:p w14:paraId="6753D8CC" w14:textId="77777777" w:rsidR="004D218C" w:rsidRDefault="004D218C" w:rsidP="004D218C">
            <w:pPr>
              <w:jc w:val="center"/>
            </w:pPr>
            <w:r>
              <w:t>14</w:t>
            </w:r>
          </w:p>
        </w:tc>
        <w:tc>
          <w:tcPr>
            <w:tcW w:w="1258" w:type="dxa"/>
            <w:vAlign w:val="bottom"/>
          </w:tcPr>
          <w:p w14:paraId="16B0E5C0"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041</w:t>
            </w:r>
            <w:r w:rsidR="00B95E6C">
              <w:rPr>
                <w:rFonts w:eastAsia="Times New Roman" w:cs="Times New Roman"/>
                <w:color w:val="000000"/>
              </w:rPr>
              <w:t>,</w:t>
            </w:r>
            <w:r w:rsidRPr="003E6118">
              <w:rPr>
                <w:rFonts w:eastAsia="Times New Roman" w:cs="Times New Roman"/>
                <w:color w:val="000000"/>
              </w:rPr>
              <w:t>634</w:t>
            </w:r>
          </w:p>
        </w:tc>
        <w:tc>
          <w:tcPr>
            <w:tcW w:w="1258" w:type="dxa"/>
            <w:vAlign w:val="bottom"/>
          </w:tcPr>
          <w:p w14:paraId="1B6AAFD9"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311</w:t>
            </w:r>
            <w:r w:rsidR="00B95E6C">
              <w:rPr>
                <w:rFonts w:eastAsia="Times New Roman" w:cs="Times New Roman"/>
                <w:color w:val="000000"/>
              </w:rPr>
              <w:t>,</w:t>
            </w:r>
            <w:r w:rsidRPr="003E6118">
              <w:rPr>
                <w:rFonts w:eastAsia="Times New Roman" w:cs="Times New Roman"/>
                <w:color w:val="000000"/>
              </w:rPr>
              <w:t>976</w:t>
            </w:r>
          </w:p>
        </w:tc>
        <w:tc>
          <w:tcPr>
            <w:tcW w:w="1269" w:type="dxa"/>
            <w:vAlign w:val="bottom"/>
          </w:tcPr>
          <w:p w14:paraId="66E8DB0A"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415</w:t>
            </w:r>
            <w:r w:rsidR="00B95E6C">
              <w:rPr>
                <w:rFonts w:eastAsia="Times New Roman" w:cs="Times New Roman"/>
                <w:color w:val="000000"/>
              </w:rPr>
              <w:t>,</w:t>
            </w:r>
            <w:r w:rsidRPr="003E6118">
              <w:rPr>
                <w:rFonts w:eastAsia="Times New Roman" w:cs="Times New Roman"/>
                <w:color w:val="000000"/>
              </w:rPr>
              <w:t>785</w:t>
            </w:r>
          </w:p>
        </w:tc>
        <w:tc>
          <w:tcPr>
            <w:tcW w:w="1350" w:type="dxa"/>
            <w:vAlign w:val="bottom"/>
          </w:tcPr>
          <w:p w14:paraId="0E280C37"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626</w:t>
            </w:r>
            <w:r w:rsidR="00B95E6C">
              <w:rPr>
                <w:rFonts w:eastAsia="Times New Roman" w:cs="Times New Roman"/>
                <w:color w:val="000000"/>
              </w:rPr>
              <w:t>,</w:t>
            </w:r>
            <w:r w:rsidRPr="003E6118">
              <w:rPr>
                <w:rFonts w:eastAsia="Times New Roman" w:cs="Times New Roman"/>
                <w:color w:val="000000"/>
              </w:rPr>
              <w:t>455</w:t>
            </w:r>
          </w:p>
        </w:tc>
        <w:tc>
          <w:tcPr>
            <w:tcW w:w="1170" w:type="dxa"/>
            <w:vAlign w:val="bottom"/>
          </w:tcPr>
          <w:p w14:paraId="31695DF1"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704</w:t>
            </w:r>
            <w:r w:rsidR="00B95E6C">
              <w:rPr>
                <w:rFonts w:eastAsia="Times New Roman" w:cs="Times New Roman"/>
                <w:color w:val="000000"/>
              </w:rPr>
              <w:t>,</w:t>
            </w:r>
            <w:r w:rsidRPr="003E6118">
              <w:rPr>
                <w:rFonts w:eastAsia="Times New Roman" w:cs="Times New Roman"/>
                <w:color w:val="000000"/>
              </w:rPr>
              <w:t>437</w:t>
            </w:r>
          </w:p>
        </w:tc>
        <w:tc>
          <w:tcPr>
            <w:tcW w:w="1255" w:type="dxa"/>
            <w:vAlign w:val="bottom"/>
          </w:tcPr>
          <w:p w14:paraId="3245B6BA"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796</w:t>
            </w:r>
            <w:r w:rsidR="00B95E6C">
              <w:rPr>
                <w:rFonts w:eastAsia="Times New Roman" w:cs="Times New Roman"/>
                <w:color w:val="000000"/>
              </w:rPr>
              <w:t>,</w:t>
            </w:r>
            <w:r w:rsidRPr="003E6118">
              <w:rPr>
                <w:rFonts w:eastAsia="Times New Roman" w:cs="Times New Roman"/>
                <w:color w:val="000000"/>
              </w:rPr>
              <w:t>462</w:t>
            </w:r>
          </w:p>
        </w:tc>
      </w:tr>
      <w:tr w:rsidR="004D218C" w14:paraId="2463989D" w14:textId="77777777" w:rsidTr="00B95E6C">
        <w:tc>
          <w:tcPr>
            <w:tcW w:w="1790" w:type="dxa"/>
          </w:tcPr>
          <w:p w14:paraId="3AC3137F" w14:textId="77777777" w:rsidR="004D218C" w:rsidRDefault="004D218C" w:rsidP="004D218C">
            <w:pPr>
              <w:jc w:val="center"/>
            </w:pPr>
            <w:r>
              <w:t>40</w:t>
            </w:r>
          </w:p>
        </w:tc>
        <w:tc>
          <w:tcPr>
            <w:tcW w:w="1258" w:type="dxa"/>
            <w:vAlign w:val="bottom"/>
          </w:tcPr>
          <w:p w14:paraId="68CFB365"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000</w:t>
            </w:r>
            <w:r w:rsidR="00B95E6C">
              <w:rPr>
                <w:rFonts w:eastAsia="Times New Roman" w:cs="Times New Roman"/>
                <w:color w:val="000000"/>
              </w:rPr>
              <w:t>,</w:t>
            </w:r>
            <w:r w:rsidRPr="003E6118">
              <w:rPr>
                <w:rFonts w:eastAsia="Times New Roman" w:cs="Times New Roman"/>
                <w:color w:val="000000"/>
              </w:rPr>
              <w:t>834</w:t>
            </w:r>
          </w:p>
        </w:tc>
        <w:tc>
          <w:tcPr>
            <w:tcW w:w="1258" w:type="dxa"/>
            <w:vAlign w:val="bottom"/>
          </w:tcPr>
          <w:p w14:paraId="032215BE"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320</w:t>
            </w:r>
            <w:r w:rsidR="00B95E6C">
              <w:rPr>
                <w:rFonts w:eastAsia="Times New Roman" w:cs="Times New Roman"/>
                <w:color w:val="000000"/>
              </w:rPr>
              <w:t>,</w:t>
            </w:r>
            <w:r w:rsidRPr="003E6118">
              <w:rPr>
                <w:rFonts w:eastAsia="Times New Roman" w:cs="Times New Roman"/>
                <w:color w:val="000000"/>
              </w:rPr>
              <w:t>100</w:t>
            </w:r>
          </w:p>
        </w:tc>
        <w:tc>
          <w:tcPr>
            <w:tcW w:w="1269" w:type="dxa"/>
            <w:vAlign w:val="bottom"/>
          </w:tcPr>
          <w:p w14:paraId="4DA8CAA7"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461</w:t>
            </w:r>
            <w:r w:rsidR="00B95E6C">
              <w:rPr>
                <w:rFonts w:eastAsia="Times New Roman" w:cs="Times New Roman"/>
                <w:color w:val="000000"/>
              </w:rPr>
              <w:t>,</w:t>
            </w:r>
            <w:r w:rsidRPr="003E6118">
              <w:rPr>
                <w:rFonts w:eastAsia="Times New Roman" w:cs="Times New Roman"/>
                <w:color w:val="000000"/>
              </w:rPr>
              <w:t>588</w:t>
            </w:r>
          </w:p>
        </w:tc>
        <w:tc>
          <w:tcPr>
            <w:tcW w:w="1350" w:type="dxa"/>
            <w:vAlign w:val="bottom"/>
          </w:tcPr>
          <w:p w14:paraId="5F733E16"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785</w:t>
            </w:r>
            <w:r w:rsidR="00B95E6C">
              <w:rPr>
                <w:rFonts w:eastAsia="Times New Roman" w:cs="Times New Roman"/>
                <w:color w:val="000000"/>
              </w:rPr>
              <w:t>,</w:t>
            </w:r>
            <w:r w:rsidRPr="003E6118">
              <w:rPr>
                <w:rFonts w:eastAsia="Times New Roman" w:cs="Times New Roman"/>
                <w:color w:val="000000"/>
              </w:rPr>
              <w:t>165</w:t>
            </w:r>
          </w:p>
        </w:tc>
        <w:tc>
          <w:tcPr>
            <w:tcW w:w="1170" w:type="dxa"/>
            <w:vAlign w:val="bottom"/>
          </w:tcPr>
          <w:p w14:paraId="6321C588"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918</w:t>
            </w:r>
            <w:r w:rsidR="00B95E6C">
              <w:rPr>
                <w:rFonts w:eastAsia="Times New Roman" w:cs="Times New Roman"/>
                <w:color w:val="000000"/>
              </w:rPr>
              <w:t>,</w:t>
            </w:r>
            <w:r w:rsidRPr="003E6118">
              <w:rPr>
                <w:rFonts w:eastAsia="Times New Roman" w:cs="Times New Roman"/>
                <w:color w:val="000000"/>
              </w:rPr>
              <w:t>380</w:t>
            </w:r>
          </w:p>
        </w:tc>
        <w:tc>
          <w:tcPr>
            <w:tcW w:w="1255" w:type="dxa"/>
            <w:vAlign w:val="bottom"/>
          </w:tcPr>
          <w:p w14:paraId="21A3CFB2" w14:textId="77777777" w:rsidR="004D218C" w:rsidRPr="004D218C" w:rsidRDefault="004D218C" w:rsidP="004D218C">
            <w:pPr>
              <w:jc w:val="center"/>
              <w:rPr>
                <w:rFonts w:cs="Times New Roman"/>
              </w:rPr>
            </w:pPr>
            <w:r w:rsidRPr="003E6118">
              <w:rPr>
                <w:rFonts w:eastAsia="Times New Roman" w:cs="Times New Roman"/>
                <w:color w:val="000000"/>
              </w:rPr>
              <w:t>2</w:t>
            </w:r>
            <w:r w:rsidR="00B95E6C">
              <w:rPr>
                <w:rFonts w:eastAsia="Times New Roman" w:cs="Times New Roman"/>
                <w:color w:val="000000"/>
              </w:rPr>
              <w:t>,</w:t>
            </w:r>
            <w:r w:rsidRPr="003E6118">
              <w:rPr>
                <w:rFonts w:eastAsia="Times New Roman" w:cs="Times New Roman"/>
                <w:color w:val="000000"/>
              </w:rPr>
              <w:t>085</w:t>
            </w:r>
            <w:r w:rsidR="00B95E6C">
              <w:rPr>
                <w:rFonts w:eastAsia="Times New Roman" w:cs="Times New Roman"/>
                <w:color w:val="000000"/>
              </w:rPr>
              <w:t>,</w:t>
            </w:r>
            <w:r w:rsidRPr="003E6118">
              <w:rPr>
                <w:rFonts w:eastAsia="Times New Roman" w:cs="Times New Roman"/>
                <w:color w:val="000000"/>
              </w:rPr>
              <w:t>684</w:t>
            </w:r>
          </w:p>
        </w:tc>
      </w:tr>
      <w:tr w:rsidR="004D218C" w14:paraId="4AD7F50C" w14:textId="77777777" w:rsidTr="00B95E6C">
        <w:tc>
          <w:tcPr>
            <w:tcW w:w="1790" w:type="dxa"/>
          </w:tcPr>
          <w:p w14:paraId="1BE27450" w14:textId="77777777" w:rsidR="004D218C" w:rsidRDefault="004D218C" w:rsidP="004D218C">
            <w:pPr>
              <w:jc w:val="center"/>
            </w:pPr>
            <w:r>
              <w:t>70</w:t>
            </w:r>
          </w:p>
        </w:tc>
        <w:tc>
          <w:tcPr>
            <w:tcW w:w="1258" w:type="dxa"/>
            <w:vAlign w:val="bottom"/>
          </w:tcPr>
          <w:p w14:paraId="5994DA28" w14:textId="77777777" w:rsidR="004D218C" w:rsidRPr="004D218C" w:rsidRDefault="004D218C" w:rsidP="00B95E6C">
            <w:pPr>
              <w:jc w:val="center"/>
              <w:rPr>
                <w:rFonts w:cs="Times New Roman"/>
              </w:rPr>
            </w:pPr>
            <w:r w:rsidRPr="003E6118">
              <w:rPr>
                <w:rFonts w:eastAsia="Times New Roman" w:cs="Times New Roman"/>
                <w:color w:val="000000"/>
              </w:rPr>
              <w:t>269</w:t>
            </w:r>
            <w:r w:rsidR="00B95E6C">
              <w:rPr>
                <w:rFonts w:eastAsia="Times New Roman" w:cs="Times New Roman"/>
                <w:color w:val="000000"/>
              </w:rPr>
              <w:t>,</w:t>
            </w:r>
            <w:r w:rsidRPr="003E6118">
              <w:rPr>
                <w:rFonts w:eastAsia="Times New Roman" w:cs="Times New Roman"/>
                <w:color w:val="000000"/>
              </w:rPr>
              <w:t>937</w:t>
            </w:r>
          </w:p>
        </w:tc>
        <w:tc>
          <w:tcPr>
            <w:tcW w:w="1258" w:type="dxa"/>
            <w:vAlign w:val="bottom"/>
          </w:tcPr>
          <w:p w14:paraId="3E821A1B" w14:textId="77777777" w:rsidR="004D218C" w:rsidRPr="004D218C" w:rsidRDefault="004D218C" w:rsidP="00B95E6C">
            <w:pPr>
              <w:jc w:val="center"/>
              <w:rPr>
                <w:rFonts w:cs="Times New Roman"/>
              </w:rPr>
            </w:pPr>
            <w:r w:rsidRPr="003E6118">
              <w:rPr>
                <w:rFonts w:eastAsia="Times New Roman" w:cs="Times New Roman"/>
                <w:color w:val="000000"/>
              </w:rPr>
              <w:t>429</w:t>
            </w:r>
            <w:r w:rsidR="00B95E6C">
              <w:rPr>
                <w:rFonts w:eastAsia="Times New Roman" w:cs="Times New Roman"/>
                <w:color w:val="000000"/>
              </w:rPr>
              <w:t>,</w:t>
            </w:r>
            <w:r w:rsidRPr="003E6118">
              <w:rPr>
                <w:rFonts w:eastAsia="Times New Roman" w:cs="Times New Roman"/>
                <w:color w:val="000000"/>
              </w:rPr>
              <w:t>38</w:t>
            </w:r>
            <w:r w:rsidR="00B95E6C">
              <w:rPr>
                <w:rFonts w:eastAsia="Times New Roman" w:cs="Times New Roman"/>
                <w:color w:val="000000"/>
              </w:rPr>
              <w:t>0</w:t>
            </w:r>
          </w:p>
        </w:tc>
        <w:tc>
          <w:tcPr>
            <w:tcW w:w="1269" w:type="dxa"/>
            <w:vAlign w:val="bottom"/>
          </w:tcPr>
          <w:p w14:paraId="20305507" w14:textId="77777777" w:rsidR="004D218C" w:rsidRPr="004D218C" w:rsidRDefault="004D218C" w:rsidP="00B95E6C">
            <w:pPr>
              <w:jc w:val="center"/>
              <w:rPr>
                <w:rFonts w:cs="Times New Roman"/>
              </w:rPr>
            </w:pPr>
            <w:r w:rsidRPr="003E6118">
              <w:rPr>
                <w:rFonts w:eastAsia="Times New Roman" w:cs="Times New Roman"/>
                <w:color w:val="000000"/>
              </w:rPr>
              <w:t>516</w:t>
            </w:r>
            <w:r w:rsidR="00B95E6C">
              <w:rPr>
                <w:rFonts w:eastAsia="Times New Roman" w:cs="Times New Roman"/>
                <w:color w:val="000000"/>
              </w:rPr>
              <w:t>,</w:t>
            </w:r>
            <w:r w:rsidRPr="003E6118">
              <w:rPr>
                <w:rFonts w:eastAsia="Times New Roman" w:cs="Times New Roman"/>
                <w:color w:val="000000"/>
              </w:rPr>
              <w:t>455</w:t>
            </w:r>
          </w:p>
        </w:tc>
        <w:tc>
          <w:tcPr>
            <w:tcW w:w="1350" w:type="dxa"/>
            <w:vAlign w:val="bottom"/>
          </w:tcPr>
          <w:p w14:paraId="793AB180" w14:textId="77777777" w:rsidR="004D218C" w:rsidRPr="004D218C" w:rsidRDefault="004D218C" w:rsidP="004D218C">
            <w:pPr>
              <w:jc w:val="center"/>
              <w:rPr>
                <w:rFonts w:cs="Times New Roman"/>
              </w:rPr>
            </w:pPr>
            <w:r w:rsidRPr="003E6118">
              <w:rPr>
                <w:rFonts w:eastAsia="Times New Roman" w:cs="Times New Roman"/>
                <w:color w:val="000000"/>
              </w:rPr>
              <w:t>760</w:t>
            </w:r>
            <w:r w:rsidR="00B95E6C">
              <w:rPr>
                <w:rFonts w:eastAsia="Times New Roman" w:cs="Times New Roman"/>
                <w:color w:val="000000"/>
              </w:rPr>
              <w:t>,</w:t>
            </w:r>
            <w:r w:rsidRPr="003E6118">
              <w:rPr>
                <w:rFonts w:eastAsia="Times New Roman" w:cs="Times New Roman"/>
                <w:color w:val="000000"/>
              </w:rPr>
              <w:t>809</w:t>
            </w:r>
          </w:p>
        </w:tc>
        <w:tc>
          <w:tcPr>
            <w:tcW w:w="1170" w:type="dxa"/>
            <w:vAlign w:val="bottom"/>
          </w:tcPr>
          <w:p w14:paraId="5BB87209" w14:textId="77777777" w:rsidR="004D218C" w:rsidRPr="004D218C" w:rsidRDefault="004D218C" w:rsidP="00B95E6C">
            <w:pPr>
              <w:jc w:val="center"/>
              <w:rPr>
                <w:rFonts w:cs="Times New Roman"/>
              </w:rPr>
            </w:pPr>
            <w:r w:rsidRPr="003E6118">
              <w:rPr>
                <w:rFonts w:eastAsia="Times New Roman" w:cs="Times New Roman"/>
                <w:color w:val="000000"/>
              </w:rPr>
              <w:t>882</w:t>
            </w:r>
            <w:r w:rsidR="00B95E6C">
              <w:rPr>
                <w:rFonts w:eastAsia="Times New Roman" w:cs="Times New Roman"/>
                <w:color w:val="000000"/>
              </w:rPr>
              <w:t>,</w:t>
            </w:r>
            <w:r w:rsidRPr="003E6118">
              <w:rPr>
                <w:rFonts w:eastAsia="Times New Roman" w:cs="Times New Roman"/>
                <w:color w:val="000000"/>
              </w:rPr>
              <w:t>267</w:t>
            </w:r>
          </w:p>
        </w:tc>
        <w:tc>
          <w:tcPr>
            <w:tcW w:w="1255" w:type="dxa"/>
            <w:vAlign w:val="bottom"/>
          </w:tcPr>
          <w:p w14:paraId="4DFBAAE5" w14:textId="77777777" w:rsidR="004D218C" w:rsidRPr="004D218C" w:rsidRDefault="004D218C" w:rsidP="004D218C">
            <w:pPr>
              <w:jc w:val="center"/>
              <w:rPr>
                <w:rFonts w:cs="Times New Roman"/>
              </w:rPr>
            </w:pPr>
            <w:r w:rsidRPr="003E6118">
              <w:rPr>
                <w:rFonts w:eastAsia="Times New Roman" w:cs="Times New Roman"/>
                <w:color w:val="000000"/>
              </w:rPr>
              <w:t>1</w:t>
            </w:r>
            <w:r w:rsidR="00B95E6C">
              <w:rPr>
                <w:rFonts w:eastAsia="Times New Roman" w:cs="Times New Roman"/>
                <w:color w:val="000000"/>
              </w:rPr>
              <w:t>,</w:t>
            </w:r>
            <w:r w:rsidRPr="003E6118">
              <w:rPr>
                <w:rFonts w:eastAsia="Times New Roman" w:cs="Times New Roman"/>
                <w:color w:val="000000"/>
              </w:rPr>
              <w:t>054</w:t>
            </w:r>
            <w:r w:rsidR="00B95E6C">
              <w:rPr>
                <w:rFonts w:eastAsia="Times New Roman" w:cs="Times New Roman"/>
                <w:color w:val="000000"/>
              </w:rPr>
              <w:t>,</w:t>
            </w:r>
            <w:r w:rsidRPr="003E6118">
              <w:rPr>
                <w:rFonts w:eastAsia="Times New Roman" w:cs="Times New Roman"/>
                <w:color w:val="000000"/>
              </w:rPr>
              <w:t>517</w:t>
            </w:r>
          </w:p>
        </w:tc>
      </w:tr>
      <w:tr w:rsidR="004D218C" w14:paraId="3E71A2D3" w14:textId="77777777" w:rsidTr="00B95E6C">
        <w:tc>
          <w:tcPr>
            <w:tcW w:w="1790" w:type="dxa"/>
          </w:tcPr>
          <w:p w14:paraId="59E0AFBD" w14:textId="77777777" w:rsidR="004D218C" w:rsidRDefault="004D218C" w:rsidP="004D218C">
            <w:pPr>
              <w:jc w:val="center"/>
            </w:pPr>
            <w:r>
              <w:t>100</w:t>
            </w:r>
          </w:p>
        </w:tc>
        <w:tc>
          <w:tcPr>
            <w:tcW w:w="1258" w:type="dxa"/>
            <w:vAlign w:val="bottom"/>
          </w:tcPr>
          <w:p w14:paraId="1BC2D275" w14:textId="77777777" w:rsidR="004D218C" w:rsidRPr="004D218C" w:rsidRDefault="004D218C" w:rsidP="00B95E6C">
            <w:pPr>
              <w:jc w:val="center"/>
              <w:rPr>
                <w:rFonts w:cs="Times New Roman"/>
              </w:rPr>
            </w:pPr>
            <w:r w:rsidRPr="003E6118">
              <w:rPr>
                <w:rFonts w:eastAsia="Times New Roman" w:cs="Times New Roman"/>
                <w:color w:val="000000"/>
              </w:rPr>
              <w:t>68</w:t>
            </w:r>
            <w:r w:rsidR="00B95E6C">
              <w:rPr>
                <w:rFonts w:eastAsia="Times New Roman" w:cs="Times New Roman"/>
                <w:color w:val="000000"/>
              </w:rPr>
              <w:t>,</w:t>
            </w:r>
            <w:r w:rsidRPr="003E6118">
              <w:rPr>
                <w:rFonts w:eastAsia="Times New Roman" w:cs="Times New Roman"/>
                <w:color w:val="000000"/>
              </w:rPr>
              <w:t>69</w:t>
            </w:r>
            <w:r w:rsidR="00B95E6C">
              <w:rPr>
                <w:rFonts w:eastAsia="Times New Roman" w:cs="Times New Roman"/>
                <w:color w:val="000000"/>
              </w:rPr>
              <w:t>9</w:t>
            </w:r>
          </w:p>
        </w:tc>
        <w:tc>
          <w:tcPr>
            <w:tcW w:w="1258" w:type="dxa"/>
            <w:vAlign w:val="bottom"/>
          </w:tcPr>
          <w:p w14:paraId="1C10A274" w14:textId="77777777" w:rsidR="004D218C" w:rsidRPr="004D218C" w:rsidRDefault="004D218C" w:rsidP="00B95E6C">
            <w:pPr>
              <w:jc w:val="center"/>
              <w:rPr>
                <w:rFonts w:cs="Times New Roman"/>
              </w:rPr>
            </w:pPr>
            <w:r w:rsidRPr="003E6118">
              <w:rPr>
                <w:rFonts w:eastAsia="Times New Roman" w:cs="Times New Roman"/>
                <w:color w:val="000000"/>
              </w:rPr>
              <w:t>114</w:t>
            </w:r>
            <w:r w:rsidR="00B95E6C">
              <w:rPr>
                <w:rFonts w:eastAsia="Times New Roman" w:cs="Times New Roman"/>
                <w:color w:val="000000"/>
              </w:rPr>
              <w:t>,</w:t>
            </w:r>
            <w:r w:rsidRPr="003E6118">
              <w:rPr>
                <w:rFonts w:eastAsia="Times New Roman" w:cs="Times New Roman"/>
                <w:color w:val="000000"/>
              </w:rPr>
              <w:t>43</w:t>
            </w:r>
            <w:r w:rsidR="00B95E6C">
              <w:rPr>
                <w:rFonts w:eastAsia="Times New Roman" w:cs="Times New Roman"/>
                <w:color w:val="000000"/>
              </w:rPr>
              <w:t>7</w:t>
            </w:r>
          </w:p>
        </w:tc>
        <w:tc>
          <w:tcPr>
            <w:tcW w:w="1269" w:type="dxa"/>
            <w:vAlign w:val="bottom"/>
          </w:tcPr>
          <w:p w14:paraId="45350EB6" w14:textId="77777777" w:rsidR="004D218C" w:rsidRPr="004D218C" w:rsidRDefault="004D218C" w:rsidP="00B95E6C">
            <w:pPr>
              <w:jc w:val="center"/>
              <w:rPr>
                <w:rFonts w:cs="Times New Roman"/>
              </w:rPr>
            </w:pPr>
            <w:r w:rsidRPr="003E6118">
              <w:rPr>
                <w:rFonts w:eastAsia="Times New Roman" w:cs="Times New Roman"/>
                <w:color w:val="000000"/>
              </w:rPr>
              <w:t>142</w:t>
            </w:r>
            <w:r w:rsidR="00B95E6C">
              <w:rPr>
                <w:rFonts w:eastAsia="Times New Roman" w:cs="Times New Roman"/>
                <w:color w:val="000000"/>
              </w:rPr>
              <w:t>,</w:t>
            </w:r>
            <w:r w:rsidRPr="003E6118">
              <w:rPr>
                <w:rFonts w:eastAsia="Times New Roman" w:cs="Times New Roman"/>
                <w:color w:val="000000"/>
              </w:rPr>
              <w:t>877</w:t>
            </w:r>
          </w:p>
        </w:tc>
        <w:tc>
          <w:tcPr>
            <w:tcW w:w="1350" w:type="dxa"/>
            <w:vAlign w:val="bottom"/>
          </w:tcPr>
          <w:p w14:paraId="1F823C67" w14:textId="77777777" w:rsidR="004D218C" w:rsidRPr="004D218C" w:rsidRDefault="004D218C" w:rsidP="00B95E6C">
            <w:pPr>
              <w:jc w:val="center"/>
              <w:rPr>
                <w:rFonts w:cs="Times New Roman"/>
              </w:rPr>
            </w:pPr>
            <w:r w:rsidRPr="003E6118">
              <w:rPr>
                <w:rFonts w:eastAsia="Times New Roman" w:cs="Times New Roman"/>
                <w:color w:val="000000"/>
              </w:rPr>
              <w:t>23</w:t>
            </w:r>
            <w:r w:rsidR="00B95E6C">
              <w:rPr>
                <w:rFonts w:eastAsia="Times New Roman" w:cs="Times New Roman"/>
                <w:color w:val="000000"/>
              </w:rPr>
              <w:t>,</w:t>
            </w:r>
            <w:r w:rsidRPr="003E6118">
              <w:rPr>
                <w:rFonts w:eastAsia="Times New Roman" w:cs="Times New Roman"/>
                <w:color w:val="000000"/>
              </w:rPr>
              <w:t>705</w:t>
            </w:r>
            <w:r w:rsidR="00B95E6C">
              <w:rPr>
                <w:rFonts w:eastAsia="Times New Roman" w:cs="Times New Roman"/>
                <w:color w:val="000000"/>
              </w:rPr>
              <w:t>1</w:t>
            </w:r>
          </w:p>
        </w:tc>
        <w:tc>
          <w:tcPr>
            <w:tcW w:w="1170" w:type="dxa"/>
            <w:vAlign w:val="bottom"/>
          </w:tcPr>
          <w:p w14:paraId="6253FE8D" w14:textId="77777777" w:rsidR="004D218C" w:rsidRPr="004D218C" w:rsidRDefault="004D218C" w:rsidP="00B95E6C">
            <w:pPr>
              <w:jc w:val="center"/>
              <w:rPr>
                <w:rFonts w:cs="Times New Roman"/>
              </w:rPr>
            </w:pPr>
            <w:r w:rsidRPr="003E6118">
              <w:rPr>
                <w:rFonts w:eastAsia="Times New Roman" w:cs="Times New Roman"/>
                <w:color w:val="000000"/>
              </w:rPr>
              <w:t>292</w:t>
            </w:r>
            <w:r w:rsidR="00B95E6C">
              <w:rPr>
                <w:rFonts w:eastAsia="Times New Roman" w:cs="Times New Roman"/>
                <w:color w:val="000000"/>
              </w:rPr>
              <w:t>,</w:t>
            </w:r>
            <w:r w:rsidRPr="003E6118">
              <w:rPr>
                <w:rFonts w:eastAsia="Times New Roman" w:cs="Times New Roman"/>
                <w:color w:val="000000"/>
              </w:rPr>
              <w:t>368</w:t>
            </w:r>
          </w:p>
        </w:tc>
        <w:tc>
          <w:tcPr>
            <w:tcW w:w="1255" w:type="dxa"/>
            <w:vAlign w:val="bottom"/>
          </w:tcPr>
          <w:p w14:paraId="4B595DD5" w14:textId="77777777" w:rsidR="004D218C" w:rsidRPr="004D218C" w:rsidRDefault="004D218C" w:rsidP="000C50B4">
            <w:pPr>
              <w:jc w:val="center"/>
              <w:rPr>
                <w:rFonts w:cs="Times New Roman"/>
              </w:rPr>
            </w:pPr>
            <w:r w:rsidRPr="003E6118">
              <w:rPr>
                <w:rFonts w:eastAsia="Times New Roman" w:cs="Times New Roman"/>
                <w:color w:val="000000"/>
              </w:rPr>
              <w:t>381</w:t>
            </w:r>
            <w:r w:rsidR="000C50B4">
              <w:rPr>
                <w:rFonts w:eastAsia="Times New Roman" w:cs="Times New Roman"/>
                <w:color w:val="000000"/>
              </w:rPr>
              <w:t>,</w:t>
            </w:r>
            <w:r w:rsidRPr="003E6118">
              <w:rPr>
                <w:rFonts w:eastAsia="Times New Roman" w:cs="Times New Roman"/>
                <w:color w:val="000000"/>
              </w:rPr>
              <w:t>378</w:t>
            </w:r>
          </w:p>
        </w:tc>
      </w:tr>
      <w:tr w:rsidR="004D218C" w14:paraId="68B7500B" w14:textId="77777777" w:rsidTr="00B95E6C">
        <w:tc>
          <w:tcPr>
            <w:tcW w:w="1790" w:type="dxa"/>
          </w:tcPr>
          <w:p w14:paraId="28804874" w14:textId="77777777" w:rsidR="004D218C" w:rsidRDefault="004D218C" w:rsidP="004D218C">
            <w:pPr>
              <w:jc w:val="center"/>
            </w:pPr>
            <w:r>
              <w:t>130</w:t>
            </w:r>
          </w:p>
        </w:tc>
        <w:tc>
          <w:tcPr>
            <w:tcW w:w="1258" w:type="dxa"/>
            <w:vAlign w:val="bottom"/>
          </w:tcPr>
          <w:p w14:paraId="5C684EC6" w14:textId="77777777" w:rsidR="004D218C" w:rsidRPr="004D218C" w:rsidRDefault="004D218C" w:rsidP="00B95E6C">
            <w:pPr>
              <w:jc w:val="center"/>
              <w:rPr>
                <w:rFonts w:cs="Times New Roman"/>
              </w:rPr>
            </w:pPr>
            <w:r w:rsidRPr="003E6118">
              <w:rPr>
                <w:rFonts w:eastAsia="Times New Roman" w:cs="Times New Roman"/>
                <w:color w:val="000000"/>
              </w:rPr>
              <w:t>25</w:t>
            </w:r>
            <w:r w:rsidR="00B95E6C">
              <w:rPr>
                <w:rFonts w:eastAsia="Times New Roman" w:cs="Times New Roman"/>
                <w:color w:val="000000"/>
              </w:rPr>
              <w:t>,</w:t>
            </w:r>
            <w:r w:rsidRPr="003E6118">
              <w:rPr>
                <w:rFonts w:eastAsia="Times New Roman" w:cs="Times New Roman"/>
                <w:color w:val="000000"/>
              </w:rPr>
              <w:t>8</w:t>
            </w:r>
            <w:r w:rsidR="00B95E6C">
              <w:rPr>
                <w:rFonts w:eastAsia="Times New Roman" w:cs="Times New Roman"/>
                <w:color w:val="000000"/>
              </w:rPr>
              <w:t>10</w:t>
            </w:r>
          </w:p>
        </w:tc>
        <w:tc>
          <w:tcPr>
            <w:tcW w:w="1258" w:type="dxa"/>
            <w:vAlign w:val="bottom"/>
          </w:tcPr>
          <w:p w14:paraId="28A2EA75" w14:textId="77777777" w:rsidR="004D218C" w:rsidRPr="004D218C" w:rsidRDefault="004D218C" w:rsidP="00B95E6C">
            <w:pPr>
              <w:jc w:val="center"/>
              <w:rPr>
                <w:rFonts w:cs="Times New Roman"/>
              </w:rPr>
            </w:pPr>
            <w:r w:rsidRPr="003E6118">
              <w:rPr>
                <w:rFonts w:eastAsia="Times New Roman" w:cs="Times New Roman"/>
                <w:color w:val="000000"/>
              </w:rPr>
              <w:t>39</w:t>
            </w:r>
            <w:r w:rsidR="00B95E6C">
              <w:rPr>
                <w:rFonts w:eastAsia="Times New Roman" w:cs="Times New Roman"/>
                <w:color w:val="000000"/>
              </w:rPr>
              <w:t>,</w:t>
            </w:r>
            <w:r w:rsidRPr="003E6118">
              <w:rPr>
                <w:rFonts w:eastAsia="Times New Roman" w:cs="Times New Roman"/>
                <w:color w:val="000000"/>
              </w:rPr>
              <w:t>77</w:t>
            </w:r>
            <w:r w:rsidR="00B95E6C">
              <w:rPr>
                <w:rFonts w:eastAsia="Times New Roman" w:cs="Times New Roman"/>
                <w:color w:val="000000"/>
              </w:rPr>
              <w:t>7</w:t>
            </w:r>
          </w:p>
        </w:tc>
        <w:tc>
          <w:tcPr>
            <w:tcW w:w="1269" w:type="dxa"/>
            <w:vAlign w:val="bottom"/>
          </w:tcPr>
          <w:p w14:paraId="0D094CE5" w14:textId="77777777" w:rsidR="004D218C" w:rsidRPr="004D218C" w:rsidRDefault="004D218C" w:rsidP="00B95E6C">
            <w:pPr>
              <w:jc w:val="center"/>
              <w:rPr>
                <w:rFonts w:cs="Times New Roman"/>
              </w:rPr>
            </w:pPr>
            <w:r w:rsidRPr="003E6118">
              <w:rPr>
                <w:rFonts w:eastAsia="Times New Roman" w:cs="Times New Roman"/>
                <w:color w:val="000000"/>
              </w:rPr>
              <w:t>48</w:t>
            </w:r>
            <w:r w:rsidR="00B95E6C">
              <w:rPr>
                <w:rFonts w:eastAsia="Times New Roman" w:cs="Times New Roman"/>
                <w:color w:val="000000"/>
              </w:rPr>
              <w:t>,</w:t>
            </w:r>
            <w:r w:rsidRPr="003E6118">
              <w:rPr>
                <w:rFonts w:eastAsia="Times New Roman" w:cs="Times New Roman"/>
                <w:color w:val="000000"/>
              </w:rPr>
              <w:t>66</w:t>
            </w:r>
            <w:r w:rsidR="00B95E6C">
              <w:rPr>
                <w:rFonts w:eastAsia="Times New Roman" w:cs="Times New Roman"/>
                <w:color w:val="000000"/>
              </w:rPr>
              <w:t>2</w:t>
            </w:r>
          </w:p>
        </w:tc>
        <w:tc>
          <w:tcPr>
            <w:tcW w:w="1350" w:type="dxa"/>
            <w:vAlign w:val="bottom"/>
          </w:tcPr>
          <w:p w14:paraId="38D79E1F" w14:textId="77777777" w:rsidR="004D218C" w:rsidRPr="004D218C" w:rsidRDefault="004D218C" w:rsidP="00B95E6C">
            <w:pPr>
              <w:jc w:val="center"/>
              <w:rPr>
                <w:rFonts w:cs="Times New Roman"/>
              </w:rPr>
            </w:pPr>
            <w:r w:rsidRPr="003E6118">
              <w:rPr>
                <w:rFonts w:eastAsia="Times New Roman" w:cs="Times New Roman"/>
                <w:color w:val="000000"/>
              </w:rPr>
              <w:t>79</w:t>
            </w:r>
            <w:r w:rsidR="00B95E6C">
              <w:rPr>
                <w:rFonts w:eastAsia="Times New Roman" w:cs="Times New Roman"/>
                <w:color w:val="000000"/>
              </w:rPr>
              <w:t>,</w:t>
            </w:r>
            <w:r w:rsidRPr="003E6118">
              <w:rPr>
                <w:rFonts w:eastAsia="Times New Roman" w:cs="Times New Roman"/>
                <w:color w:val="000000"/>
              </w:rPr>
              <w:t>77</w:t>
            </w:r>
            <w:r w:rsidR="00B95E6C">
              <w:rPr>
                <w:rFonts w:eastAsia="Times New Roman" w:cs="Times New Roman"/>
                <w:color w:val="000000"/>
              </w:rPr>
              <w:t>5</w:t>
            </w:r>
          </w:p>
        </w:tc>
        <w:tc>
          <w:tcPr>
            <w:tcW w:w="1170" w:type="dxa"/>
            <w:vAlign w:val="bottom"/>
          </w:tcPr>
          <w:p w14:paraId="42D9D631" w14:textId="77777777" w:rsidR="004D218C" w:rsidRPr="004D218C" w:rsidRDefault="004D218C" w:rsidP="00B95E6C">
            <w:pPr>
              <w:jc w:val="center"/>
              <w:rPr>
                <w:rFonts w:cs="Times New Roman"/>
              </w:rPr>
            </w:pPr>
            <w:r w:rsidRPr="003E6118">
              <w:rPr>
                <w:rFonts w:eastAsia="Times New Roman" w:cs="Times New Roman"/>
                <w:color w:val="000000"/>
              </w:rPr>
              <w:t>99</w:t>
            </w:r>
            <w:r w:rsidR="00B95E6C">
              <w:rPr>
                <w:rFonts w:eastAsia="Times New Roman" w:cs="Times New Roman"/>
                <w:color w:val="000000"/>
              </w:rPr>
              <w:t>,</w:t>
            </w:r>
            <w:r w:rsidRPr="003E6118">
              <w:rPr>
                <w:rFonts w:eastAsia="Times New Roman" w:cs="Times New Roman"/>
                <w:color w:val="000000"/>
              </w:rPr>
              <w:t>424</w:t>
            </w:r>
          </w:p>
        </w:tc>
        <w:tc>
          <w:tcPr>
            <w:tcW w:w="1255" w:type="dxa"/>
            <w:vAlign w:val="bottom"/>
          </w:tcPr>
          <w:p w14:paraId="39FAE1DB" w14:textId="77777777" w:rsidR="004D218C" w:rsidRPr="004D218C" w:rsidRDefault="004D218C" w:rsidP="00B95E6C">
            <w:pPr>
              <w:jc w:val="center"/>
              <w:rPr>
                <w:rFonts w:cs="Times New Roman"/>
              </w:rPr>
            </w:pPr>
            <w:r w:rsidRPr="003E6118">
              <w:rPr>
                <w:rFonts w:eastAsia="Times New Roman" w:cs="Times New Roman"/>
                <w:color w:val="000000"/>
              </w:rPr>
              <w:t>133</w:t>
            </w:r>
            <w:r w:rsidR="00B95E6C">
              <w:rPr>
                <w:rFonts w:eastAsia="Times New Roman" w:cs="Times New Roman"/>
                <w:color w:val="000000"/>
              </w:rPr>
              <w:t>,</w:t>
            </w:r>
            <w:r w:rsidRPr="003E6118">
              <w:rPr>
                <w:rFonts w:eastAsia="Times New Roman" w:cs="Times New Roman"/>
                <w:color w:val="000000"/>
              </w:rPr>
              <w:t>32</w:t>
            </w:r>
            <w:r w:rsidR="00B95E6C">
              <w:rPr>
                <w:rFonts w:eastAsia="Times New Roman" w:cs="Times New Roman"/>
                <w:color w:val="000000"/>
              </w:rPr>
              <w:t>3</w:t>
            </w:r>
          </w:p>
        </w:tc>
      </w:tr>
    </w:tbl>
    <w:p w14:paraId="5B86ACC2" w14:textId="77777777" w:rsidR="00E46A2F" w:rsidRDefault="00E46A2F" w:rsidP="00E46A2F"/>
    <w:p w14:paraId="589E647E" w14:textId="676403C2" w:rsidR="00E46A2F" w:rsidRDefault="00E46A2F" w:rsidP="00E46A2F">
      <w:pPr>
        <w:pStyle w:val="Caption"/>
        <w:jc w:val="center"/>
      </w:pPr>
      <w:bookmarkStart w:id="70" w:name="_Toc43219153"/>
      <w:r>
        <w:t xml:space="preserve">Table </w:t>
      </w:r>
      <w:r>
        <w:rPr>
          <w:noProof/>
        </w:rPr>
        <w:fldChar w:fldCharType="begin"/>
      </w:r>
      <w:r>
        <w:rPr>
          <w:noProof/>
        </w:rPr>
        <w:instrText xml:space="preserve"> SEQ Table \* ARABIC </w:instrText>
      </w:r>
      <w:r>
        <w:rPr>
          <w:noProof/>
        </w:rPr>
        <w:fldChar w:fldCharType="separate"/>
      </w:r>
      <w:r w:rsidR="00AF6DE7">
        <w:rPr>
          <w:noProof/>
        </w:rPr>
        <w:t>18</w:t>
      </w:r>
      <w:r>
        <w:rPr>
          <w:noProof/>
        </w:rPr>
        <w:fldChar w:fldCharType="end"/>
      </w:r>
      <w:r>
        <w:t>.  Dynamic Moduli Measured on the MA RAP+GTR AGGR Surface Mixture.</w:t>
      </w:r>
      <w:bookmarkEnd w:id="70"/>
    </w:p>
    <w:tbl>
      <w:tblPr>
        <w:tblStyle w:val="TableGrid"/>
        <w:tblW w:w="0" w:type="auto"/>
        <w:tblLook w:val="04A0" w:firstRow="1" w:lastRow="0" w:firstColumn="1" w:lastColumn="0" w:noHBand="0" w:noVBand="1"/>
      </w:tblPr>
      <w:tblGrid>
        <w:gridCol w:w="1789"/>
        <w:gridCol w:w="1257"/>
        <w:gridCol w:w="1257"/>
        <w:gridCol w:w="1268"/>
        <w:gridCol w:w="1349"/>
        <w:gridCol w:w="1176"/>
        <w:gridCol w:w="1254"/>
      </w:tblGrid>
      <w:tr w:rsidR="00E46A2F" w14:paraId="715392D7" w14:textId="77777777" w:rsidTr="001D6E7B">
        <w:tc>
          <w:tcPr>
            <w:tcW w:w="1790" w:type="dxa"/>
            <w:vMerge w:val="restart"/>
          </w:tcPr>
          <w:p w14:paraId="4F8223B1" w14:textId="77777777" w:rsidR="00E46A2F" w:rsidRDefault="00E46A2F" w:rsidP="00E46A2F">
            <w:pPr>
              <w:jc w:val="center"/>
            </w:pPr>
            <w:r>
              <w:t xml:space="preserve">Test Temperature, </w:t>
            </w:r>
            <w:r>
              <w:rPr>
                <w:rFonts w:cs="Times New Roman"/>
              </w:rPr>
              <w:t>º</w:t>
            </w:r>
            <w:r>
              <w:t>F</w:t>
            </w:r>
          </w:p>
        </w:tc>
        <w:tc>
          <w:tcPr>
            <w:tcW w:w="7560" w:type="dxa"/>
            <w:gridSpan w:val="6"/>
          </w:tcPr>
          <w:p w14:paraId="4EA0290C" w14:textId="77777777" w:rsidR="00E46A2F" w:rsidRDefault="00E46A2F" w:rsidP="00E46A2F">
            <w:pPr>
              <w:jc w:val="center"/>
            </w:pPr>
            <w:r>
              <w:t>Loading Frequency, Hz</w:t>
            </w:r>
          </w:p>
        </w:tc>
      </w:tr>
      <w:tr w:rsidR="00E46A2F" w14:paraId="77C6E6E0" w14:textId="77777777" w:rsidTr="00E46A2F">
        <w:tc>
          <w:tcPr>
            <w:tcW w:w="1790" w:type="dxa"/>
            <w:vMerge/>
          </w:tcPr>
          <w:p w14:paraId="2E352802" w14:textId="77777777" w:rsidR="00E46A2F" w:rsidRDefault="00E46A2F" w:rsidP="00E46A2F">
            <w:pPr>
              <w:jc w:val="center"/>
            </w:pPr>
          </w:p>
        </w:tc>
        <w:tc>
          <w:tcPr>
            <w:tcW w:w="1258" w:type="dxa"/>
          </w:tcPr>
          <w:p w14:paraId="484CAFC4" w14:textId="77777777" w:rsidR="00E46A2F" w:rsidRDefault="00E46A2F" w:rsidP="00E46A2F">
            <w:pPr>
              <w:jc w:val="center"/>
            </w:pPr>
            <w:r>
              <w:t>0.1</w:t>
            </w:r>
          </w:p>
        </w:tc>
        <w:tc>
          <w:tcPr>
            <w:tcW w:w="1258" w:type="dxa"/>
          </w:tcPr>
          <w:p w14:paraId="40FFC047" w14:textId="77777777" w:rsidR="00E46A2F" w:rsidRDefault="00E46A2F" w:rsidP="00E46A2F">
            <w:pPr>
              <w:jc w:val="center"/>
            </w:pPr>
            <w:r>
              <w:t>0.5</w:t>
            </w:r>
          </w:p>
        </w:tc>
        <w:tc>
          <w:tcPr>
            <w:tcW w:w="1269" w:type="dxa"/>
          </w:tcPr>
          <w:p w14:paraId="2E8047F9" w14:textId="77777777" w:rsidR="00E46A2F" w:rsidRDefault="00E46A2F" w:rsidP="00E46A2F">
            <w:pPr>
              <w:jc w:val="center"/>
            </w:pPr>
            <w:r>
              <w:t>1.0</w:t>
            </w:r>
          </w:p>
        </w:tc>
        <w:tc>
          <w:tcPr>
            <w:tcW w:w="1350" w:type="dxa"/>
          </w:tcPr>
          <w:p w14:paraId="0A55EFAE" w14:textId="77777777" w:rsidR="00E46A2F" w:rsidRDefault="00E46A2F" w:rsidP="00E46A2F">
            <w:pPr>
              <w:jc w:val="center"/>
            </w:pPr>
            <w:r>
              <w:t>5.0</w:t>
            </w:r>
          </w:p>
        </w:tc>
        <w:tc>
          <w:tcPr>
            <w:tcW w:w="1170" w:type="dxa"/>
          </w:tcPr>
          <w:p w14:paraId="1DD89FFC" w14:textId="77777777" w:rsidR="00E46A2F" w:rsidRDefault="00E46A2F" w:rsidP="00E46A2F">
            <w:pPr>
              <w:jc w:val="center"/>
            </w:pPr>
            <w:r>
              <w:t>10.0</w:t>
            </w:r>
          </w:p>
        </w:tc>
        <w:tc>
          <w:tcPr>
            <w:tcW w:w="1255" w:type="dxa"/>
          </w:tcPr>
          <w:p w14:paraId="1A7E3BC0" w14:textId="77777777" w:rsidR="00E46A2F" w:rsidRDefault="00E46A2F" w:rsidP="00E46A2F">
            <w:pPr>
              <w:jc w:val="center"/>
            </w:pPr>
            <w:r>
              <w:t>25.0</w:t>
            </w:r>
          </w:p>
        </w:tc>
      </w:tr>
      <w:tr w:rsidR="004D218C" w14:paraId="2501E8BF" w14:textId="77777777" w:rsidTr="00B95E6C">
        <w:tc>
          <w:tcPr>
            <w:tcW w:w="1790" w:type="dxa"/>
          </w:tcPr>
          <w:p w14:paraId="24940D12" w14:textId="77777777" w:rsidR="004D218C" w:rsidRDefault="004D218C" w:rsidP="004D218C">
            <w:pPr>
              <w:jc w:val="center"/>
            </w:pPr>
            <w:r>
              <w:t>14</w:t>
            </w:r>
          </w:p>
        </w:tc>
        <w:tc>
          <w:tcPr>
            <w:tcW w:w="1258" w:type="dxa"/>
            <w:vAlign w:val="bottom"/>
          </w:tcPr>
          <w:p w14:paraId="5EC64261" w14:textId="77777777" w:rsidR="004D218C" w:rsidRPr="004D218C" w:rsidRDefault="004D218C" w:rsidP="004D218C">
            <w:pPr>
              <w:jc w:val="center"/>
              <w:rPr>
                <w:rFonts w:cs="Times New Roman"/>
              </w:rPr>
            </w:pPr>
            <w:r w:rsidRPr="003E6118">
              <w:rPr>
                <w:rFonts w:eastAsia="Times New Roman" w:cs="Times New Roman"/>
                <w:color w:val="000000"/>
              </w:rPr>
              <w:t>1</w:t>
            </w:r>
            <w:r w:rsidR="00571631">
              <w:rPr>
                <w:rFonts w:eastAsia="Times New Roman" w:cs="Times New Roman"/>
                <w:color w:val="000000"/>
              </w:rPr>
              <w:t>,</w:t>
            </w:r>
            <w:r w:rsidRPr="003E6118">
              <w:rPr>
                <w:rFonts w:eastAsia="Times New Roman" w:cs="Times New Roman"/>
                <w:color w:val="000000"/>
              </w:rPr>
              <w:t>308</w:t>
            </w:r>
            <w:r w:rsidR="00571631">
              <w:rPr>
                <w:rFonts w:eastAsia="Times New Roman" w:cs="Times New Roman"/>
                <w:color w:val="000000"/>
              </w:rPr>
              <w:t>,</w:t>
            </w:r>
            <w:r w:rsidRPr="003E6118">
              <w:rPr>
                <w:rFonts w:eastAsia="Times New Roman" w:cs="Times New Roman"/>
                <w:color w:val="000000"/>
              </w:rPr>
              <w:t>049</w:t>
            </w:r>
          </w:p>
        </w:tc>
        <w:tc>
          <w:tcPr>
            <w:tcW w:w="1258" w:type="dxa"/>
            <w:vAlign w:val="bottom"/>
          </w:tcPr>
          <w:p w14:paraId="76ED7115" w14:textId="77777777" w:rsidR="004D218C" w:rsidRPr="004D218C" w:rsidRDefault="004D218C" w:rsidP="004D218C">
            <w:pPr>
              <w:jc w:val="center"/>
              <w:rPr>
                <w:rFonts w:cs="Times New Roman"/>
              </w:rPr>
            </w:pPr>
            <w:r w:rsidRPr="003E6118">
              <w:rPr>
                <w:rFonts w:eastAsia="Times New Roman" w:cs="Times New Roman"/>
                <w:color w:val="000000"/>
              </w:rPr>
              <w:t>1</w:t>
            </w:r>
            <w:r w:rsidR="00571631">
              <w:rPr>
                <w:rFonts w:eastAsia="Times New Roman" w:cs="Times New Roman"/>
                <w:color w:val="000000"/>
              </w:rPr>
              <w:t>,</w:t>
            </w:r>
            <w:r w:rsidRPr="003E6118">
              <w:rPr>
                <w:rFonts w:eastAsia="Times New Roman" w:cs="Times New Roman"/>
                <w:color w:val="000000"/>
              </w:rPr>
              <w:t>498</w:t>
            </w:r>
            <w:r w:rsidR="00571631">
              <w:rPr>
                <w:rFonts w:eastAsia="Times New Roman" w:cs="Times New Roman"/>
                <w:color w:val="000000"/>
              </w:rPr>
              <w:t>,</w:t>
            </w:r>
            <w:r w:rsidRPr="003E6118">
              <w:rPr>
                <w:rFonts w:eastAsia="Times New Roman" w:cs="Times New Roman"/>
                <w:color w:val="000000"/>
              </w:rPr>
              <w:t>004</w:t>
            </w:r>
          </w:p>
        </w:tc>
        <w:tc>
          <w:tcPr>
            <w:tcW w:w="1269" w:type="dxa"/>
            <w:vAlign w:val="bottom"/>
          </w:tcPr>
          <w:p w14:paraId="0E181769" w14:textId="77777777" w:rsidR="004D218C" w:rsidRPr="004D218C" w:rsidRDefault="004D218C" w:rsidP="004D218C">
            <w:pPr>
              <w:jc w:val="center"/>
              <w:rPr>
                <w:rFonts w:cs="Times New Roman"/>
              </w:rPr>
            </w:pPr>
            <w:r w:rsidRPr="003E6118">
              <w:rPr>
                <w:rFonts w:eastAsia="Times New Roman" w:cs="Times New Roman"/>
                <w:color w:val="000000"/>
              </w:rPr>
              <w:t>1</w:t>
            </w:r>
            <w:r w:rsidR="00571631">
              <w:rPr>
                <w:rFonts w:eastAsia="Times New Roman" w:cs="Times New Roman"/>
                <w:color w:val="000000"/>
              </w:rPr>
              <w:t>,</w:t>
            </w:r>
            <w:r w:rsidRPr="003E6118">
              <w:rPr>
                <w:rFonts w:eastAsia="Times New Roman" w:cs="Times New Roman"/>
                <w:color w:val="000000"/>
              </w:rPr>
              <w:t>570</w:t>
            </w:r>
            <w:r w:rsidR="00571631">
              <w:rPr>
                <w:rFonts w:eastAsia="Times New Roman" w:cs="Times New Roman"/>
                <w:color w:val="000000"/>
              </w:rPr>
              <w:t>,</w:t>
            </w:r>
            <w:r w:rsidRPr="003E6118">
              <w:rPr>
                <w:rFonts w:eastAsia="Times New Roman" w:cs="Times New Roman"/>
                <w:color w:val="000000"/>
              </w:rPr>
              <w:t>917</w:t>
            </w:r>
          </w:p>
        </w:tc>
        <w:tc>
          <w:tcPr>
            <w:tcW w:w="1350" w:type="dxa"/>
            <w:vAlign w:val="bottom"/>
          </w:tcPr>
          <w:p w14:paraId="4D46D675" w14:textId="77777777" w:rsidR="004D218C" w:rsidRPr="004D218C" w:rsidRDefault="004D218C" w:rsidP="004D218C">
            <w:pPr>
              <w:jc w:val="center"/>
              <w:rPr>
                <w:rFonts w:cs="Times New Roman"/>
              </w:rPr>
            </w:pPr>
            <w:r w:rsidRPr="003E6118">
              <w:rPr>
                <w:rFonts w:eastAsia="Times New Roman" w:cs="Times New Roman"/>
                <w:color w:val="000000"/>
              </w:rPr>
              <w:t>1</w:t>
            </w:r>
            <w:r w:rsidR="00571631">
              <w:rPr>
                <w:rFonts w:eastAsia="Times New Roman" w:cs="Times New Roman"/>
                <w:color w:val="000000"/>
              </w:rPr>
              <w:t>,</w:t>
            </w:r>
            <w:r w:rsidRPr="003E6118">
              <w:rPr>
                <w:rFonts w:eastAsia="Times New Roman" w:cs="Times New Roman"/>
                <w:color w:val="000000"/>
              </w:rPr>
              <w:t>718</w:t>
            </w:r>
            <w:r w:rsidR="00571631">
              <w:rPr>
                <w:rFonts w:eastAsia="Times New Roman" w:cs="Times New Roman"/>
                <w:color w:val="000000"/>
              </w:rPr>
              <w:t>,</w:t>
            </w:r>
            <w:r w:rsidRPr="003E6118">
              <w:rPr>
                <w:rFonts w:eastAsia="Times New Roman" w:cs="Times New Roman"/>
                <w:color w:val="000000"/>
              </w:rPr>
              <w:t>156</w:t>
            </w:r>
          </w:p>
        </w:tc>
        <w:tc>
          <w:tcPr>
            <w:tcW w:w="1170" w:type="dxa"/>
            <w:vAlign w:val="bottom"/>
          </w:tcPr>
          <w:p w14:paraId="319E3300" w14:textId="77777777" w:rsidR="004D218C" w:rsidRPr="004D218C" w:rsidRDefault="004D218C" w:rsidP="004D218C">
            <w:pPr>
              <w:jc w:val="center"/>
              <w:rPr>
                <w:rFonts w:cs="Times New Roman"/>
              </w:rPr>
            </w:pPr>
            <w:r w:rsidRPr="003E6118">
              <w:rPr>
                <w:rFonts w:eastAsia="Times New Roman" w:cs="Times New Roman"/>
                <w:color w:val="000000"/>
              </w:rPr>
              <w:t>1</w:t>
            </w:r>
            <w:r w:rsidR="00571631">
              <w:rPr>
                <w:rFonts w:eastAsia="Times New Roman" w:cs="Times New Roman"/>
                <w:color w:val="000000"/>
              </w:rPr>
              <w:t>,</w:t>
            </w:r>
            <w:r w:rsidRPr="003E6118">
              <w:rPr>
                <w:rFonts w:eastAsia="Times New Roman" w:cs="Times New Roman"/>
                <w:color w:val="000000"/>
              </w:rPr>
              <w:t>772</w:t>
            </w:r>
            <w:r w:rsidR="00571631">
              <w:rPr>
                <w:rFonts w:eastAsia="Times New Roman" w:cs="Times New Roman"/>
                <w:color w:val="000000"/>
              </w:rPr>
              <w:t>,</w:t>
            </w:r>
            <w:r w:rsidRPr="003E6118">
              <w:rPr>
                <w:rFonts w:eastAsia="Times New Roman" w:cs="Times New Roman"/>
                <w:color w:val="000000"/>
              </w:rPr>
              <w:t>219</w:t>
            </w:r>
          </w:p>
        </w:tc>
        <w:tc>
          <w:tcPr>
            <w:tcW w:w="1255" w:type="dxa"/>
            <w:vAlign w:val="bottom"/>
          </w:tcPr>
          <w:p w14:paraId="1D176171" w14:textId="77777777" w:rsidR="004D218C" w:rsidRPr="004D218C" w:rsidRDefault="004D218C" w:rsidP="004D218C">
            <w:pPr>
              <w:jc w:val="center"/>
              <w:rPr>
                <w:rFonts w:cs="Times New Roman"/>
              </w:rPr>
            </w:pPr>
            <w:r w:rsidRPr="003E6118">
              <w:rPr>
                <w:rFonts w:eastAsia="Times New Roman" w:cs="Times New Roman"/>
                <w:color w:val="000000"/>
              </w:rPr>
              <w:t>1</w:t>
            </w:r>
            <w:r w:rsidR="00571631">
              <w:rPr>
                <w:rFonts w:eastAsia="Times New Roman" w:cs="Times New Roman"/>
                <w:color w:val="000000"/>
              </w:rPr>
              <w:t>,</w:t>
            </w:r>
            <w:r w:rsidRPr="003E6118">
              <w:rPr>
                <w:rFonts w:eastAsia="Times New Roman" w:cs="Times New Roman"/>
                <w:color w:val="000000"/>
              </w:rPr>
              <w:t>835</w:t>
            </w:r>
            <w:r w:rsidR="00571631">
              <w:rPr>
                <w:rFonts w:eastAsia="Times New Roman" w:cs="Times New Roman"/>
                <w:color w:val="000000"/>
              </w:rPr>
              <w:t>,</w:t>
            </w:r>
            <w:r w:rsidRPr="003E6118">
              <w:rPr>
                <w:rFonts w:eastAsia="Times New Roman" w:cs="Times New Roman"/>
                <w:color w:val="000000"/>
              </w:rPr>
              <w:t>553</w:t>
            </w:r>
          </w:p>
        </w:tc>
      </w:tr>
      <w:tr w:rsidR="004D218C" w14:paraId="0C63A977" w14:textId="77777777" w:rsidTr="00B95E6C">
        <w:tc>
          <w:tcPr>
            <w:tcW w:w="1790" w:type="dxa"/>
          </w:tcPr>
          <w:p w14:paraId="554A9FCF" w14:textId="77777777" w:rsidR="004D218C" w:rsidRDefault="004D218C" w:rsidP="004D218C">
            <w:pPr>
              <w:jc w:val="center"/>
            </w:pPr>
            <w:r>
              <w:t>40</w:t>
            </w:r>
          </w:p>
        </w:tc>
        <w:tc>
          <w:tcPr>
            <w:tcW w:w="1258" w:type="dxa"/>
            <w:vAlign w:val="bottom"/>
          </w:tcPr>
          <w:p w14:paraId="2AE1996C" w14:textId="77777777" w:rsidR="004D218C" w:rsidRPr="004D218C" w:rsidRDefault="004D218C" w:rsidP="00B95E6C">
            <w:pPr>
              <w:jc w:val="center"/>
              <w:rPr>
                <w:rFonts w:cs="Times New Roman"/>
              </w:rPr>
            </w:pPr>
            <w:r w:rsidRPr="003E6118">
              <w:rPr>
                <w:rFonts w:eastAsia="Times New Roman" w:cs="Times New Roman"/>
                <w:color w:val="000000"/>
              </w:rPr>
              <w:t>608</w:t>
            </w:r>
            <w:r w:rsidR="00571631">
              <w:rPr>
                <w:rFonts w:eastAsia="Times New Roman" w:cs="Times New Roman"/>
                <w:color w:val="000000"/>
              </w:rPr>
              <w:t>,</w:t>
            </w:r>
            <w:r w:rsidRPr="003E6118">
              <w:rPr>
                <w:rFonts w:eastAsia="Times New Roman" w:cs="Times New Roman"/>
                <w:color w:val="000000"/>
              </w:rPr>
              <w:t>87</w:t>
            </w:r>
            <w:r w:rsidR="00B95E6C">
              <w:rPr>
                <w:rFonts w:eastAsia="Times New Roman" w:cs="Times New Roman"/>
                <w:color w:val="000000"/>
              </w:rPr>
              <w:t>4</w:t>
            </w:r>
          </w:p>
        </w:tc>
        <w:tc>
          <w:tcPr>
            <w:tcW w:w="1258" w:type="dxa"/>
            <w:vAlign w:val="bottom"/>
          </w:tcPr>
          <w:p w14:paraId="2BC79A2E" w14:textId="77777777" w:rsidR="004D218C" w:rsidRPr="004D218C" w:rsidRDefault="004D218C" w:rsidP="00B95E6C">
            <w:pPr>
              <w:jc w:val="center"/>
              <w:rPr>
                <w:rFonts w:cs="Times New Roman"/>
              </w:rPr>
            </w:pPr>
            <w:r w:rsidRPr="003E6118">
              <w:rPr>
                <w:rFonts w:eastAsia="Times New Roman" w:cs="Times New Roman"/>
                <w:color w:val="000000"/>
              </w:rPr>
              <w:t>819</w:t>
            </w:r>
            <w:r w:rsidR="00571631">
              <w:rPr>
                <w:rFonts w:eastAsia="Times New Roman" w:cs="Times New Roman"/>
                <w:color w:val="000000"/>
              </w:rPr>
              <w:t>,</w:t>
            </w:r>
            <w:r w:rsidRPr="003E6118">
              <w:rPr>
                <w:rFonts w:eastAsia="Times New Roman" w:cs="Times New Roman"/>
                <w:color w:val="000000"/>
              </w:rPr>
              <w:t>108</w:t>
            </w:r>
          </w:p>
        </w:tc>
        <w:tc>
          <w:tcPr>
            <w:tcW w:w="1269" w:type="dxa"/>
            <w:vAlign w:val="bottom"/>
          </w:tcPr>
          <w:p w14:paraId="2372974D" w14:textId="77777777" w:rsidR="004D218C" w:rsidRPr="004D218C" w:rsidRDefault="004D218C" w:rsidP="00B95E6C">
            <w:pPr>
              <w:jc w:val="center"/>
              <w:rPr>
                <w:rFonts w:cs="Times New Roman"/>
              </w:rPr>
            </w:pPr>
            <w:r w:rsidRPr="003E6118">
              <w:rPr>
                <w:rFonts w:eastAsia="Times New Roman" w:cs="Times New Roman"/>
                <w:color w:val="000000"/>
              </w:rPr>
              <w:t>914</w:t>
            </w:r>
            <w:r w:rsidR="00571631">
              <w:rPr>
                <w:rFonts w:eastAsia="Times New Roman" w:cs="Times New Roman"/>
                <w:color w:val="000000"/>
              </w:rPr>
              <w:t>,</w:t>
            </w:r>
            <w:r w:rsidRPr="003E6118">
              <w:rPr>
                <w:rFonts w:eastAsia="Times New Roman" w:cs="Times New Roman"/>
                <w:color w:val="000000"/>
              </w:rPr>
              <w:t>54</w:t>
            </w:r>
            <w:r w:rsidR="00B95E6C">
              <w:rPr>
                <w:rFonts w:eastAsia="Times New Roman" w:cs="Times New Roman"/>
                <w:color w:val="000000"/>
              </w:rPr>
              <w:t>2</w:t>
            </w:r>
          </w:p>
        </w:tc>
        <w:tc>
          <w:tcPr>
            <w:tcW w:w="1350" w:type="dxa"/>
            <w:vAlign w:val="bottom"/>
          </w:tcPr>
          <w:p w14:paraId="7E232E79" w14:textId="77777777" w:rsidR="004D218C" w:rsidRPr="004D218C" w:rsidRDefault="004D218C" w:rsidP="004D218C">
            <w:pPr>
              <w:jc w:val="center"/>
              <w:rPr>
                <w:rFonts w:cs="Times New Roman"/>
              </w:rPr>
            </w:pPr>
            <w:r w:rsidRPr="003E6118">
              <w:rPr>
                <w:rFonts w:eastAsia="Times New Roman" w:cs="Times New Roman"/>
                <w:color w:val="000000"/>
              </w:rPr>
              <w:t>1</w:t>
            </w:r>
            <w:r w:rsidR="00571631">
              <w:rPr>
                <w:rFonts w:eastAsia="Times New Roman" w:cs="Times New Roman"/>
                <w:color w:val="000000"/>
              </w:rPr>
              <w:t>,</w:t>
            </w:r>
            <w:r w:rsidRPr="003E6118">
              <w:rPr>
                <w:rFonts w:eastAsia="Times New Roman" w:cs="Times New Roman"/>
                <w:color w:val="000000"/>
              </w:rPr>
              <w:t>136</w:t>
            </w:r>
            <w:r w:rsidR="00571631">
              <w:rPr>
                <w:rFonts w:eastAsia="Times New Roman" w:cs="Times New Roman"/>
                <w:color w:val="000000"/>
              </w:rPr>
              <w:t>,</w:t>
            </w:r>
            <w:r w:rsidRPr="003E6118">
              <w:rPr>
                <w:rFonts w:eastAsia="Times New Roman" w:cs="Times New Roman"/>
                <w:color w:val="000000"/>
              </w:rPr>
              <w:t>613</w:t>
            </w:r>
          </w:p>
        </w:tc>
        <w:tc>
          <w:tcPr>
            <w:tcW w:w="1170" w:type="dxa"/>
            <w:vAlign w:val="bottom"/>
          </w:tcPr>
          <w:p w14:paraId="26BADF6E" w14:textId="77777777" w:rsidR="004D218C" w:rsidRPr="004D218C" w:rsidRDefault="004D218C" w:rsidP="004D218C">
            <w:pPr>
              <w:jc w:val="center"/>
              <w:rPr>
                <w:rFonts w:cs="Times New Roman"/>
              </w:rPr>
            </w:pPr>
            <w:r w:rsidRPr="003E6118">
              <w:rPr>
                <w:rFonts w:eastAsia="Times New Roman" w:cs="Times New Roman"/>
                <w:color w:val="000000"/>
              </w:rPr>
              <w:t>1</w:t>
            </w:r>
            <w:r w:rsidR="00571631">
              <w:rPr>
                <w:rFonts w:eastAsia="Times New Roman" w:cs="Times New Roman"/>
                <w:color w:val="000000"/>
              </w:rPr>
              <w:t>,</w:t>
            </w:r>
            <w:r w:rsidRPr="003E6118">
              <w:rPr>
                <w:rFonts w:eastAsia="Times New Roman" w:cs="Times New Roman"/>
                <w:color w:val="000000"/>
              </w:rPr>
              <w:t>229</w:t>
            </w:r>
            <w:r w:rsidR="00571631">
              <w:rPr>
                <w:rFonts w:eastAsia="Times New Roman" w:cs="Times New Roman"/>
                <w:color w:val="000000"/>
              </w:rPr>
              <w:t>,</w:t>
            </w:r>
            <w:r w:rsidRPr="003E6118">
              <w:rPr>
                <w:rFonts w:eastAsia="Times New Roman" w:cs="Times New Roman"/>
                <w:color w:val="000000"/>
              </w:rPr>
              <w:t>148</w:t>
            </w:r>
          </w:p>
        </w:tc>
        <w:tc>
          <w:tcPr>
            <w:tcW w:w="1255" w:type="dxa"/>
            <w:vAlign w:val="bottom"/>
          </w:tcPr>
          <w:p w14:paraId="6A1A4205" w14:textId="77777777" w:rsidR="004D218C" w:rsidRPr="004D218C" w:rsidRDefault="004D218C" w:rsidP="004D218C">
            <w:pPr>
              <w:jc w:val="center"/>
              <w:rPr>
                <w:rFonts w:cs="Times New Roman"/>
              </w:rPr>
            </w:pPr>
            <w:r w:rsidRPr="003E6118">
              <w:rPr>
                <w:rFonts w:eastAsia="Times New Roman" w:cs="Times New Roman"/>
                <w:color w:val="000000"/>
              </w:rPr>
              <w:t>1</w:t>
            </w:r>
            <w:r w:rsidR="00571631">
              <w:rPr>
                <w:rFonts w:eastAsia="Times New Roman" w:cs="Times New Roman"/>
                <w:color w:val="000000"/>
              </w:rPr>
              <w:t>,</w:t>
            </w:r>
            <w:r w:rsidRPr="003E6118">
              <w:rPr>
                <w:rFonts w:eastAsia="Times New Roman" w:cs="Times New Roman"/>
                <w:color w:val="000000"/>
              </w:rPr>
              <w:t>345</w:t>
            </w:r>
            <w:r w:rsidR="00571631">
              <w:rPr>
                <w:rFonts w:eastAsia="Times New Roman" w:cs="Times New Roman"/>
                <w:color w:val="000000"/>
              </w:rPr>
              <w:t>,</w:t>
            </w:r>
            <w:r w:rsidRPr="003E6118">
              <w:rPr>
                <w:rFonts w:eastAsia="Times New Roman" w:cs="Times New Roman"/>
                <w:color w:val="000000"/>
              </w:rPr>
              <w:t>895</w:t>
            </w:r>
          </w:p>
        </w:tc>
      </w:tr>
      <w:tr w:rsidR="004D218C" w14:paraId="1C419840" w14:textId="77777777" w:rsidTr="00B95E6C">
        <w:tc>
          <w:tcPr>
            <w:tcW w:w="1790" w:type="dxa"/>
          </w:tcPr>
          <w:p w14:paraId="6668E011" w14:textId="77777777" w:rsidR="004D218C" w:rsidRDefault="004D218C" w:rsidP="004D218C">
            <w:pPr>
              <w:jc w:val="center"/>
            </w:pPr>
            <w:r>
              <w:t>70</w:t>
            </w:r>
          </w:p>
        </w:tc>
        <w:tc>
          <w:tcPr>
            <w:tcW w:w="1258" w:type="dxa"/>
            <w:vAlign w:val="bottom"/>
          </w:tcPr>
          <w:p w14:paraId="6068E1F6" w14:textId="77777777" w:rsidR="004D218C" w:rsidRPr="004D218C" w:rsidRDefault="004D218C" w:rsidP="00B95E6C">
            <w:pPr>
              <w:jc w:val="center"/>
              <w:rPr>
                <w:rFonts w:cs="Times New Roman"/>
              </w:rPr>
            </w:pPr>
            <w:r w:rsidRPr="003E6118">
              <w:rPr>
                <w:rFonts w:eastAsia="Times New Roman" w:cs="Times New Roman"/>
                <w:color w:val="000000"/>
              </w:rPr>
              <w:t>169</w:t>
            </w:r>
            <w:r w:rsidR="00571631">
              <w:rPr>
                <w:rFonts w:eastAsia="Times New Roman" w:cs="Times New Roman"/>
                <w:color w:val="000000"/>
              </w:rPr>
              <w:t>,</w:t>
            </w:r>
            <w:r w:rsidRPr="003E6118">
              <w:rPr>
                <w:rFonts w:eastAsia="Times New Roman" w:cs="Times New Roman"/>
                <w:color w:val="000000"/>
              </w:rPr>
              <w:t>80</w:t>
            </w:r>
            <w:r w:rsidR="00B95E6C">
              <w:rPr>
                <w:rFonts w:eastAsia="Times New Roman" w:cs="Times New Roman"/>
                <w:color w:val="000000"/>
              </w:rPr>
              <w:t>2</w:t>
            </w:r>
          </w:p>
        </w:tc>
        <w:tc>
          <w:tcPr>
            <w:tcW w:w="1258" w:type="dxa"/>
            <w:vAlign w:val="bottom"/>
          </w:tcPr>
          <w:p w14:paraId="32B188E3" w14:textId="77777777" w:rsidR="004D218C" w:rsidRPr="004D218C" w:rsidRDefault="004D218C" w:rsidP="00B95E6C">
            <w:pPr>
              <w:jc w:val="center"/>
              <w:rPr>
                <w:rFonts w:cs="Times New Roman"/>
              </w:rPr>
            </w:pPr>
            <w:r w:rsidRPr="003E6118">
              <w:rPr>
                <w:rFonts w:eastAsia="Times New Roman" w:cs="Times New Roman"/>
                <w:color w:val="000000"/>
              </w:rPr>
              <w:t>263</w:t>
            </w:r>
            <w:r w:rsidR="00571631">
              <w:rPr>
                <w:rFonts w:eastAsia="Times New Roman" w:cs="Times New Roman"/>
                <w:color w:val="000000"/>
              </w:rPr>
              <w:t>,</w:t>
            </w:r>
            <w:r w:rsidRPr="003E6118">
              <w:rPr>
                <w:rFonts w:eastAsia="Times New Roman" w:cs="Times New Roman"/>
                <w:color w:val="000000"/>
              </w:rPr>
              <w:t>18</w:t>
            </w:r>
            <w:r w:rsidR="00B95E6C">
              <w:rPr>
                <w:rFonts w:eastAsia="Times New Roman" w:cs="Times New Roman"/>
                <w:color w:val="000000"/>
              </w:rPr>
              <w:t>4</w:t>
            </w:r>
          </w:p>
        </w:tc>
        <w:tc>
          <w:tcPr>
            <w:tcW w:w="1269" w:type="dxa"/>
            <w:vAlign w:val="bottom"/>
          </w:tcPr>
          <w:p w14:paraId="5FDD433B" w14:textId="77777777" w:rsidR="004D218C" w:rsidRPr="004D218C" w:rsidRDefault="004D218C" w:rsidP="00B95E6C">
            <w:pPr>
              <w:jc w:val="center"/>
              <w:rPr>
                <w:rFonts w:cs="Times New Roman"/>
              </w:rPr>
            </w:pPr>
            <w:r w:rsidRPr="003E6118">
              <w:rPr>
                <w:rFonts w:eastAsia="Times New Roman" w:cs="Times New Roman"/>
                <w:color w:val="000000"/>
              </w:rPr>
              <w:t>315</w:t>
            </w:r>
            <w:r w:rsidR="00571631">
              <w:rPr>
                <w:rFonts w:eastAsia="Times New Roman" w:cs="Times New Roman"/>
                <w:color w:val="000000"/>
              </w:rPr>
              <w:t>,</w:t>
            </w:r>
            <w:r w:rsidRPr="003E6118">
              <w:rPr>
                <w:rFonts w:eastAsia="Times New Roman" w:cs="Times New Roman"/>
                <w:color w:val="000000"/>
              </w:rPr>
              <w:t>400</w:t>
            </w:r>
          </w:p>
        </w:tc>
        <w:tc>
          <w:tcPr>
            <w:tcW w:w="1350" w:type="dxa"/>
            <w:vAlign w:val="bottom"/>
          </w:tcPr>
          <w:p w14:paraId="4669154F" w14:textId="77777777" w:rsidR="004D218C" w:rsidRPr="004D218C" w:rsidRDefault="004D218C" w:rsidP="00B95E6C">
            <w:pPr>
              <w:jc w:val="center"/>
              <w:rPr>
                <w:rFonts w:cs="Times New Roman"/>
              </w:rPr>
            </w:pPr>
            <w:r w:rsidRPr="003E6118">
              <w:rPr>
                <w:rFonts w:eastAsia="Times New Roman" w:cs="Times New Roman"/>
                <w:color w:val="000000"/>
              </w:rPr>
              <w:t>466</w:t>
            </w:r>
            <w:r w:rsidR="00571631">
              <w:rPr>
                <w:rFonts w:eastAsia="Times New Roman" w:cs="Times New Roman"/>
                <w:color w:val="000000"/>
              </w:rPr>
              <w:t>,</w:t>
            </w:r>
            <w:r w:rsidRPr="003E6118">
              <w:rPr>
                <w:rFonts w:eastAsia="Times New Roman" w:cs="Times New Roman"/>
                <w:color w:val="000000"/>
              </w:rPr>
              <w:t>360</w:t>
            </w:r>
          </w:p>
        </w:tc>
        <w:tc>
          <w:tcPr>
            <w:tcW w:w="1170" w:type="dxa"/>
            <w:vAlign w:val="bottom"/>
          </w:tcPr>
          <w:p w14:paraId="48636099" w14:textId="77777777" w:rsidR="004D218C" w:rsidRPr="004D218C" w:rsidRDefault="004D218C" w:rsidP="00B95E6C">
            <w:pPr>
              <w:jc w:val="center"/>
              <w:rPr>
                <w:rFonts w:cs="Times New Roman"/>
              </w:rPr>
            </w:pPr>
            <w:r w:rsidRPr="003E6118">
              <w:rPr>
                <w:rFonts w:eastAsia="Times New Roman" w:cs="Times New Roman"/>
                <w:color w:val="000000"/>
              </w:rPr>
              <w:t>543</w:t>
            </w:r>
            <w:r w:rsidR="00571631">
              <w:rPr>
                <w:rFonts w:eastAsia="Times New Roman" w:cs="Times New Roman"/>
                <w:color w:val="000000"/>
              </w:rPr>
              <w:t>,</w:t>
            </w:r>
            <w:r w:rsidRPr="003E6118">
              <w:rPr>
                <w:rFonts w:eastAsia="Times New Roman" w:cs="Times New Roman"/>
                <w:color w:val="000000"/>
              </w:rPr>
              <w:t>595</w:t>
            </w:r>
          </w:p>
        </w:tc>
        <w:tc>
          <w:tcPr>
            <w:tcW w:w="1255" w:type="dxa"/>
            <w:vAlign w:val="bottom"/>
          </w:tcPr>
          <w:p w14:paraId="277DB2D0" w14:textId="77777777" w:rsidR="004D218C" w:rsidRPr="004D218C" w:rsidRDefault="004D218C" w:rsidP="004D218C">
            <w:pPr>
              <w:jc w:val="center"/>
              <w:rPr>
                <w:rFonts w:cs="Times New Roman"/>
              </w:rPr>
            </w:pPr>
            <w:r w:rsidRPr="003E6118">
              <w:rPr>
                <w:rFonts w:eastAsia="Times New Roman" w:cs="Times New Roman"/>
                <w:color w:val="000000"/>
              </w:rPr>
              <w:t>655</w:t>
            </w:r>
            <w:r w:rsidR="00571631">
              <w:rPr>
                <w:rFonts w:eastAsia="Times New Roman" w:cs="Times New Roman"/>
                <w:color w:val="000000"/>
              </w:rPr>
              <w:t>,</w:t>
            </w:r>
            <w:r w:rsidRPr="003E6118">
              <w:rPr>
                <w:rFonts w:eastAsia="Times New Roman" w:cs="Times New Roman"/>
                <w:color w:val="000000"/>
              </w:rPr>
              <w:t>288</w:t>
            </w:r>
          </w:p>
        </w:tc>
      </w:tr>
      <w:tr w:rsidR="004D218C" w14:paraId="2B069CC0" w14:textId="77777777" w:rsidTr="00B95E6C">
        <w:tc>
          <w:tcPr>
            <w:tcW w:w="1790" w:type="dxa"/>
          </w:tcPr>
          <w:p w14:paraId="1B7A9C0E" w14:textId="77777777" w:rsidR="004D218C" w:rsidRDefault="004D218C" w:rsidP="004D218C">
            <w:pPr>
              <w:jc w:val="center"/>
            </w:pPr>
            <w:r>
              <w:t>100</w:t>
            </w:r>
          </w:p>
        </w:tc>
        <w:tc>
          <w:tcPr>
            <w:tcW w:w="1258" w:type="dxa"/>
            <w:vAlign w:val="bottom"/>
          </w:tcPr>
          <w:p w14:paraId="49C17F88" w14:textId="77777777" w:rsidR="004D218C" w:rsidRPr="004D218C" w:rsidRDefault="004D218C" w:rsidP="00B95E6C">
            <w:pPr>
              <w:jc w:val="center"/>
              <w:rPr>
                <w:rFonts w:cs="Times New Roman"/>
              </w:rPr>
            </w:pPr>
            <w:r w:rsidRPr="003E6118">
              <w:rPr>
                <w:rFonts w:eastAsia="Times New Roman" w:cs="Times New Roman"/>
                <w:color w:val="000000"/>
              </w:rPr>
              <w:t>55</w:t>
            </w:r>
            <w:r w:rsidR="00571631">
              <w:rPr>
                <w:rFonts w:eastAsia="Times New Roman" w:cs="Times New Roman"/>
                <w:color w:val="000000"/>
              </w:rPr>
              <w:t>,</w:t>
            </w:r>
            <w:r w:rsidRPr="003E6118">
              <w:rPr>
                <w:rFonts w:eastAsia="Times New Roman" w:cs="Times New Roman"/>
                <w:color w:val="000000"/>
              </w:rPr>
              <w:t>593</w:t>
            </w:r>
          </w:p>
        </w:tc>
        <w:tc>
          <w:tcPr>
            <w:tcW w:w="1258" w:type="dxa"/>
            <w:vAlign w:val="bottom"/>
          </w:tcPr>
          <w:p w14:paraId="1F4651F6" w14:textId="77777777" w:rsidR="004D218C" w:rsidRPr="004D218C" w:rsidRDefault="004D218C" w:rsidP="00B95E6C">
            <w:pPr>
              <w:jc w:val="center"/>
              <w:rPr>
                <w:rFonts w:cs="Times New Roman"/>
              </w:rPr>
            </w:pPr>
            <w:r w:rsidRPr="003E6118">
              <w:rPr>
                <w:rFonts w:eastAsia="Times New Roman" w:cs="Times New Roman"/>
                <w:color w:val="000000"/>
              </w:rPr>
              <w:t>83</w:t>
            </w:r>
            <w:r w:rsidR="00571631">
              <w:rPr>
                <w:rFonts w:eastAsia="Times New Roman" w:cs="Times New Roman"/>
                <w:color w:val="000000"/>
              </w:rPr>
              <w:t>,</w:t>
            </w:r>
            <w:r w:rsidRPr="003E6118">
              <w:rPr>
                <w:rFonts w:eastAsia="Times New Roman" w:cs="Times New Roman"/>
                <w:color w:val="000000"/>
              </w:rPr>
              <w:t>28</w:t>
            </w:r>
            <w:r w:rsidR="00B95E6C">
              <w:rPr>
                <w:rFonts w:eastAsia="Times New Roman" w:cs="Times New Roman"/>
                <w:color w:val="000000"/>
              </w:rPr>
              <w:t>7</w:t>
            </w:r>
          </w:p>
        </w:tc>
        <w:tc>
          <w:tcPr>
            <w:tcW w:w="1269" w:type="dxa"/>
            <w:vAlign w:val="bottom"/>
          </w:tcPr>
          <w:p w14:paraId="67C2FDC4" w14:textId="77777777" w:rsidR="004D218C" w:rsidRPr="004D218C" w:rsidRDefault="004D218C" w:rsidP="00B95E6C">
            <w:pPr>
              <w:jc w:val="center"/>
              <w:rPr>
                <w:rFonts w:cs="Times New Roman"/>
              </w:rPr>
            </w:pPr>
            <w:r w:rsidRPr="003E6118">
              <w:rPr>
                <w:rFonts w:eastAsia="Times New Roman" w:cs="Times New Roman"/>
                <w:color w:val="000000"/>
              </w:rPr>
              <w:t>100</w:t>
            </w:r>
            <w:r w:rsidR="00571631">
              <w:rPr>
                <w:rFonts w:eastAsia="Times New Roman" w:cs="Times New Roman"/>
                <w:color w:val="000000"/>
              </w:rPr>
              <w:t>,</w:t>
            </w:r>
            <w:r w:rsidRPr="003E6118">
              <w:rPr>
                <w:rFonts w:eastAsia="Times New Roman" w:cs="Times New Roman"/>
                <w:color w:val="000000"/>
              </w:rPr>
              <w:t>21</w:t>
            </w:r>
            <w:r w:rsidR="00B95E6C">
              <w:rPr>
                <w:rFonts w:eastAsia="Times New Roman" w:cs="Times New Roman"/>
                <w:color w:val="000000"/>
              </w:rPr>
              <w:t>2</w:t>
            </w:r>
          </w:p>
        </w:tc>
        <w:tc>
          <w:tcPr>
            <w:tcW w:w="1350" w:type="dxa"/>
            <w:vAlign w:val="bottom"/>
          </w:tcPr>
          <w:p w14:paraId="3E8E3945" w14:textId="77777777" w:rsidR="004D218C" w:rsidRPr="004D218C" w:rsidRDefault="004D218C" w:rsidP="00B95E6C">
            <w:pPr>
              <w:jc w:val="center"/>
              <w:rPr>
                <w:rFonts w:cs="Times New Roman"/>
              </w:rPr>
            </w:pPr>
            <w:r w:rsidRPr="003E6118">
              <w:rPr>
                <w:rFonts w:eastAsia="Times New Roman" w:cs="Times New Roman"/>
                <w:color w:val="000000"/>
              </w:rPr>
              <w:t>156</w:t>
            </w:r>
            <w:r w:rsidR="00571631">
              <w:rPr>
                <w:rFonts w:eastAsia="Times New Roman" w:cs="Times New Roman"/>
                <w:color w:val="000000"/>
              </w:rPr>
              <w:t>,</w:t>
            </w:r>
            <w:r w:rsidRPr="003E6118">
              <w:rPr>
                <w:rFonts w:eastAsia="Times New Roman" w:cs="Times New Roman"/>
                <w:color w:val="000000"/>
              </w:rPr>
              <w:t>0</w:t>
            </w:r>
            <w:r w:rsidR="00B95E6C">
              <w:rPr>
                <w:rFonts w:eastAsia="Times New Roman" w:cs="Times New Roman"/>
                <w:color w:val="000000"/>
              </w:rPr>
              <w:t>1</w:t>
            </w:r>
            <w:r w:rsidRPr="003E6118">
              <w:rPr>
                <w:rFonts w:eastAsia="Times New Roman" w:cs="Times New Roman"/>
                <w:color w:val="000000"/>
              </w:rPr>
              <w:t>0</w:t>
            </w:r>
          </w:p>
        </w:tc>
        <w:tc>
          <w:tcPr>
            <w:tcW w:w="1170" w:type="dxa"/>
            <w:vAlign w:val="bottom"/>
          </w:tcPr>
          <w:p w14:paraId="7137E993" w14:textId="77777777" w:rsidR="004D218C" w:rsidRPr="004D218C" w:rsidRDefault="004D218C" w:rsidP="00B95E6C">
            <w:pPr>
              <w:jc w:val="center"/>
              <w:rPr>
                <w:rFonts w:cs="Times New Roman"/>
              </w:rPr>
            </w:pPr>
            <w:r w:rsidRPr="003E6118">
              <w:rPr>
                <w:rFonts w:eastAsia="Times New Roman" w:cs="Times New Roman"/>
                <w:color w:val="000000"/>
              </w:rPr>
              <w:t>188</w:t>
            </w:r>
            <w:r w:rsidR="00571631">
              <w:rPr>
                <w:rFonts w:eastAsia="Times New Roman" w:cs="Times New Roman"/>
                <w:color w:val="000000"/>
              </w:rPr>
              <w:t>,</w:t>
            </w:r>
            <w:r w:rsidRPr="003E6118">
              <w:rPr>
                <w:rFonts w:eastAsia="Times New Roman" w:cs="Times New Roman"/>
                <w:color w:val="000000"/>
              </w:rPr>
              <w:t>96</w:t>
            </w:r>
            <w:r w:rsidR="00B95E6C">
              <w:rPr>
                <w:rFonts w:eastAsia="Times New Roman" w:cs="Times New Roman"/>
                <w:color w:val="000000"/>
              </w:rPr>
              <w:t>5</w:t>
            </w:r>
          </w:p>
        </w:tc>
        <w:tc>
          <w:tcPr>
            <w:tcW w:w="1255" w:type="dxa"/>
            <w:vAlign w:val="bottom"/>
          </w:tcPr>
          <w:p w14:paraId="0908A09F" w14:textId="77777777" w:rsidR="004D218C" w:rsidRPr="004D218C" w:rsidRDefault="004D218C" w:rsidP="004D218C">
            <w:pPr>
              <w:jc w:val="center"/>
              <w:rPr>
                <w:rFonts w:cs="Times New Roman"/>
              </w:rPr>
            </w:pPr>
            <w:r w:rsidRPr="003E6118">
              <w:rPr>
                <w:rFonts w:eastAsia="Times New Roman" w:cs="Times New Roman"/>
                <w:color w:val="000000"/>
              </w:rPr>
              <w:t>242</w:t>
            </w:r>
            <w:r w:rsidR="00571631">
              <w:rPr>
                <w:rFonts w:eastAsia="Times New Roman" w:cs="Times New Roman"/>
                <w:color w:val="000000"/>
              </w:rPr>
              <w:t>,</w:t>
            </w:r>
            <w:r w:rsidRPr="003E6118">
              <w:rPr>
                <w:rFonts w:eastAsia="Times New Roman" w:cs="Times New Roman"/>
                <w:color w:val="000000"/>
              </w:rPr>
              <w:t>538</w:t>
            </w:r>
          </w:p>
        </w:tc>
      </w:tr>
      <w:tr w:rsidR="004D218C" w14:paraId="4EBCBE17" w14:textId="77777777" w:rsidTr="00B95E6C">
        <w:tc>
          <w:tcPr>
            <w:tcW w:w="1790" w:type="dxa"/>
          </w:tcPr>
          <w:p w14:paraId="37B832F0" w14:textId="77777777" w:rsidR="004D218C" w:rsidRDefault="004D218C" w:rsidP="004D218C">
            <w:pPr>
              <w:jc w:val="center"/>
            </w:pPr>
            <w:r>
              <w:t>130</w:t>
            </w:r>
          </w:p>
        </w:tc>
        <w:tc>
          <w:tcPr>
            <w:tcW w:w="1258" w:type="dxa"/>
            <w:vAlign w:val="bottom"/>
          </w:tcPr>
          <w:p w14:paraId="3086FC14" w14:textId="77777777" w:rsidR="004D218C" w:rsidRPr="004D218C" w:rsidRDefault="004D218C" w:rsidP="00B95E6C">
            <w:pPr>
              <w:jc w:val="center"/>
              <w:rPr>
                <w:rFonts w:cs="Times New Roman"/>
              </w:rPr>
            </w:pPr>
            <w:r w:rsidRPr="003E6118">
              <w:rPr>
                <w:rFonts w:eastAsia="Times New Roman" w:cs="Times New Roman"/>
                <w:color w:val="000000"/>
              </w:rPr>
              <w:t>28</w:t>
            </w:r>
            <w:r w:rsidR="00571631">
              <w:rPr>
                <w:rFonts w:eastAsia="Times New Roman" w:cs="Times New Roman"/>
                <w:color w:val="000000"/>
              </w:rPr>
              <w:t>,</w:t>
            </w:r>
            <w:r w:rsidRPr="003E6118">
              <w:rPr>
                <w:rFonts w:eastAsia="Times New Roman" w:cs="Times New Roman"/>
                <w:color w:val="000000"/>
              </w:rPr>
              <w:t>49</w:t>
            </w:r>
            <w:r w:rsidR="00B95E6C">
              <w:rPr>
                <w:rFonts w:eastAsia="Times New Roman" w:cs="Times New Roman"/>
                <w:color w:val="000000"/>
              </w:rPr>
              <w:t>0</w:t>
            </w:r>
          </w:p>
        </w:tc>
        <w:tc>
          <w:tcPr>
            <w:tcW w:w="1258" w:type="dxa"/>
            <w:vAlign w:val="bottom"/>
          </w:tcPr>
          <w:p w14:paraId="45814B67" w14:textId="77777777" w:rsidR="004D218C" w:rsidRPr="004D218C" w:rsidRDefault="004D218C" w:rsidP="00B95E6C">
            <w:pPr>
              <w:jc w:val="center"/>
              <w:rPr>
                <w:rFonts w:cs="Times New Roman"/>
              </w:rPr>
            </w:pPr>
            <w:r w:rsidRPr="003E6118">
              <w:rPr>
                <w:rFonts w:eastAsia="Times New Roman" w:cs="Times New Roman"/>
                <w:color w:val="000000"/>
              </w:rPr>
              <w:t>38</w:t>
            </w:r>
            <w:r w:rsidR="00571631">
              <w:rPr>
                <w:rFonts w:eastAsia="Times New Roman" w:cs="Times New Roman"/>
                <w:color w:val="000000"/>
              </w:rPr>
              <w:t>,</w:t>
            </w:r>
            <w:r w:rsidRPr="003E6118">
              <w:rPr>
                <w:rFonts w:eastAsia="Times New Roman" w:cs="Times New Roman"/>
                <w:color w:val="000000"/>
              </w:rPr>
              <w:t>396</w:t>
            </w:r>
          </w:p>
        </w:tc>
        <w:tc>
          <w:tcPr>
            <w:tcW w:w="1269" w:type="dxa"/>
            <w:vAlign w:val="bottom"/>
          </w:tcPr>
          <w:p w14:paraId="0C369AD8" w14:textId="77777777" w:rsidR="004D218C" w:rsidRPr="004D218C" w:rsidRDefault="004D218C" w:rsidP="00571631">
            <w:pPr>
              <w:jc w:val="center"/>
              <w:rPr>
                <w:rFonts w:cs="Times New Roman"/>
              </w:rPr>
            </w:pPr>
            <w:r w:rsidRPr="003E6118">
              <w:rPr>
                <w:rFonts w:eastAsia="Times New Roman" w:cs="Times New Roman"/>
                <w:color w:val="000000"/>
              </w:rPr>
              <w:t>44</w:t>
            </w:r>
            <w:r w:rsidR="00571631">
              <w:rPr>
                <w:rFonts w:eastAsia="Times New Roman" w:cs="Times New Roman"/>
                <w:color w:val="000000"/>
              </w:rPr>
              <w:t>,</w:t>
            </w:r>
            <w:r w:rsidRPr="003E6118">
              <w:rPr>
                <w:rFonts w:eastAsia="Times New Roman" w:cs="Times New Roman"/>
                <w:color w:val="000000"/>
              </w:rPr>
              <w:t>43</w:t>
            </w:r>
            <w:r w:rsidR="00B95E6C">
              <w:rPr>
                <w:rFonts w:eastAsia="Times New Roman" w:cs="Times New Roman"/>
                <w:color w:val="000000"/>
              </w:rPr>
              <w:t>3</w:t>
            </w:r>
          </w:p>
        </w:tc>
        <w:tc>
          <w:tcPr>
            <w:tcW w:w="1350" w:type="dxa"/>
            <w:vAlign w:val="bottom"/>
          </w:tcPr>
          <w:p w14:paraId="25DEFD94" w14:textId="77777777" w:rsidR="004D218C" w:rsidRPr="004D218C" w:rsidRDefault="004D218C" w:rsidP="00B95E6C">
            <w:pPr>
              <w:jc w:val="center"/>
              <w:rPr>
                <w:rFonts w:cs="Times New Roman"/>
              </w:rPr>
            </w:pPr>
            <w:r w:rsidRPr="003E6118">
              <w:rPr>
                <w:rFonts w:eastAsia="Times New Roman" w:cs="Times New Roman"/>
                <w:color w:val="000000"/>
              </w:rPr>
              <w:t>64</w:t>
            </w:r>
            <w:r w:rsidR="00571631">
              <w:rPr>
                <w:rFonts w:eastAsia="Times New Roman" w:cs="Times New Roman"/>
                <w:color w:val="000000"/>
              </w:rPr>
              <w:t>,</w:t>
            </w:r>
            <w:r w:rsidRPr="003E6118">
              <w:rPr>
                <w:rFonts w:eastAsia="Times New Roman" w:cs="Times New Roman"/>
                <w:color w:val="000000"/>
              </w:rPr>
              <w:t>74</w:t>
            </w:r>
            <w:r w:rsidR="00B95E6C">
              <w:rPr>
                <w:rFonts w:eastAsia="Times New Roman" w:cs="Times New Roman"/>
                <w:color w:val="000000"/>
              </w:rPr>
              <w:t>9</w:t>
            </w:r>
          </w:p>
        </w:tc>
        <w:tc>
          <w:tcPr>
            <w:tcW w:w="1170" w:type="dxa"/>
            <w:vAlign w:val="bottom"/>
          </w:tcPr>
          <w:p w14:paraId="76B2D793" w14:textId="77777777" w:rsidR="004D218C" w:rsidRPr="004D218C" w:rsidRDefault="004D218C" w:rsidP="00B95E6C">
            <w:pPr>
              <w:jc w:val="center"/>
              <w:rPr>
                <w:rFonts w:cs="Times New Roman"/>
              </w:rPr>
            </w:pPr>
            <w:r w:rsidRPr="003E6118">
              <w:rPr>
                <w:rFonts w:eastAsia="Times New Roman" w:cs="Times New Roman"/>
                <w:color w:val="000000"/>
              </w:rPr>
              <w:t>77</w:t>
            </w:r>
            <w:r w:rsidR="00571631">
              <w:rPr>
                <w:rFonts w:eastAsia="Times New Roman" w:cs="Times New Roman"/>
                <w:color w:val="000000"/>
              </w:rPr>
              <w:t>,</w:t>
            </w:r>
            <w:r w:rsidRPr="003E6118">
              <w:rPr>
                <w:rFonts w:eastAsia="Times New Roman" w:cs="Times New Roman"/>
                <w:color w:val="000000"/>
              </w:rPr>
              <w:t>220</w:t>
            </w:r>
          </w:p>
        </w:tc>
        <w:tc>
          <w:tcPr>
            <w:tcW w:w="1255" w:type="dxa"/>
            <w:vAlign w:val="bottom"/>
          </w:tcPr>
          <w:p w14:paraId="4605272D" w14:textId="77777777" w:rsidR="004D218C" w:rsidRPr="004D218C" w:rsidRDefault="004D218C" w:rsidP="00B95E6C">
            <w:pPr>
              <w:jc w:val="center"/>
              <w:rPr>
                <w:rFonts w:cs="Times New Roman"/>
              </w:rPr>
            </w:pPr>
            <w:r w:rsidRPr="003E6118">
              <w:rPr>
                <w:rFonts w:eastAsia="Times New Roman" w:cs="Times New Roman"/>
                <w:color w:val="000000"/>
              </w:rPr>
              <w:t>98</w:t>
            </w:r>
            <w:r w:rsidR="00571631">
              <w:rPr>
                <w:rFonts w:eastAsia="Times New Roman" w:cs="Times New Roman"/>
                <w:color w:val="000000"/>
              </w:rPr>
              <w:t>,</w:t>
            </w:r>
            <w:r w:rsidRPr="003E6118">
              <w:rPr>
                <w:rFonts w:eastAsia="Times New Roman" w:cs="Times New Roman"/>
                <w:color w:val="000000"/>
              </w:rPr>
              <w:t>429</w:t>
            </w:r>
          </w:p>
        </w:tc>
      </w:tr>
    </w:tbl>
    <w:p w14:paraId="39D562E7" w14:textId="77777777" w:rsidR="00E46A2F" w:rsidRDefault="00E46A2F" w:rsidP="00E46A2F"/>
    <w:p w14:paraId="4A401CFF" w14:textId="7123E159" w:rsidR="00E46A2F" w:rsidRDefault="00E46A2F" w:rsidP="00E46A2F">
      <w:pPr>
        <w:pStyle w:val="Caption"/>
        <w:jc w:val="center"/>
      </w:pPr>
      <w:bookmarkStart w:id="71" w:name="_Toc43219154"/>
      <w:r>
        <w:t xml:space="preserve">Table </w:t>
      </w:r>
      <w:r>
        <w:rPr>
          <w:noProof/>
        </w:rPr>
        <w:fldChar w:fldCharType="begin"/>
      </w:r>
      <w:r>
        <w:rPr>
          <w:noProof/>
        </w:rPr>
        <w:instrText xml:space="preserve"> SEQ Table \* ARABIC </w:instrText>
      </w:r>
      <w:r>
        <w:rPr>
          <w:noProof/>
        </w:rPr>
        <w:fldChar w:fldCharType="separate"/>
      </w:r>
      <w:r w:rsidR="00AF6DE7">
        <w:rPr>
          <w:noProof/>
        </w:rPr>
        <w:t>19</w:t>
      </w:r>
      <w:r>
        <w:rPr>
          <w:noProof/>
        </w:rPr>
        <w:fldChar w:fldCharType="end"/>
      </w:r>
      <w:r>
        <w:t>.  Dynamic Moduli Measured on the FL RAP+GTR Surface Mixture.</w:t>
      </w:r>
      <w:bookmarkEnd w:id="71"/>
    </w:p>
    <w:tbl>
      <w:tblPr>
        <w:tblStyle w:val="TableGrid"/>
        <w:tblW w:w="0" w:type="auto"/>
        <w:tblLook w:val="04A0" w:firstRow="1" w:lastRow="0" w:firstColumn="1" w:lastColumn="0" w:noHBand="0" w:noVBand="1"/>
      </w:tblPr>
      <w:tblGrid>
        <w:gridCol w:w="1789"/>
        <w:gridCol w:w="1257"/>
        <w:gridCol w:w="1257"/>
        <w:gridCol w:w="1268"/>
        <w:gridCol w:w="1349"/>
        <w:gridCol w:w="1176"/>
        <w:gridCol w:w="1254"/>
      </w:tblGrid>
      <w:tr w:rsidR="00E46A2F" w14:paraId="00EA22CF" w14:textId="77777777" w:rsidTr="00E46A2F">
        <w:tc>
          <w:tcPr>
            <w:tcW w:w="1790" w:type="dxa"/>
            <w:vMerge w:val="restart"/>
          </w:tcPr>
          <w:p w14:paraId="18A53DC1" w14:textId="77777777" w:rsidR="00E46A2F" w:rsidRDefault="00E46A2F" w:rsidP="00E46A2F">
            <w:pPr>
              <w:jc w:val="center"/>
            </w:pPr>
            <w:r>
              <w:t xml:space="preserve">Test Temperature, </w:t>
            </w:r>
            <w:r>
              <w:rPr>
                <w:rFonts w:cs="Times New Roman"/>
              </w:rPr>
              <w:t>º</w:t>
            </w:r>
            <w:r>
              <w:t>F</w:t>
            </w:r>
          </w:p>
        </w:tc>
        <w:tc>
          <w:tcPr>
            <w:tcW w:w="7560" w:type="dxa"/>
            <w:gridSpan w:val="6"/>
          </w:tcPr>
          <w:p w14:paraId="163EC3CC" w14:textId="77777777" w:rsidR="00E46A2F" w:rsidRDefault="00E46A2F" w:rsidP="00E46A2F">
            <w:pPr>
              <w:jc w:val="center"/>
            </w:pPr>
            <w:r>
              <w:t>Loading Frequency, Hz</w:t>
            </w:r>
          </w:p>
        </w:tc>
      </w:tr>
      <w:tr w:rsidR="00E46A2F" w14:paraId="764B59CD" w14:textId="77777777" w:rsidTr="00E46A2F">
        <w:tc>
          <w:tcPr>
            <w:tcW w:w="1790" w:type="dxa"/>
            <w:vMerge/>
          </w:tcPr>
          <w:p w14:paraId="31460D6E" w14:textId="77777777" w:rsidR="00E46A2F" w:rsidRDefault="00E46A2F" w:rsidP="00E46A2F">
            <w:pPr>
              <w:jc w:val="center"/>
            </w:pPr>
          </w:p>
        </w:tc>
        <w:tc>
          <w:tcPr>
            <w:tcW w:w="1258" w:type="dxa"/>
          </w:tcPr>
          <w:p w14:paraId="677E1192" w14:textId="77777777" w:rsidR="00E46A2F" w:rsidRDefault="00E46A2F" w:rsidP="00E46A2F">
            <w:pPr>
              <w:jc w:val="center"/>
            </w:pPr>
            <w:r>
              <w:t>0.1</w:t>
            </w:r>
          </w:p>
        </w:tc>
        <w:tc>
          <w:tcPr>
            <w:tcW w:w="1258" w:type="dxa"/>
          </w:tcPr>
          <w:p w14:paraId="6A7506DC" w14:textId="77777777" w:rsidR="00E46A2F" w:rsidRDefault="00E46A2F" w:rsidP="00E46A2F">
            <w:pPr>
              <w:jc w:val="center"/>
            </w:pPr>
            <w:r>
              <w:t>0.5</w:t>
            </w:r>
          </w:p>
        </w:tc>
        <w:tc>
          <w:tcPr>
            <w:tcW w:w="1269" w:type="dxa"/>
          </w:tcPr>
          <w:p w14:paraId="26950EF9" w14:textId="77777777" w:rsidR="00E46A2F" w:rsidRDefault="00E46A2F" w:rsidP="00E46A2F">
            <w:pPr>
              <w:jc w:val="center"/>
            </w:pPr>
            <w:r>
              <w:t>1.0</w:t>
            </w:r>
          </w:p>
        </w:tc>
        <w:tc>
          <w:tcPr>
            <w:tcW w:w="1350" w:type="dxa"/>
          </w:tcPr>
          <w:p w14:paraId="3F6C3342" w14:textId="77777777" w:rsidR="00E46A2F" w:rsidRDefault="00E46A2F" w:rsidP="00E46A2F">
            <w:pPr>
              <w:jc w:val="center"/>
            </w:pPr>
            <w:r>
              <w:t>5.0</w:t>
            </w:r>
          </w:p>
        </w:tc>
        <w:tc>
          <w:tcPr>
            <w:tcW w:w="1170" w:type="dxa"/>
          </w:tcPr>
          <w:p w14:paraId="34F74BC9" w14:textId="77777777" w:rsidR="00E46A2F" w:rsidRDefault="00E46A2F" w:rsidP="00E46A2F">
            <w:pPr>
              <w:jc w:val="center"/>
            </w:pPr>
            <w:r>
              <w:t>10.0</w:t>
            </w:r>
          </w:p>
        </w:tc>
        <w:tc>
          <w:tcPr>
            <w:tcW w:w="1255" w:type="dxa"/>
          </w:tcPr>
          <w:p w14:paraId="0E232B93" w14:textId="77777777" w:rsidR="00E46A2F" w:rsidRDefault="00E46A2F" w:rsidP="00E46A2F">
            <w:pPr>
              <w:jc w:val="center"/>
            </w:pPr>
            <w:r>
              <w:t>25.0</w:t>
            </w:r>
          </w:p>
        </w:tc>
      </w:tr>
      <w:tr w:rsidR="00571631" w14:paraId="4834FD49" w14:textId="77777777" w:rsidTr="00847AB0">
        <w:tc>
          <w:tcPr>
            <w:tcW w:w="1790" w:type="dxa"/>
          </w:tcPr>
          <w:p w14:paraId="43C0FE8A" w14:textId="77777777" w:rsidR="00571631" w:rsidRDefault="00571631" w:rsidP="00571631">
            <w:pPr>
              <w:jc w:val="center"/>
            </w:pPr>
            <w:r>
              <w:t>14</w:t>
            </w:r>
          </w:p>
        </w:tc>
        <w:tc>
          <w:tcPr>
            <w:tcW w:w="1258" w:type="dxa"/>
            <w:vAlign w:val="bottom"/>
          </w:tcPr>
          <w:p w14:paraId="5DF1D1B7" w14:textId="77777777" w:rsidR="00571631" w:rsidRPr="00571631" w:rsidRDefault="00571631" w:rsidP="00571631">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264</w:t>
            </w:r>
            <w:r>
              <w:rPr>
                <w:rFonts w:eastAsia="Times New Roman" w:cs="Times New Roman"/>
                <w:color w:val="000000"/>
              </w:rPr>
              <w:t>,</w:t>
            </w:r>
            <w:r w:rsidRPr="003E6118">
              <w:rPr>
                <w:rFonts w:eastAsia="Times New Roman" w:cs="Times New Roman"/>
                <w:color w:val="000000"/>
              </w:rPr>
              <w:t>714</w:t>
            </w:r>
          </w:p>
        </w:tc>
        <w:tc>
          <w:tcPr>
            <w:tcW w:w="1258" w:type="dxa"/>
            <w:vAlign w:val="bottom"/>
          </w:tcPr>
          <w:p w14:paraId="210754AA" w14:textId="77777777" w:rsidR="00571631" w:rsidRPr="00571631" w:rsidRDefault="00571631" w:rsidP="00571631">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517</w:t>
            </w:r>
            <w:r>
              <w:rPr>
                <w:rFonts w:eastAsia="Times New Roman" w:cs="Times New Roman"/>
                <w:color w:val="000000"/>
              </w:rPr>
              <w:t>,</w:t>
            </w:r>
            <w:r w:rsidRPr="003E6118">
              <w:rPr>
                <w:rFonts w:eastAsia="Times New Roman" w:cs="Times New Roman"/>
                <w:color w:val="000000"/>
              </w:rPr>
              <w:t>293</w:t>
            </w:r>
          </w:p>
        </w:tc>
        <w:tc>
          <w:tcPr>
            <w:tcW w:w="1269" w:type="dxa"/>
            <w:vAlign w:val="bottom"/>
          </w:tcPr>
          <w:p w14:paraId="3147C8EA" w14:textId="77777777" w:rsidR="00571631" w:rsidRPr="00571631" w:rsidRDefault="00571631" w:rsidP="00571631">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615</w:t>
            </w:r>
            <w:r>
              <w:rPr>
                <w:rFonts w:eastAsia="Times New Roman" w:cs="Times New Roman"/>
                <w:color w:val="000000"/>
              </w:rPr>
              <w:t>,</w:t>
            </w:r>
            <w:r w:rsidRPr="003E6118">
              <w:rPr>
                <w:rFonts w:eastAsia="Times New Roman" w:cs="Times New Roman"/>
                <w:color w:val="000000"/>
              </w:rPr>
              <w:t>063</w:t>
            </w:r>
          </w:p>
        </w:tc>
        <w:tc>
          <w:tcPr>
            <w:tcW w:w="1350" w:type="dxa"/>
            <w:vAlign w:val="bottom"/>
          </w:tcPr>
          <w:p w14:paraId="29F3739A" w14:textId="77777777" w:rsidR="00571631" w:rsidRPr="00571631" w:rsidRDefault="00571631" w:rsidP="00571631">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815</w:t>
            </w:r>
            <w:r>
              <w:rPr>
                <w:rFonts w:eastAsia="Times New Roman" w:cs="Times New Roman"/>
                <w:color w:val="000000"/>
              </w:rPr>
              <w:t>,</w:t>
            </w:r>
            <w:r w:rsidRPr="003E6118">
              <w:rPr>
                <w:rFonts w:eastAsia="Times New Roman" w:cs="Times New Roman"/>
                <w:color w:val="000000"/>
              </w:rPr>
              <w:t>914</w:t>
            </w:r>
          </w:p>
        </w:tc>
        <w:tc>
          <w:tcPr>
            <w:tcW w:w="1170" w:type="dxa"/>
            <w:vAlign w:val="bottom"/>
          </w:tcPr>
          <w:p w14:paraId="7BA6B66E" w14:textId="77777777" w:rsidR="00571631" w:rsidRPr="00571631" w:rsidRDefault="00571631" w:rsidP="00571631">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891</w:t>
            </w:r>
            <w:r>
              <w:rPr>
                <w:rFonts w:eastAsia="Times New Roman" w:cs="Times New Roman"/>
                <w:color w:val="000000"/>
              </w:rPr>
              <w:t>,</w:t>
            </w:r>
            <w:r w:rsidRPr="003E6118">
              <w:rPr>
                <w:rFonts w:eastAsia="Times New Roman" w:cs="Times New Roman"/>
                <w:color w:val="000000"/>
              </w:rPr>
              <w:t>414</w:t>
            </w:r>
          </w:p>
        </w:tc>
        <w:tc>
          <w:tcPr>
            <w:tcW w:w="1255" w:type="dxa"/>
            <w:vAlign w:val="bottom"/>
          </w:tcPr>
          <w:p w14:paraId="45B191D9" w14:textId="77777777" w:rsidR="00571631" w:rsidRPr="00571631" w:rsidRDefault="00571631" w:rsidP="00571631">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981</w:t>
            </w:r>
            <w:r>
              <w:rPr>
                <w:rFonts w:eastAsia="Times New Roman" w:cs="Times New Roman"/>
                <w:color w:val="000000"/>
              </w:rPr>
              <w:t>,</w:t>
            </w:r>
            <w:r w:rsidRPr="003E6118">
              <w:rPr>
                <w:rFonts w:eastAsia="Times New Roman" w:cs="Times New Roman"/>
                <w:color w:val="000000"/>
              </w:rPr>
              <w:t>593</w:t>
            </w:r>
          </w:p>
        </w:tc>
      </w:tr>
      <w:tr w:rsidR="00571631" w14:paraId="3662C249" w14:textId="77777777" w:rsidTr="00847AB0">
        <w:tc>
          <w:tcPr>
            <w:tcW w:w="1790" w:type="dxa"/>
          </w:tcPr>
          <w:p w14:paraId="33E5AFFD" w14:textId="77777777" w:rsidR="00571631" w:rsidRDefault="00571631" w:rsidP="00571631">
            <w:pPr>
              <w:jc w:val="center"/>
            </w:pPr>
            <w:r>
              <w:t>40</w:t>
            </w:r>
          </w:p>
        </w:tc>
        <w:tc>
          <w:tcPr>
            <w:tcW w:w="1258" w:type="dxa"/>
            <w:vAlign w:val="bottom"/>
          </w:tcPr>
          <w:p w14:paraId="0D9D47EB" w14:textId="77777777" w:rsidR="00571631" w:rsidRPr="00571631" w:rsidRDefault="00571631" w:rsidP="00571631">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068</w:t>
            </w:r>
            <w:r>
              <w:rPr>
                <w:rFonts w:eastAsia="Times New Roman" w:cs="Times New Roman"/>
                <w:color w:val="000000"/>
              </w:rPr>
              <w:t>,</w:t>
            </w:r>
            <w:r w:rsidRPr="003E6118">
              <w:rPr>
                <w:rFonts w:eastAsia="Times New Roman" w:cs="Times New Roman"/>
                <w:color w:val="000000"/>
              </w:rPr>
              <w:t>500</w:t>
            </w:r>
          </w:p>
        </w:tc>
        <w:tc>
          <w:tcPr>
            <w:tcW w:w="1258" w:type="dxa"/>
            <w:vAlign w:val="bottom"/>
          </w:tcPr>
          <w:p w14:paraId="65DCAF07" w14:textId="77777777" w:rsidR="00571631" w:rsidRPr="00571631" w:rsidRDefault="00571631" w:rsidP="00571631">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371</w:t>
            </w:r>
            <w:r>
              <w:rPr>
                <w:rFonts w:eastAsia="Times New Roman" w:cs="Times New Roman"/>
                <w:color w:val="000000"/>
              </w:rPr>
              <w:t>,</w:t>
            </w:r>
            <w:r w:rsidRPr="003E6118">
              <w:rPr>
                <w:rFonts w:eastAsia="Times New Roman" w:cs="Times New Roman"/>
                <w:color w:val="000000"/>
              </w:rPr>
              <w:t>630</w:t>
            </w:r>
          </w:p>
        </w:tc>
        <w:tc>
          <w:tcPr>
            <w:tcW w:w="1269" w:type="dxa"/>
            <w:vAlign w:val="bottom"/>
          </w:tcPr>
          <w:p w14:paraId="5E338345" w14:textId="77777777" w:rsidR="00571631" w:rsidRPr="00571631" w:rsidRDefault="00571631" w:rsidP="00571631">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506</w:t>
            </w:r>
            <w:r>
              <w:rPr>
                <w:rFonts w:eastAsia="Times New Roman" w:cs="Times New Roman"/>
                <w:color w:val="000000"/>
              </w:rPr>
              <w:t>,</w:t>
            </w:r>
            <w:r w:rsidRPr="003E6118">
              <w:rPr>
                <w:rFonts w:eastAsia="Times New Roman" w:cs="Times New Roman"/>
                <w:color w:val="000000"/>
              </w:rPr>
              <w:t>605</w:t>
            </w:r>
          </w:p>
        </w:tc>
        <w:tc>
          <w:tcPr>
            <w:tcW w:w="1350" w:type="dxa"/>
            <w:vAlign w:val="bottom"/>
          </w:tcPr>
          <w:p w14:paraId="793FE533" w14:textId="77777777" w:rsidR="00571631" w:rsidRPr="00571631" w:rsidRDefault="00571631" w:rsidP="00571631">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819</w:t>
            </w:r>
            <w:r>
              <w:rPr>
                <w:rFonts w:eastAsia="Times New Roman" w:cs="Times New Roman"/>
                <w:color w:val="000000"/>
              </w:rPr>
              <w:t>,</w:t>
            </w:r>
            <w:r w:rsidRPr="003E6118">
              <w:rPr>
                <w:rFonts w:eastAsia="Times New Roman" w:cs="Times New Roman"/>
                <w:color w:val="000000"/>
              </w:rPr>
              <w:t>135</w:t>
            </w:r>
          </w:p>
        </w:tc>
        <w:tc>
          <w:tcPr>
            <w:tcW w:w="1170" w:type="dxa"/>
            <w:vAlign w:val="bottom"/>
          </w:tcPr>
          <w:p w14:paraId="2348CE64" w14:textId="77777777" w:rsidR="00571631" w:rsidRPr="00571631" w:rsidRDefault="00571631" w:rsidP="00571631">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950</w:t>
            </w:r>
            <w:r>
              <w:rPr>
                <w:rFonts w:eastAsia="Times New Roman" w:cs="Times New Roman"/>
                <w:color w:val="000000"/>
              </w:rPr>
              <w:t>,</w:t>
            </w:r>
            <w:r w:rsidRPr="003E6118">
              <w:rPr>
                <w:rFonts w:eastAsia="Times New Roman" w:cs="Times New Roman"/>
                <w:color w:val="000000"/>
              </w:rPr>
              <w:t>024</w:t>
            </w:r>
          </w:p>
        </w:tc>
        <w:tc>
          <w:tcPr>
            <w:tcW w:w="1255" w:type="dxa"/>
            <w:vAlign w:val="bottom"/>
          </w:tcPr>
          <w:p w14:paraId="3B22855B" w14:textId="77777777" w:rsidR="00571631" w:rsidRPr="00571631" w:rsidRDefault="00571631" w:rsidP="00571631">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116</w:t>
            </w:r>
            <w:r>
              <w:rPr>
                <w:rFonts w:eastAsia="Times New Roman" w:cs="Times New Roman"/>
                <w:color w:val="000000"/>
              </w:rPr>
              <w:t>,</w:t>
            </w:r>
            <w:r w:rsidRPr="003E6118">
              <w:rPr>
                <w:rFonts w:eastAsia="Times New Roman" w:cs="Times New Roman"/>
                <w:color w:val="000000"/>
              </w:rPr>
              <w:t>833</w:t>
            </w:r>
          </w:p>
        </w:tc>
      </w:tr>
      <w:tr w:rsidR="00571631" w14:paraId="2E9F2F7C" w14:textId="77777777" w:rsidTr="00847AB0">
        <w:tc>
          <w:tcPr>
            <w:tcW w:w="1790" w:type="dxa"/>
          </w:tcPr>
          <w:p w14:paraId="05C43647" w14:textId="77777777" w:rsidR="00571631" w:rsidRDefault="00571631" w:rsidP="00571631">
            <w:pPr>
              <w:jc w:val="center"/>
            </w:pPr>
            <w:r>
              <w:t>70</w:t>
            </w:r>
          </w:p>
        </w:tc>
        <w:tc>
          <w:tcPr>
            <w:tcW w:w="1258" w:type="dxa"/>
            <w:vAlign w:val="bottom"/>
          </w:tcPr>
          <w:p w14:paraId="5362E768" w14:textId="77777777" w:rsidR="00571631" w:rsidRPr="00571631" w:rsidRDefault="00571631" w:rsidP="00571631">
            <w:pPr>
              <w:jc w:val="center"/>
              <w:rPr>
                <w:rFonts w:cs="Times New Roman"/>
              </w:rPr>
            </w:pPr>
            <w:r w:rsidRPr="003E6118">
              <w:rPr>
                <w:rFonts w:eastAsia="Times New Roman" w:cs="Times New Roman"/>
                <w:color w:val="000000"/>
              </w:rPr>
              <w:t>287</w:t>
            </w:r>
            <w:r>
              <w:rPr>
                <w:rFonts w:eastAsia="Times New Roman" w:cs="Times New Roman"/>
                <w:color w:val="000000"/>
              </w:rPr>
              <w:t>,</w:t>
            </w:r>
            <w:r w:rsidRPr="003E6118">
              <w:rPr>
                <w:rFonts w:eastAsia="Times New Roman" w:cs="Times New Roman"/>
                <w:color w:val="000000"/>
              </w:rPr>
              <w:t>138</w:t>
            </w:r>
          </w:p>
        </w:tc>
        <w:tc>
          <w:tcPr>
            <w:tcW w:w="1258" w:type="dxa"/>
            <w:vAlign w:val="bottom"/>
          </w:tcPr>
          <w:p w14:paraId="145461AB" w14:textId="77777777" w:rsidR="00571631" w:rsidRPr="00571631" w:rsidRDefault="00571631" w:rsidP="00571631">
            <w:pPr>
              <w:jc w:val="center"/>
              <w:rPr>
                <w:rFonts w:cs="Times New Roman"/>
              </w:rPr>
            </w:pPr>
            <w:r w:rsidRPr="003E6118">
              <w:rPr>
                <w:rFonts w:eastAsia="Times New Roman" w:cs="Times New Roman"/>
                <w:color w:val="000000"/>
              </w:rPr>
              <w:t>430</w:t>
            </w:r>
            <w:r>
              <w:rPr>
                <w:rFonts w:eastAsia="Times New Roman" w:cs="Times New Roman"/>
                <w:color w:val="000000"/>
              </w:rPr>
              <w:t>,</w:t>
            </w:r>
            <w:r w:rsidRPr="003E6118">
              <w:rPr>
                <w:rFonts w:eastAsia="Times New Roman" w:cs="Times New Roman"/>
                <w:color w:val="000000"/>
              </w:rPr>
              <w:t>691</w:t>
            </w:r>
          </w:p>
        </w:tc>
        <w:tc>
          <w:tcPr>
            <w:tcW w:w="1269" w:type="dxa"/>
            <w:vAlign w:val="bottom"/>
          </w:tcPr>
          <w:p w14:paraId="04338B48" w14:textId="77777777" w:rsidR="00571631" w:rsidRPr="00571631" w:rsidRDefault="00571631" w:rsidP="00571631">
            <w:pPr>
              <w:jc w:val="center"/>
              <w:rPr>
                <w:rFonts w:cs="Times New Roman"/>
              </w:rPr>
            </w:pPr>
            <w:r w:rsidRPr="003E6118">
              <w:rPr>
                <w:rFonts w:eastAsia="Times New Roman" w:cs="Times New Roman"/>
                <w:color w:val="000000"/>
              </w:rPr>
              <w:t>507</w:t>
            </w:r>
            <w:r>
              <w:rPr>
                <w:rFonts w:eastAsia="Times New Roman" w:cs="Times New Roman"/>
                <w:color w:val="000000"/>
              </w:rPr>
              <w:t>,</w:t>
            </w:r>
            <w:r w:rsidRPr="003E6118">
              <w:rPr>
                <w:rFonts w:eastAsia="Times New Roman" w:cs="Times New Roman"/>
                <w:color w:val="000000"/>
              </w:rPr>
              <w:t>81</w:t>
            </w:r>
            <w:r>
              <w:rPr>
                <w:rFonts w:eastAsia="Times New Roman" w:cs="Times New Roman"/>
                <w:color w:val="000000"/>
              </w:rPr>
              <w:t>2</w:t>
            </w:r>
          </w:p>
        </w:tc>
        <w:tc>
          <w:tcPr>
            <w:tcW w:w="1350" w:type="dxa"/>
            <w:vAlign w:val="bottom"/>
          </w:tcPr>
          <w:p w14:paraId="4872F870" w14:textId="77777777" w:rsidR="00571631" w:rsidRPr="00571631" w:rsidRDefault="00571631" w:rsidP="00571631">
            <w:pPr>
              <w:jc w:val="center"/>
              <w:rPr>
                <w:rFonts w:cs="Times New Roman"/>
              </w:rPr>
            </w:pPr>
            <w:r w:rsidRPr="003E6118">
              <w:rPr>
                <w:rFonts w:eastAsia="Times New Roman" w:cs="Times New Roman"/>
                <w:color w:val="000000"/>
              </w:rPr>
              <w:t>723</w:t>
            </w:r>
            <w:r>
              <w:rPr>
                <w:rFonts w:eastAsia="Times New Roman" w:cs="Times New Roman"/>
                <w:color w:val="000000"/>
              </w:rPr>
              <w:t>,</w:t>
            </w:r>
            <w:r w:rsidRPr="003E6118">
              <w:rPr>
                <w:rFonts w:eastAsia="Times New Roman" w:cs="Times New Roman"/>
                <w:color w:val="000000"/>
              </w:rPr>
              <w:t>420</w:t>
            </w:r>
          </w:p>
        </w:tc>
        <w:tc>
          <w:tcPr>
            <w:tcW w:w="1170" w:type="dxa"/>
            <w:vAlign w:val="bottom"/>
          </w:tcPr>
          <w:p w14:paraId="7DB1ABC3" w14:textId="77777777" w:rsidR="00571631" w:rsidRPr="00571631" w:rsidRDefault="00571631" w:rsidP="00571631">
            <w:pPr>
              <w:jc w:val="center"/>
              <w:rPr>
                <w:rFonts w:cs="Times New Roman"/>
              </w:rPr>
            </w:pPr>
            <w:r w:rsidRPr="003E6118">
              <w:rPr>
                <w:rFonts w:eastAsia="Times New Roman" w:cs="Times New Roman"/>
                <w:color w:val="000000"/>
              </w:rPr>
              <w:t>831</w:t>
            </w:r>
            <w:r>
              <w:rPr>
                <w:rFonts w:eastAsia="Times New Roman" w:cs="Times New Roman"/>
                <w:color w:val="000000"/>
              </w:rPr>
              <w:t>,</w:t>
            </w:r>
            <w:r w:rsidRPr="003E6118">
              <w:rPr>
                <w:rFonts w:eastAsia="Times New Roman" w:cs="Times New Roman"/>
                <w:color w:val="000000"/>
              </w:rPr>
              <w:t>209</w:t>
            </w:r>
          </w:p>
        </w:tc>
        <w:tc>
          <w:tcPr>
            <w:tcW w:w="1255" w:type="dxa"/>
            <w:vAlign w:val="bottom"/>
          </w:tcPr>
          <w:p w14:paraId="24175832" w14:textId="77777777" w:rsidR="00571631" w:rsidRPr="00571631" w:rsidRDefault="00571631" w:rsidP="00571631">
            <w:pPr>
              <w:jc w:val="center"/>
              <w:rPr>
                <w:rFonts w:cs="Times New Roman"/>
              </w:rPr>
            </w:pPr>
            <w:r w:rsidRPr="003E6118">
              <w:rPr>
                <w:rFonts w:eastAsia="Times New Roman" w:cs="Times New Roman"/>
                <w:color w:val="000000"/>
              </w:rPr>
              <w:t>985</w:t>
            </w:r>
            <w:r>
              <w:rPr>
                <w:rFonts w:eastAsia="Times New Roman" w:cs="Times New Roman"/>
                <w:color w:val="000000"/>
              </w:rPr>
              <w:t>,</w:t>
            </w:r>
            <w:r w:rsidRPr="003E6118">
              <w:rPr>
                <w:rFonts w:eastAsia="Times New Roman" w:cs="Times New Roman"/>
                <w:color w:val="000000"/>
              </w:rPr>
              <w:t>68</w:t>
            </w:r>
            <w:r>
              <w:rPr>
                <w:rFonts w:eastAsia="Times New Roman" w:cs="Times New Roman"/>
                <w:color w:val="000000"/>
              </w:rPr>
              <w:t>5</w:t>
            </w:r>
          </w:p>
        </w:tc>
      </w:tr>
      <w:tr w:rsidR="00571631" w14:paraId="4D9858CC" w14:textId="77777777" w:rsidTr="00847AB0">
        <w:tc>
          <w:tcPr>
            <w:tcW w:w="1790" w:type="dxa"/>
          </w:tcPr>
          <w:p w14:paraId="2BED802A" w14:textId="77777777" w:rsidR="00571631" w:rsidRDefault="00571631" w:rsidP="00571631">
            <w:pPr>
              <w:jc w:val="center"/>
            </w:pPr>
            <w:r>
              <w:t>100</w:t>
            </w:r>
          </w:p>
        </w:tc>
        <w:tc>
          <w:tcPr>
            <w:tcW w:w="1258" w:type="dxa"/>
            <w:vAlign w:val="bottom"/>
          </w:tcPr>
          <w:p w14:paraId="515A961C" w14:textId="77777777" w:rsidR="00571631" w:rsidRPr="00571631" w:rsidRDefault="00571631" w:rsidP="00571631">
            <w:pPr>
              <w:jc w:val="center"/>
              <w:rPr>
                <w:rFonts w:cs="Times New Roman"/>
              </w:rPr>
            </w:pPr>
            <w:r w:rsidRPr="003E6118">
              <w:rPr>
                <w:rFonts w:eastAsia="Times New Roman" w:cs="Times New Roman"/>
                <w:color w:val="000000"/>
              </w:rPr>
              <w:t>86</w:t>
            </w:r>
            <w:r>
              <w:rPr>
                <w:rFonts w:eastAsia="Times New Roman" w:cs="Times New Roman"/>
                <w:color w:val="000000"/>
              </w:rPr>
              <w:t>,</w:t>
            </w:r>
            <w:r w:rsidRPr="003E6118">
              <w:rPr>
                <w:rFonts w:eastAsia="Times New Roman" w:cs="Times New Roman"/>
                <w:color w:val="000000"/>
              </w:rPr>
              <w:t>523</w:t>
            </w:r>
          </w:p>
        </w:tc>
        <w:tc>
          <w:tcPr>
            <w:tcW w:w="1258" w:type="dxa"/>
            <w:vAlign w:val="bottom"/>
          </w:tcPr>
          <w:p w14:paraId="1B3D9B9F" w14:textId="77777777" w:rsidR="00571631" w:rsidRPr="00571631" w:rsidRDefault="00571631" w:rsidP="00571631">
            <w:pPr>
              <w:jc w:val="center"/>
              <w:rPr>
                <w:rFonts w:cs="Times New Roman"/>
              </w:rPr>
            </w:pPr>
            <w:r w:rsidRPr="003E6118">
              <w:rPr>
                <w:rFonts w:eastAsia="Times New Roman" w:cs="Times New Roman"/>
                <w:color w:val="000000"/>
              </w:rPr>
              <w:t>132</w:t>
            </w:r>
            <w:r>
              <w:rPr>
                <w:rFonts w:eastAsia="Times New Roman" w:cs="Times New Roman"/>
                <w:color w:val="000000"/>
              </w:rPr>
              <w:t>,</w:t>
            </w:r>
            <w:r w:rsidRPr="003E6118">
              <w:rPr>
                <w:rFonts w:eastAsia="Times New Roman" w:cs="Times New Roman"/>
                <w:color w:val="000000"/>
              </w:rPr>
              <w:t>275</w:t>
            </w:r>
          </w:p>
        </w:tc>
        <w:tc>
          <w:tcPr>
            <w:tcW w:w="1269" w:type="dxa"/>
            <w:vAlign w:val="bottom"/>
          </w:tcPr>
          <w:p w14:paraId="2587E85F" w14:textId="77777777" w:rsidR="00571631" w:rsidRPr="00571631" w:rsidRDefault="00571631" w:rsidP="00571631">
            <w:pPr>
              <w:jc w:val="center"/>
              <w:rPr>
                <w:rFonts w:cs="Times New Roman"/>
              </w:rPr>
            </w:pPr>
            <w:r w:rsidRPr="003E6118">
              <w:rPr>
                <w:rFonts w:eastAsia="Times New Roman" w:cs="Times New Roman"/>
                <w:color w:val="000000"/>
              </w:rPr>
              <w:t>159</w:t>
            </w:r>
            <w:r>
              <w:rPr>
                <w:rFonts w:eastAsia="Times New Roman" w:cs="Times New Roman"/>
                <w:color w:val="000000"/>
              </w:rPr>
              <w:t>,</w:t>
            </w:r>
            <w:r w:rsidRPr="003E6118">
              <w:rPr>
                <w:rFonts w:eastAsia="Times New Roman" w:cs="Times New Roman"/>
                <w:color w:val="000000"/>
              </w:rPr>
              <w:t>35</w:t>
            </w:r>
            <w:r>
              <w:rPr>
                <w:rFonts w:eastAsia="Times New Roman" w:cs="Times New Roman"/>
                <w:color w:val="000000"/>
              </w:rPr>
              <w:t>3</w:t>
            </w:r>
          </w:p>
        </w:tc>
        <w:tc>
          <w:tcPr>
            <w:tcW w:w="1350" w:type="dxa"/>
            <w:vAlign w:val="bottom"/>
          </w:tcPr>
          <w:p w14:paraId="69EA5488" w14:textId="77777777" w:rsidR="00571631" w:rsidRPr="00571631" w:rsidRDefault="00571631" w:rsidP="00571631">
            <w:pPr>
              <w:jc w:val="center"/>
              <w:rPr>
                <w:rFonts w:cs="Times New Roman"/>
              </w:rPr>
            </w:pPr>
            <w:r w:rsidRPr="003E6118">
              <w:rPr>
                <w:rFonts w:eastAsia="Times New Roman" w:cs="Times New Roman"/>
                <w:color w:val="000000"/>
              </w:rPr>
              <w:t>245</w:t>
            </w:r>
            <w:r>
              <w:rPr>
                <w:rFonts w:eastAsia="Times New Roman" w:cs="Times New Roman"/>
                <w:color w:val="000000"/>
              </w:rPr>
              <w:t>,</w:t>
            </w:r>
            <w:r w:rsidRPr="003E6118">
              <w:rPr>
                <w:rFonts w:eastAsia="Times New Roman" w:cs="Times New Roman"/>
                <w:color w:val="000000"/>
              </w:rPr>
              <w:t>140</w:t>
            </w:r>
          </w:p>
        </w:tc>
        <w:tc>
          <w:tcPr>
            <w:tcW w:w="1170" w:type="dxa"/>
            <w:vAlign w:val="bottom"/>
          </w:tcPr>
          <w:p w14:paraId="5DB9E54F" w14:textId="77777777" w:rsidR="00571631" w:rsidRPr="00571631" w:rsidRDefault="00571631" w:rsidP="00571631">
            <w:pPr>
              <w:jc w:val="center"/>
              <w:rPr>
                <w:rFonts w:cs="Times New Roman"/>
              </w:rPr>
            </w:pPr>
            <w:r w:rsidRPr="003E6118">
              <w:rPr>
                <w:rFonts w:eastAsia="Times New Roman" w:cs="Times New Roman"/>
                <w:color w:val="000000"/>
              </w:rPr>
              <w:t>293</w:t>
            </w:r>
            <w:r>
              <w:rPr>
                <w:rFonts w:eastAsia="Times New Roman" w:cs="Times New Roman"/>
                <w:color w:val="000000"/>
              </w:rPr>
              <w:t>,</w:t>
            </w:r>
            <w:r w:rsidRPr="003E6118">
              <w:rPr>
                <w:rFonts w:eastAsia="Times New Roman" w:cs="Times New Roman"/>
                <w:color w:val="000000"/>
              </w:rPr>
              <w:t>95</w:t>
            </w:r>
            <w:r>
              <w:rPr>
                <w:rFonts w:eastAsia="Times New Roman" w:cs="Times New Roman"/>
                <w:color w:val="000000"/>
              </w:rPr>
              <w:t>3</w:t>
            </w:r>
          </w:p>
        </w:tc>
        <w:tc>
          <w:tcPr>
            <w:tcW w:w="1255" w:type="dxa"/>
            <w:vAlign w:val="bottom"/>
          </w:tcPr>
          <w:p w14:paraId="3F9EE3DD" w14:textId="77777777" w:rsidR="00571631" w:rsidRPr="00571631" w:rsidRDefault="00571631" w:rsidP="00571631">
            <w:pPr>
              <w:jc w:val="center"/>
              <w:rPr>
                <w:rFonts w:cs="Times New Roman"/>
              </w:rPr>
            </w:pPr>
            <w:r w:rsidRPr="003E6118">
              <w:rPr>
                <w:rFonts w:eastAsia="Times New Roman" w:cs="Times New Roman"/>
                <w:color w:val="000000"/>
              </w:rPr>
              <w:t>371</w:t>
            </w:r>
            <w:r>
              <w:rPr>
                <w:rFonts w:eastAsia="Times New Roman" w:cs="Times New Roman"/>
                <w:color w:val="000000"/>
              </w:rPr>
              <w:t>,</w:t>
            </w:r>
            <w:r w:rsidRPr="003E6118">
              <w:rPr>
                <w:rFonts w:eastAsia="Times New Roman" w:cs="Times New Roman"/>
                <w:color w:val="000000"/>
              </w:rPr>
              <w:t>269</w:t>
            </w:r>
          </w:p>
        </w:tc>
      </w:tr>
      <w:tr w:rsidR="00571631" w14:paraId="0BE9D68A" w14:textId="77777777" w:rsidTr="00847AB0">
        <w:tc>
          <w:tcPr>
            <w:tcW w:w="1790" w:type="dxa"/>
          </w:tcPr>
          <w:p w14:paraId="689356D5" w14:textId="77777777" w:rsidR="00571631" w:rsidRDefault="00571631" w:rsidP="00571631">
            <w:pPr>
              <w:jc w:val="center"/>
            </w:pPr>
            <w:r>
              <w:t>130</w:t>
            </w:r>
          </w:p>
        </w:tc>
        <w:tc>
          <w:tcPr>
            <w:tcW w:w="1258" w:type="dxa"/>
            <w:vAlign w:val="bottom"/>
          </w:tcPr>
          <w:p w14:paraId="77772994" w14:textId="77777777" w:rsidR="00571631" w:rsidRPr="00571631" w:rsidRDefault="00571631" w:rsidP="00571631">
            <w:pPr>
              <w:jc w:val="center"/>
              <w:rPr>
                <w:rFonts w:cs="Times New Roman"/>
              </w:rPr>
            </w:pPr>
            <w:r w:rsidRPr="003E6118">
              <w:rPr>
                <w:rFonts w:eastAsia="Times New Roman" w:cs="Times New Roman"/>
                <w:color w:val="000000"/>
              </w:rPr>
              <w:t>41</w:t>
            </w:r>
            <w:r>
              <w:rPr>
                <w:rFonts w:eastAsia="Times New Roman" w:cs="Times New Roman"/>
                <w:color w:val="000000"/>
              </w:rPr>
              <w:t>,</w:t>
            </w:r>
            <w:r w:rsidRPr="003E6118">
              <w:rPr>
                <w:rFonts w:eastAsia="Times New Roman" w:cs="Times New Roman"/>
                <w:color w:val="000000"/>
              </w:rPr>
              <w:t>75</w:t>
            </w:r>
            <w:r>
              <w:rPr>
                <w:rFonts w:eastAsia="Times New Roman" w:cs="Times New Roman"/>
                <w:color w:val="000000"/>
              </w:rPr>
              <w:t>3</w:t>
            </w:r>
          </w:p>
        </w:tc>
        <w:tc>
          <w:tcPr>
            <w:tcW w:w="1258" w:type="dxa"/>
            <w:vAlign w:val="bottom"/>
          </w:tcPr>
          <w:p w14:paraId="31830ACD" w14:textId="77777777" w:rsidR="00571631" w:rsidRPr="00571631" w:rsidRDefault="00571631" w:rsidP="00571631">
            <w:pPr>
              <w:jc w:val="center"/>
              <w:rPr>
                <w:rFonts w:cs="Times New Roman"/>
              </w:rPr>
            </w:pPr>
            <w:r w:rsidRPr="003E6118">
              <w:rPr>
                <w:rFonts w:eastAsia="Times New Roman" w:cs="Times New Roman"/>
                <w:color w:val="000000"/>
              </w:rPr>
              <w:t>60</w:t>
            </w:r>
            <w:r>
              <w:rPr>
                <w:rFonts w:eastAsia="Times New Roman" w:cs="Times New Roman"/>
                <w:color w:val="000000"/>
              </w:rPr>
              <w:t>,</w:t>
            </w:r>
            <w:r w:rsidRPr="003E6118">
              <w:rPr>
                <w:rFonts w:eastAsia="Times New Roman" w:cs="Times New Roman"/>
                <w:color w:val="000000"/>
              </w:rPr>
              <w:t>433</w:t>
            </w:r>
          </w:p>
        </w:tc>
        <w:tc>
          <w:tcPr>
            <w:tcW w:w="1269" w:type="dxa"/>
            <w:vAlign w:val="bottom"/>
          </w:tcPr>
          <w:p w14:paraId="0B423404" w14:textId="77777777" w:rsidR="00571631" w:rsidRPr="00571631" w:rsidRDefault="00571631" w:rsidP="00571631">
            <w:pPr>
              <w:jc w:val="center"/>
              <w:rPr>
                <w:rFonts w:cs="Times New Roman"/>
              </w:rPr>
            </w:pPr>
            <w:r w:rsidRPr="003E6118">
              <w:rPr>
                <w:rFonts w:eastAsia="Times New Roman" w:cs="Times New Roman"/>
                <w:color w:val="000000"/>
              </w:rPr>
              <w:t>71</w:t>
            </w:r>
            <w:r>
              <w:rPr>
                <w:rFonts w:eastAsia="Times New Roman" w:cs="Times New Roman"/>
                <w:color w:val="000000"/>
              </w:rPr>
              <w:t>,</w:t>
            </w:r>
            <w:r w:rsidRPr="003E6118">
              <w:rPr>
                <w:rFonts w:eastAsia="Times New Roman" w:cs="Times New Roman"/>
                <w:color w:val="000000"/>
              </w:rPr>
              <w:t>669</w:t>
            </w:r>
          </w:p>
        </w:tc>
        <w:tc>
          <w:tcPr>
            <w:tcW w:w="1350" w:type="dxa"/>
            <w:vAlign w:val="bottom"/>
          </w:tcPr>
          <w:p w14:paraId="05D23341" w14:textId="77777777" w:rsidR="00571631" w:rsidRPr="00571631" w:rsidRDefault="00571631" w:rsidP="00571631">
            <w:pPr>
              <w:jc w:val="center"/>
              <w:rPr>
                <w:rFonts w:cs="Times New Roman"/>
              </w:rPr>
            </w:pPr>
            <w:r w:rsidRPr="003E6118">
              <w:rPr>
                <w:rFonts w:eastAsia="Times New Roman" w:cs="Times New Roman"/>
                <w:color w:val="000000"/>
              </w:rPr>
              <w:t>108</w:t>
            </w:r>
            <w:r>
              <w:rPr>
                <w:rFonts w:eastAsia="Times New Roman" w:cs="Times New Roman"/>
                <w:color w:val="000000"/>
              </w:rPr>
              <w:t>,</w:t>
            </w:r>
            <w:r w:rsidRPr="003E6118">
              <w:rPr>
                <w:rFonts w:eastAsia="Times New Roman" w:cs="Times New Roman"/>
                <w:color w:val="000000"/>
              </w:rPr>
              <w:t>581</w:t>
            </w:r>
          </w:p>
        </w:tc>
        <w:tc>
          <w:tcPr>
            <w:tcW w:w="1170" w:type="dxa"/>
            <w:vAlign w:val="bottom"/>
          </w:tcPr>
          <w:p w14:paraId="6C05081F" w14:textId="77777777" w:rsidR="00571631" w:rsidRPr="00571631" w:rsidRDefault="00571631" w:rsidP="00571631">
            <w:pPr>
              <w:jc w:val="center"/>
              <w:rPr>
                <w:rFonts w:cs="Times New Roman"/>
              </w:rPr>
            </w:pPr>
            <w:r w:rsidRPr="003E6118">
              <w:rPr>
                <w:rFonts w:eastAsia="Times New Roman" w:cs="Times New Roman"/>
                <w:color w:val="000000"/>
              </w:rPr>
              <w:t>130</w:t>
            </w:r>
            <w:r>
              <w:rPr>
                <w:rFonts w:eastAsia="Times New Roman" w:cs="Times New Roman"/>
                <w:color w:val="000000"/>
              </w:rPr>
              <w:t>,</w:t>
            </w:r>
            <w:r w:rsidRPr="003E6118">
              <w:rPr>
                <w:rFonts w:eastAsia="Times New Roman" w:cs="Times New Roman"/>
                <w:color w:val="000000"/>
              </w:rPr>
              <w:t>59</w:t>
            </w:r>
            <w:r>
              <w:rPr>
                <w:rFonts w:eastAsia="Times New Roman" w:cs="Times New Roman"/>
                <w:color w:val="000000"/>
              </w:rPr>
              <w:t>4</w:t>
            </w:r>
          </w:p>
        </w:tc>
        <w:tc>
          <w:tcPr>
            <w:tcW w:w="1255" w:type="dxa"/>
            <w:vAlign w:val="bottom"/>
          </w:tcPr>
          <w:p w14:paraId="1815805B" w14:textId="77777777" w:rsidR="00571631" w:rsidRPr="00571631" w:rsidRDefault="00571631" w:rsidP="00571631">
            <w:pPr>
              <w:jc w:val="center"/>
              <w:rPr>
                <w:rFonts w:cs="Times New Roman"/>
              </w:rPr>
            </w:pPr>
            <w:r w:rsidRPr="003E6118">
              <w:rPr>
                <w:rFonts w:eastAsia="Times New Roman" w:cs="Times New Roman"/>
                <w:color w:val="000000"/>
              </w:rPr>
              <w:t>167</w:t>
            </w:r>
            <w:r>
              <w:rPr>
                <w:rFonts w:eastAsia="Times New Roman" w:cs="Times New Roman"/>
                <w:color w:val="000000"/>
              </w:rPr>
              <w:t>,</w:t>
            </w:r>
            <w:r w:rsidRPr="003E6118">
              <w:rPr>
                <w:rFonts w:eastAsia="Times New Roman" w:cs="Times New Roman"/>
                <w:color w:val="000000"/>
              </w:rPr>
              <w:t>05</w:t>
            </w:r>
            <w:r>
              <w:rPr>
                <w:rFonts w:eastAsia="Times New Roman" w:cs="Times New Roman"/>
                <w:color w:val="000000"/>
              </w:rPr>
              <w:t>5</w:t>
            </w:r>
          </w:p>
        </w:tc>
      </w:tr>
    </w:tbl>
    <w:p w14:paraId="24D81771" w14:textId="77777777" w:rsidR="00E46A2F" w:rsidRDefault="00E46A2F" w:rsidP="00E46A2F"/>
    <w:p w14:paraId="11082372" w14:textId="52CCE243" w:rsidR="00E46A2F" w:rsidRDefault="00E46A2F" w:rsidP="00E46A2F">
      <w:pPr>
        <w:pStyle w:val="Caption"/>
        <w:jc w:val="center"/>
      </w:pPr>
      <w:bookmarkStart w:id="72" w:name="_Toc43219155"/>
      <w:r>
        <w:t xml:space="preserve">Table </w:t>
      </w:r>
      <w:r>
        <w:rPr>
          <w:noProof/>
        </w:rPr>
        <w:fldChar w:fldCharType="begin"/>
      </w:r>
      <w:r>
        <w:rPr>
          <w:noProof/>
        </w:rPr>
        <w:instrText xml:space="preserve"> SEQ Table \* ARABIC </w:instrText>
      </w:r>
      <w:r>
        <w:rPr>
          <w:noProof/>
        </w:rPr>
        <w:fldChar w:fldCharType="separate"/>
      </w:r>
      <w:r w:rsidR="00AF6DE7">
        <w:rPr>
          <w:noProof/>
        </w:rPr>
        <w:t>20</w:t>
      </w:r>
      <w:r>
        <w:rPr>
          <w:noProof/>
        </w:rPr>
        <w:fldChar w:fldCharType="end"/>
      </w:r>
      <w:r>
        <w:t>.  Dynamic Moduli Measured on the PA GTR+PMA Surface Mixture.</w:t>
      </w:r>
      <w:bookmarkEnd w:id="72"/>
    </w:p>
    <w:tbl>
      <w:tblPr>
        <w:tblStyle w:val="TableGrid"/>
        <w:tblW w:w="0" w:type="auto"/>
        <w:tblLook w:val="04A0" w:firstRow="1" w:lastRow="0" w:firstColumn="1" w:lastColumn="0" w:noHBand="0" w:noVBand="1"/>
      </w:tblPr>
      <w:tblGrid>
        <w:gridCol w:w="1789"/>
        <w:gridCol w:w="1257"/>
        <w:gridCol w:w="1257"/>
        <w:gridCol w:w="1268"/>
        <w:gridCol w:w="1349"/>
        <w:gridCol w:w="1176"/>
        <w:gridCol w:w="1254"/>
      </w:tblGrid>
      <w:tr w:rsidR="00E46A2F" w14:paraId="38822DD7" w14:textId="77777777" w:rsidTr="00E46A2F">
        <w:tc>
          <w:tcPr>
            <w:tcW w:w="1790" w:type="dxa"/>
            <w:vMerge w:val="restart"/>
          </w:tcPr>
          <w:p w14:paraId="00447448" w14:textId="77777777" w:rsidR="00E46A2F" w:rsidRDefault="00E46A2F" w:rsidP="00E46A2F">
            <w:pPr>
              <w:jc w:val="center"/>
            </w:pPr>
            <w:r>
              <w:t xml:space="preserve">Test Temperature, </w:t>
            </w:r>
            <w:r>
              <w:rPr>
                <w:rFonts w:cs="Times New Roman"/>
              </w:rPr>
              <w:t>º</w:t>
            </w:r>
            <w:r>
              <w:t>F</w:t>
            </w:r>
          </w:p>
        </w:tc>
        <w:tc>
          <w:tcPr>
            <w:tcW w:w="7560" w:type="dxa"/>
            <w:gridSpan w:val="6"/>
          </w:tcPr>
          <w:p w14:paraId="5D2D938B" w14:textId="77777777" w:rsidR="00E46A2F" w:rsidRDefault="00E46A2F" w:rsidP="00E46A2F">
            <w:pPr>
              <w:jc w:val="center"/>
            </w:pPr>
            <w:r>
              <w:t>Loading Frequency, Hz</w:t>
            </w:r>
          </w:p>
        </w:tc>
      </w:tr>
      <w:tr w:rsidR="00E46A2F" w14:paraId="67754265" w14:textId="77777777" w:rsidTr="00E46A2F">
        <w:tc>
          <w:tcPr>
            <w:tcW w:w="1790" w:type="dxa"/>
            <w:vMerge/>
          </w:tcPr>
          <w:p w14:paraId="75255A02" w14:textId="77777777" w:rsidR="00E46A2F" w:rsidRDefault="00E46A2F" w:rsidP="00E46A2F">
            <w:pPr>
              <w:jc w:val="center"/>
            </w:pPr>
          </w:p>
        </w:tc>
        <w:tc>
          <w:tcPr>
            <w:tcW w:w="1258" w:type="dxa"/>
          </w:tcPr>
          <w:p w14:paraId="34FAF4D1" w14:textId="77777777" w:rsidR="00E46A2F" w:rsidRDefault="00E46A2F" w:rsidP="00E46A2F">
            <w:pPr>
              <w:jc w:val="center"/>
            </w:pPr>
            <w:r>
              <w:t>0.1</w:t>
            </w:r>
          </w:p>
        </w:tc>
        <w:tc>
          <w:tcPr>
            <w:tcW w:w="1258" w:type="dxa"/>
          </w:tcPr>
          <w:p w14:paraId="1A8EB398" w14:textId="77777777" w:rsidR="00E46A2F" w:rsidRDefault="00E46A2F" w:rsidP="00E46A2F">
            <w:pPr>
              <w:jc w:val="center"/>
            </w:pPr>
            <w:r>
              <w:t>0.5</w:t>
            </w:r>
            <w:r w:rsidR="00571631">
              <w:t>,</w:t>
            </w:r>
          </w:p>
        </w:tc>
        <w:tc>
          <w:tcPr>
            <w:tcW w:w="1269" w:type="dxa"/>
          </w:tcPr>
          <w:p w14:paraId="6F8C9480" w14:textId="77777777" w:rsidR="00E46A2F" w:rsidRDefault="00E46A2F" w:rsidP="00E46A2F">
            <w:pPr>
              <w:jc w:val="center"/>
            </w:pPr>
            <w:r>
              <w:t>1.0</w:t>
            </w:r>
          </w:p>
        </w:tc>
        <w:tc>
          <w:tcPr>
            <w:tcW w:w="1350" w:type="dxa"/>
          </w:tcPr>
          <w:p w14:paraId="7F29DADF" w14:textId="77777777" w:rsidR="00E46A2F" w:rsidRDefault="00E46A2F" w:rsidP="00E46A2F">
            <w:pPr>
              <w:jc w:val="center"/>
            </w:pPr>
            <w:r>
              <w:t>5.0</w:t>
            </w:r>
          </w:p>
        </w:tc>
        <w:tc>
          <w:tcPr>
            <w:tcW w:w="1170" w:type="dxa"/>
          </w:tcPr>
          <w:p w14:paraId="03BE9E44" w14:textId="77777777" w:rsidR="00E46A2F" w:rsidRDefault="00E46A2F" w:rsidP="00E46A2F">
            <w:pPr>
              <w:jc w:val="center"/>
            </w:pPr>
            <w:r>
              <w:t>10.0</w:t>
            </w:r>
          </w:p>
        </w:tc>
        <w:tc>
          <w:tcPr>
            <w:tcW w:w="1255" w:type="dxa"/>
          </w:tcPr>
          <w:p w14:paraId="42CA56EB" w14:textId="77777777" w:rsidR="00E46A2F" w:rsidRDefault="00E46A2F" w:rsidP="00E46A2F">
            <w:pPr>
              <w:jc w:val="center"/>
            </w:pPr>
            <w:r>
              <w:t>25.0</w:t>
            </w:r>
          </w:p>
        </w:tc>
      </w:tr>
      <w:tr w:rsidR="00571631" w14:paraId="35A8EFB8" w14:textId="77777777" w:rsidTr="00847AB0">
        <w:tc>
          <w:tcPr>
            <w:tcW w:w="1790" w:type="dxa"/>
          </w:tcPr>
          <w:p w14:paraId="18811268" w14:textId="77777777" w:rsidR="00571631" w:rsidRDefault="00571631" w:rsidP="00571631">
            <w:pPr>
              <w:jc w:val="center"/>
            </w:pPr>
            <w:r>
              <w:t>14</w:t>
            </w:r>
          </w:p>
        </w:tc>
        <w:tc>
          <w:tcPr>
            <w:tcW w:w="1258" w:type="dxa"/>
            <w:vAlign w:val="bottom"/>
          </w:tcPr>
          <w:p w14:paraId="2AABE0F8" w14:textId="77777777" w:rsidR="00571631" w:rsidRPr="00571631" w:rsidRDefault="00571631" w:rsidP="00571631">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715</w:t>
            </w:r>
            <w:r>
              <w:rPr>
                <w:rFonts w:eastAsia="Times New Roman" w:cs="Times New Roman"/>
                <w:color w:val="000000"/>
              </w:rPr>
              <w:t>,</w:t>
            </w:r>
            <w:r w:rsidRPr="003E6118">
              <w:rPr>
                <w:rFonts w:eastAsia="Times New Roman" w:cs="Times New Roman"/>
                <w:color w:val="000000"/>
              </w:rPr>
              <w:t>547</w:t>
            </w:r>
          </w:p>
        </w:tc>
        <w:tc>
          <w:tcPr>
            <w:tcW w:w="1258" w:type="dxa"/>
            <w:vAlign w:val="bottom"/>
          </w:tcPr>
          <w:p w14:paraId="1EE264FC" w14:textId="77777777" w:rsidR="00571631" w:rsidRPr="00571631" w:rsidRDefault="00571631" w:rsidP="00571631">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931</w:t>
            </w:r>
            <w:r>
              <w:rPr>
                <w:rFonts w:eastAsia="Times New Roman" w:cs="Times New Roman"/>
                <w:color w:val="000000"/>
              </w:rPr>
              <w:t>,</w:t>
            </w:r>
            <w:r w:rsidRPr="003E6118">
              <w:rPr>
                <w:rFonts w:eastAsia="Times New Roman" w:cs="Times New Roman"/>
                <w:color w:val="000000"/>
              </w:rPr>
              <w:t>512</w:t>
            </w:r>
          </w:p>
        </w:tc>
        <w:tc>
          <w:tcPr>
            <w:tcW w:w="1269" w:type="dxa"/>
            <w:vAlign w:val="bottom"/>
          </w:tcPr>
          <w:p w14:paraId="6E48D7AF" w14:textId="77777777" w:rsidR="00571631" w:rsidRPr="00571631" w:rsidRDefault="00571631" w:rsidP="00571631">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008</w:t>
            </w:r>
            <w:r>
              <w:rPr>
                <w:rFonts w:eastAsia="Times New Roman" w:cs="Times New Roman"/>
                <w:color w:val="000000"/>
              </w:rPr>
              <w:t>,</w:t>
            </w:r>
            <w:r w:rsidRPr="003E6118">
              <w:rPr>
                <w:rFonts w:eastAsia="Times New Roman" w:cs="Times New Roman"/>
                <w:color w:val="000000"/>
              </w:rPr>
              <w:t>777</w:t>
            </w:r>
          </w:p>
        </w:tc>
        <w:tc>
          <w:tcPr>
            <w:tcW w:w="1350" w:type="dxa"/>
            <w:vAlign w:val="bottom"/>
          </w:tcPr>
          <w:p w14:paraId="7B8740FE" w14:textId="77777777" w:rsidR="00571631" w:rsidRPr="00571631" w:rsidRDefault="00571631" w:rsidP="00571631">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154</w:t>
            </w:r>
            <w:r>
              <w:rPr>
                <w:rFonts w:eastAsia="Times New Roman" w:cs="Times New Roman"/>
                <w:color w:val="000000"/>
              </w:rPr>
              <w:t>,</w:t>
            </w:r>
            <w:r w:rsidRPr="003E6118">
              <w:rPr>
                <w:rFonts w:eastAsia="Times New Roman" w:cs="Times New Roman"/>
                <w:color w:val="000000"/>
              </w:rPr>
              <w:t>493</w:t>
            </w:r>
          </w:p>
        </w:tc>
        <w:tc>
          <w:tcPr>
            <w:tcW w:w="1170" w:type="dxa"/>
            <w:vAlign w:val="bottom"/>
          </w:tcPr>
          <w:p w14:paraId="0ED54A2F" w14:textId="77777777" w:rsidR="00571631" w:rsidRPr="00571631" w:rsidRDefault="00571631" w:rsidP="00571631">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204</w:t>
            </w:r>
            <w:r>
              <w:rPr>
                <w:rFonts w:eastAsia="Times New Roman" w:cs="Times New Roman"/>
                <w:color w:val="000000"/>
              </w:rPr>
              <w:t>,</w:t>
            </w:r>
            <w:r w:rsidRPr="003E6118">
              <w:rPr>
                <w:rFonts w:eastAsia="Times New Roman" w:cs="Times New Roman"/>
                <w:color w:val="000000"/>
              </w:rPr>
              <w:t>311</w:t>
            </w:r>
          </w:p>
        </w:tc>
        <w:tc>
          <w:tcPr>
            <w:tcW w:w="1255" w:type="dxa"/>
            <w:vAlign w:val="bottom"/>
          </w:tcPr>
          <w:p w14:paraId="278BB4EF" w14:textId="77777777" w:rsidR="00571631" w:rsidRPr="00571631" w:rsidRDefault="00571631" w:rsidP="00571631">
            <w:pPr>
              <w:jc w:val="center"/>
              <w:rPr>
                <w:rFonts w:cs="Times New Roman"/>
              </w:rPr>
            </w:pPr>
            <w:r w:rsidRPr="003E6118">
              <w:rPr>
                <w:rFonts w:eastAsia="Times New Roman" w:cs="Times New Roman"/>
                <w:color w:val="000000"/>
              </w:rPr>
              <w:t>2</w:t>
            </w:r>
            <w:r>
              <w:rPr>
                <w:rFonts w:eastAsia="Times New Roman" w:cs="Times New Roman"/>
                <w:color w:val="000000"/>
              </w:rPr>
              <w:t>,</w:t>
            </w:r>
            <w:r w:rsidRPr="003E6118">
              <w:rPr>
                <w:rFonts w:eastAsia="Times New Roman" w:cs="Times New Roman"/>
                <w:color w:val="000000"/>
              </w:rPr>
              <w:t>259</w:t>
            </w:r>
            <w:r>
              <w:rPr>
                <w:rFonts w:eastAsia="Times New Roman" w:cs="Times New Roman"/>
                <w:color w:val="000000"/>
              </w:rPr>
              <w:t>,</w:t>
            </w:r>
            <w:r w:rsidRPr="003E6118">
              <w:rPr>
                <w:rFonts w:eastAsia="Times New Roman" w:cs="Times New Roman"/>
                <w:color w:val="000000"/>
              </w:rPr>
              <w:t>962</w:t>
            </w:r>
          </w:p>
        </w:tc>
      </w:tr>
      <w:tr w:rsidR="00571631" w14:paraId="32F7B2D6" w14:textId="77777777" w:rsidTr="00847AB0">
        <w:tc>
          <w:tcPr>
            <w:tcW w:w="1790" w:type="dxa"/>
          </w:tcPr>
          <w:p w14:paraId="2D0136D8" w14:textId="77777777" w:rsidR="00571631" w:rsidRDefault="00571631" w:rsidP="00571631">
            <w:pPr>
              <w:jc w:val="center"/>
            </w:pPr>
            <w:r>
              <w:t>40</w:t>
            </w:r>
          </w:p>
        </w:tc>
        <w:tc>
          <w:tcPr>
            <w:tcW w:w="1258" w:type="dxa"/>
            <w:vAlign w:val="bottom"/>
          </w:tcPr>
          <w:p w14:paraId="22A1BD82" w14:textId="77777777" w:rsidR="00571631" w:rsidRPr="00571631" w:rsidRDefault="00571631" w:rsidP="00571631">
            <w:pPr>
              <w:jc w:val="center"/>
              <w:rPr>
                <w:rFonts w:cs="Times New Roman"/>
              </w:rPr>
            </w:pPr>
            <w:r w:rsidRPr="003E6118">
              <w:rPr>
                <w:rFonts w:eastAsia="Times New Roman" w:cs="Times New Roman"/>
                <w:color w:val="000000"/>
              </w:rPr>
              <w:t>782</w:t>
            </w:r>
            <w:r>
              <w:rPr>
                <w:rFonts w:eastAsia="Times New Roman" w:cs="Times New Roman"/>
                <w:color w:val="000000"/>
              </w:rPr>
              <w:t>,</w:t>
            </w:r>
            <w:r w:rsidRPr="003E6118">
              <w:rPr>
                <w:rFonts w:eastAsia="Times New Roman" w:cs="Times New Roman"/>
                <w:color w:val="000000"/>
              </w:rPr>
              <w:t>268</w:t>
            </w:r>
          </w:p>
        </w:tc>
        <w:tc>
          <w:tcPr>
            <w:tcW w:w="1258" w:type="dxa"/>
            <w:vAlign w:val="bottom"/>
          </w:tcPr>
          <w:p w14:paraId="31EFF12E" w14:textId="77777777" w:rsidR="00571631" w:rsidRPr="00571631" w:rsidRDefault="00571631" w:rsidP="00571631">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083</w:t>
            </w:r>
            <w:r>
              <w:rPr>
                <w:rFonts w:eastAsia="Times New Roman" w:cs="Times New Roman"/>
                <w:color w:val="000000"/>
              </w:rPr>
              <w:t>,</w:t>
            </w:r>
            <w:r w:rsidRPr="003E6118">
              <w:rPr>
                <w:rFonts w:eastAsia="Times New Roman" w:cs="Times New Roman"/>
                <w:color w:val="000000"/>
              </w:rPr>
              <w:t>489</w:t>
            </w:r>
          </w:p>
        </w:tc>
        <w:tc>
          <w:tcPr>
            <w:tcW w:w="1269" w:type="dxa"/>
            <w:vAlign w:val="bottom"/>
          </w:tcPr>
          <w:p w14:paraId="5D043A17" w14:textId="77777777" w:rsidR="00571631" w:rsidRPr="00571631" w:rsidRDefault="00571631" w:rsidP="00571631">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216</w:t>
            </w:r>
            <w:r>
              <w:rPr>
                <w:rFonts w:eastAsia="Times New Roman" w:cs="Times New Roman"/>
                <w:color w:val="000000"/>
              </w:rPr>
              <w:t>,</w:t>
            </w:r>
            <w:r w:rsidRPr="003E6118">
              <w:rPr>
                <w:rFonts w:eastAsia="Times New Roman" w:cs="Times New Roman"/>
                <w:color w:val="000000"/>
              </w:rPr>
              <w:t>079</w:t>
            </w:r>
          </w:p>
        </w:tc>
        <w:tc>
          <w:tcPr>
            <w:tcW w:w="1350" w:type="dxa"/>
            <w:vAlign w:val="bottom"/>
          </w:tcPr>
          <w:p w14:paraId="06357008" w14:textId="77777777" w:rsidR="00571631" w:rsidRPr="00571631" w:rsidRDefault="00571631" w:rsidP="00571631">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510</w:t>
            </w:r>
            <w:r>
              <w:rPr>
                <w:rFonts w:eastAsia="Times New Roman" w:cs="Times New Roman"/>
                <w:color w:val="000000"/>
              </w:rPr>
              <w:t>,</w:t>
            </w:r>
            <w:r w:rsidRPr="003E6118">
              <w:rPr>
                <w:rFonts w:eastAsia="Times New Roman" w:cs="Times New Roman"/>
                <w:color w:val="000000"/>
              </w:rPr>
              <w:t>234</w:t>
            </w:r>
          </w:p>
        </w:tc>
        <w:tc>
          <w:tcPr>
            <w:tcW w:w="1170" w:type="dxa"/>
            <w:vAlign w:val="bottom"/>
          </w:tcPr>
          <w:p w14:paraId="4B17970E" w14:textId="77777777" w:rsidR="00571631" w:rsidRPr="00571631" w:rsidRDefault="00571631" w:rsidP="00571631">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625</w:t>
            </w:r>
            <w:r>
              <w:rPr>
                <w:rFonts w:eastAsia="Times New Roman" w:cs="Times New Roman"/>
                <w:color w:val="000000"/>
              </w:rPr>
              <w:t>,</w:t>
            </w:r>
            <w:r w:rsidRPr="003E6118">
              <w:rPr>
                <w:rFonts w:eastAsia="Times New Roman" w:cs="Times New Roman"/>
                <w:color w:val="000000"/>
              </w:rPr>
              <w:t>932</w:t>
            </w:r>
          </w:p>
        </w:tc>
        <w:tc>
          <w:tcPr>
            <w:tcW w:w="1255" w:type="dxa"/>
            <w:vAlign w:val="bottom"/>
          </w:tcPr>
          <w:p w14:paraId="630ADE1C" w14:textId="77777777" w:rsidR="00571631" w:rsidRPr="00571631" w:rsidRDefault="00571631" w:rsidP="00571631">
            <w:pPr>
              <w:jc w:val="center"/>
              <w:rPr>
                <w:rFonts w:cs="Times New Roman"/>
              </w:rPr>
            </w:pPr>
            <w:r w:rsidRPr="003E6118">
              <w:rPr>
                <w:rFonts w:eastAsia="Times New Roman" w:cs="Times New Roman"/>
                <w:color w:val="000000"/>
              </w:rPr>
              <w:t>1</w:t>
            </w:r>
            <w:r>
              <w:rPr>
                <w:rFonts w:eastAsia="Times New Roman" w:cs="Times New Roman"/>
                <w:color w:val="000000"/>
              </w:rPr>
              <w:t>,</w:t>
            </w:r>
            <w:r w:rsidRPr="003E6118">
              <w:rPr>
                <w:rFonts w:eastAsia="Times New Roman" w:cs="Times New Roman"/>
                <w:color w:val="000000"/>
              </w:rPr>
              <w:t>765</w:t>
            </w:r>
            <w:r>
              <w:rPr>
                <w:rFonts w:eastAsia="Times New Roman" w:cs="Times New Roman"/>
                <w:color w:val="000000"/>
              </w:rPr>
              <w:t>,</w:t>
            </w:r>
            <w:r w:rsidRPr="003E6118">
              <w:rPr>
                <w:rFonts w:eastAsia="Times New Roman" w:cs="Times New Roman"/>
                <w:color w:val="000000"/>
              </w:rPr>
              <w:t>493</w:t>
            </w:r>
          </w:p>
        </w:tc>
      </w:tr>
      <w:tr w:rsidR="00571631" w14:paraId="460D2016" w14:textId="77777777" w:rsidTr="00847AB0">
        <w:tc>
          <w:tcPr>
            <w:tcW w:w="1790" w:type="dxa"/>
          </w:tcPr>
          <w:p w14:paraId="63948D56" w14:textId="77777777" w:rsidR="00571631" w:rsidRDefault="00571631" w:rsidP="00571631">
            <w:pPr>
              <w:jc w:val="center"/>
            </w:pPr>
            <w:r>
              <w:t>70</w:t>
            </w:r>
          </w:p>
        </w:tc>
        <w:tc>
          <w:tcPr>
            <w:tcW w:w="1258" w:type="dxa"/>
            <w:vAlign w:val="bottom"/>
          </w:tcPr>
          <w:p w14:paraId="54FF1507" w14:textId="77777777" w:rsidR="00571631" w:rsidRPr="00571631" w:rsidRDefault="00571631" w:rsidP="00571631">
            <w:pPr>
              <w:jc w:val="center"/>
              <w:rPr>
                <w:rFonts w:cs="Times New Roman"/>
              </w:rPr>
            </w:pPr>
            <w:r w:rsidRPr="003E6118">
              <w:rPr>
                <w:rFonts w:eastAsia="Times New Roman" w:cs="Times New Roman"/>
                <w:color w:val="000000"/>
              </w:rPr>
              <w:t>173</w:t>
            </w:r>
            <w:r>
              <w:rPr>
                <w:rFonts w:eastAsia="Times New Roman" w:cs="Times New Roman"/>
                <w:color w:val="000000"/>
              </w:rPr>
              <w:t>,</w:t>
            </w:r>
            <w:r w:rsidRPr="003E6118">
              <w:rPr>
                <w:rFonts w:eastAsia="Times New Roman" w:cs="Times New Roman"/>
                <w:color w:val="000000"/>
              </w:rPr>
              <w:t>819</w:t>
            </w:r>
          </w:p>
        </w:tc>
        <w:tc>
          <w:tcPr>
            <w:tcW w:w="1258" w:type="dxa"/>
            <w:vAlign w:val="bottom"/>
          </w:tcPr>
          <w:p w14:paraId="58D67FE3" w14:textId="77777777" w:rsidR="00571631" w:rsidRPr="00571631" w:rsidRDefault="00571631" w:rsidP="00571631">
            <w:pPr>
              <w:jc w:val="center"/>
              <w:rPr>
                <w:rFonts w:cs="Times New Roman"/>
              </w:rPr>
            </w:pPr>
            <w:r w:rsidRPr="003E6118">
              <w:rPr>
                <w:rFonts w:eastAsia="Times New Roman" w:cs="Times New Roman"/>
                <w:color w:val="000000"/>
              </w:rPr>
              <w:t>296</w:t>
            </w:r>
            <w:r>
              <w:rPr>
                <w:rFonts w:eastAsia="Times New Roman" w:cs="Times New Roman"/>
                <w:color w:val="000000"/>
              </w:rPr>
              <w:t>,</w:t>
            </w:r>
            <w:r w:rsidRPr="003E6118">
              <w:rPr>
                <w:rFonts w:eastAsia="Times New Roman" w:cs="Times New Roman"/>
                <w:color w:val="000000"/>
              </w:rPr>
              <w:t>31</w:t>
            </w:r>
            <w:r>
              <w:rPr>
                <w:rFonts w:eastAsia="Times New Roman" w:cs="Times New Roman"/>
                <w:color w:val="000000"/>
              </w:rPr>
              <w:t>1</w:t>
            </w:r>
          </w:p>
        </w:tc>
        <w:tc>
          <w:tcPr>
            <w:tcW w:w="1269" w:type="dxa"/>
            <w:vAlign w:val="bottom"/>
          </w:tcPr>
          <w:p w14:paraId="37F51935" w14:textId="77777777" w:rsidR="00571631" w:rsidRPr="00571631" w:rsidRDefault="00571631" w:rsidP="00571631">
            <w:pPr>
              <w:jc w:val="center"/>
              <w:rPr>
                <w:rFonts w:cs="Times New Roman"/>
              </w:rPr>
            </w:pPr>
            <w:r w:rsidRPr="003E6118">
              <w:rPr>
                <w:rFonts w:eastAsia="Times New Roman" w:cs="Times New Roman"/>
                <w:color w:val="000000"/>
              </w:rPr>
              <w:t>368</w:t>
            </w:r>
            <w:r>
              <w:rPr>
                <w:rFonts w:eastAsia="Times New Roman" w:cs="Times New Roman"/>
                <w:color w:val="000000"/>
              </w:rPr>
              <w:t>,</w:t>
            </w:r>
            <w:r w:rsidRPr="003E6118">
              <w:rPr>
                <w:rFonts w:eastAsia="Times New Roman" w:cs="Times New Roman"/>
                <w:color w:val="000000"/>
              </w:rPr>
              <w:t>84</w:t>
            </w:r>
            <w:r>
              <w:rPr>
                <w:rFonts w:eastAsia="Times New Roman" w:cs="Times New Roman"/>
                <w:color w:val="000000"/>
              </w:rPr>
              <w:t>4</w:t>
            </w:r>
          </w:p>
        </w:tc>
        <w:tc>
          <w:tcPr>
            <w:tcW w:w="1350" w:type="dxa"/>
            <w:vAlign w:val="bottom"/>
          </w:tcPr>
          <w:p w14:paraId="50D4D5C1" w14:textId="77777777" w:rsidR="00571631" w:rsidRPr="00571631" w:rsidRDefault="00571631" w:rsidP="00571631">
            <w:pPr>
              <w:jc w:val="center"/>
              <w:rPr>
                <w:rFonts w:cs="Times New Roman"/>
              </w:rPr>
            </w:pPr>
            <w:r w:rsidRPr="003E6118">
              <w:rPr>
                <w:rFonts w:eastAsia="Times New Roman" w:cs="Times New Roman"/>
                <w:color w:val="000000"/>
              </w:rPr>
              <w:t>586</w:t>
            </w:r>
            <w:r>
              <w:rPr>
                <w:rFonts w:eastAsia="Times New Roman" w:cs="Times New Roman"/>
                <w:color w:val="000000"/>
              </w:rPr>
              <w:t>,</w:t>
            </w:r>
            <w:r w:rsidRPr="003E6118">
              <w:rPr>
                <w:rFonts w:eastAsia="Times New Roman" w:cs="Times New Roman"/>
                <w:color w:val="000000"/>
              </w:rPr>
              <w:t>605</w:t>
            </w:r>
          </w:p>
        </w:tc>
        <w:tc>
          <w:tcPr>
            <w:tcW w:w="1170" w:type="dxa"/>
            <w:vAlign w:val="bottom"/>
          </w:tcPr>
          <w:p w14:paraId="10191C3E" w14:textId="77777777" w:rsidR="00571631" w:rsidRPr="00571631" w:rsidRDefault="00571631" w:rsidP="00571631">
            <w:pPr>
              <w:jc w:val="center"/>
              <w:rPr>
                <w:rFonts w:cs="Times New Roman"/>
              </w:rPr>
            </w:pPr>
            <w:r w:rsidRPr="003E6118">
              <w:rPr>
                <w:rFonts w:eastAsia="Times New Roman" w:cs="Times New Roman"/>
                <w:color w:val="000000"/>
              </w:rPr>
              <w:t>699</w:t>
            </w:r>
            <w:r>
              <w:rPr>
                <w:rFonts w:eastAsia="Times New Roman" w:cs="Times New Roman"/>
                <w:color w:val="000000"/>
              </w:rPr>
              <w:t>,</w:t>
            </w:r>
            <w:r w:rsidRPr="003E6118">
              <w:rPr>
                <w:rFonts w:eastAsia="Times New Roman" w:cs="Times New Roman"/>
                <w:color w:val="000000"/>
              </w:rPr>
              <w:t>836</w:t>
            </w:r>
          </w:p>
        </w:tc>
        <w:tc>
          <w:tcPr>
            <w:tcW w:w="1255" w:type="dxa"/>
            <w:vAlign w:val="bottom"/>
          </w:tcPr>
          <w:p w14:paraId="2E5D22CF" w14:textId="77777777" w:rsidR="00571631" w:rsidRPr="00571631" w:rsidRDefault="00571631" w:rsidP="00571631">
            <w:pPr>
              <w:jc w:val="center"/>
              <w:rPr>
                <w:rFonts w:cs="Times New Roman"/>
              </w:rPr>
            </w:pPr>
            <w:r w:rsidRPr="003E6118">
              <w:rPr>
                <w:rFonts w:eastAsia="Times New Roman" w:cs="Times New Roman"/>
                <w:color w:val="000000"/>
              </w:rPr>
              <w:t>863</w:t>
            </w:r>
            <w:r>
              <w:rPr>
                <w:rFonts w:eastAsia="Times New Roman" w:cs="Times New Roman"/>
                <w:color w:val="000000"/>
              </w:rPr>
              <w:t>,</w:t>
            </w:r>
            <w:r w:rsidRPr="003E6118">
              <w:rPr>
                <w:rFonts w:eastAsia="Times New Roman" w:cs="Times New Roman"/>
                <w:color w:val="000000"/>
              </w:rPr>
              <w:t>05</w:t>
            </w:r>
            <w:r>
              <w:rPr>
                <w:rFonts w:eastAsia="Times New Roman" w:cs="Times New Roman"/>
                <w:color w:val="000000"/>
              </w:rPr>
              <w:t>5</w:t>
            </w:r>
          </w:p>
        </w:tc>
      </w:tr>
      <w:tr w:rsidR="00571631" w14:paraId="743FE07D" w14:textId="77777777" w:rsidTr="00847AB0">
        <w:tc>
          <w:tcPr>
            <w:tcW w:w="1790" w:type="dxa"/>
          </w:tcPr>
          <w:p w14:paraId="0094D160" w14:textId="77777777" w:rsidR="00571631" w:rsidRDefault="00571631" w:rsidP="00571631">
            <w:pPr>
              <w:jc w:val="center"/>
            </w:pPr>
            <w:r>
              <w:t>100</w:t>
            </w:r>
          </w:p>
        </w:tc>
        <w:tc>
          <w:tcPr>
            <w:tcW w:w="1258" w:type="dxa"/>
            <w:vAlign w:val="bottom"/>
          </w:tcPr>
          <w:p w14:paraId="6830FA22" w14:textId="77777777" w:rsidR="00571631" w:rsidRPr="00571631" w:rsidRDefault="00571631" w:rsidP="00571631">
            <w:pPr>
              <w:jc w:val="center"/>
              <w:rPr>
                <w:rFonts w:cs="Times New Roman"/>
              </w:rPr>
            </w:pPr>
            <w:r w:rsidRPr="003E6118">
              <w:rPr>
                <w:rFonts w:eastAsia="Times New Roman" w:cs="Times New Roman"/>
                <w:color w:val="000000"/>
              </w:rPr>
              <w:t>48</w:t>
            </w:r>
            <w:r>
              <w:rPr>
                <w:rFonts w:eastAsia="Times New Roman" w:cs="Times New Roman"/>
                <w:color w:val="000000"/>
              </w:rPr>
              <w:t>,</w:t>
            </w:r>
            <w:r w:rsidRPr="003E6118">
              <w:rPr>
                <w:rFonts w:eastAsia="Times New Roman" w:cs="Times New Roman"/>
                <w:color w:val="000000"/>
              </w:rPr>
              <w:t>660</w:t>
            </w:r>
          </w:p>
        </w:tc>
        <w:tc>
          <w:tcPr>
            <w:tcW w:w="1258" w:type="dxa"/>
            <w:vAlign w:val="bottom"/>
          </w:tcPr>
          <w:p w14:paraId="39F8D547" w14:textId="77777777" w:rsidR="00571631" w:rsidRPr="00571631" w:rsidRDefault="00571631" w:rsidP="00571631">
            <w:pPr>
              <w:jc w:val="center"/>
              <w:rPr>
                <w:rFonts w:cs="Times New Roman"/>
              </w:rPr>
            </w:pPr>
            <w:r w:rsidRPr="003E6118">
              <w:rPr>
                <w:rFonts w:eastAsia="Times New Roman" w:cs="Times New Roman"/>
                <w:color w:val="000000"/>
              </w:rPr>
              <w:t>76</w:t>
            </w:r>
            <w:r>
              <w:rPr>
                <w:rFonts w:eastAsia="Times New Roman" w:cs="Times New Roman"/>
                <w:color w:val="000000"/>
              </w:rPr>
              <w:t>,</w:t>
            </w:r>
            <w:r w:rsidRPr="003E6118">
              <w:rPr>
                <w:rFonts w:eastAsia="Times New Roman" w:cs="Times New Roman"/>
                <w:color w:val="000000"/>
              </w:rPr>
              <w:t>915</w:t>
            </w:r>
          </w:p>
        </w:tc>
        <w:tc>
          <w:tcPr>
            <w:tcW w:w="1269" w:type="dxa"/>
            <w:vAlign w:val="bottom"/>
          </w:tcPr>
          <w:p w14:paraId="1A1ACB74" w14:textId="77777777" w:rsidR="00571631" w:rsidRPr="00571631" w:rsidRDefault="00571631" w:rsidP="00571631">
            <w:pPr>
              <w:jc w:val="center"/>
              <w:rPr>
                <w:rFonts w:cs="Times New Roman"/>
              </w:rPr>
            </w:pPr>
            <w:r w:rsidRPr="003E6118">
              <w:rPr>
                <w:rFonts w:eastAsia="Times New Roman" w:cs="Times New Roman"/>
                <w:color w:val="000000"/>
              </w:rPr>
              <w:t>95</w:t>
            </w:r>
            <w:r>
              <w:rPr>
                <w:rFonts w:eastAsia="Times New Roman" w:cs="Times New Roman"/>
                <w:color w:val="000000"/>
              </w:rPr>
              <w:t>,</w:t>
            </w:r>
            <w:r w:rsidRPr="003E6118">
              <w:rPr>
                <w:rFonts w:eastAsia="Times New Roman" w:cs="Times New Roman"/>
                <w:color w:val="000000"/>
              </w:rPr>
              <w:t>558</w:t>
            </w:r>
          </w:p>
        </w:tc>
        <w:tc>
          <w:tcPr>
            <w:tcW w:w="1350" w:type="dxa"/>
            <w:vAlign w:val="bottom"/>
          </w:tcPr>
          <w:p w14:paraId="10FBDFA2" w14:textId="77777777" w:rsidR="00571631" w:rsidRPr="00571631" w:rsidRDefault="00571631" w:rsidP="00571631">
            <w:pPr>
              <w:jc w:val="center"/>
              <w:rPr>
                <w:rFonts w:cs="Times New Roman"/>
              </w:rPr>
            </w:pPr>
            <w:r w:rsidRPr="003E6118">
              <w:rPr>
                <w:rFonts w:eastAsia="Times New Roman" w:cs="Times New Roman"/>
                <w:color w:val="000000"/>
              </w:rPr>
              <w:t>162</w:t>
            </w:r>
            <w:r>
              <w:rPr>
                <w:rFonts w:eastAsia="Times New Roman" w:cs="Times New Roman"/>
                <w:color w:val="000000"/>
              </w:rPr>
              <w:t>,</w:t>
            </w:r>
            <w:r w:rsidRPr="003E6118">
              <w:rPr>
                <w:rFonts w:eastAsia="Times New Roman" w:cs="Times New Roman"/>
                <w:color w:val="000000"/>
              </w:rPr>
              <w:t>558</w:t>
            </w:r>
          </w:p>
        </w:tc>
        <w:tc>
          <w:tcPr>
            <w:tcW w:w="1170" w:type="dxa"/>
            <w:vAlign w:val="bottom"/>
          </w:tcPr>
          <w:p w14:paraId="29BF1010" w14:textId="77777777" w:rsidR="00571631" w:rsidRPr="00571631" w:rsidRDefault="00571631" w:rsidP="00571631">
            <w:pPr>
              <w:jc w:val="center"/>
              <w:rPr>
                <w:rFonts w:cs="Times New Roman"/>
              </w:rPr>
            </w:pPr>
            <w:r w:rsidRPr="003E6118">
              <w:rPr>
                <w:rFonts w:eastAsia="Times New Roman" w:cs="Times New Roman"/>
                <w:color w:val="000000"/>
              </w:rPr>
              <w:t>205</w:t>
            </w:r>
            <w:r>
              <w:rPr>
                <w:rFonts w:eastAsia="Times New Roman" w:cs="Times New Roman"/>
                <w:color w:val="000000"/>
              </w:rPr>
              <w:t>,</w:t>
            </w:r>
            <w:r w:rsidRPr="003E6118">
              <w:rPr>
                <w:rFonts w:eastAsia="Times New Roman" w:cs="Times New Roman"/>
                <w:color w:val="000000"/>
              </w:rPr>
              <w:t>161</w:t>
            </w:r>
          </w:p>
        </w:tc>
        <w:tc>
          <w:tcPr>
            <w:tcW w:w="1255" w:type="dxa"/>
            <w:vAlign w:val="bottom"/>
          </w:tcPr>
          <w:p w14:paraId="21D7F0DC" w14:textId="77777777" w:rsidR="00571631" w:rsidRPr="00571631" w:rsidRDefault="00571631" w:rsidP="00571631">
            <w:pPr>
              <w:jc w:val="center"/>
              <w:rPr>
                <w:rFonts w:cs="Times New Roman"/>
              </w:rPr>
            </w:pPr>
            <w:r w:rsidRPr="003E6118">
              <w:rPr>
                <w:rFonts w:eastAsia="Times New Roman" w:cs="Times New Roman"/>
                <w:color w:val="000000"/>
              </w:rPr>
              <w:t>277</w:t>
            </w:r>
            <w:r>
              <w:rPr>
                <w:rFonts w:eastAsia="Times New Roman" w:cs="Times New Roman"/>
                <w:color w:val="000000"/>
              </w:rPr>
              <w:t>,</w:t>
            </w:r>
            <w:r w:rsidRPr="003E6118">
              <w:rPr>
                <w:rFonts w:eastAsia="Times New Roman" w:cs="Times New Roman"/>
                <w:color w:val="000000"/>
              </w:rPr>
              <w:t>79</w:t>
            </w:r>
            <w:r>
              <w:rPr>
                <w:rFonts w:eastAsia="Times New Roman" w:cs="Times New Roman"/>
                <w:color w:val="000000"/>
              </w:rPr>
              <w:t>2</w:t>
            </w:r>
          </w:p>
        </w:tc>
      </w:tr>
      <w:tr w:rsidR="00571631" w14:paraId="7DEAAA69" w14:textId="77777777" w:rsidTr="00847AB0">
        <w:tc>
          <w:tcPr>
            <w:tcW w:w="1790" w:type="dxa"/>
          </w:tcPr>
          <w:p w14:paraId="519420EE" w14:textId="77777777" w:rsidR="00571631" w:rsidRDefault="00571631" w:rsidP="00571631">
            <w:pPr>
              <w:jc w:val="center"/>
            </w:pPr>
            <w:r>
              <w:t>130</w:t>
            </w:r>
          </w:p>
        </w:tc>
        <w:tc>
          <w:tcPr>
            <w:tcW w:w="1258" w:type="dxa"/>
            <w:vAlign w:val="bottom"/>
          </w:tcPr>
          <w:p w14:paraId="3AC03EAD" w14:textId="77777777" w:rsidR="00571631" w:rsidRPr="00571631" w:rsidRDefault="00571631" w:rsidP="00571631">
            <w:pPr>
              <w:jc w:val="center"/>
              <w:rPr>
                <w:rFonts w:cs="Times New Roman"/>
              </w:rPr>
            </w:pPr>
            <w:r w:rsidRPr="003E6118">
              <w:rPr>
                <w:rFonts w:eastAsia="Times New Roman" w:cs="Times New Roman"/>
                <w:color w:val="000000"/>
              </w:rPr>
              <w:t>25</w:t>
            </w:r>
            <w:r>
              <w:rPr>
                <w:rFonts w:eastAsia="Times New Roman" w:cs="Times New Roman"/>
                <w:color w:val="000000"/>
              </w:rPr>
              <w:t>,</w:t>
            </w:r>
            <w:r w:rsidRPr="003E6118">
              <w:rPr>
                <w:rFonts w:eastAsia="Times New Roman" w:cs="Times New Roman"/>
                <w:color w:val="000000"/>
              </w:rPr>
              <w:t>06</w:t>
            </w:r>
            <w:r>
              <w:rPr>
                <w:rFonts w:eastAsia="Times New Roman" w:cs="Times New Roman"/>
                <w:color w:val="000000"/>
              </w:rPr>
              <w:t>8</w:t>
            </w:r>
          </w:p>
        </w:tc>
        <w:tc>
          <w:tcPr>
            <w:tcW w:w="1258" w:type="dxa"/>
            <w:vAlign w:val="bottom"/>
          </w:tcPr>
          <w:p w14:paraId="7C31421E" w14:textId="77777777" w:rsidR="00571631" w:rsidRPr="00571631" w:rsidRDefault="00571631" w:rsidP="00571631">
            <w:pPr>
              <w:jc w:val="center"/>
              <w:rPr>
                <w:rFonts w:cs="Times New Roman"/>
              </w:rPr>
            </w:pPr>
            <w:r w:rsidRPr="003E6118">
              <w:rPr>
                <w:rFonts w:eastAsia="Times New Roman" w:cs="Times New Roman"/>
                <w:color w:val="000000"/>
              </w:rPr>
              <w:t>33</w:t>
            </w:r>
            <w:r>
              <w:rPr>
                <w:rFonts w:eastAsia="Times New Roman" w:cs="Times New Roman"/>
                <w:color w:val="000000"/>
              </w:rPr>
              <w:t>,</w:t>
            </w:r>
            <w:r w:rsidRPr="003E6118">
              <w:rPr>
                <w:rFonts w:eastAsia="Times New Roman" w:cs="Times New Roman"/>
                <w:color w:val="000000"/>
              </w:rPr>
              <w:t>831</w:t>
            </w:r>
          </w:p>
        </w:tc>
        <w:tc>
          <w:tcPr>
            <w:tcW w:w="1269" w:type="dxa"/>
            <w:vAlign w:val="bottom"/>
          </w:tcPr>
          <w:p w14:paraId="08C27FD9" w14:textId="77777777" w:rsidR="00571631" w:rsidRPr="00571631" w:rsidRDefault="00571631" w:rsidP="00571631">
            <w:pPr>
              <w:jc w:val="center"/>
              <w:rPr>
                <w:rFonts w:cs="Times New Roman"/>
              </w:rPr>
            </w:pPr>
            <w:r w:rsidRPr="003E6118">
              <w:rPr>
                <w:rFonts w:eastAsia="Times New Roman" w:cs="Times New Roman"/>
                <w:color w:val="000000"/>
              </w:rPr>
              <w:t>39</w:t>
            </w:r>
            <w:r>
              <w:rPr>
                <w:rFonts w:eastAsia="Times New Roman" w:cs="Times New Roman"/>
                <w:color w:val="000000"/>
              </w:rPr>
              <w:t>,</w:t>
            </w:r>
            <w:r w:rsidRPr="003E6118">
              <w:rPr>
                <w:rFonts w:eastAsia="Times New Roman" w:cs="Times New Roman"/>
                <w:color w:val="000000"/>
              </w:rPr>
              <w:t>486</w:t>
            </w:r>
          </w:p>
        </w:tc>
        <w:tc>
          <w:tcPr>
            <w:tcW w:w="1350" w:type="dxa"/>
            <w:vAlign w:val="bottom"/>
          </w:tcPr>
          <w:p w14:paraId="28AF608E" w14:textId="77777777" w:rsidR="00571631" w:rsidRPr="00571631" w:rsidRDefault="00571631" w:rsidP="00571631">
            <w:pPr>
              <w:jc w:val="center"/>
              <w:rPr>
                <w:rFonts w:cs="Times New Roman"/>
              </w:rPr>
            </w:pPr>
            <w:r w:rsidRPr="003E6118">
              <w:rPr>
                <w:rFonts w:eastAsia="Times New Roman" w:cs="Times New Roman"/>
                <w:color w:val="000000"/>
              </w:rPr>
              <w:t>59</w:t>
            </w:r>
            <w:r>
              <w:rPr>
                <w:rFonts w:eastAsia="Times New Roman" w:cs="Times New Roman"/>
                <w:color w:val="000000"/>
              </w:rPr>
              <w:t>,</w:t>
            </w:r>
            <w:r w:rsidRPr="003E6118">
              <w:rPr>
                <w:rFonts w:eastAsia="Times New Roman" w:cs="Times New Roman"/>
                <w:color w:val="000000"/>
              </w:rPr>
              <w:t>972</w:t>
            </w:r>
          </w:p>
        </w:tc>
        <w:tc>
          <w:tcPr>
            <w:tcW w:w="1170" w:type="dxa"/>
            <w:vAlign w:val="bottom"/>
          </w:tcPr>
          <w:p w14:paraId="6B17EE51" w14:textId="77777777" w:rsidR="00571631" w:rsidRPr="00571631" w:rsidRDefault="00571631" w:rsidP="00571631">
            <w:pPr>
              <w:jc w:val="center"/>
              <w:rPr>
                <w:rFonts w:cs="Times New Roman"/>
              </w:rPr>
            </w:pPr>
            <w:r w:rsidRPr="003E6118">
              <w:rPr>
                <w:rFonts w:eastAsia="Times New Roman" w:cs="Times New Roman"/>
                <w:color w:val="000000"/>
              </w:rPr>
              <w:t>73</w:t>
            </w:r>
            <w:r>
              <w:rPr>
                <w:rFonts w:eastAsia="Times New Roman" w:cs="Times New Roman"/>
                <w:color w:val="000000"/>
              </w:rPr>
              <w:t>,</w:t>
            </w:r>
            <w:r w:rsidRPr="003E6118">
              <w:rPr>
                <w:rFonts w:eastAsia="Times New Roman" w:cs="Times New Roman"/>
                <w:color w:val="000000"/>
              </w:rPr>
              <w:t>49</w:t>
            </w:r>
            <w:r>
              <w:rPr>
                <w:rFonts w:eastAsia="Times New Roman" w:cs="Times New Roman"/>
                <w:color w:val="000000"/>
              </w:rPr>
              <w:t>1</w:t>
            </w:r>
          </w:p>
        </w:tc>
        <w:tc>
          <w:tcPr>
            <w:tcW w:w="1255" w:type="dxa"/>
            <w:vAlign w:val="bottom"/>
          </w:tcPr>
          <w:p w14:paraId="101E8540" w14:textId="77777777" w:rsidR="00571631" w:rsidRPr="00571631" w:rsidRDefault="00571631" w:rsidP="00571631">
            <w:pPr>
              <w:jc w:val="center"/>
              <w:rPr>
                <w:rFonts w:cs="Times New Roman"/>
              </w:rPr>
            </w:pPr>
            <w:r w:rsidRPr="003E6118">
              <w:rPr>
                <w:rFonts w:eastAsia="Times New Roman" w:cs="Times New Roman"/>
                <w:color w:val="000000"/>
              </w:rPr>
              <w:t>97</w:t>
            </w:r>
            <w:r>
              <w:rPr>
                <w:rFonts w:eastAsia="Times New Roman" w:cs="Times New Roman"/>
                <w:color w:val="000000"/>
              </w:rPr>
              <w:t>,</w:t>
            </w:r>
            <w:r w:rsidRPr="003E6118">
              <w:rPr>
                <w:rFonts w:eastAsia="Times New Roman" w:cs="Times New Roman"/>
                <w:color w:val="000000"/>
              </w:rPr>
              <w:t>8</w:t>
            </w:r>
            <w:r>
              <w:rPr>
                <w:rFonts w:eastAsia="Times New Roman" w:cs="Times New Roman"/>
                <w:color w:val="000000"/>
              </w:rPr>
              <w:t>30</w:t>
            </w:r>
          </w:p>
        </w:tc>
      </w:tr>
    </w:tbl>
    <w:p w14:paraId="2E9866E5" w14:textId="77777777" w:rsidR="00215442" w:rsidRDefault="00215442" w:rsidP="00A7588C"/>
    <w:p w14:paraId="27B036A2" w14:textId="77777777" w:rsidR="00F0662E" w:rsidRDefault="00F0662E" w:rsidP="00A7588C"/>
    <w:p w14:paraId="2E2CBDB8" w14:textId="77777777" w:rsidR="00F0662E" w:rsidRDefault="00FC417B" w:rsidP="00FC417B">
      <w:pPr>
        <w:jc w:val="center"/>
      </w:pPr>
      <w:r>
        <w:rPr>
          <w:noProof/>
        </w:rPr>
        <w:lastRenderedPageBreak/>
        <w:drawing>
          <wp:inline distT="0" distB="0" distL="0" distR="0" wp14:anchorId="6F7EB3D5" wp14:editId="6AC5D355">
            <wp:extent cx="5534025" cy="3185188"/>
            <wp:effectExtent l="19050" t="19050" r="9525" b="152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51698" cy="3195360"/>
                    </a:xfrm>
                    <a:prstGeom prst="rect">
                      <a:avLst/>
                    </a:prstGeom>
                    <a:noFill/>
                    <a:ln>
                      <a:solidFill>
                        <a:schemeClr val="tx1"/>
                      </a:solidFill>
                    </a:ln>
                  </pic:spPr>
                </pic:pic>
              </a:graphicData>
            </a:graphic>
          </wp:inline>
        </w:drawing>
      </w:r>
    </w:p>
    <w:p w14:paraId="0576FFA8" w14:textId="5250DCED" w:rsidR="00E46A2F" w:rsidRDefault="00E46A2F" w:rsidP="004D752A">
      <w:pPr>
        <w:pStyle w:val="Caption"/>
        <w:jc w:val="center"/>
      </w:pPr>
      <w:bookmarkStart w:id="73" w:name="_Toc43219314"/>
      <w:r>
        <w:t xml:space="preserve">Figure </w:t>
      </w:r>
      <w:r>
        <w:rPr>
          <w:noProof/>
        </w:rPr>
        <w:fldChar w:fldCharType="begin"/>
      </w:r>
      <w:r>
        <w:rPr>
          <w:noProof/>
        </w:rPr>
        <w:instrText xml:space="preserve"> SEQ Figure \* ARABIC </w:instrText>
      </w:r>
      <w:r>
        <w:rPr>
          <w:noProof/>
        </w:rPr>
        <w:fldChar w:fldCharType="separate"/>
      </w:r>
      <w:r w:rsidR="00AF6DE7">
        <w:rPr>
          <w:noProof/>
        </w:rPr>
        <w:t>21</w:t>
      </w:r>
      <w:r>
        <w:rPr>
          <w:noProof/>
        </w:rPr>
        <w:fldChar w:fldCharType="end"/>
      </w:r>
      <w:r>
        <w:t>.  Graph. Input Level 1 Measured Dynamic Moduli Compared to Input Level 3 Calculated Dynamic Moduli</w:t>
      </w:r>
      <w:r w:rsidR="00AF56B3">
        <w:t xml:space="preserve"> using the Closest PG of the Recovered Asphalt</w:t>
      </w:r>
      <w:r>
        <w:t>.</w:t>
      </w:r>
      <w:bookmarkEnd w:id="73"/>
    </w:p>
    <w:p w14:paraId="413A9245" w14:textId="77777777" w:rsidR="009B6AFD" w:rsidRDefault="009B6AFD" w:rsidP="009B6AFD">
      <w:pPr>
        <w:pStyle w:val="Heading3"/>
      </w:pPr>
      <w:bookmarkStart w:id="74" w:name="_Toc43219080"/>
      <w:r>
        <w:t>3.3.2</w:t>
      </w:r>
      <w:r>
        <w:tab/>
        <w:t>Comparison of Predicted Distress Using Input Level 3 and Input Level 1 Dynamic Moduli</w:t>
      </w:r>
      <w:bookmarkEnd w:id="74"/>
    </w:p>
    <w:p w14:paraId="7F0A2A6B" w14:textId="77777777" w:rsidR="00784041" w:rsidRDefault="00784041" w:rsidP="00784041">
      <w:r>
        <w:t xml:space="preserve">     The Pavement ME Design software was used to predict rutting in the asphalt layers and bottom-up fatigue cracking using input level 1 and input level 3 dynamic moduli to quantify the difference</w:t>
      </w:r>
      <w:r w:rsidR="00FD7DAE">
        <w:t xml:space="preserve"> in moduli</w:t>
      </w:r>
      <w:r>
        <w:t>.</w:t>
      </w:r>
      <w:r w:rsidR="00AF56B3">
        <w:t xml:space="preserve">  The global default laboratory-derived properties for rut depth and bottom-up fatigue crack predictions (determined for virgin, neat asphalt mixtures) were used for the comparison.</w:t>
      </w:r>
      <w:r>
        <w:t xml:space="preserve">  Figure 22 includes a comparison of rut depths, while figure 2</w:t>
      </w:r>
      <w:r w:rsidR="00316431">
        <w:t>3</w:t>
      </w:r>
      <w:r>
        <w:t xml:space="preserve"> includes the comparison of bottom-up fatigue cracking.  As shown, higher rut depths in the asphalt layers were calculated using input level 1 measured dynamic moduli for the GTR-modified asphalt and high RAP mixtures.  Similarly, higher bottom-up fatigue cracks were calculated for the GTR-modified and high RAP mixtures</w:t>
      </w:r>
      <w:r w:rsidR="00FD7DAE">
        <w:t xml:space="preserve"> using input level 1 dynamic moduli</w:t>
      </w:r>
      <w:r>
        <w:t xml:space="preserve"> relative to using input level 3 dynamic moduli.</w:t>
      </w:r>
    </w:p>
    <w:p w14:paraId="440A4468" w14:textId="77777777" w:rsidR="00AF56B3" w:rsidRPr="00AF56B3" w:rsidRDefault="00AF56B3" w:rsidP="00784041">
      <w:pPr>
        <w:rPr>
          <w:vertAlign w:val="superscript"/>
        </w:rPr>
      </w:pPr>
      <w:r>
        <w:t xml:space="preserve">     The PG of the virgin asphalt added to the R</w:t>
      </w:r>
      <w:r w:rsidRPr="00AF56B3">
        <w:rPr>
          <w:vertAlign w:val="superscript"/>
        </w:rPr>
        <w:t>2</w:t>
      </w:r>
      <w:r>
        <w:t>AMs (refer to table 7 and table 8) was used to calculate dynamic moduli (input level 3) to determine if the bias</w:t>
      </w:r>
      <w:r w:rsidR="0051157D">
        <w:t xml:space="preserve"> shown in figure 2</w:t>
      </w:r>
      <w:r w:rsidR="00316431">
        <w:t>1</w:t>
      </w:r>
      <w:r>
        <w:t xml:space="preserve"> would be reduced.  Figure 24 includes a comparison of the input level 1 laboratory-measured dynamic moduli and the calculated input level 3 dynamic moduli using the PG of the virgin asphalt added to the R</w:t>
      </w:r>
      <w:r w:rsidRPr="00AF56B3">
        <w:rPr>
          <w:vertAlign w:val="superscript"/>
        </w:rPr>
        <w:t>2</w:t>
      </w:r>
      <w:r>
        <w:t>AMs.  Table 21 summarizes the bias and standard deviation of the residual error (</w:t>
      </w:r>
      <w:r w:rsidR="0051157D">
        <w:t>calculated</w:t>
      </w:r>
      <w:r>
        <w:t xml:space="preserve"> minus </w:t>
      </w:r>
      <w:r w:rsidR="0051157D">
        <w:t>measured</w:t>
      </w:r>
      <w:r>
        <w:t xml:space="preserve"> dynamic moduli) using both </w:t>
      </w:r>
      <w:proofErr w:type="spellStart"/>
      <w:r>
        <w:t>PGs.</w:t>
      </w:r>
      <w:proofErr w:type="spellEnd"/>
      <w:r>
        <w:t xml:space="preserve">  As shown, the bias was </w:t>
      </w:r>
      <w:r w:rsidR="001A5AF2">
        <w:t>reduced</w:t>
      </w:r>
      <w:r w:rsidR="003731D6">
        <w:t xml:space="preserve"> for some of the high RAP mixtures</w:t>
      </w:r>
      <w:r w:rsidR="001A5AF2">
        <w:t xml:space="preserve"> when using the PG of the virgin asphalt </w:t>
      </w:r>
      <w:r w:rsidR="0051157D">
        <w:t>but increased for the GTR-modified asphalt mixtures</w:t>
      </w:r>
      <w:r>
        <w:t>.</w:t>
      </w:r>
      <w:r w:rsidR="00316431">
        <w:t xml:space="preserve"> Conversely, the standard deviation of the residual errors </w:t>
      </w:r>
      <w:r w:rsidR="00316431">
        <w:lastRenderedPageBreak/>
        <w:t>consistently increased for all of the high RAP mixtures and decreased for the GTR-modified mixtures, except for the MA-surface mixture.</w:t>
      </w:r>
    </w:p>
    <w:p w14:paraId="58EF153C" w14:textId="77777777" w:rsidR="00E46A2F" w:rsidRDefault="004D752A" w:rsidP="004D752A">
      <w:pPr>
        <w:jc w:val="center"/>
      </w:pPr>
      <w:r>
        <w:rPr>
          <w:noProof/>
        </w:rPr>
        <w:drawing>
          <wp:inline distT="0" distB="0" distL="0" distR="0" wp14:anchorId="424965E1" wp14:editId="14D64846">
            <wp:extent cx="5049079" cy="3028050"/>
            <wp:effectExtent l="19050" t="19050" r="18415" b="203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79967" cy="3046574"/>
                    </a:xfrm>
                    <a:prstGeom prst="rect">
                      <a:avLst/>
                    </a:prstGeom>
                    <a:noFill/>
                    <a:ln>
                      <a:solidFill>
                        <a:schemeClr val="tx1"/>
                      </a:solidFill>
                    </a:ln>
                  </pic:spPr>
                </pic:pic>
              </a:graphicData>
            </a:graphic>
          </wp:inline>
        </w:drawing>
      </w:r>
    </w:p>
    <w:p w14:paraId="670E7543" w14:textId="058A5DFB" w:rsidR="00E46A2F" w:rsidRDefault="00E46A2F" w:rsidP="004D752A">
      <w:pPr>
        <w:pStyle w:val="Caption"/>
        <w:jc w:val="center"/>
      </w:pPr>
      <w:bookmarkStart w:id="75" w:name="_Toc43219315"/>
      <w:r>
        <w:t xml:space="preserve">Figure </w:t>
      </w:r>
      <w:r>
        <w:rPr>
          <w:noProof/>
        </w:rPr>
        <w:fldChar w:fldCharType="begin"/>
      </w:r>
      <w:r>
        <w:rPr>
          <w:noProof/>
        </w:rPr>
        <w:instrText xml:space="preserve"> SEQ Figure \* ARABIC </w:instrText>
      </w:r>
      <w:r>
        <w:rPr>
          <w:noProof/>
        </w:rPr>
        <w:fldChar w:fldCharType="separate"/>
      </w:r>
      <w:r w:rsidR="00AF6DE7">
        <w:rPr>
          <w:noProof/>
        </w:rPr>
        <w:t>22</w:t>
      </w:r>
      <w:r>
        <w:rPr>
          <w:noProof/>
        </w:rPr>
        <w:fldChar w:fldCharType="end"/>
      </w:r>
      <w:r>
        <w:t>.  Graph. Comparison of Predicted Rut Depth in the Asphalt Layers using Input Level 1 Measured Dynamic Moduli and Input Level 3 Calculated Dynamic Moduli.</w:t>
      </w:r>
      <w:bookmarkEnd w:id="75"/>
    </w:p>
    <w:p w14:paraId="30B57CB5" w14:textId="77777777" w:rsidR="00E46A2F" w:rsidRDefault="004D752A" w:rsidP="004D752A">
      <w:pPr>
        <w:jc w:val="center"/>
      </w:pPr>
      <w:r>
        <w:rPr>
          <w:noProof/>
        </w:rPr>
        <w:drawing>
          <wp:inline distT="0" distB="0" distL="0" distR="0" wp14:anchorId="7B9F6F9B" wp14:editId="2E8986C5">
            <wp:extent cx="5025224" cy="3020703"/>
            <wp:effectExtent l="19050" t="19050" r="23495" b="27305"/>
            <wp:docPr id="36867" name="Picture 36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47105" cy="3033856"/>
                    </a:xfrm>
                    <a:prstGeom prst="rect">
                      <a:avLst/>
                    </a:prstGeom>
                    <a:noFill/>
                    <a:ln w="9525">
                      <a:solidFill>
                        <a:schemeClr val="tx1"/>
                      </a:solidFill>
                    </a:ln>
                  </pic:spPr>
                </pic:pic>
              </a:graphicData>
            </a:graphic>
          </wp:inline>
        </w:drawing>
      </w:r>
    </w:p>
    <w:p w14:paraId="3D7DFEC6" w14:textId="43E50977" w:rsidR="00E46A2F" w:rsidRDefault="00E46A2F" w:rsidP="00E46A2F">
      <w:pPr>
        <w:pStyle w:val="Caption"/>
        <w:jc w:val="center"/>
      </w:pPr>
      <w:bookmarkStart w:id="76" w:name="_Toc43219316"/>
      <w:r>
        <w:t xml:space="preserve">Figure </w:t>
      </w:r>
      <w:r>
        <w:rPr>
          <w:noProof/>
        </w:rPr>
        <w:fldChar w:fldCharType="begin"/>
      </w:r>
      <w:r>
        <w:rPr>
          <w:noProof/>
        </w:rPr>
        <w:instrText xml:space="preserve"> SEQ Figure \* ARABIC </w:instrText>
      </w:r>
      <w:r>
        <w:rPr>
          <w:noProof/>
        </w:rPr>
        <w:fldChar w:fldCharType="separate"/>
      </w:r>
      <w:r w:rsidR="00AF6DE7">
        <w:rPr>
          <w:noProof/>
        </w:rPr>
        <w:t>23</w:t>
      </w:r>
      <w:r>
        <w:rPr>
          <w:noProof/>
        </w:rPr>
        <w:fldChar w:fldCharType="end"/>
      </w:r>
      <w:r>
        <w:t>.  Graph. Comparison of Predicted Bottom-Up Alligator Cracking using Input Level 1 Measured Dynamic Moduli and Input Level 3 Calculated Dynamic Moduli.</w:t>
      </w:r>
      <w:bookmarkEnd w:id="76"/>
    </w:p>
    <w:p w14:paraId="25A3D5A9" w14:textId="77777777" w:rsidR="00AF56B3" w:rsidRDefault="0051157D" w:rsidP="0051157D">
      <w:pPr>
        <w:jc w:val="center"/>
      </w:pPr>
      <w:r>
        <w:rPr>
          <w:noProof/>
        </w:rPr>
        <w:lastRenderedPageBreak/>
        <w:drawing>
          <wp:inline distT="0" distB="0" distL="0" distR="0" wp14:anchorId="6D03F7F9" wp14:editId="4C4D0571">
            <wp:extent cx="5273675" cy="3060700"/>
            <wp:effectExtent l="19050" t="19050" r="22225" b="25400"/>
            <wp:docPr id="36872" name="Picture 36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3675" cy="3060700"/>
                    </a:xfrm>
                    <a:prstGeom prst="rect">
                      <a:avLst/>
                    </a:prstGeom>
                    <a:noFill/>
                    <a:ln>
                      <a:solidFill>
                        <a:schemeClr val="tx1"/>
                      </a:solidFill>
                    </a:ln>
                  </pic:spPr>
                </pic:pic>
              </a:graphicData>
            </a:graphic>
          </wp:inline>
        </w:drawing>
      </w:r>
    </w:p>
    <w:p w14:paraId="1948852B" w14:textId="0EF404A7" w:rsidR="00AF56B3" w:rsidRDefault="00AF56B3" w:rsidP="006A6842">
      <w:pPr>
        <w:pStyle w:val="Caption"/>
        <w:jc w:val="center"/>
      </w:pPr>
      <w:bookmarkStart w:id="77" w:name="_Toc43219317"/>
      <w:r>
        <w:t xml:space="preserve">Figure </w:t>
      </w:r>
      <w:r>
        <w:rPr>
          <w:noProof/>
        </w:rPr>
        <w:fldChar w:fldCharType="begin"/>
      </w:r>
      <w:r>
        <w:rPr>
          <w:noProof/>
        </w:rPr>
        <w:instrText xml:space="preserve"> SEQ Figure \* ARABIC </w:instrText>
      </w:r>
      <w:r>
        <w:rPr>
          <w:noProof/>
        </w:rPr>
        <w:fldChar w:fldCharType="separate"/>
      </w:r>
      <w:r w:rsidR="00AF6DE7">
        <w:rPr>
          <w:noProof/>
        </w:rPr>
        <w:t>24</w:t>
      </w:r>
      <w:r>
        <w:rPr>
          <w:noProof/>
        </w:rPr>
        <w:fldChar w:fldCharType="end"/>
      </w:r>
      <w:r>
        <w:t xml:space="preserve">.  Graph. </w:t>
      </w:r>
      <w:r w:rsidR="006A6842">
        <w:t>Input Level 1 Measured Dynamic Moduli Compared to Input Level 3 Calculated Dynamic Moduli using the PG of the Virgin Asphalt Added to the R</w:t>
      </w:r>
      <w:r w:rsidR="006A6842" w:rsidRPr="006A6842">
        <w:rPr>
          <w:vertAlign w:val="superscript"/>
        </w:rPr>
        <w:t>2</w:t>
      </w:r>
      <w:r w:rsidR="006A6842">
        <w:t>AMs</w:t>
      </w:r>
      <w:r>
        <w:t>.</w:t>
      </w:r>
      <w:bookmarkEnd w:id="77"/>
    </w:p>
    <w:p w14:paraId="0E29951F" w14:textId="77777777" w:rsidR="004A21FC" w:rsidRPr="004A21FC" w:rsidRDefault="004A21FC" w:rsidP="004A21FC"/>
    <w:p w14:paraId="6C4A7936" w14:textId="2527BA63" w:rsidR="00AF56B3" w:rsidRDefault="00AF56B3" w:rsidP="001A5AF2">
      <w:pPr>
        <w:pStyle w:val="Caption"/>
        <w:jc w:val="center"/>
      </w:pPr>
      <w:bookmarkStart w:id="78" w:name="_Toc43219156"/>
      <w:r>
        <w:t xml:space="preserve">Table </w:t>
      </w:r>
      <w:r>
        <w:rPr>
          <w:noProof/>
        </w:rPr>
        <w:fldChar w:fldCharType="begin"/>
      </w:r>
      <w:r>
        <w:rPr>
          <w:noProof/>
        </w:rPr>
        <w:instrText xml:space="preserve"> SEQ Table \* ARABIC </w:instrText>
      </w:r>
      <w:r>
        <w:rPr>
          <w:noProof/>
        </w:rPr>
        <w:fldChar w:fldCharType="separate"/>
      </w:r>
      <w:r w:rsidR="00AF6DE7">
        <w:rPr>
          <w:noProof/>
        </w:rPr>
        <w:t>21</w:t>
      </w:r>
      <w:r>
        <w:rPr>
          <w:noProof/>
        </w:rPr>
        <w:fldChar w:fldCharType="end"/>
      </w:r>
      <w:r>
        <w:t>.  Bias and Standard Deviation of the Residual Errors for Comparing the Measured and Calculated Dynamic Moduli.</w:t>
      </w:r>
      <w:bookmarkEnd w:id="78"/>
    </w:p>
    <w:tbl>
      <w:tblPr>
        <w:tblStyle w:val="TableGrid"/>
        <w:tblW w:w="0" w:type="auto"/>
        <w:tblLook w:val="04A0" w:firstRow="1" w:lastRow="0" w:firstColumn="1" w:lastColumn="0" w:noHBand="0" w:noVBand="1"/>
      </w:tblPr>
      <w:tblGrid>
        <w:gridCol w:w="1870"/>
        <w:gridCol w:w="1870"/>
        <w:gridCol w:w="1870"/>
        <w:gridCol w:w="1870"/>
        <w:gridCol w:w="1870"/>
      </w:tblGrid>
      <w:tr w:rsidR="006A6842" w14:paraId="0E1D50F2" w14:textId="77777777" w:rsidTr="00A54F46">
        <w:tc>
          <w:tcPr>
            <w:tcW w:w="1870" w:type="dxa"/>
            <w:vMerge w:val="restart"/>
          </w:tcPr>
          <w:p w14:paraId="0018FA3E" w14:textId="77777777" w:rsidR="006A6842" w:rsidRDefault="006A6842" w:rsidP="006A6842">
            <w:pPr>
              <w:jc w:val="center"/>
            </w:pPr>
            <w:r>
              <w:t>Mix Identification</w:t>
            </w:r>
          </w:p>
        </w:tc>
        <w:tc>
          <w:tcPr>
            <w:tcW w:w="3740" w:type="dxa"/>
            <w:gridSpan w:val="2"/>
          </w:tcPr>
          <w:p w14:paraId="5944C61C" w14:textId="77777777" w:rsidR="006A6842" w:rsidRDefault="006A6842" w:rsidP="006A6842">
            <w:pPr>
              <w:jc w:val="center"/>
            </w:pPr>
            <w:r>
              <w:t xml:space="preserve">Bias (Calculated Minus Measured Dynamic Modulus, </w:t>
            </w:r>
            <w:proofErr w:type="spellStart"/>
            <w:r>
              <w:t>ksi</w:t>
            </w:r>
            <w:proofErr w:type="spellEnd"/>
          </w:p>
        </w:tc>
        <w:tc>
          <w:tcPr>
            <w:tcW w:w="3740" w:type="dxa"/>
            <w:gridSpan w:val="2"/>
          </w:tcPr>
          <w:p w14:paraId="3E70F2BF" w14:textId="77777777" w:rsidR="006A6842" w:rsidRDefault="006A6842" w:rsidP="006A6842">
            <w:pPr>
              <w:jc w:val="center"/>
            </w:pPr>
            <w:r>
              <w:t>Standard Deviation of the Residual Errors</w:t>
            </w:r>
          </w:p>
        </w:tc>
      </w:tr>
      <w:tr w:rsidR="006A6842" w14:paraId="62AE9317" w14:textId="77777777" w:rsidTr="006A6842">
        <w:tc>
          <w:tcPr>
            <w:tcW w:w="1870" w:type="dxa"/>
            <w:vMerge/>
          </w:tcPr>
          <w:p w14:paraId="15B7194D" w14:textId="77777777" w:rsidR="006A6842" w:rsidRDefault="006A6842" w:rsidP="006A6842">
            <w:pPr>
              <w:jc w:val="center"/>
            </w:pPr>
          </w:p>
        </w:tc>
        <w:tc>
          <w:tcPr>
            <w:tcW w:w="1870" w:type="dxa"/>
          </w:tcPr>
          <w:p w14:paraId="2C525A18" w14:textId="77777777" w:rsidR="006A6842" w:rsidRDefault="006A6842" w:rsidP="006A6842">
            <w:pPr>
              <w:jc w:val="center"/>
            </w:pPr>
            <w:r>
              <w:t>PG Recovered Asphalt</w:t>
            </w:r>
          </w:p>
        </w:tc>
        <w:tc>
          <w:tcPr>
            <w:tcW w:w="1870" w:type="dxa"/>
          </w:tcPr>
          <w:p w14:paraId="6E570A41" w14:textId="77777777" w:rsidR="006A6842" w:rsidRDefault="006A6842" w:rsidP="006A6842">
            <w:pPr>
              <w:jc w:val="center"/>
            </w:pPr>
            <w:r>
              <w:t>PG Virgin Asphalt</w:t>
            </w:r>
          </w:p>
        </w:tc>
        <w:tc>
          <w:tcPr>
            <w:tcW w:w="1870" w:type="dxa"/>
          </w:tcPr>
          <w:p w14:paraId="1C316104" w14:textId="77777777" w:rsidR="006A6842" w:rsidRDefault="006A6842" w:rsidP="006A6842">
            <w:pPr>
              <w:jc w:val="center"/>
            </w:pPr>
            <w:r>
              <w:t>PG Recovered Asphalt</w:t>
            </w:r>
          </w:p>
        </w:tc>
        <w:tc>
          <w:tcPr>
            <w:tcW w:w="1870" w:type="dxa"/>
          </w:tcPr>
          <w:p w14:paraId="2D63A49B" w14:textId="77777777" w:rsidR="006A6842" w:rsidRDefault="006A6842" w:rsidP="006A6842">
            <w:pPr>
              <w:jc w:val="center"/>
            </w:pPr>
            <w:r>
              <w:t>PG Virgin Asphalt</w:t>
            </w:r>
          </w:p>
        </w:tc>
      </w:tr>
      <w:tr w:rsidR="006A6842" w14:paraId="417D284C" w14:textId="77777777" w:rsidTr="006A6842">
        <w:tc>
          <w:tcPr>
            <w:tcW w:w="1870" w:type="dxa"/>
          </w:tcPr>
          <w:p w14:paraId="5E4DCFD1" w14:textId="77777777" w:rsidR="006A6842" w:rsidRDefault="006A6842" w:rsidP="006A6842">
            <w:pPr>
              <w:jc w:val="center"/>
            </w:pPr>
            <w:r>
              <w:t>WI-Surface</w:t>
            </w:r>
          </w:p>
        </w:tc>
        <w:tc>
          <w:tcPr>
            <w:tcW w:w="1870" w:type="dxa"/>
          </w:tcPr>
          <w:p w14:paraId="6A2A656E" w14:textId="77777777" w:rsidR="006A6842" w:rsidRDefault="006A6842" w:rsidP="006A6842">
            <w:pPr>
              <w:jc w:val="center"/>
            </w:pPr>
            <w:r>
              <w:t>416.8</w:t>
            </w:r>
          </w:p>
        </w:tc>
        <w:tc>
          <w:tcPr>
            <w:tcW w:w="1870" w:type="dxa"/>
          </w:tcPr>
          <w:p w14:paraId="77822B5D" w14:textId="77777777" w:rsidR="006A6842" w:rsidRDefault="006A6842" w:rsidP="006A6842">
            <w:pPr>
              <w:jc w:val="center"/>
            </w:pPr>
            <w:r>
              <w:t>-247.0</w:t>
            </w:r>
          </w:p>
        </w:tc>
        <w:tc>
          <w:tcPr>
            <w:tcW w:w="1870" w:type="dxa"/>
          </w:tcPr>
          <w:p w14:paraId="57C67908" w14:textId="77777777" w:rsidR="006A6842" w:rsidRDefault="006A6842" w:rsidP="006A6842">
            <w:pPr>
              <w:jc w:val="center"/>
            </w:pPr>
            <w:r>
              <w:t>194.4</w:t>
            </w:r>
          </w:p>
        </w:tc>
        <w:tc>
          <w:tcPr>
            <w:tcW w:w="1870" w:type="dxa"/>
          </w:tcPr>
          <w:p w14:paraId="741E179F" w14:textId="77777777" w:rsidR="006A6842" w:rsidRDefault="006A6842" w:rsidP="006A6842">
            <w:pPr>
              <w:jc w:val="center"/>
            </w:pPr>
            <w:r>
              <w:t>598.4</w:t>
            </w:r>
          </w:p>
        </w:tc>
      </w:tr>
      <w:tr w:rsidR="006A6842" w14:paraId="4EBC6694" w14:textId="77777777" w:rsidTr="006A6842">
        <w:tc>
          <w:tcPr>
            <w:tcW w:w="1870" w:type="dxa"/>
          </w:tcPr>
          <w:p w14:paraId="797FB70F" w14:textId="77777777" w:rsidR="006A6842" w:rsidRDefault="006A6842" w:rsidP="006A6842">
            <w:pPr>
              <w:jc w:val="center"/>
            </w:pPr>
            <w:r>
              <w:t>WI-Base</w:t>
            </w:r>
          </w:p>
        </w:tc>
        <w:tc>
          <w:tcPr>
            <w:tcW w:w="1870" w:type="dxa"/>
          </w:tcPr>
          <w:p w14:paraId="339EB748" w14:textId="77777777" w:rsidR="006A6842" w:rsidRDefault="006A6842" w:rsidP="006A6842">
            <w:pPr>
              <w:jc w:val="center"/>
            </w:pPr>
            <w:r>
              <w:t>523.9</w:t>
            </w:r>
          </w:p>
        </w:tc>
        <w:tc>
          <w:tcPr>
            <w:tcW w:w="1870" w:type="dxa"/>
          </w:tcPr>
          <w:p w14:paraId="6AEA104F" w14:textId="77777777" w:rsidR="006A6842" w:rsidRDefault="006A6842" w:rsidP="006A6842">
            <w:pPr>
              <w:jc w:val="center"/>
            </w:pPr>
            <w:r>
              <w:t>-86.2</w:t>
            </w:r>
          </w:p>
        </w:tc>
        <w:tc>
          <w:tcPr>
            <w:tcW w:w="1870" w:type="dxa"/>
          </w:tcPr>
          <w:p w14:paraId="308087A8" w14:textId="77777777" w:rsidR="006A6842" w:rsidRDefault="006A6842" w:rsidP="006A6842">
            <w:pPr>
              <w:jc w:val="center"/>
            </w:pPr>
            <w:r>
              <w:t>249.0</w:t>
            </w:r>
          </w:p>
        </w:tc>
        <w:tc>
          <w:tcPr>
            <w:tcW w:w="1870" w:type="dxa"/>
          </w:tcPr>
          <w:p w14:paraId="4DE113AB" w14:textId="77777777" w:rsidR="006A6842" w:rsidRDefault="006A6842" w:rsidP="006A6842">
            <w:pPr>
              <w:jc w:val="center"/>
            </w:pPr>
            <w:r>
              <w:t>583.8</w:t>
            </w:r>
          </w:p>
        </w:tc>
      </w:tr>
      <w:tr w:rsidR="006A6842" w14:paraId="61E86B98" w14:textId="77777777" w:rsidTr="006A6842">
        <w:tc>
          <w:tcPr>
            <w:tcW w:w="1870" w:type="dxa"/>
          </w:tcPr>
          <w:p w14:paraId="2CB82557" w14:textId="77777777" w:rsidR="006A6842" w:rsidRDefault="006A6842" w:rsidP="006A6842">
            <w:pPr>
              <w:jc w:val="center"/>
            </w:pPr>
            <w:r>
              <w:t>NC-Surface</w:t>
            </w:r>
          </w:p>
        </w:tc>
        <w:tc>
          <w:tcPr>
            <w:tcW w:w="1870" w:type="dxa"/>
          </w:tcPr>
          <w:p w14:paraId="2F7D51D3" w14:textId="77777777" w:rsidR="006A6842" w:rsidRDefault="006A6842" w:rsidP="006A6842">
            <w:pPr>
              <w:jc w:val="center"/>
            </w:pPr>
            <w:r>
              <w:t>127.2</w:t>
            </w:r>
          </w:p>
        </w:tc>
        <w:tc>
          <w:tcPr>
            <w:tcW w:w="1870" w:type="dxa"/>
          </w:tcPr>
          <w:p w14:paraId="75B8CF9C" w14:textId="77777777" w:rsidR="006A6842" w:rsidRDefault="006A6842" w:rsidP="006A6842">
            <w:pPr>
              <w:jc w:val="center"/>
            </w:pPr>
            <w:r>
              <w:t>-294.1</w:t>
            </w:r>
          </w:p>
        </w:tc>
        <w:tc>
          <w:tcPr>
            <w:tcW w:w="1870" w:type="dxa"/>
          </w:tcPr>
          <w:p w14:paraId="4E018A35" w14:textId="77777777" w:rsidR="006A6842" w:rsidRDefault="006A6842" w:rsidP="006A6842">
            <w:pPr>
              <w:jc w:val="center"/>
            </w:pPr>
            <w:r>
              <w:t>69.0</w:t>
            </w:r>
          </w:p>
        </w:tc>
        <w:tc>
          <w:tcPr>
            <w:tcW w:w="1870" w:type="dxa"/>
          </w:tcPr>
          <w:p w14:paraId="2C1FFAE2" w14:textId="77777777" w:rsidR="006A6842" w:rsidRDefault="006A6842" w:rsidP="006A6842">
            <w:pPr>
              <w:jc w:val="center"/>
            </w:pPr>
            <w:r>
              <w:t>180.8</w:t>
            </w:r>
          </w:p>
        </w:tc>
      </w:tr>
      <w:tr w:rsidR="006A6842" w14:paraId="29FD524D" w14:textId="77777777" w:rsidTr="006A6842">
        <w:tc>
          <w:tcPr>
            <w:tcW w:w="1870" w:type="dxa"/>
          </w:tcPr>
          <w:p w14:paraId="2C74889A" w14:textId="77777777" w:rsidR="006A6842" w:rsidRDefault="006A6842" w:rsidP="006A6842">
            <w:pPr>
              <w:jc w:val="center"/>
            </w:pPr>
            <w:r>
              <w:t>NC-Intermediate</w:t>
            </w:r>
          </w:p>
        </w:tc>
        <w:tc>
          <w:tcPr>
            <w:tcW w:w="1870" w:type="dxa"/>
          </w:tcPr>
          <w:p w14:paraId="0DA94262" w14:textId="77777777" w:rsidR="006A6842" w:rsidRDefault="006A6842" w:rsidP="006A6842">
            <w:pPr>
              <w:jc w:val="center"/>
            </w:pPr>
            <w:r>
              <w:t>167.4</w:t>
            </w:r>
          </w:p>
        </w:tc>
        <w:tc>
          <w:tcPr>
            <w:tcW w:w="1870" w:type="dxa"/>
          </w:tcPr>
          <w:p w14:paraId="31645330" w14:textId="77777777" w:rsidR="006A6842" w:rsidRDefault="006A6842" w:rsidP="006A6842">
            <w:pPr>
              <w:jc w:val="center"/>
            </w:pPr>
            <w:r>
              <w:t>-273.2</w:t>
            </w:r>
          </w:p>
        </w:tc>
        <w:tc>
          <w:tcPr>
            <w:tcW w:w="1870" w:type="dxa"/>
          </w:tcPr>
          <w:p w14:paraId="70D82B01" w14:textId="77777777" w:rsidR="006A6842" w:rsidRDefault="006A6842" w:rsidP="006A6842">
            <w:pPr>
              <w:jc w:val="center"/>
            </w:pPr>
            <w:r>
              <w:t>11.4</w:t>
            </w:r>
          </w:p>
        </w:tc>
        <w:tc>
          <w:tcPr>
            <w:tcW w:w="1870" w:type="dxa"/>
          </w:tcPr>
          <w:p w14:paraId="2FF6CC03" w14:textId="77777777" w:rsidR="006A6842" w:rsidRDefault="006A6842" w:rsidP="006A6842">
            <w:pPr>
              <w:jc w:val="center"/>
            </w:pPr>
            <w:r>
              <w:t>132.4</w:t>
            </w:r>
          </w:p>
        </w:tc>
      </w:tr>
      <w:tr w:rsidR="006A6842" w14:paraId="274B491F" w14:textId="77777777" w:rsidTr="006A6842">
        <w:tc>
          <w:tcPr>
            <w:tcW w:w="1870" w:type="dxa"/>
          </w:tcPr>
          <w:p w14:paraId="764B2B30" w14:textId="77777777" w:rsidR="006A6842" w:rsidRDefault="006A6842" w:rsidP="006A6842">
            <w:pPr>
              <w:jc w:val="center"/>
            </w:pPr>
            <w:r>
              <w:t>NC-Base</w:t>
            </w:r>
          </w:p>
        </w:tc>
        <w:tc>
          <w:tcPr>
            <w:tcW w:w="1870" w:type="dxa"/>
          </w:tcPr>
          <w:p w14:paraId="3CC4BAC3" w14:textId="77777777" w:rsidR="006A6842" w:rsidRDefault="006A6842" w:rsidP="006A6842">
            <w:pPr>
              <w:jc w:val="center"/>
            </w:pPr>
            <w:r>
              <w:t>152.9</w:t>
            </w:r>
          </w:p>
        </w:tc>
        <w:tc>
          <w:tcPr>
            <w:tcW w:w="1870" w:type="dxa"/>
          </w:tcPr>
          <w:p w14:paraId="623D9B16" w14:textId="77777777" w:rsidR="006A6842" w:rsidRDefault="006A6842" w:rsidP="006A6842">
            <w:pPr>
              <w:jc w:val="center"/>
            </w:pPr>
            <w:r>
              <w:t>-37.3</w:t>
            </w:r>
          </w:p>
        </w:tc>
        <w:tc>
          <w:tcPr>
            <w:tcW w:w="1870" w:type="dxa"/>
          </w:tcPr>
          <w:p w14:paraId="7073896F" w14:textId="77777777" w:rsidR="006A6842" w:rsidRDefault="006A6842" w:rsidP="006A6842">
            <w:pPr>
              <w:jc w:val="center"/>
            </w:pPr>
            <w:r>
              <w:t>24.5</w:t>
            </w:r>
          </w:p>
        </w:tc>
        <w:tc>
          <w:tcPr>
            <w:tcW w:w="1870" w:type="dxa"/>
          </w:tcPr>
          <w:p w14:paraId="1B6C5D7D" w14:textId="77777777" w:rsidR="006A6842" w:rsidRDefault="006A6842" w:rsidP="006A6842">
            <w:pPr>
              <w:jc w:val="center"/>
            </w:pPr>
            <w:r>
              <w:t>30.7</w:t>
            </w:r>
          </w:p>
        </w:tc>
      </w:tr>
      <w:tr w:rsidR="006A6842" w14:paraId="7DB464B7" w14:textId="77777777" w:rsidTr="006A6842">
        <w:tc>
          <w:tcPr>
            <w:tcW w:w="1870" w:type="dxa"/>
          </w:tcPr>
          <w:p w14:paraId="0E40F365" w14:textId="77777777" w:rsidR="006A6842" w:rsidRDefault="006A6842" w:rsidP="006A6842">
            <w:pPr>
              <w:jc w:val="center"/>
            </w:pPr>
            <w:r>
              <w:t>FL-Surface</w:t>
            </w:r>
          </w:p>
        </w:tc>
        <w:tc>
          <w:tcPr>
            <w:tcW w:w="1870" w:type="dxa"/>
          </w:tcPr>
          <w:p w14:paraId="6CC627F4" w14:textId="77777777" w:rsidR="006A6842" w:rsidRDefault="006A6842" w:rsidP="006A6842">
            <w:pPr>
              <w:jc w:val="center"/>
            </w:pPr>
            <w:r>
              <w:t>-46.1</w:t>
            </w:r>
          </w:p>
        </w:tc>
        <w:tc>
          <w:tcPr>
            <w:tcW w:w="1870" w:type="dxa"/>
          </w:tcPr>
          <w:p w14:paraId="08F7B9AC" w14:textId="77777777" w:rsidR="006A6842" w:rsidRDefault="006A6842" w:rsidP="006A6842">
            <w:pPr>
              <w:jc w:val="center"/>
            </w:pPr>
            <w:r>
              <w:t>58.5</w:t>
            </w:r>
          </w:p>
        </w:tc>
        <w:tc>
          <w:tcPr>
            <w:tcW w:w="1870" w:type="dxa"/>
          </w:tcPr>
          <w:p w14:paraId="229AC30B" w14:textId="77777777" w:rsidR="006A6842" w:rsidRDefault="006A6842" w:rsidP="006A6842">
            <w:pPr>
              <w:jc w:val="center"/>
            </w:pPr>
            <w:r>
              <w:t>102.4</w:t>
            </w:r>
          </w:p>
        </w:tc>
        <w:tc>
          <w:tcPr>
            <w:tcW w:w="1870" w:type="dxa"/>
          </w:tcPr>
          <w:p w14:paraId="26394262" w14:textId="77777777" w:rsidR="006A6842" w:rsidRDefault="006A6842" w:rsidP="006A6842">
            <w:pPr>
              <w:jc w:val="center"/>
            </w:pPr>
            <w:r>
              <w:t>57.2</w:t>
            </w:r>
          </w:p>
        </w:tc>
      </w:tr>
      <w:tr w:rsidR="006A6842" w14:paraId="3045C2BD" w14:textId="77777777" w:rsidTr="006A6842">
        <w:tc>
          <w:tcPr>
            <w:tcW w:w="1870" w:type="dxa"/>
          </w:tcPr>
          <w:p w14:paraId="0C88CCC0" w14:textId="77777777" w:rsidR="006A6842" w:rsidRDefault="006A6842" w:rsidP="006A6842">
            <w:pPr>
              <w:jc w:val="center"/>
            </w:pPr>
            <w:r>
              <w:t>MA-Surface</w:t>
            </w:r>
          </w:p>
        </w:tc>
        <w:tc>
          <w:tcPr>
            <w:tcW w:w="1870" w:type="dxa"/>
          </w:tcPr>
          <w:p w14:paraId="7723966C" w14:textId="77777777" w:rsidR="006A6842" w:rsidRDefault="006A6842" w:rsidP="006A6842">
            <w:pPr>
              <w:jc w:val="center"/>
            </w:pPr>
            <w:r>
              <w:t>22.2</w:t>
            </w:r>
          </w:p>
        </w:tc>
        <w:tc>
          <w:tcPr>
            <w:tcW w:w="1870" w:type="dxa"/>
          </w:tcPr>
          <w:p w14:paraId="2B4EA1AD" w14:textId="77777777" w:rsidR="006A6842" w:rsidRDefault="006A6842" w:rsidP="006A6842">
            <w:pPr>
              <w:jc w:val="center"/>
            </w:pPr>
            <w:r>
              <w:t>-73.2</w:t>
            </w:r>
          </w:p>
        </w:tc>
        <w:tc>
          <w:tcPr>
            <w:tcW w:w="1870" w:type="dxa"/>
          </w:tcPr>
          <w:p w14:paraId="029D27D1" w14:textId="77777777" w:rsidR="006A6842" w:rsidRDefault="006A6842" w:rsidP="006A6842">
            <w:pPr>
              <w:jc w:val="center"/>
            </w:pPr>
            <w:r>
              <w:t>156.0</w:t>
            </w:r>
          </w:p>
        </w:tc>
        <w:tc>
          <w:tcPr>
            <w:tcW w:w="1870" w:type="dxa"/>
          </w:tcPr>
          <w:p w14:paraId="620D38B8" w14:textId="77777777" w:rsidR="006A6842" w:rsidRDefault="006A6842" w:rsidP="006A6842">
            <w:pPr>
              <w:jc w:val="center"/>
            </w:pPr>
            <w:r>
              <w:t>198.8</w:t>
            </w:r>
          </w:p>
        </w:tc>
      </w:tr>
      <w:tr w:rsidR="006A6842" w14:paraId="0E7BDD02" w14:textId="77777777" w:rsidTr="006A6842">
        <w:tc>
          <w:tcPr>
            <w:tcW w:w="1870" w:type="dxa"/>
          </w:tcPr>
          <w:p w14:paraId="7F4C999C" w14:textId="77777777" w:rsidR="006A6842" w:rsidRDefault="006A6842" w:rsidP="006A6842">
            <w:pPr>
              <w:jc w:val="center"/>
            </w:pPr>
            <w:r>
              <w:t>PA-Surface</w:t>
            </w:r>
          </w:p>
        </w:tc>
        <w:tc>
          <w:tcPr>
            <w:tcW w:w="1870" w:type="dxa"/>
          </w:tcPr>
          <w:p w14:paraId="38ADE46B" w14:textId="77777777" w:rsidR="006A6842" w:rsidRDefault="006A6842" w:rsidP="006A6842">
            <w:pPr>
              <w:jc w:val="center"/>
            </w:pPr>
            <w:r>
              <w:t>-32.8</w:t>
            </w:r>
          </w:p>
        </w:tc>
        <w:tc>
          <w:tcPr>
            <w:tcW w:w="1870" w:type="dxa"/>
          </w:tcPr>
          <w:p w14:paraId="0220A255" w14:textId="77777777" w:rsidR="006A6842" w:rsidRDefault="006A6842" w:rsidP="006A6842">
            <w:pPr>
              <w:jc w:val="center"/>
            </w:pPr>
            <w:r>
              <w:t>-57.8</w:t>
            </w:r>
          </w:p>
        </w:tc>
        <w:tc>
          <w:tcPr>
            <w:tcW w:w="1870" w:type="dxa"/>
          </w:tcPr>
          <w:p w14:paraId="390058F7" w14:textId="77777777" w:rsidR="006A6842" w:rsidRDefault="006A6842" w:rsidP="006A6842">
            <w:pPr>
              <w:jc w:val="center"/>
            </w:pPr>
            <w:r>
              <w:t>135.6</w:t>
            </w:r>
          </w:p>
        </w:tc>
        <w:tc>
          <w:tcPr>
            <w:tcW w:w="1870" w:type="dxa"/>
          </w:tcPr>
          <w:p w14:paraId="5D61DD83" w14:textId="77777777" w:rsidR="006A6842" w:rsidRDefault="006A6842" w:rsidP="006A6842">
            <w:pPr>
              <w:jc w:val="center"/>
            </w:pPr>
            <w:r>
              <w:t>74.0</w:t>
            </w:r>
          </w:p>
        </w:tc>
      </w:tr>
    </w:tbl>
    <w:p w14:paraId="40DA5737" w14:textId="77777777" w:rsidR="006A6842" w:rsidRDefault="006A6842" w:rsidP="003731D6"/>
    <w:p w14:paraId="1350A962" w14:textId="77777777" w:rsidR="009B6AFD" w:rsidRDefault="009B6AFD" w:rsidP="009B6AFD">
      <w:pPr>
        <w:pStyle w:val="Heading3"/>
      </w:pPr>
      <w:bookmarkStart w:id="79" w:name="_Toc43219081"/>
      <w:r>
        <w:t>3.3.3</w:t>
      </w:r>
      <w:r>
        <w:tab/>
        <w:t>Summary of Comparisons</w:t>
      </w:r>
      <w:bookmarkEnd w:id="79"/>
    </w:p>
    <w:p w14:paraId="187EC442" w14:textId="3CC28A6B" w:rsidR="004A21FC" w:rsidRDefault="003731D6">
      <w:pPr>
        <w:rPr>
          <w:rFonts w:eastAsiaTheme="majorEastAsia" w:cstheme="majorBidi"/>
          <w:b/>
          <w:bCs/>
          <w:color w:val="000000" w:themeColor="text1"/>
          <w:szCs w:val="26"/>
        </w:rPr>
      </w:pPr>
      <w:r>
        <w:t xml:space="preserve">     In summary, the use of input level 1 laboratory-measured dynamic moduli for R</w:t>
      </w:r>
      <w:r w:rsidRPr="00784041">
        <w:rPr>
          <w:vertAlign w:val="superscript"/>
        </w:rPr>
        <w:t>2</w:t>
      </w:r>
      <w:r>
        <w:t>AMs results in significantly higher predicted amounts of cracking and rut depths, because the dynamic moduli during the summer months are consistently lower than the dynamic moduli calculated using input level 3.</w:t>
      </w:r>
      <w:r w:rsidR="00DF3CB0">
        <w:t xml:space="preserve"> The GTR-modified asphalt mixtures included in the test program exhibit a different or higher temperature susceptibility for dynamic modulus in comparison to the neat </w:t>
      </w:r>
      <w:r w:rsidR="00DF3CB0">
        <w:lastRenderedPageBreak/>
        <w:t xml:space="preserve">dense-graded asphalt mixtures. The measured dynamic modulus for the high RAP mixtures exhibit </w:t>
      </w:r>
      <w:r w:rsidR="004D1E62">
        <w:t>generally</w:t>
      </w:r>
      <w:r w:rsidR="004E5822">
        <w:t xml:space="preserve"> </w:t>
      </w:r>
      <w:r w:rsidR="004D1E62">
        <w:t>lower dynamic modulus</w:t>
      </w:r>
      <w:r w:rsidR="004E5822">
        <w:t xml:space="preserve"> in comparison to neat</w:t>
      </w:r>
      <w:r w:rsidR="00DF3CB0">
        <w:t xml:space="preserve"> dense-graded mixtures.</w:t>
      </w:r>
      <w:r>
        <w:t xml:space="preserve">  The use of input level 3 dynamic moduli regression equation included in the Pavement ME Design software for the closest PG designated asphalt will result in a bias and is inappropriate for use for R</w:t>
      </w:r>
      <w:r w:rsidRPr="00784041">
        <w:rPr>
          <w:vertAlign w:val="superscript"/>
        </w:rPr>
        <w:t>2</w:t>
      </w:r>
      <w:r>
        <w:t>AMs.</w:t>
      </w:r>
      <w:r w:rsidR="004E5822">
        <w:t xml:space="preserve"> Agencies that use R</w:t>
      </w:r>
      <w:r w:rsidR="004E5822" w:rsidRPr="00C86A08">
        <w:rPr>
          <w:vertAlign w:val="superscript"/>
        </w:rPr>
        <w:t>2</w:t>
      </w:r>
      <w:r w:rsidR="004E5822">
        <w:t xml:space="preserve">AMs should create a library of measured dynamic moduli </w:t>
      </w:r>
      <w:r w:rsidR="00DB399A">
        <w:t>and other laboratory-derived properties for these mixtures and use those values for pavement structural design.</w:t>
      </w:r>
      <w:r w:rsidR="004E5822">
        <w:t xml:space="preserve"> </w:t>
      </w:r>
    </w:p>
    <w:p w14:paraId="523BDF88" w14:textId="77777777" w:rsidR="001A5AF2" w:rsidRDefault="001A5AF2" w:rsidP="001A5AF2">
      <w:pPr>
        <w:pStyle w:val="Heading2"/>
      </w:pPr>
      <w:bookmarkStart w:id="80" w:name="_Toc43219082"/>
      <w:r>
        <w:t>3.4</w:t>
      </w:r>
      <w:r>
        <w:tab/>
      </w:r>
      <w:r w:rsidR="004F2140">
        <w:t>Asphalt Layer Total</w:t>
      </w:r>
      <w:r>
        <w:t xml:space="preserve"> Rut Depth</w:t>
      </w:r>
      <w:bookmarkEnd w:id="80"/>
    </w:p>
    <w:p w14:paraId="5DFB5027" w14:textId="77777777" w:rsidR="001A5AF2" w:rsidRPr="00784041" w:rsidRDefault="001A5AF2" w:rsidP="001A5AF2">
      <w:r>
        <w:t xml:space="preserve">     Repeated load permanent deformation tests were conducted on 8 of the R</w:t>
      </w:r>
      <w:r w:rsidRPr="007453F6">
        <w:rPr>
          <w:vertAlign w:val="superscript"/>
        </w:rPr>
        <w:t>2</w:t>
      </w:r>
      <w:r>
        <w:t>AMs in accordance with Chapter 3 of Part 1 of the Guide. Repeated load permanent deformation tests were not performed on the virgin PA PMA wearing surface mixture. Instead, the plastic strain coefficients and dynamic moduli for a typical PA PMA surface mixture were extracted from the PA materials library for a dense-graded PG 76-22, 9.5 mm wearing surface mixture. The plastic strain coefficients for the PA PMA mixture were: k</w:t>
      </w:r>
      <w:r w:rsidRPr="007453F6">
        <w:rPr>
          <w:vertAlign w:val="subscript"/>
        </w:rPr>
        <w:t>1r</w:t>
      </w:r>
      <w:r>
        <w:t xml:space="preserve"> = -2.736, k</w:t>
      </w:r>
      <w:r w:rsidR="005A4A2E">
        <w:rPr>
          <w:vertAlign w:val="subscript"/>
        </w:rPr>
        <w:t>3</w:t>
      </w:r>
      <w:r w:rsidRPr="007453F6">
        <w:rPr>
          <w:vertAlign w:val="subscript"/>
        </w:rPr>
        <w:t>r</w:t>
      </w:r>
      <w:r>
        <w:t xml:space="preserve"> = 0.173, and k</w:t>
      </w:r>
      <w:r w:rsidR="005A4A2E">
        <w:rPr>
          <w:vertAlign w:val="subscript"/>
        </w:rPr>
        <w:t>2</w:t>
      </w:r>
      <w:r w:rsidRPr="007453F6">
        <w:rPr>
          <w:vertAlign w:val="subscript"/>
        </w:rPr>
        <w:t>r</w:t>
      </w:r>
      <w:r>
        <w:t xml:space="preserve"> = 2.360. </w:t>
      </w:r>
    </w:p>
    <w:p w14:paraId="0D3EC9A7" w14:textId="77777777" w:rsidR="00AF4879" w:rsidRDefault="004054FA" w:rsidP="00AF4879">
      <w:r>
        <w:t xml:space="preserve">     </w:t>
      </w:r>
      <w:r w:rsidR="00AF4879">
        <w:t xml:space="preserve">Average volumetric properties of the test specimens prepared in accordance with Chapter 3 of Part 1 of the Guide for the 8 mixtures </w:t>
      </w:r>
      <w:r>
        <w:t>are</w:t>
      </w:r>
      <w:r w:rsidR="00AF4879">
        <w:t xml:space="preserve"> included in table 2</w:t>
      </w:r>
      <w:r w:rsidR="009A0D26">
        <w:t>2</w:t>
      </w:r>
      <w:r w:rsidR="00AF4879">
        <w:t>. The continuous AASHTO M 320 performance grade properties for binder recovered from the mixtures is also included in table 2</w:t>
      </w:r>
      <w:r w:rsidR="004A21FC">
        <w:t>2</w:t>
      </w:r>
      <w:r w:rsidR="00AF4879">
        <w:t xml:space="preserve">.  </w:t>
      </w:r>
    </w:p>
    <w:p w14:paraId="3CCACB35" w14:textId="71B13857" w:rsidR="00AF4879" w:rsidRDefault="00AF4879" w:rsidP="00AF4879">
      <w:pPr>
        <w:pStyle w:val="Caption"/>
        <w:jc w:val="center"/>
      </w:pPr>
      <w:bookmarkStart w:id="81" w:name="_Toc43219157"/>
      <w:r>
        <w:t xml:space="preserve">Table </w:t>
      </w:r>
      <w:r>
        <w:rPr>
          <w:noProof/>
        </w:rPr>
        <w:fldChar w:fldCharType="begin"/>
      </w:r>
      <w:r>
        <w:rPr>
          <w:noProof/>
        </w:rPr>
        <w:instrText xml:space="preserve"> SEQ Table \* ARABIC </w:instrText>
      </w:r>
      <w:r>
        <w:rPr>
          <w:noProof/>
        </w:rPr>
        <w:fldChar w:fldCharType="separate"/>
      </w:r>
      <w:r w:rsidR="00AF6DE7">
        <w:rPr>
          <w:noProof/>
        </w:rPr>
        <w:t>22</w:t>
      </w:r>
      <w:r>
        <w:rPr>
          <w:noProof/>
        </w:rPr>
        <w:fldChar w:fldCharType="end"/>
      </w:r>
      <w:r>
        <w:t>.  Average Volumetric and PG Properties for Mixtures Used in Repeated Load P</w:t>
      </w:r>
      <w:r w:rsidR="00AB2917">
        <w:t>ermanent</w:t>
      </w:r>
      <w:r>
        <w:t xml:space="preserve"> Deformation Test.</w:t>
      </w:r>
      <w:bookmarkEnd w:id="81"/>
    </w:p>
    <w:tbl>
      <w:tblPr>
        <w:tblStyle w:val="TableGrid"/>
        <w:tblW w:w="9316" w:type="dxa"/>
        <w:jc w:val="center"/>
        <w:tblLayout w:type="fixed"/>
        <w:tblLook w:val="04A0" w:firstRow="1" w:lastRow="0" w:firstColumn="1" w:lastColumn="0" w:noHBand="0" w:noVBand="1"/>
      </w:tblPr>
      <w:tblGrid>
        <w:gridCol w:w="2155"/>
        <w:gridCol w:w="720"/>
        <w:gridCol w:w="990"/>
        <w:gridCol w:w="720"/>
        <w:gridCol w:w="900"/>
        <w:gridCol w:w="990"/>
        <w:gridCol w:w="990"/>
        <w:gridCol w:w="900"/>
        <w:gridCol w:w="951"/>
      </w:tblGrid>
      <w:tr w:rsidR="00AF4879" w:rsidRPr="000401A0" w14:paraId="462AAF8B" w14:textId="77777777" w:rsidTr="00B95E6C">
        <w:trPr>
          <w:trHeight w:val="288"/>
          <w:jc w:val="center"/>
        </w:trPr>
        <w:tc>
          <w:tcPr>
            <w:tcW w:w="2155" w:type="dxa"/>
            <w:noWrap/>
            <w:hideMark/>
          </w:tcPr>
          <w:p w14:paraId="4AE28B4B" w14:textId="77777777" w:rsidR="00AF4879" w:rsidRPr="000401A0" w:rsidRDefault="00AF4879" w:rsidP="00B95E6C">
            <w:r>
              <w:t>Property</w:t>
            </w:r>
          </w:p>
        </w:tc>
        <w:tc>
          <w:tcPr>
            <w:tcW w:w="720" w:type="dxa"/>
            <w:noWrap/>
            <w:vAlign w:val="center"/>
            <w:hideMark/>
          </w:tcPr>
          <w:p w14:paraId="70068A52" w14:textId="77777777" w:rsidR="00AF4879" w:rsidRDefault="00AF4879" w:rsidP="00B95E6C">
            <w:pPr>
              <w:jc w:val="center"/>
            </w:pPr>
            <w:r w:rsidRPr="000401A0">
              <w:t>WI</w:t>
            </w:r>
          </w:p>
          <w:p w14:paraId="45F54FF8" w14:textId="77777777" w:rsidR="00AF4879" w:rsidRPr="000401A0" w:rsidRDefault="00AF4879" w:rsidP="00B95E6C">
            <w:pPr>
              <w:jc w:val="center"/>
            </w:pPr>
            <w:r w:rsidRPr="000401A0">
              <w:t>Base</w:t>
            </w:r>
          </w:p>
        </w:tc>
        <w:tc>
          <w:tcPr>
            <w:tcW w:w="990" w:type="dxa"/>
            <w:noWrap/>
            <w:vAlign w:val="center"/>
            <w:hideMark/>
          </w:tcPr>
          <w:p w14:paraId="6F09B163" w14:textId="77777777" w:rsidR="00AF4879" w:rsidRDefault="00AF4879" w:rsidP="00B95E6C">
            <w:pPr>
              <w:jc w:val="center"/>
            </w:pPr>
            <w:r w:rsidRPr="000401A0">
              <w:t>WI</w:t>
            </w:r>
          </w:p>
          <w:p w14:paraId="61E70A10" w14:textId="77777777" w:rsidR="00AF4879" w:rsidRPr="000401A0" w:rsidRDefault="00AF4879" w:rsidP="00B95E6C">
            <w:pPr>
              <w:jc w:val="center"/>
            </w:pPr>
            <w:r w:rsidRPr="000401A0">
              <w:t>Surface</w:t>
            </w:r>
          </w:p>
        </w:tc>
        <w:tc>
          <w:tcPr>
            <w:tcW w:w="720" w:type="dxa"/>
            <w:vAlign w:val="center"/>
          </w:tcPr>
          <w:p w14:paraId="777A059D" w14:textId="77777777" w:rsidR="00AF4879" w:rsidRDefault="00AF4879" w:rsidP="00B95E6C">
            <w:pPr>
              <w:jc w:val="center"/>
            </w:pPr>
            <w:r w:rsidRPr="000401A0">
              <w:t>NC</w:t>
            </w:r>
          </w:p>
          <w:p w14:paraId="1F365744" w14:textId="77777777" w:rsidR="00AF4879" w:rsidRPr="000401A0" w:rsidRDefault="00AF4879" w:rsidP="00B95E6C">
            <w:pPr>
              <w:jc w:val="center"/>
            </w:pPr>
            <w:r w:rsidRPr="000401A0">
              <w:t>Base</w:t>
            </w:r>
          </w:p>
        </w:tc>
        <w:tc>
          <w:tcPr>
            <w:tcW w:w="900" w:type="dxa"/>
            <w:noWrap/>
            <w:vAlign w:val="center"/>
          </w:tcPr>
          <w:p w14:paraId="02BE8FAB" w14:textId="77777777" w:rsidR="00AF4879" w:rsidRDefault="00AF4879" w:rsidP="00B95E6C">
            <w:pPr>
              <w:jc w:val="center"/>
            </w:pPr>
            <w:r w:rsidRPr="000401A0">
              <w:t>NC</w:t>
            </w:r>
          </w:p>
          <w:p w14:paraId="639A3CEE" w14:textId="77777777" w:rsidR="00AF4879" w:rsidRPr="000401A0" w:rsidRDefault="00AF4879" w:rsidP="00B95E6C">
            <w:pPr>
              <w:jc w:val="center"/>
            </w:pPr>
            <w:r>
              <w:t>Binder</w:t>
            </w:r>
          </w:p>
        </w:tc>
        <w:tc>
          <w:tcPr>
            <w:tcW w:w="990" w:type="dxa"/>
            <w:noWrap/>
            <w:vAlign w:val="center"/>
            <w:hideMark/>
          </w:tcPr>
          <w:p w14:paraId="2F205DF1" w14:textId="77777777" w:rsidR="00AF4879" w:rsidRDefault="00AF4879" w:rsidP="00B95E6C">
            <w:pPr>
              <w:jc w:val="center"/>
            </w:pPr>
            <w:r w:rsidRPr="000401A0">
              <w:t>NC</w:t>
            </w:r>
          </w:p>
          <w:p w14:paraId="07C0AB1D" w14:textId="77777777" w:rsidR="00AF4879" w:rsidRPr="000401A0" w:rsidRDefault="00AF4879" w:rsidP="00B95E6C">
            <w:pPr>
              <w:jc w:val="center"/>
            </w:pPr>
            <w:r w:rsidRPr="000401A0">
              <w:t>Surface</w:t>
            </w:r>
          </w:p>
        </w:tc>
        <w:tc>
          <w:tcPr>
            <w:tcW w:w="990" w:type="dxa"/>
            <w:vAlign w:val="center"/>
          </w:tcPr>
          <w:p w14:paraId="057132BB" w14:textId="77777777" w:rsidR="00AF4879" w:rsidRDefault="00AF4879" w:rsidP="00B95E6C">
            <w:pPr>
              <w:jc w:val="center"/>
            </w:pPr>
            <w:r w:rsidRPr="00B975A5">
              <w:t>FL Surface</w:t>
            </w:r>
          </w:p>
        </w:tc>
        <w:tc>
          <w:tcPr>
            <w:tcW w:w="900" w:type="dxa"/>
            <w:vAlign w:val="center"/>
          </w:tcPr>
          <w:p w14:paraId="62B3F670" w14:textId="77777777" w:rsidR="00AF4879" w:rsidRPr="000401A0" w:rsidRDefault="00AF4879" w:rsidP="00B95E6C">
            <w:pPr>
              <w:jc w:val="center"/>
            </w:pPr>
            <w:r>
              <w:t>MA ARGG</w:t>
            </w:r>
          </w:p>
        </w:tc>
        <w:tc>
          <w:tcPr>
            <w:tcW w:w="951" w:type="dxa"/>
            <w:vAlign w:val="center"/>
          </w:tcPr>
          <w:p w14:paraId="2D0223F8" w14:textId="77777777" w:rsidR="00AF4879" w:rsidRPr="000401A0" w:rsidRDefault="00AF4879" w:rsidP="00B95E6C">
            <w:pPr>
              <w:jc w:val="center"/>
            </w:pPr>
            <w:r>
              <w:t>PA Surface</w:t>
            </w:r>
          </w:p>
        </w:tc>
      </w:tr>
      <w:tr w:rsidR="00AF4879" w:rsidRPr="000401A0" w14:paraId="0F15A7DB" w14:textId="77777777" w:rsidTr="00B95E6C">
        <w:trPr>
          <w:trHeight w:val="288"/>
          <w:jc w:val="center"/>
        </w:trPr>
        <w:tc>
          <w:tcPr>
            <w:tcW w:w="2155" w:type="dxa"/>
            <w:noWrap/>
            <w:hideMark/>
          </w:tcPr>
          <w:p w14:paraId="6E9D4827" w14:textId="77777777" w:rsidR="00AF4879" w:rsidRPr="000401A0" w:rsidRDefault="00AF4879" w:rsidP="00B95E6C">
            <w:r>
              <w:t>Asphalt Content, total by weight, %</w:t>
            </w:r>
          </w:p>
        </w:tc>
        <w:tc>
          <w:tcPr>
            <w:tcW w:w="720" w:type="dxa"/>
            <w:noWrap/>
            <w:vAlign w:val="center"/>
            <w:hideMark/>
          </w:tcPr>
          <w:p w14:paraId="22E5E626" w14:textId="77777777" w:rsidR="00AF4879" w:rsidRPr="000401A0" w:rsidRDefault="00AF4879" w:rsidP="00B95E6C">
            <w:pPr>
              <w:jc w:val="center"/>
            </w:pPr>
            <w:r w:rsidRPr="000401A0">
              <w:t>4.53</w:t>
            </w:r>
          </w:p>
        </w:tc>
        <w:tc>
          <w:tcPr>
            <w:tcW w:w="990" w:type="dxa"/>
            <w:noWrap/>
            <w:vAlign w:val="center"/>
            <w:hideMark/>
          </w:tcPr>
          <w:p w14:paraId="68BAFB85" w14:textId="77777777" w:rsidR="00AF4879" w:rsidRPr="000401A0" w:rsidRDefault="00AF4879" w:rsidP="00B95E6C">
            <w:pPr>
              <w:jc w:val="center"/>
            </w:pPr>
            <w:r w:rsidRPr="000401A0">
              <w:t>4.51</w:t>
            </w:r>
          </w:p>
        </w:tc>
        <w:tc>
          <w:tcPr>
            <w:tcW w:w="720" w:type="dxa"/>
            <w:vAlign w:val="center"/>
          </w:tcPr>
          <w:p w14:paraId="6850149A" w14:textId="77777777" w:rsidR="00AF4879" w:rsidRPr="000401A0" w:rsidRDefault="00AF4879" w:rsidP="00B95E6C">
            <w:pPr>
              <w:jc w:val="center"/>
            </w:pPr>
            <w:r w:rsidRPr="000401A0">
              <w:t>4.38</w:t>
            </w:r>
          </w:p>
        </w:tc>
        <w:tc>
          <w:tcPr>
            <w:tcW w:w="900" w:type="dxa"/>
            <w:noWrap/>
            <w:vAlign w:val="center"/>
            <w:hideMark/>
          </w:tcPr>
          <w:p w14:paraId="63333860" w14:textId="77777777" w:rsidR="00AF4879" w:rsidRPr="000401A0" w:rsidRDefault="00AF4879" w:rsidP="00B95E6C">
            <w:pPr>
              <w:jc w:val="center"/>
            </w:pPr>
            <w:r w:rsidRPr="000401A0">
              <w:t>4.20</w:t>
            </w:r>
          </w:p>
        </w:tc>
        <w:tc>
          <w:tcPr>
            <w:tcW w:w="990" w:type="dxa"/>
            <w:noWrap/>
            <w:vAlign w:val="center"/>
            <w:hideMark/>
          </w:tcPr>
          <w:p w14:paraId="3F06B250" w14:textId="77777777" w:rsidR="00AF4879" w:rsidRPr="000401A0" w:rsidRDefault="00AF4879" w:rsidP="00B95E6C">
            <w:pPr>
              <w:jc w:val="center"/>
            </w:pPr>
            <w:r w:rsidRPr="000401A0">
              <w:t>5.72</w:t>
            </w:r>
          </w:p>
        </w:tc>
        <w:tc>
          <w:tcPr>
            <w:tcW w:w="990" w:type="dxa"/>
            <w:vAlign w:val="center"/>
          </w:tcPr>
          <w:p w14:paraId="7EF36F11" w14:textId="77777777" w:rsidR="00AF4879" w:rsidRPr="00B32938" w:rsidRDefault="00AF4879" w:rsidP="00B95E6C">
            <w:pPr>
              <w:jc w:val="center"/>
            </w:pPr>
            <w:r w:rsidRPr="00B975A5">
              <w:t>4.68</w:t>
            </w:r>
          </w:p>
        </w:tc>
        <w:tc>
          <w:tcPr>
            <w:tcW w:w="900" w:type="dxa"/>
            <w:vAlign w:val="center"/>
          </w:tcPr>
          <w:p w14:paraId="5BF8CE5E" w14:textId="77777777" w:rsidR="00AF4879" w:rsidRPr="000401A0" w:rsidRDefault="00AF4879" w:rsidP="00B95E6C">
            <w:pPr>
              <w:jc w:val="center"/>
            </w:pPr>
            <w:r w:rsidRPr="00B32938">
              <w:t>6.54</w:t>
            </w:r>
          </w:p>
        </w:tc>
        <w:tc>
          <w:tcPr>
            <w:tcW w:w="951" w:type="dxa"/>
            <w:vAlign w:val="center"/>
          </w:tcPr>
          <w:p w14:paraId="7311DB44" w14:textId="77777777" w:rsidR="00AF4879" w:rsidRPr="000401A0" w:rsidRDefault="00AF4879" w:rsidP="00B95E6C">
            <w:pPr>
              <w:jc w:val="center"/>
            </w:pPr>
            <w:r w:rsidRPr="00F90E90">
              <w:t>5.90</w:t>
            </w:r>
          </w:p>
        </w:tc>
      </w:tr>
      <w:tr w:rsidR="00AF4879" w:rsidRPr="000401A0" w14:paraId="1BCD36FA" w14:textId="77777777" w:rsidTr="00B95E6C">
        <w:trPr>
          <w:trHeight w:val="288"/>
          <w:jc w:val="center"/>
        </w:trPr>
        <w:tc>
          <w:tcPr>
            <w:tcW w:w="2155" w:type="dxa"/>
            <w:noWrap/>
            <w:hideMark/>
          </w:tcPr>
          <w:p w14:paraId="4CD5429E" w14:textId="77777777" w:rsidR="00AF4879" w:rsidRPr="000401A0" w:rsidRDefault="00AF4879" w:rsidP="00B95E6C">
            <w:r w:rsidRPr="000401A0">
              <w:t>VMA at 7%</w:t>
            </w:r>
            <w:r>
              <w:t xml:space="preserve"> Air Voids, %</w:t>
            </w:r>
          </w:p>
        </w:tc>
        <w:tc>
          <w:tcPr>
            <w:tcW w:w="720" w:type="dxa"/>
            <w:noWrap/>
            <w:vAlign w:val="center"/>
            <w:hideMark/>
          </w:tcPr>
          <w:p w14:paraId="2C697ADF" w14:textId="77777777" w:rsidR="00AF4879" w:rsidRPr="000401A0" w:rsidRDefault="00AF4879" w:rsidP="00B95E6C">
            <w:pPr>
              <w:jc w:val="center"/>
            </w:pPr>
            <w:r w:rsidRPr="000401A0">
              <w:t>15.6</w:t>
            </w:r>
          </w:p>
        </w:tc>
        <w:tc>
          <w:tcPr>
            <w:tcW w:w="990" w:type="dxa"/>
            <w:noWrap/>
            <w:vAlign w:val="center"/>
            <w:hideMark/>
          </w:tcPr>
          <w:p w14:paraId="659B7DD3" w14:textId="77777777" w:rsidR="00AF4879" w:rsidRPr="000401A0" w:rsidRDefault="00AF4879" w:rsidP="00B95E6C">
            <w:pPr>
              <w:jc w:val="center"/>
            </w:pPr>
            <w:r w:rsidRPr="000401A0">
              <w:t>15.6</w:t>
            </w:r>
          </w:p>
        </w:tc>
        <w:tc>
          <w:tcPr>
            <w:tcW w:w="720" w:type="dxa"/>
            <w:vAlign w:val="center"/>
          </w:tcPr>
          <w:p w14:paraId="1936E611" w14:textId="77777777" w:rsidR="00AF4879" w:rsidRPr="000401A0" w:rsidRDefault="00AF4879" w:rsidP="00B95E6C">
            <w:pPr>
              <w:jc w:val="center"/>
            </w:pPr>
            <w:r w:rsidRPr="000401A0">
              <w:t>17.3</w:t>
            </w:r>
          </w:p>
        </w:tc>
        <w:tc>
          <w:tcPr>
            <w:tcW w:w="900" w:type="dxa"/>
            <w:noWrap/>
            <w:vAlign w:val="center"/>
            <w:hideMark/>
          </w:tcPr>
          <w:p w14:paraId="6A24C88E" w14:textId="77777777" w:rsidR="00AF4879" w:rsidRPr="000401A0" w:rsidRDefault="00AF4879" w:rsidP="00B95E6C">
            <w:pPr>
              <w:jc w:val="center"/>
            </w:pPr>
            <w:r w:rsidRPr="000401A0">
              <w:t>16.7</w:t>
            </w:r>
          </w:p>
        </w:tc>
        <w:tc>
          <w:tcPr>
            <w:tcW w:w="990" w:type="dxa"/>
            <w:noWrap/>
            <w:vAlign w:val="center"/>
            <w:hideMark/>
          </w:tcPr>
          <w:p w14:paraId="202EDA23" w14:textId="77777777" w:rsidR="00AF4879" w:rsidRPr="000401A0" w:rsidRDefault="00AF4879" w:rsidP="00B95E6C">
            <w:pPr>
              <w:jc w:val="center"/>
            </w:pPr>
            <w:r w:rsidRPr="000401A0">
              <w:t>20.3</w:t>
            </w:r>
          </w:p>
        </w:tc>
        <w:tc>
          <w:tcPr>
            <w:tcW w:w="990" w:type="dxa"/>
            <w:vAlign w:val="center"/>
          </w:tcPr>
          <w:p w14:paraId="40732F6E" w14:textId="77777777" w:rsidR="00AF4879" w:rsidRPr="00B32938" w:rsidRDefault="00AF4879" w:rsidP="00B95E6C">
            <w:pPr>
              <w:jc w:val="center"/>
            </w:pPr>
            <w:r w:rsidRPr="00B975A5">
              <w:t>18.4</w:t>
            </w:r>
          </w:p>
        </w:tc>
        <w:tc>
          <w:tcPr>
            <w:tcW w:w="900" w:type="dxa"/>
            <w:vAlign w:val="center"/>
          </w:tcPr>
          <w:p w14:paraId="1DEF6A13" w14:textId="77777777" w:rsidR="00AF4879" w:rsidRPr="000401A0" w:rsidRDefault="00AF4879" w:rsidP="00B95E6C">
            <w:pPr>
              <w:jc w:val="center"/>
            </w:pPr>
            <w:r w:rsidRPr="00B32938">
              <w:t>20.9</w:t>
            </w:r>
          </w:p>
        </w:tc>
        <w:tc>
          <w:tcPr>
            <w:tcW w:w="951" w:type="dxa"/>
            <w:vAlign w:val="center"/>
          </w:tcPr>
          <w:p w14:paraId="04C52FF3" w14:textId="77777777" w:rsidR="00AF4879" w:rsidRPr="000401A0" w:rsidRDefault="00AF4879" w:rsidP="00B95E6C">
            <w:pPr>
              <w:jc w:val="center"/>
            </w:pPr>
            <w:r w:rsidRPr="00F90E90">
              <w:t>18.4</w:t>
            </w:r>
          </w:p>
        </w:tc>
      </w:tr>
      <w:tr w:rsidR="00AF4879" w:rsidRPr="000401A0" w14:paraId="391DDE52" w14:textId="77777777" w:rsidTr="00B95E6C">
        <w:trPr>
          <w:trHeight w:val="288"/>
          <w:jc w:val="center"/>
        </w:trPr>
        <w:tc>
          <w:tcPr>
            <w:tcW w:w="2155" w:type="dxa"/>
            <w:noWrap/>
            <w:hideMark/>
          </w:tcPr>
          <w:p w14:paraId="2AC2C30D" w14:textId="77777777" w:rsidR="00AF4879" w:rsidRPr="000401A0" w:rsidRDefault="00AF4879" w:rsidP="00B95E6C">
            <w:r w:rsidRPr="000401A0">
              <w:t>VBE</w:t>
            </w:r>
            <w:r>
              <w:t>, %</w:t>
            </w:r>
          </w:p>
        </w:tc>
        <w:tc>
          <w:tcPr>
            <w:tcW w:w="720" w:type="dxa"/>
            <w:noWrap/>
            <w:vAlign w:val="center"/>
            <w:hideMark/>
          </w:tcPr>
          <w:p w14:paraId="0CC1A656" w14:textId="77777777" w:rsidR="00AF4879" w:rsidRPr="000401A0" w:rsidRDefault="00AF4879" w:rsidP="00B95E6C">
            <w:pPr>
              <w:jc w:val="center"/>
            </w:pPr>
            <w:r w:rsidRPr="000401A0">
              <w:t>8.6</w:t>
            </w:r>
          </w:p>
        </w:tc>
        <w:tc>
          <w:tcPr>
            <w:tcW w:w="990" w:type="dxa"/>
            <w:noWrap/>
            <w:vAlign w:val="center"/>
            <w:hideMark/>
          </w:tcPr>
          <w:p w14:paraId="7C16F832" w14:textId="77777777" w:rsidR="00AF4879" w:rsidRPr="000401A0" w:rsidRDefault="00AF4879" w:rsidP="00B95E6C">
            <w:pPr>
              <w:jc w:val="center"/>
            </w:pPr>
            <w:r w:rsidRPr="000401A0">
              <w:t>8.6</w:t>
            </w:r>
          </w:p>
        </w:tc>
        <w:tc>
          <w:tcPr>
            <w:tcW w:w="720" w:type="dxa"/>
            <w:vAlign w:val="center"/>
          </w:tcPr>
          <w:p w14:paraId="183C96E5" w14:textId="77777777" w:rsidR="00AF4879" w:rsidRPr="000401A0" w:rsidRDefault="00AF4879" w:rsidP="00B95E6C">
            <w:pPr>
              <w:jc w:val="center"/>
            </w:pPr>
            <w:r w:rsidRPr="000401A0">
              <w:t>10.3</w:t>
            </w:r>
          </w:p>
        </w:tc>
        <w:tc>
          <w:tcPr>
            <w:tcW w:w="900" w:type="dxa"/>
            <w:noWrap/>
            <w:vAlign w:val="center"/>
            <w:hideMark/>
          </w:tcPr>
          <w:p w14:paraId="67758510" w14:textId="77777777" w:rsidR="00AF4879" w:rsidRPr="000401A0" w:rsidRDefault="00AF4879" w:rsidP="00B95E6C">
            <w:pPr>
              <w:jc w:val="center"/>
            </w:pPr>
            <w:r w:rsidRPr="000401A0">
              <w:t>9.7</w:t>
            </w:r>
          </w:p>
        </w:tc>
        <w:tc>
          <w:tcPr>
            <w:tcW w:w="990" w:type="dxa"/>
            <w:noWrap/>
            <w:vAlign w:val="center"/>
            <w:hideMark/>
          </w:tcPr>
          <w:p w14:paraId="227EA7A8" w14:textId="77777777" w:rsidR="00AF4879" w:rsidRPr="000401A0" w:rsidRDefault="00AF4879" w:rsidP="00B95E6C">
            <w:pPr>
              <w:jc w:val="center"/>
            </w:pPr>
            <w:r w:rsidRPr="000401A0">
              <w:t>13.3</w:t>
            </w:r>
          </w:p>
        </w:tc>
        <w:tc>
          <w:tcPr>
            <w:tcW w:w="990" w:type="dxa"/>
            <w:vAlign w:val="center"/>
          </w:tcPr>
          <w:p w14:paraId="6FF2A0A2" w14:textId="77777777" w:rsidR="00AF4879" w:rsidRPr="00B32938" w:rsidRDefault="00AF4879" w:rsidP="00B95E6C">
            <w:pPr>
              <w:jc w:val="center"/>
            </w:pPr>
            <w:r w:rsidRPr="00B975A5">
              <w:t>11.4</w:t>
            </w:r>
          </w:p>
        </w:tc>
        <w:tc>
          <w:tcPr>
            <w:tcW w:w="900" w:type="dxa"/>
            <w:vAlign w:val="center"/>
          </w:tcPr>
          <w:p w14:paraId="4A09676E" w14:textId="77777777" w:rsidR="00AF4879" w:rsidRPr="000401A0" w:rsidRDefault="00AF4879" w:rsidP="00B95E6C">
            <w:pPr>
              <w:jc w:val="center"/>
            </w:pPr>
            <w:r w:rsidRPr="00B32938">
              <w:t>13.9</w:t>
            </w:r>
          </w:p>
        </w:tc>
        <w:tc>
          <w:tcPr>
            <w:tcW w:w="951" w:type="dxa"/>
            <w:vAlign w:val="center"/>
          </w:tcPr>
          <w:p w14:paraId="65D1B51C" w14:textId="77777777" w:rsidR="00AF4879" w:rsidRPr="000401A0" w:rsidRDefault="00AF4879" w:rsidP="00B95E6C">
            <w:pPr>
              <w:jc w:val="center"/>
            </w:pPr>
            <w:r w:rsidRPr="00F90E90">
              <w:t>11.4</w:t>
            </w:r>
          </w:p>
        </w:tc>
      </w:tr>
      <w:tr w:rsidR="00AF4879" w:rsidRPr="000401A0" w14:paraId="3FDCD43F" w14:textId="77777777" w:rsidTr="00B95E6C">
        <w:trPr>
          <w:trHeight w:val="288"/>
          <w:jc w:val="center"/>
        </w:trPr>
        <w:tc>
          <w:tcPr>
            <w:tcW w:w="2155" w:type="dxa"/>
            <w:noWrap/>
            <w:hideMark/>
          </w:tcPr>
          <w:p w14:paraId="49E6BFE3" w14:textId="77777777" w:rsidR="00AF4879" w:rsidRPr="000401A0" w:rsidRDefault="00AF4879" w:rsidP="00B95E6C">
            <w:r w:rsidRPr="000401A0">
              <w:t>VFA at 7</w:t>
            </w:r>
            <w:r>
              <w:t>% Air Voids, %</w:t>
            </w:r>
          </w:p>
        </w:tc>
        <w:tc>
          <w:tcPr>
            <w:tcW w:w="720" w:type="dxa"/>
            <w:noWrap/>
            <w:vAlign w:val="center"/>
            <w:hideMark/>
          </w:tcPr>
          <w:p w14:paraId="345C47F9" w14:textId="77777777" w:rsidR="00AF4879" w:rsidRPr="000401A0" w:rsidRDefault="00AF4879" w:rsidP="00B95E6C">
            <w:pPr>
              <w:jc w:val="center"/>
            </w:pPr>
            <w:r w:rsidRPr="000401A0">
              <w:t>56.6</w:t>
            </w:r>
          </w:p>
        </w:tc>
        <w:tc>
          <w:tcPr>
            <w:tcW w:w="990" w:type="dxa"/>
            <w:noWrap/>
            <w:vAlign w:val="center"/>
            <w:hideMark/>
          </w:tcPr>
          <w:p w14:paraId="5341F37F" w14:textId="77777777" w:rsidR="00AF4879" w:rsidRPr="000401A0" w:rsidRDefault="00AF4879" w:rsidP="00B95E6C">
            <w:pPr>
              <w:jc w:val="center"/>
            </w:pPr>
            <w:r w:rsidRPr="000401A0">
              <w:t>55.2</w:t>
            </w:r>
          </w:p>
        </w:tc>
        <w:tc>
          <w:tcPr>
            <w:tcW w:w="720" w:type="dxa"/>
            <w:vAlign w:val="center"/>
          </w:tcPr>
          <w:p w14:paraId="24273963" w14:textId="77777777" w:rsidR="00AF4879" w:rsidRPr="000401A0" w:rsidRDefault="00AF4879" w:rsidP="00B95E6C">
            <w:pPr>
              <w:jc w:val="center"/>
            </w:pPr>
            <w:r w:rsidRPr="000401A0">
              <w:t>59.1</w:t>
            </w:r>
          </w:p>
        </w:tc>
        <w:tc>
          <w:tcPr>
            <w:tcW w:w="900" w:type="dxa"/>
            <w:noWrap/>
            <w:vAlign w:val="center"/>
            <w:hideMark/>
          </w:tcPr>
          <w:p w14:paraId="0FD1542C" w14:textId="77777777" w:rsidR="00AF4879" w:rsidRPr="000401A0" w:rsidRDefault="00AF4879" w:rsidP="00B95E6C">
            <w:pPr>
              <w:jc w:val="center"/>
            </w:pPr>
            <w:r w:rsidRPr="000401A0">
              <w:t>57.8</w:t>
            </w:r>
          </w:p>
        </w:tc>
        <w:tc>
          <w:tcPr>
            <w:tcW w:w="990" w:type="dxa"/>
            <w:noWrap/>
            <w:vAlign w:val="center"/>
            <w:hideMark/>
          </w:tcPr>
          <w:p w14:paraId="6C96E137" w14:textId="77777777" w:rsidR="00AF4879" w:rsidRPr="000401A0" w:rsidRDefault="00AF4879" w:rsidP="00B95E6C">
            <w:pPr>
              <w:jc w:val="center"/>
            </w:pPr>
            <w:r w:rsidRPr="000401A0">
              <w:t>64.6</w:t>
            </w:r>
          </w:p>
        </w:tc>
        <w:tc>
          <w:tcPr>
            <w:tcW w:w="990" w:type="dxa"/>
            <w:vAlign w:val="center"/>
          </w:tcPr>
          <w:p w14:paraId="734AF4E3" w14:textId="77777777" w:rsidR="00AF4879" w:rsidRPr="00B32938" w:rsidRDefault="00AF4879" w:rsidP="00B95E6C">
            <w:pPr>
              <w:jc w:val="center"/>
            </w:pPr>
            <w:r w:rsidRPr="00B975A5">
              <w:t>61.9</w:t>
            </w:r>
          </w:p>
        </w:tc>
        <w:tc>
          <w:tcPr>
            <w:tcW w:w="900" w:type="dxa"/>
            <w:vAlign w:val="center"/>
          </w:tcPr>
          <w:p w14:paraId="1DA196B0" w14:textId="77777777" w:rsidR="00AF4879" w:rsidRPr="000401A0" w:rsidRDefault="00AF4879" w:rsidP="00B95E6C">
            <w:pPr>
              <w:jc w:val="center"/>
            </w:pPr>
            <w:r w:rsidRPr="00B32938">
              <w:t>66.7</w:t>
            </w:r>
          </w:p>
        </w:tc>
        <w:tc>
          <w:tcPr>
            <w:tcW w:w="951" w:type="dxa"/>
            <w:vAlign w:val="center"/>
          </w:tcPr>
          <w:p w14:paraId="5B1E98E8" w14:textId="77777777" w:rsidR="00AF4879" w:rsidRPr="000401A0" w:rsidRDefault="00AF4879" w:rsidP="00B95E6C">
            <w:pPr>
              <w:jc w:val="center"/>
            </w:pPr>
            <w:r w:rsidRPr="00F90E90">
              <w:t>61</w:t>
            </w:r>
          </w:p>
        </w:tc>
      </w:tr>
      <w:tr w:rsidR="00AF4879" w:rsidRPr="000401A0" w14:paraId="59B00425" w14:textId="77777777" w:rsidTr="00B95E6C">
        <w:trPr>
          <w:trHeight w:val="288"/>
          <w:jc w:val="center"/>
        </w:trPr>
        <w:tc>
          <w:tcPr>
            <w:tcW w:w="2155" w:type="dxa"/>
            <w:noWrap/>
            <w:hideMark/>
          </w:tcPr>
          <w:p w14:paraId="15C7582B" w14:textId="77777777" w:rsidR="00AF4879" w:rsidRPr="000401A0" w:rsidRDefault="00AF4879" w:rsidP="00B95E6C">
            <w:r>
              <w:t xml:space="preserve">Continuous High Temperature Grade, </w:t>
            </w:r>
            <w:r>
              <w:rPr>
                <w:rFonts w:ascii="Arial" w:hAnsi="Arial" w:cs="Arial"/>
              </w:rPr>
              <w:t>⁰</w:t>
            </w:r>
            <w:r>
              <w:t>C</w:t>
            </w:r>
          </w:p>
        </w:tc>
        <w:tc>
          <w:tcPr>
            <w:tcW w:w="720" w:type="dxa"/>
            <w:noWrap/>
            <w:vAlign w:val="center"/>
            <w:hideMark/>
          </w:tcPr>
          <w:p w14:paraId="1B8E36F3" w14:textId="77777777" w:rsidR="00AF4879" w:rsidRPr="000401A0" w:rsidRDefault="00AF4879" w:rsidP="00B95E6C">
            <w:pPr>
              <w:jc w:val="center"/>
            </w:pPr>
            <w:r w:rsidRPr="000401A0">
              <w:t>76.9</w:t>
            </w:r>
          </w:p>
        </w:tc>
        <w:tc>
          <w:tcPr>
            <w:tcW w:w="990" w:type="dxa"/>
            <w:noWrap/>
            <w:vAlign w:val="center"/>
            <w:hideMark/>
          </w:tcPr>
          <w:p w14:paraId="39DECD23" w14:textId="77777777" w:rsidR="00AF4879" w:rsidRPr="000401A0" w:rsidRDefault="00AF4879" w:rsidP="00B95E6C">
            <w:pPr>
              <w:jc w:val="center"/>
            </w:pPr>
            <w:r w:rsidRPr="000401A0">
              <w:t>75.9</w:t>
            </w:r>
          </w:p>
        </w:tc>
        <w:tc>
          <w:tcPr>
            <w:tcW w:w="720" w:type="dxa"/>
            <w:vAlign w:val="center"/>
          </w:tcPr>
          <w:p w14:paraId="33708EC8" w14:textId="77777777" w:rsidR="00AF4879" w:rsidRPr="000401A0" w:rsidRDefault="00AF4879" w:rsidP="00B95E6C">
            <w:pPr>
              <w:jc w:val="center"/>
            </w:pPr>
            <w:r w:rsidRPr="000401A0">
              <w:t>78.0</w:t>
            </w:r>
          </w:p>
        </w:tc>
        <w:tc>
          <w:tcPr>
            <w:tcW w:w="900" w:type="dxa"/>
            <w:noWrap/>
            <w:vAlign w:val="center"/>
            <w:hideMark/>
          </w:tcPr>
          <w:p w14:paraId="00226B0C" w14:textId="77777777" w:rsidR="00AF4879" w:rsidRPr="000401A0" w:rsidRDefault="00AF4879" w:rsidP="00B95E6C">
            <w:pPr>
              <w:jc w:val="center"/>
            </w:pPr>
            <w:r w:rsidRPr="000401A0">
              <w:t>80.5</w:t>
            </w:r>
          </w:p>
        </w:tc>
        <w:tc>
          <w:tcPr>
            <w:tcW w:w="990" w:type="dxa"/>
            <w:noWrap/>
            <w:vAlign w:val="center"/>
            <w:hideMark/>
          </w:tcPr>
          <w:p w14:paraId="43715D69" w14:textId="77777777" w:rsidR="00AF4879" w:rsidRPr="000401A0" w:rsidRDefault="00AF4879" w:rsidP="00B95E6C">
            <w:pPr>
              <w:jc w:val="center"/>
            </w:pPr>
            <w:r w:rsidRPr="000401A0">
              <w:t>80.9</w:t>
            </w:r>
          </w:p>
        </w:tc>
        <w:tc>
          <w:tcPr>
            <w:tcW w:w="990" w:type="dxa"/>
            <w:vAlign w:val="center"/>
          </w:tcPr>
          <w:p w14:paraId="6F196BDF" w14:textId="77777777" w:rsidR="00AF4879" w:rsidRPr="00F06596" w:rsidRDefault="00AF4879" w:rsidP="00B95E6C">
            <w:pPr>
              <w:jc w:val="center"/>
            </w:pPr>
            <w:r w:rsidRPr="00B975A5">
              <w:t>78.6</w:t>
            </w:r>
          </w:p>
        </w:tc>
        <w:tc>
          <w:tcPr>
            <w:tcW w:w="900" w:type="dxa"/>
            <w:vAlign w:val="center"/>
          </w:tcPr>
          <w:p w14:paraId="3D4C335D" w14:textId="77777777" w:rsidR="00AF4879" w:rsidRPr="000401A0" w:rsidRDefault="00AF4879" w:rsidP="00B95E6C">
            <w:pPr>
              <w:jc w:val="center"/>
            </w:pPr>
            <w:r w:rsidRPr="00F06596">
              <w:t>85.2</w:t>
            </w:r>
          </w:p>
        </w:tc>
        <w:tc>
          <w:tcPr>
            <w:tcW w:w="951" w:type="dxa"/>
            <w:vAlign w:val="center"/>
          </w:tcPr>
          <w:p w14:paraId="2F5B393F" w14:textId="77777777" w:rsidR="00AF4879" w:rsidRPr="000401A0" w:rsidRDefault="00AF4879" w:rsidP="00B95E6C">
            <w:pPr>
              <w:jc w:val="center"/>
            </w:pPr>
            <w:r w:rsidRPr="00BD4A46">
              <w:t>78.7</w:t>
            </w:r>
          </w:p>
        </w:tc>
      </w:tr>
      <w:tr w:rsidR="00AF4879" w:rsidRPr="000401A0" w14:paraId="1179F6BB" w14:textId="77777777" w:rsidTr="00B95E6C">
        <w:trPr>
          <w:trHeight w:val="288"/>
          <w:jc w:val="center"/>
        </w:trPr>
        <w:tc>
          <w:tcPr>
            <w:tcW w:w="2155" w:type="dxa"/>
            <w:noWrap/>
            <w:hideMark/>
          </w:tcPr>
          <w:p w14:paraId="509BEC9C" w14:textId="77777777" w:rsidR="00AF4879" w:rsidRPr="000401A0" w:rsidRDefault="00AF4879" w:rsidP="00B95E6C">
            <w:r>
              <w:t xml:space="preserve">Continuous Intermediate Temperature Grade, </w:t>
            </w:r>
            <w:r>
              <w:rPr>
                <w:rFonts w:ascii="Arial" w:hAnsi="Arial" w:cs="Arial"/>
              </w:rPr>
              <w:t>⁰</w:t>
            </w:r>
            <w:r>
              <w:t>C</w:t>
            </w:r>
          </w:p>
        </w:tc>
        <w:tc>
          <w:tcPr>
            <w:tcW w:w="720" w:type="dxa"/>
            <w:noWrap/>
            <w:vAlign w:val="center"/>
            <w:hideMark/>
          </w:tcPr>
          <w:p w14:paraId="08D10F77" w14:textId="77777777" w:rsidR="00AF4879" w:rsidRPr="000401A0" w:rsidRDefault="00AF4879" w:rsidP="00B95E6C">
            <w:pPr>
              <w:jc w:val="center"/>
            </w:pPr>
            <w:r w:rsidRPr="000401A0">
              <w:t>21.5</w:t>
            </w:r>
          </w:p>
        </w:tc>
        <w:tc>
          <w:tcPr>
            <w:tcW w:w="990" w:type="dxa"/>
            <w:noWrap/>
            <w:vAlign w:val="center"/>
            <w:hideMark/>
          </w:tcPr>
          <w:p w14:paraId="574B0632" w14:textId="77777777" w:rsidR="00AF4879" w:rsidRPr="000401A0" w:rsidRDefault="00AF4879" w:rsidP="00B95E6C">
            <w:pPr>
              <w:jc w:val="center"/>
            </w:pPr>
            <w:r w:rsidRPr="000401A0">
              <w:t>19.6</w:t>
            </w:r>
          </w:p>
        </w:tc>
        <w:tc>
          <w:tcPr>
            <w:tcW w:w="720" w:type="dxa"/>
            <w:vAlign w:val="center"/>
          </w:tcPr>
          <w:p w14:paraId="74398E51" w14:textId="77777777" w:rsidR="00AF4879" w:rsidRPr="000401A0" w:rsidRDefault="00AF4879" w:rsidP="00B95E6C">
            <w:pPr>
              <w:jc w:val="center"/>
            </w:pPr>
            <w:r w:rsidRPr="000401A0">
              <w:t>24.8</w:t>
            </w:r>
          </w:p>
        </w:tc>
        <w:tc>
          <w:tcPr>
            <w:tcW w:w="900" w:type="dxa"/>
            <w:noWrap/>
            <w:vAlign w:val="center"/>
            <w:hideMark/>
          </w:tcPr>
          <w:p w14:paraId="5F15B7AE" w14:textId="77777777" w:rsidR="00AF4879" w:rsidRPr="000401A0" w:rsidRDefault="00AF4879" w:rsidP="00B95E6C">
            <w:pPr>
              <w:jc w:val="center"/>
            </w:pPr>
            <w:r w:rsidRPr="000401A0">
              <w:t>23.0</w:t>
            </w:r>
          </w:p>
        </w:tc>
        <w:tc>
          <w:tcPr>
            <w:tcW w:w="990" w:type="dxa"/>
            <w:noWrap/>
            <w:vAlign w:val="center"/>
            <w:hideMark/>
          </w:tcPr>
          <w:p w14:paraId="5F346A99" w14:textId="77777777" w:rsidR="00AF4879" w:rsidRPr="000401A0" w:rsidRDefault="00AF4879" w:rsidP="00B95E6C">
            <w:pPr>
              <w:jc w:val="center"/>
            </w:pPr>
            <w:r w:rsidRPr="000401A0">
              <w:t>24.8</w:t>
            </w:r>
          </w:p>
        </w:tc>
        <w:tc>
          <w:tcPr>
            <w:tcW w:w="990" w:type="dxa"/>
            <w:vAlign w:val="center"/>
          </w:tcPr>
          <w:p w14:paraId="78EA47FF" w14:textId="77777777" w:rsidR="00AF4879" w:rsidRPr="00F06596" w:rsidRDefault="00AF4879" w:rsidP="00B95E6C">
            <w:pPr>
              <w:jc w:val="center"/>
            </w:pPr>
            <w:r w:rsidRPr="00B975A5">
              <w:t>17.2</w:t>
            </w:r>
          </w:p>
        </w:tc>
        <w:tc>
          <w:tcPr>
            <w:tcW w:w="900" w:type="dxa"/>
            <w:vAlign w:val="center"/>
          </w:tcPr>
          <w:p w14:paraId="4ED8E85D" w14:textId="77777777" w:rsidR="00AF4879" w:rsidRPr="000401A0" w:rsidRDefault="00AF4879" w:rsidP="00B95E6C">
            <w:pPr>
              <w:jc w:val="center"/>
            </w:pPr>
            <w:r w:rsidRPr="00F06596">
              <w:t>9.6</w:t>
            </w:r>
          </w:p>
        </w:tc>
        <w:tc>
          <w:tcPr>
            <w:tcW w:w="951" w:type="dxa"/>
            <w:vAlign w:val="center"/>
          </w:tcPr>
          <w:p w14:paraId="725712D2" w14:textId="77777777" w:rsidR="00AF4879" w:rsidRPr="000401A0" w:rsidRDefault="00AF4879" w:rsidP="00B95E6C">
            <w:pPr>
              <w:jc w:val="center"/>
            </w:pPr>
            <w:r w:rsidRPr="00BD4A46">
              <w:t>21.9</w:t>
            </w:r>
          </w:p>
        </w:tc>
      </w:tr>
      <w:tr w:rsidR="00AF4879" w:rsidRPr="000401A0" w14:paraId="28AE8DE9" w14:textId="77777777" w:rsidTr="00B95E6C">
        <w:trPr>
          <w:trHeight w:val="288"/>
          <w:jc w:val="center"/>
        </w:trPr>
        <w:tc>
          <w:tcPr>
            <w:tcW w:w="2155" w:type="dxa"/>
            <w:noWrap/>
            <w:hideMark/>
          </w:tcPr>
          <w:p w14:paraId="0EFB21E7" w14:textId="77777777" w:rsidR="00AF4879" w:rsidRPr="000401A0" w:rsidRDefault="00AF4879" w:rsidP="00B95E6C">
            <w:r>
              <w:t xml:space="preserve">Continuous Low Temperature Grade, </w:t>
            </w:r>
            <w:r>
              <w:rPr>
                <w:rFonts w:ascii="Arial" w:hAnsi="Arial" w:cs="Arial"/>
              </w:rPr>
              <w:t>⁰</w:t>
            </w:r>
            <w:r>
              <w:t>C</w:t>
            </w:r>
          </w:p>
        </w:tc>
        <w:tc>
          <w:tcPr>
            <w:tcW w:w="720" w:type="dxa"/>
            <w:noWrap/>
            <w:vAlign w:val="center"/>
            <w:hideMark/>
          </w:tcPr>
          <w:p w14:paraId="535056B6" w14:textId="77777777" w:rsidR="00AF4879" w:rsidRPr="000401A0" w:rsidRDefault="00AF4879" w:rsidP="00B95E6C">
            <w:pPr>
              <w:jc w:val="center"/>
            </w:pPr>
            <w:r w:rsidRPr="000401A0">
              <w:t>-20.2</w:t>
            </w:r>
          </w:p>
        </w:tc>
        <w:tc>
          <w:tcPr>
            <w:tcW w:w="990" w:type="dxa"/>
            <w:noWrap/>
            <w:vAlign w:val="center"/>
            <w:hideMark/>
          </w:tcPr>
          <w:p w14:paraId="4C1B5C02" w14:textId="77777777" w:rsidR="00AF4879" w:rsidRPr="000401A0" w:rsidRDefault="00AF4879" w:rsidP="00B95E6C">
            <w:pPr>
              <w:jc w:val="center"/>
            </w:pPr>
            <w:r w:rsidRPr="000401A0">
              <w:t>-21.8</w:t>
            </w:r>
          </w:p>
        </w:tc>
        <w:tc>
          <w:tcPr>
            <w:tcW w:w="720" w:type="dxa"/>
            <w:vAlign w:val="center"/>
          </w:tcPr>
          <w:p w14:paraId="50A5950A" w14:textId="77777777" w:rsidR="00AF4879" w:rsidRPr="000401A0" w:rsidRDefault="00AF4879" w:rsidP="00B95E6C">
            <w:pPr>
              <w:jc w:val="center"/>
            </w:pPr>
            <w:r w:rsidRPr="000401A0">
              <w:t>-24.9</w:t>
            </w:r>
          </w:p>
        </w:tc>
        <w:tc>
          <w:tcPr>
            <w:tcW w:w="900" w:type="dxa"/>
            <w:noWrap/>
            <w:vAlign w:val="center"/>
            <w:hideMark/>
          </w:tcPr>
          <w:p w14:paraId="7B537214" w14:textId="77777777" w:rsidR="00AF4879" w:rsidRPr="000401A0" w:rsidRDefault="00AF4879" w:rsidP="00B95E6C">
            <w:pPr>
              <w:jc w:val="center"/>
            </w:pPr>
            <w:r w:rsidRPr="000401A0">
              <w:t>-25.0</w:t>
            </w:r>
          </w:p>
        </w:tc>
        <w:tc>
          <w:tcPr>
            <w:tcW w:w="990" w:type="dxa"/>
            <w:noWrap/>
            <w:vAlign w:val="center"/>
            <w:hideMark/>
          </w:tcPr>
          <w:p w14:paraId="4B4C541D" w14:textId="77777777" w:rsidR="00AF4879" w:rsidRPr="000401A0" w:rsidRDefault="00AF4879" w:rsidP="00B95E6C">
            <w:pPr>
              <w:jc w:val="center"/>
            </w:pPr>
            <w:r w:rsidRPr="000401A0">
              <w:t>-23.7</w:t>
            </w:r>
          </w:p>
        </w:tc>
        <w:tc>
          <w:tcPr>
            <w:tcW w:w="990" w:type="dxa"/>
            <w:vAlign w:val="center"/>
          </w:tcPr>
          <w:p w14:paraId="4A43B746" w14:textId="77777777" w:rsidR="00AF4879" w:rsidRPr="00F06596" w:rsidRDefault="00AF4879" w:rsidP="00B95E6C">
            <w:pPr>
              <w:jc w:val="center"/>
            </w:pPr>
            <w:r w:rsidRPr="00B975A5">
              <w:t>-27.5</w:t>
            </w:r>
          </w:p>
        </w:tc>
        <w:tc>
          <w:tcPr>
            <w:tcW w:w="900" w:type="dxa"/>
            <w:vAlign w:val="center"/>
          </w:tcPr>
          <w:p w14:paraId="22DAD0FF" w14:textId="77777777" w:rsidR="00AF4879" w:rsidRPr="000401A0" w:rsidRDefault="00AF4879" w:rsidP="00B95E6C">
            <w:pPr>
              <w:jc w:val="center"/>
            </w:pPr>
            <w:r w:rsidRPr="00F06596">
              <w:t>-33.2</w:t>
            </w:r>
          </w:p>
        </w:tc>
        <w:tc>
          <w:tcPr>
            <w:tcW w:w="951" w:type="dxa"/>
            <w:vAlign w:val="center"/>
          </w:tcPr>
          <w:p w14:paraId="3F9094F0" w14:textId="77777777" w:rsidR="00AF4879" w:rsidRPr="000401A0" w:rsidRDefault="00AF4879" w:rsidP="00B95E6C">
            <w:pPr>
              <w:jc w:val="center"/>
            </w:pPr>
            <w:r w:rsidRPr="00BD4A46">
              <w:t>-26.1</w:t>
            </w:r>
          </w:p>
        </w:tc>
      </w:tr>
    </w:tbl>
    <w:p w14:paraId="4B86EB80" w14:textId="77777777" w:rsidR="00AF4879" w:rsidRDefault="00AF4879" w:rsidP="00AF4879">
      <w:r>
        <w:t xml:space="preserve"> </w:t>
      </w:r>
    </w:p>
    <w:p w14:paraId="12056EC3" w14:textId="77777777" w:rsidR="004F2140" w:rsidRDefault="004F2140" w:rsidP="004F2140">
      <w:pPr>
        <w:pStyle w:val="Heading3"/>
      </w:pPr>
      <w:bookmarkStart w:id="82" w:name="_Toc43219083"/>
      <w:r>
        <w:lastRenderedPageBreak/>
        <w:t>3.4.1</w:t>
      </w:r>
      <w:r>
        <w:tab/>
        <w:t>Determine Slope and Intercept of Secondary Zone</w:t>
      </w:r>
      <w:bookmarkEnd w:id="82"/>
    </w:p>
    <w:p w14:paraId="7576D979" w14:textId="5EADB584" w:rsidR="00A616D6" w:rsidRPr="00AF4879" w:rsidRDefault="00A616D6" w:rsidP="00A616D6">
      <w:pPr>
        <w:rPr>
          <w:b/>
          <w:bCs/>
          <w:szCs w:val="18"/>
        </w:rPr>
      </w:pPr>
      <w:r>
        <w:t xml:space="preserve">     The plastic strain coefficients were determined in accordance with Chapter 2 of this document.  The first step is to determine the intercept and slope from the secondary zone of the accumulated plastic strain curve for each test temperature.  The accumulated plastic strain curves for each mixture is included in figure 2</w:t>
      </w:r>
      <w:r w:rsidR="004A21FC">
        <w:t>5</w:t>
      </w:r>
      <w:r>
        <w:t xml:space="preserve"> through figure 3</w:t>
      </w:r>
      <w:r w:rsidR="004A21FC">
        <w:t>2</w:t>
      </w:r>
      <w:r>
        <w:t xml:space="preserve">. The following summarizes the </w:t>
      </w:r>
      <w:r w:rsidR="002B0132">
        <w:t xml:space="preserve">test specimens exhibiting </w:t>
      </w:r>
      <w:r>
        <w:t>tertiary flow</w:t>
      </w:r>
      <w:r w:rsidR="00B62A4D">
        <w:t xml:space="preserve"> for deriving the plastic strain coefficients</w:t>
      </w:r>
      <w:r w:rsidR="002A5401">
        <w:t xml:space="preserve"> (refer to section 2.2 in Chapter 2)</w:t>
      </w:r>
      <w:r w:rsidR="002B0132">
        <w:t>, while</w:t>
      </w:r>
      <w:r>
        <w:t xml:space="preserve"> </w:t>
      </w:r>
      <w:r w:rsidR="002B0132">
        <w:t>Appendix B also shows the derivation of the plastic strain coefficients for each R</w:t>
      </w:r>
      <w:r w:rsidR="002B0132" w:rsidRPr="00C86A08">
        <w:rPr>
          <w:vertAlign w:val="superscript"/>
        </w:rPr>
        <w:t>2</w:t>
      </w:r>
      <w:r w:rsidR="002B0132">
        <w:t>AM.</w:t>
      </w:r>
    </w:p>
    <w:p w14:paraId="6B81DE5B" w14:textId="77777777" w:rsidR="00B62A4D" w:rsidRDefault="00B62A4D" w:rsidP="00DA3328">
      <w:pPr>
        <w:pStyle w:val="ListParagraph"/>
        <w:numPr>
          <w:ilvl w:val="0"/>
          <w:numId w:val="21"/>
        </w:numPr>
      </w:pPr>
      <w:r>
        <w:t xml:space="preserve">WI high RAP mixtures:  </w:t>
      </w:r>
    </w:p>
    <w:p w14:paraId="703C3C5F" w14:textId="738BD832" w:rsidR="00302E13" w:rsidRDefault="00B62A4D" w:rsidP="00DA3328">
      <w:pPr>
        <w:pStyle w:val="ListParagraph"/>
        <w:numPr>
          <w:ilvl w:val="1"/>
          <w:numId w:val="21"/>
        </w:numPr>
      </w:pPr>
      <w:r>
        <w:t>High recycle base layer mixture</w:t>
      </w:r>
      <w:r w:rsidRPr="000113EA">
        <w:rPr>
          <w:rFonts w:cs="Times New Roman"/>
        </w:rPr>
        <w:t>—</w:t>
      </w:r>
      <w:r w:rsidR="00613680">
        <w:rPr>
          <w:rFonts w:cs="Times New Roman"/>
        </w:rPr>
        <w:t>none of the</w:t>
      </w:r>
      <w:r w:rsidR="000113EA" w:rsidRPr="000113EA">
        <w:rPr>
          <w:rFonts w:cs="Times New Roman"/>
        </w:rPr>
        <w:t xml:space="preserve"> test specimens </w:t>
      </w:r>
      <w:r>
        <w:t>exhibited tertiary flow.</w:t>
      </w:r>
    </w:p>
    <w:p w14:paraId="51E4F754" w14:textId="248BA79D" w:rsidR="00B62A4D" w:rsidRDefault="00B62A4D" w:rsidP="00DA3328">
      <w:pPr>
        <w:pStyle w:val="ListParagraph"/>
        <w:numPr>
          <w:ilvl w:val="1"/>
          <w:numId w:val="21"/>
        </w:numPr>
      </w:pPr>
      <w:r>
        <w:t>High recycle surface layer mixture</w:t>
      </w:r>
      <w:r w:rsidRPr="000113EA">
        <w:rPr>
          <w:rFonts w:cs="Times New Roman"/>
        </w:rPr>
        <w:t>—</w:t>
      </w:r>
      <w:r w:rsidR="000E3177">
        <w:rPr>
          <w:rFonts w:cs="Times New Roman"/>
        </w:rPr>
        <w:t xml:space="preserve">None of the test specimens exhibited tertiary flow. </w:t>
      </w:r>
    </w:p>
    <w:p w14:paraId="57F1443B" w14:textId="77777777" w:rsidR="00B62A4D" w:rsidRDefault="00B62A4D" w:rsidP="00DA3328">
      <w:pPr>
        <w:pStyle w:val="ListParagraph"/>
        <w:numPr>
          <w:ilvl w:val="0"/>
          <w:numId w:val="21"/>
        </w:numPr>
      </w:pPr>
      <w:r>
        <w:t>NC high RAP mixtures:</w:t>
      </w:r>
    </w:p>
    <w:p w14:paraId="5DD368CB" w14:textId="77777777" w:rsidR="00B62A4D" w:rsidRDefault="00B62A4D" w:rsidP="00DA3328">
      <w:pPr>
        <w:pStyle w:val="ListParagraph"/>
        <w:numPr>
          <w:ilvl w:val="1"/>
          <w:numId w:val="21"/>
        </w:numPr>
      </w:pPr>
      <w:r>
        <w:t>High recycle base layer mixture</w:t>
      </w:r>
      <w:r w:rsidRPr="000113EA">
        <w:rPr>
          <w:rFonts w:cs="Times New Roman"/>
        </w:rPr>
        <w:t>—</w:t>
      </w:r>
      <w:r>
        <w:t>only on</w:t>
      </w:r>
      <w:r w:rsidR="002A5401">
        <w:t>e</w:t>
      </w:r>
      <w:r>
        <w:t xml:space="preserve"> test specimen at the high test temperature exhibited tertiary flow, </w:t>
      </w:r>
      <w:r w:rsidR="000113EA">
        <w:t>all</w:t>
      </w:r>
      <w:r>
        <w:t xml:space="preserve"> other test specimens</w:t>
      </w:r>
      <w:r w:rsidR="000113EA">
        <w:t xml:space="preserve"> </w:t>
      </w:r>
      <w:r>
        <w:t>did not exhibit tertiary flow.</w:t>
      </w:r>
    </w:p>
    <w:p w14:paraId="12681A07" w14:textId="5272A733" w:rsidR="00B62A4D" w:rsidRDefault="00B62A4D" w:rsidP="00DA3328">
      <w:pPr>
        <w:pStyle w:val="ListParagraph"/>
        <w:numPr>
          <w:ilvl w:val="1"/>
          <w:numId w:val="21"/>
        </w:numPr>
      </w:pPr>
      <w:r>
        <w:t>High recycle intermediate layer mixture</w:t>
      </w:r>
      <w:r w:rsidRPr="000113EA">
        <w:rPr>
          <w:rFonts w:cs="Times New Roman"/>
        </w:rPr>
        <w:t>—</w:t>
      </w:r>
      <w:r w:rsidR="00613680">
        <w:rPr>
          <w:rFonts w:cs="Times New Roman"/>
        </w:rPr>
        <w:t>none of the</w:t>
      </w:r>
      <w:r>
        <w:t xml:space="preserve"> test specimens </w:t>
      </w:r>
      <w:r w:rsidR="000113EA">
        <w:t>at</w:t>
      </w:r>
      <w:r>
        <w:t xml:space="preserve"> the low and </w:t>
      </w:r>
      <w:r w:rsidR="00613680">
        <w:t>high</w:t>
      </w:r>
      <w:r>
        <w:t xml:space="preserve"> test temperatures exhibited tertiary flow</w:t>
      </w:r>
      <w:r w:rsidR="00613680">
        <w:t>.</w:t>
      </w:r>
      <w:r>
        <w:t xml:space="preserve"> </w:t>
      </w:r>
      <w:r w:rsidR="00613680">
        <w:t>The</w:t>
      </w:r>
      <w:r>
        <w:t xml:space="preserve"> test specimens </w:t>
      </w:r>
      <w:r w:rsidR="000113EA">
        <w:t>at</w:t>
      </w:r>
      <w:r>
        <w:t xml:space="preserve"> the </w:t>
      </w:r>
      <w:r w:rsidR="00613680">
        <w:t xml:space="preserve">intermediate </w:t>
      </w:r>
      <w:r>
        <w:t>test temperature exhibited tertiary flow.</w:t>
      </w:r>
    </w:p>
    <w:p w14:paraId="3EBB2FB2" w14:textId="349586B6" w:rsidR="00B62A4D" w:rsidRDefault="00B62A4D" w:rsidP="00DA3328">
      <w:pPr>
        <w:pStyle w:val="ListParagraph"/>
        <w:numPr>
          <w:ilvl w:val="1"/>
          <w:numId w:val="21"/>
        </w:numPr>
      </w:pPr>
      <w:r>
        <w:t>High recycle surface layer mixture</w:t>
      </w:r>
      <w:r w:rsidRPr="000113EA">
        <w:rPr>
          <w:rFonts w:cs="Times New Roman"/>
        </w:rPr>
        <w:t>—</w:t>
      </w:r>
      <w:r w:rsidR="00613680">
        <w:rPr>
          <w:rFonts w:cs="Times New Roman"/>
        </w:rPr>
        <w:t>none of the</w:t>
      </w:r>
      <w:r w:rsidR="000113EA">
        <w:t xml:space="preserve"> test specimens </w:t>
      </w:r>
      <w:r w:rsidR="002A5401">
        <w:t>for</w:t>
      </w:r>
      <w:r w:rsidR="000113EA">
        <w:t xml:space="preserve"> the</w:t>
      </w:r>
      <w:r w:rsidR="00613680">
        <w:t xml:space="preserve"> high and</w:t>
      </w:r>
      <w:r w:rsidR="000113EA">
        <w:t xml:space="preserve"> low test temperature</w:t>
      </w:r>
      <w:r w:rsidR="002A5401">
        <w:t xml:space="preserve"> exhibited tertiary flow</w:t>
      </w:r>
      <w:r w:rsidR="009A0D26">
        <w:t>, while</w:t>
      </w:r>
      <w:r w:rsidR="000113EA">
        <w:t xml:space="preserve"> only one test specimen at the intermediate test temperature exhibited tertiary flow</w:t>
      </w:r>
      <w:r w:rsidR="00613680">
        <w:t xml:space="preserve"> around load cycle 7,000</w:t>
      </w:r>
      <w:r w:rsidR="000113EA">
        <w:t>.</w:t>
      </w:r>
    </w:p>
    <w:p w14:paraId="2E219F80" w14:textId="7571D955" w:rsidR="00A616D6" w:rsidRPr="000113EA" w:rsidRDefault="000113EA" w:rsidP="00DA3328">
      <w:pPr>
        <w:pStyle w:val="ListParagraph"/>
        <w:numPr>
          <w:ilvl w:val="0"/>
          <w:numId w:val="21"/>
        </w:numPr>
      </w:pPr>
      <w:r>
        <w:t>FL GTR-modified asphalt surface mixture</w:t>
      </w:r>
      <w:r w:rsidRPr="000113EA">
        <w:rPr>
          <w:rFonts w:cs="Times New Roman"/>
        </w:rPr>
        <w:t>—</w:t>
      </w:r>
      <w:r>
        <w:rPr>
          <w:rFonts w:cs="Times New Roman"/>
        </w:rPr>
        <w:t>only one test specimen at the low</w:t>
      </w:r>
      <w:r w:rsidR="00292497">
        <w:rPr>
          <w:rFonts w:cs="Times New Roman"/>
        </w:rPr>
        <w:t xml:space="preserve"> and high</w:t>
      </w:r>
      <w:r>
        <w:rPr>
          <w:rFonts w:cs="Times New Roman"/>
        </w:rPr>
        <w:t xml:space="preserve"> test temperature</w:t>
      </w:r>
      <w:r w:rsidR="00292497">
        <w:rPr>
          <w:rFonts w:cs="Times New Roman"/>
        </w:rPr>
        <w:t>s</w:t>
      </w:r>
      <w:r>
        <w:rPr>
          <w:rFonts w:cs="Times New Roman"/>
        </w:rPr>
        <w:t xml:space="preserve"> exhibited tertiary flow.  </w:t>
      </w:r>
      <w:r w:rsidR="00292497">
        <w:rPr>
          <w:rFonts w:cs="Times New Roman"/>
        </w:rPr>
        <w:t>All</w:t>
      </w:r>
      <w:r>
        <w:rPr>
          <w:rFonts w:cs="Times New Roman"/>
        </w:rPr>
        <w:t xml:space="preserve"> other test specimens did not exhibit tertiary flow.</w:t>
      </w:r>
    </w:p>
    <w:p w14:paraId="5AF0B130" w14:textId="77777777" w:rsidR="000113EA" w:rsidRDefault="000113EA" w:rsidP="00DA3328">
      <w:pPr>
        <w:pStyle w:val="ListParagraph"/>
        <w:numPr>
          <w:ilvl w:val="0"/>
          <w:numId w:val="21"/>
        </w:numPr>
      </w:pPr>
      <w:r>
        <w:t>MA GTR-modified asphalt surface mixture</w:t>
      </w:r>
      <w:r>
        <w:rPr>
          <w:rFonts w:cs="Times New Roman"/>
        </w:rPr>
        <w:t>—</w:t>
      </w:r>
      <w:r w:rsidR="00D933BD">
        <w:t>only one test specimen at the high test temperature exhibited tertiary flow.  The other test specimens did not exhibit tertiary flow.</w:t>
      </w:r>
    </w:p>
    <w:p w14:paraId="5ECA6769" w14:textId="77777777" w:rsidR="00302E13" w:rsidRPr="004A21FC" w:rsidRDefault="00D933BD" w:rsidP="00DA3328">
      <w:pPr>
        <w:pStyle w:val="ListParagraph"/>
        <w:numPr>
          <w:ilvl w:val="0"/>
          <w:numId w:val="21"/>
        </w:numPr>
      </w:pPr>
      <w:r>
        <w:t>PA PMA-GTR modified asphalt surface mixture</w:t>
      </w:r>
      <w:r w:rsidRPr="00D933BD">
        <w:rPr>
          <w:rFonts w:cs="Times New Roman"/>
        </w:rPr>
        <w:t>— only one test specimen at the low test temperature exhibited tertiary flow.  The other test specimens did not exhibit tertiary flow.</w:t>
      </w:r>
    </w:p>
    <w:p w14:paraId="75D4B5F1" w14:textId="63E89223" w:rsidR="00302E13" w:rsidRDefault="002B0132" w:rsidP="00847AB0">
      <w:pPr>
        <w:jc w:val="center"/>
      </w:pPr>
      <w:r>
        <w:rPr>
          <w:noProof/>
        </w:rPr>
        <w:lastRenderedPageBreak/>
        <w:drawing>
          <wp:inline distT="0" distB="0" distL="0" distR="0" wp14:anchorId="38214098" wp14:editId="45B9F145">
            <wp:extent cx="4462252" cy="3238500"/>
            <wp:effectExtent l="19050" t="19050" r="14605" b="190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94617" cy="3261989"/>
                    </a:xfrm>
                    <a:prstGeom prst="rect">
                      <a:avLst/>
                    </a:prstGeom>
                    <a:noFill/>
                    <a:ln>
                      <a:solidFill>
                        <a:schemeClr val="tx1"/>
                      </a:solidFill>
                    </a:ln>
                  </pic:spPr>
                </pic:pic>
              </a:graphicData>
            </a:graphic>
          </wp:inline>
        </w:drawing>
      </w:r>
    </w:p>
    <w:p w14:paraId="7C54E232" w14:textId="61E8E6A1" w:rsidR="00302E13" w:rsidRDefault="00302E13" w:rsidP="00847AB0">
      <w:pPr>
        <w:pStyle w:val="Caption"/>
        <w:jc w:val="center"/>
      </w:pPr>
      <w:bookmarkStart w:id="83" w:name="_Toc43219318"/>
      <w:r>
        <w:t xml:space="preserve">Figure </w:t>
      </w:r>
      <w:r>
        <w:rPr>
          <w:noProof/>
        </w:rPr>
        <w:fldChar w:fldCharType="begin"/>
      </w:r>
      <w:r>
        <w:rPr>
          <w:noProof/>
        </w:rPr>
        <w:instrText xml:space="preserve"> SEQ Figure \* ARABIC </w:instrText>
      </w:r>
      <w:r>
        <w:rPr>
          <w:noProof/>
        </w:rPr>
        <w:fldChar w:fldCharType="separate"/>
      </w:r>
      <w:r w:rsidR="00AF6DE7">
        <w:rPr>
          <w:noProof/>
        </w:rPr>
        <w:t>25</w:t>
      </w:r>
      <w:r>
        <w:rPr>
          <w:noProof/>
        </w:rPr>
        <w:fldChar w:fldCharType="end"/>
      </w:r>
      <w:r>
        <w:t>.  Graph. Results from the Repeated Load Plastic Deformation Test for the WI High Recycle Base Mixture.</w:t>
      </w:r>
      <w:bookmarkEnd w:id="83"/>
    </w:p>
    <w:p w14:paraId="18C67873" w14:textId="77777777" w:rsidR="002B0132" w:rsidRPr="002B0132" w:rsidRDefault="002B0132" w:rsidP="002B0132"/>
    <w:p w14:paraId="5F769DE9" w14:textId="32786F71" w:rsidR="00302E13" w:rsidRDefault="002B0132" w:rsidP="00847AB0">
      <w:pPr>
        <w:jc w:val="center"/>
      </w:pPr>
      <w:r>
        <w:rPr>
          <w:noProof/>
        </w:rPr>
        <w:drawing>
          <wp:inline distT="0" distB="0" distL="0" distR="0" wp14:anchorId="4E664379" wp14:editId="388B2692">
            <wp:extent cx="4425506" cy="3211830"/>
            <wp:effectExtent l="19050" t="19050" r="13335" b="266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58976" cy="3236121"/>
                    </a:xfrm>
                    <a:prstGeom prst="rect">
                      <a:avLst/>
                    </a:prstGeom>
                    <a:noFill/>
                    <a:ln>
                      <a:solidFill>
                        <a:schemeClr val="tx1"/>
                      </a:solidFill>
                    </a:ln>
                  </pic:spPr>
                </pic:pic>
              </a:graphicData>
            </a:graphic>
          </wp:inline>
        </w:drawing>
      </w:r>
    </w:p>
    <w:p w14:paraId="6494D653" w14:textId="11AECD34" w:rsidR="00302E13" w:rsidRDefault="00302E13" w:rsidP="002E6DFA">
      <w:pPr>
        <w:pStyle w:val="Caption"/>
        <w:jc w:val="center"/>
      </w:pPr>
      <w:bookmarkStart w:id="84" w:name="_Toc43219319"/>
      <w:r>
        <w:t xml:space="preserve">Figure </w:t>
      </w:r>
      <w:r>
        <w:rPr>
          <w:noProof/>
        </w:rPr>
        <w:fldChar w:fldCharType="begin"/>
      </w:r>
      <w:r>
        <w:rPr>
          <w:noProof/>
        </w:rPr>
        <w:instrText xml:space="preserve"> SEQ Figure \* ARABIC </w:instrText>
      </w:r>
      <w:r>
        <w:rPr>
          <w:noProof/>
        </w:rPr>
        <w:fldChar w:fldCharType="separate"/>
      </w:r>
      <w:r w:rsidR="00AF6DE7">
        <w:rPr>
          <w:noProof/>
        </w:rPr>
        <w:t>26</w:t>
      </w:r>
      <w:r>
        <w:rPr>
          <w:noProof/>
        </w:rPr>
        <w:fldChar w:fldCharType="end"/>
      </w:r>
      <w:r>
        <w:t>.  Graph. Results from the Repeated Load Plastic Deformation Test for the WI High Recycle Surface Mixture.</w:t>
      </w:r>
      <w:bookmarkEnd w:id="84"/>
    </w:p>
    <w:p w14:paraId="3CEF1075" w14:textId="4C6050B1" w:rsidR="00302E13" w:rsidRDefault="002B0132" w:rsidP="002E6DFA">
      <w:pPr>
        <w:jc w:val="center"/>
      </w:pPr>
      <w:r>
        <w:rPr>
          <w:noProof/>
        </w:rPr>
        <w:lastRenderedPageBreak/>
        <w:drawing>
          <wp:inline distT="0" distB="0" distL="0" distR="0" wp14:anchorId="646BA658" wp14:editId="5700D823">
            <wp:extent cx="4381500" cy="3179893"/>
            <wp:effectExtent l="19050" t="19050" r="19050" b="20955"/>
            <wp:docPr id="36881" name="Picture 36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20465" cy="3208172"/>
                    </a:xfrm>
                    <a:prstGeom prst="rect">
                      <a:avLst/>
                    </a:prstGeom>
                    <a:noFill/>
                    <a:ln>
                      <a:solidFill>
                        <a:schemeClr val="tx1"/>
                      </a:solidFill>
                    </a:ln>
                  </pic:spPr>
                </pic:pic>
              </a:graphicData>
            </a:graphic>
          </wp:inline>
        </w:drawing>
      </w:r>
    </w:p>
    <w:p w14:paraId="3A573E55" w14:textId="5BBFB625" w:rsidR="00302E13" w:rsidRDefault="00302E13" w:rsidP="00302E13">
      <w:pPr>
        <w:pStyle w:val="Caption"/>
        <w:jc w:val="center"/>
      </w:pPr>
      <w:bookmarkStart w:id="85" w:name="_Toc43219320"/>
      <w:r>
        <w:t xml:space="preserve">Figure </w:t>
      </w:r>
      <w:r>
        <w:rPr>
          <w:noProof/>
        </w:rPr>
        <w:fldChar w:fldCharType="begin"/>
      </w:r>
      <w:r>
        <w:rPr>
          <w:noProof/>
        </w:rPr>
        <w:instrText xml:space="preserve"> SEQ Figure \* ARABIC </w:instrText>
      </w:r>
      <w:r>
        <w:rPr>
          <w:noProof/>
        </w:rPr>
        <w:fldChar w:fldCharType="separate"/>
      </w:r>
      <w:r w:rsidR="00AF6DE7">
        <w:rPr>
          <w:noProof/>
        </w:rPr>
        <w:t>27</w:t>
      </w:r>
      <w:r>
        <w:rPr>
          <w:noProof/>
        </w:rPr>
        <w:fldChar w:fldCharType="end"/>
      </w:r>
      <w:r>
        <w:t>.  Graph. Results from the Repeated Load Plastic Deformation Test for the NC High Recycle Base Mixture.</w:t>
      </w:r>
      <w:bookmarkEnd w:id="85"/>
    </w:p>
    <w:p w14:paraId="3FFF16F3" w14:textId="77777777" w:rsidR="00302E13" w:rsidRDefault="00302E13" w:rsidP="00A653EF"/>
    <w:p w14:paraId="38203A79" w14:textId="32B6EC9A" w:rsidR="00302E13" w:rsidRDefault="002B0132" w:rsidP="00926B2D">
      <w:pPr>
        <w:jc w:val="center"/>
      </w:pPr>
      <w:r>
        <w:rPr>
          <w:noProof/>
        </w:rPr>
        <w:drawing>
          <wp:inline distT="0" distB="0" distL="0" distR="0" wp14:anchorId="7C5EEE10" wp14:editId="2A7388CA">
            <wp:extent cx="4383508" cy="3181350"/>
            <wp:effectExtent l="19050" t="19050" r="17145" b="19050"/>
            <wp:docPr id="36892" name="Picture 36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09941" cy="3200534"/>
                    </a:xfrm>
                    <a:prstGeom prst="rect">
                      <a:avLst/>
                    </a:prstGeom>
                    <a:noFill/>
                    <a:ln>
                      <a:solidFill>
                        <a:schemeClr val="tx1"/>
                      </a:solidFill>
                    </a:ln>
                  </pic:spPr>
                </pic:pic>
              </a:graphicData>
            </a:graphic>
          </wp:inline>
        </w:drawing>
      </w:r>
    </w:p>
    <w:p w14:paraId="477017C3" w14:textId="4C84CAC2" w:rsidR="00302E13" w:rsidRDefault="00302E13" w:rsidP="00847AB0">
      <w:pPr>
        <w:pStyle w:val="Caption"/>
        <w:jc w:val="center"/>
      </w:pPr>
      <w:bookmarkStart w:id="86" w:name="_Toc43219321"/>
      <w:r>
        <w:t xml:space="preserve">Figure </w:t>
      </w:r>
      <w:r>
        <w:rPr>
          <w:noProof/>
        </w:rPr>
        <w:fldChar w:fldCharType="begin"/>
      </w:r>
      <w:r>
        <w:rPr>
          <w:noProof/>
        </w:rPr>
        <w:instrText xml:space="preserve"> SEQ Figure \* ARABIC </w:instrText>
      </w:r>
      <w:r>
        <w:rPr>
          <w:noProof/>
        </w:rPr>
        <w:fldChar w:fldCharType="separate"/>
      </w:r>
      <w:r w:rsidR="00AF6DE7">
        <w:rPr>
          <w:noProof/>
        </w:rPr>
        <w:t>28</w:t>
      </w:r>
      <w:r>
        <w:rPr>
          <w:noProof/>
        </w:rPr>
        <w:fldChar w:fldCharType="end"/>
      </w:r>
      <w:r>
        <w:t>.  Graph. Results from the Repeated Load Plastic Deformation Test for the NC High Recycle Intermediate Layer Mixture.</w:t>
      </w:r>
      <w:bookmarkEnd w:id="86"/>
    </w:p>
    <w:p w14:paraId="324C6B95" w14:textId="5665B36D" w:rsidR="00302E13" w:rsidRDefault="002B0132" w:rsidP="00847AB0">
      <w:pPr>
        <w:jc w:val="center"/>
      </w:pPr>
      <w:r>
        <w:rPr>
          <w:noProof/>
        </w:rPr>
        <w:lastRenderedPageBreak/>
        <w:drawing>
          <wp:inline distT="0" distB="0" distL="0" distR="0" wp14:anchorId="2A399A84" wp14:editId="23EBB45E">
            <wp:extent cx="4371975" cy="3172981"/>
            <wp:effectExtent l="19050" t="19050" r="9525" b="27940"/>
            <wp:docPr id="36895" name="Picture 36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92199" cy="3187658"/>
                    </a:xfrm>
                    <a:prstGeom prst="rect">
                      <a:avLst/>
                    </a:prstGeom>
                    <a:noFill/>
                    <a:ln>
                      <a:solidFill>
                        <a:schemeClr val="tx1"/>
                      </a:solidFill>
                    </a:ln>
                  </pic:spPr>
                </pic:pic>
              </a:graphicData>
            </a:graphic>
          </wp:inline>
        </w:drawing>
      </w:r>
    </w:p>
    <w:p w14:paraId="38C80181" w14:textId="7CCC7EDD" w:rsidR="00302E13" w:rsidRDefault="00302E13" w:rsidP="002E6DFA">
      <w:pPr>
        <w:pStyle w:val="Caption"/>
        <w:jc w:val="center"/>
      </w:pPr>
      <w:bookmarkStart w:id="87" w:name="_Toc43219322"/>
      <w:r>
        <w:t xml:space="preserve">Figure </w:t>
      </w:r>
      <w:r>
        <w:rPr>
          <w:noProof/>
        </w:rPr>
        <w:fldChar w:fldCharType="begin"/>
      </w:r>
      <w:r>
        <w:rPr>
          <w:noProof/>
        </w:rPr>
        <w:instrText xml:space="preserve"> SEQ Figure \* ARABIC </w:instrText>
      </w:r>
      <w:r>
        <w:rPr>
          <w:noProof/>
        </w:rPr>
        <w:fldChar w:fldCharType="separate"/>
      </w:r>
      <w:r w:rsidR="00AF6DE7">
        <w:rPr>
          <w:noProof/>
        </w:rPr>
        <w:t>29</w:t>
      </w:r>
      <w:r>
        <w:rPr>
          <w:noProof/>
        </w:rPr>
        <w:fldChar w:fldCharType="end"/>
      </w:r>
      <w:r>
        <w:t>.  Graph. Results from the Repeated Load Plastic Deformation Test for the NC High Recycle Surface Mixture.</w:t>
      </w:r>
      <w:bookmarkEnd w:id="87"/>
    </w:p>
    <w:p w14:paraId="618EA8FD" w14:textId="77777777" w:rsidR="007D3B06" w:rsidRPr="007D3B06" w:rsidRDefault="007D3B06" w:rsidP="007D3B06"/>
    <w:p w14:paraId="6BEE8B8D" w14:textId="036EABED" w:rsidR="00302E13" w:rsidRDefault="007D3B06" w:rsidP="005D3CA8">
      <w:pPr>
        <w:jc w:val="center"/>
      </w:pPr>
      <w:r>
        <w:rPr>
          <w:noProof/>
        </w:rPr>
        <w:drawing>
          <wp:inline distT="0" distB="0" distL="0" distR="0" wp14:anchorId="6A18DE92" wp14:editId="0CA6D558">
            <wp:extent cx="4438650" cy="3221370"/>
            <wp:effectExtent l="19050" t="19050" r="19050" b="17145"/>
            <wp:docPr id="36896" name="Picture 36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456281" cy="3234166"/>
                    </a:xfrm>
                    <a:prstGeom prst="rect">
                      <a:avLst/>
                    </a:prstGeom>
                    <a:noFill/>
                    <a:ln>
                      <a:solidFill>
                        <a:schemeClr val="tx1"/>
                      </a:solidFill>
                    </a:ln>
                  </pic:spPr>
                </pic:pic>
              </a:graphicData>
            </a:graphic>
          </wp:inline>
        </w:drawing>
      </w:r>
    </w:p>
    <w:p w14:paraId="396C8A52" w14:textId="0A8C5EA2" w:rsidR="00302E13" w:rsidRDefault="00302E13" w:rsidP="001C539F">
      <w:pPr>
        <w:pStyle w:val="Caption"/>
        <w:jc w:val="center"/>
      </w:pPr>
      <w:bookmarkStart w:id="88" w:name="_Toc43219323"/>
      <w:r>
        <w:t xml:space="preserve">Figure </w:t>
      </w:r>
      <w:r>
        <w:rPr>
          <w:noProof/>
        </w:rPr>
        <w:fldChar w:fldCharType="begin"/>
      </w:r>
      <w:r>
        <w:rPr>
          <w:noProof/>
        </w:rPr>
        <w:instrText xml:space="preserve"> SEQ Figure \* ARABIC </w:instrText>
      </w:r>
      <w:r>
        <w:rPr>
          <w:noProof/>
        </w:rPr>
        <w:fldChar w:fldCharType="separate"/>
      </w:r>
      <w:r w:rsidR="00AF6DE7">
        <w:rPr>
          <w:noProof/>
        </w:rPr>
        <w:t>30</w:t>
      </w:r>
      <w:r>
        <w:rPr>
          <w:noProof/>
        </w:rPr>
        <w:fldChar w:fldCharType="end"/>
      </w:r>
      <w:r>
        <w:t xml:space="preserve">.  Graph. Results from the Repeated Load Plastic Deformation Test for the FL GTR Modified </w:t>
      </w:r>
      <w:r w:rsidR="008D006D">
        <w:t xml:space="preserve">Binder </w:t>
      </w:r>
      <w:r>
        <w:t>Surface Mixture.</w:t>
      </w:r>
      <w:bookmarkEnd w:id="88"/>
    </w:p>
    <w:p w14:paraId="14034D6C" w14:textId="582BB484" w:rsidR="00302E13" w:rsidRDefault="007D3B06" w:rsidP="001C539F">
      <w:pPr>
        <w:jc w:val="center"/>
      </w:pPr>
      <w:r>
        <w:rPr>
          <w:noProof/>
        </w:rPr>
        <w:lastRenderedPageBreak/>
        <w:drawing>
          <wp:inline distT="0" distB="0" distL="0" distR="0" wp14:anchorId="5685E028" wp14:editId="4E7DD142">
            <wp:extent cx="4438650" cy="3221369"/>
            <wp:effectExtent l="19050" t="19050" r="19050" b="17145"/>
            <wp:docPr id="36897" name="Picture 36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63551" cy="3239441"/>
                    </a:xfrm>
                    <a:prstGeom prst="rect">
                      <a:avLst/>
                    </a:prstGeom>
                    <a:noFill/>
                    <a:ln>
                      <a:solidFill>
                        <a:schemeClr val="tx1"/>
                      </a:solidFill>
                    </a:ln>
                  </pic:spPr>
                </pic:pic>
              </a:graphicData>
            </a:graphic>
          </wp:inline>
        </w:drawing>
      </w:r>
    </w:p>
    <w:p w14:paraId="5DBDF5B5" w14:textId="470F5BD0" w:rsidR="00302E13" w:rsidRDefault="00302E13" w:rsidP="00847AB0">
      <w:pPr>
        <w:pStyle w:val="Caption"/>
        <w:jc w:val="center"/>
      </w:pPr>
      <w:bookmarkStart w:id="89" w:name="_Toc43219324"/>
      <w:r>
        <w:t xml:space="preserve">Figure </w:t>
      </w:r>
      <w:r>
        <w:rPr>
          <w:noProof/>
        </w:rPr>
        <w:fldChar w:fldCharType="begin"/>
      </w:r>
      <w:r>
        <w:rPr>
          <w:noProof/>
        </w:rPr>
        <w:instrText xml:space="preserve"> SEQ Figure \* ARABIC </w:instrText>
      </w:r>
      <w:r>
        <w:rPr>
          <w:noProof/>
        </w:rPr>
        <w:fldChar w:fldCharType="separate"/>
      </w:r>
      <w:r w:rsidR="00AF6DE7">
        <w:rPr>
          <w:noProof/>
        </w:rPr>
        <w:t>31</w:t>
      </w:r>
      <w:r>
        <w:rPr>
          <w:noProof/>
        </w:rPr>
        <w:fldChar w:fldCharType="end"/>
      </w:r>
      <w:r>
        <w:t>.  Graph. Results from the Repeated Load Plastic Deformation Test for the MA ARGG GTR Modified</w:t>
      </w:r>
      <w:r w:rsidR="008D006D">
        <w:t xml:space="preserve"> Binder</w:t>
      </w:r>
      <w:r>
        <w:t xml:space="preserve"> Surface Mixture.</w:t>
      </w:r>
      <w:bookmarkEnd w:id="89"/>
    </w:p>
    <w:p w14:paraId="7BD9294C" w14:textId="77777777" w:rsidR="007D3B06" w:rsidRPr="007D3B06" w:rsidRDefault="007D3B06" w:rsidP="007D3B06"/>
    <w:p w14:paraId="5B8819E9" w14:textId="651318C5" w:rsidR="00302E13" w:rsidRDefault="007D3B06" w:rsidP="00847AB0">
      <w:pPr>
        <w:jc w:val="center"/>
      </w:pPr>
      <w:r>
        <w:rPr>
          <w:noProof/>
        </w:rPr>
        <w:drawing>
          <wp:inline distT="0" distB="0" distL="0" distR="0" wp14:anchorId="799B53D3" wp14:editId="43D47FDE">
            <wp:extent cx="4462254" cy="3238500"/>
            <wp:effectExtent l="19050" t="19050" r="14605" b="19050"/>
            <wp:docPr id="36898" name="Picture 36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90521" cy="3259015"/>
                    </a:xfrm>
                    <a:prstGeom prst="rect">
                      <a:avLst/>
                    </a:prstGeom>
                    <a:noFill/>
                    <a:ln>
                      <a:solidFill>
                        <a:schemeClr val="tx1"/>
                      </a:solidFill>
                    </a:ln>
                  </pic:spPr>
                </pic:pic>
              </a:graphicData>
            </a:graphic>
          </wp:inline>
        </w:drawing>
      </w:r>
    </w:p>
    <w:p w14:paraId="0F56F4D6" w14:textId="0813E6CA" w:rsidR="00302E13" w:rsidRDefault="00302E13" w:rsidP="00302E13">
      <w:pPr>
        <w:pStyle w:val="Caption"/>
        <w:jc w:val="center"/>
      </w:pPr>
      <w:bookmarkStart w:id="90" w:name="_Toc43219325"/>
      <w:r>
        <w:t xml:space="preserve">Figure </w:t>
      </w:r>
      <w:r>
        <w:rPr>
          <w:noProof/>
        </w:rPr>
        <w:fldChar w:fldCharType="begin"/>
      </w:r>
      <w:r>
        <w:rPr>
          <w:noProof/>
        </w:rPr>
        <w:instrText xml:space="preserve"> SEQ Figure \* ARABIC </w:instrText>
      </w:r>
      <w:r>
        <w:rPr>
          <w:noProof/>
        </w:rPr>
        <w:fldChar w:fldCharType="separate"/>
      </w:r>
      <w:r w:rsidR="00AF6DE7">
        <w:rPr>
          <w:noProof/>
        </w:rPr>
        <w:t>32</w:t>
      </w:r>
      <w:r>
        <w:rPr>
          <w:noProof/>
        </w:rPr>
        <w:fldChar w:fldCharType="end"/>
      </w:r>
      <w:r>
        <w:t>.  Graph. Results from the Repeated Load Plastic Deformation Test for the PA GTR Modified</w:t>
      </w:r>
      <w:r w:rsidR="008D006D">
        <w:t xml:space="preserve"> Binder</w:t>
      </w:r>
      <w:r>
        <w:t xml:space="preserve"> Surface Mixture.</w:t>
      </w:r>
      <w:bookmarkEnd w:id="90"/>
    </w:p>
    <w:p w14:paraId="6FC14613" w14:textId="3A57C973" w:rsidR="002B0132" w:rsidRDefault="002B0132" w:rsidP="002B0132">
      <w:r>
        <w:lastRenderedPageBreak/>
        <w:t xml:space="preserve">     Table 23 summarizes the intercept, a, and slope, b, for each mixture and test temperature (refer to figure 4), and figure 33 includes a comparison between the intercept and slope for the high recycle and GTR modified binder mixtures.  As shown, the higher the slope, the lower the intercept.  The FL, MA, and PA GTR modified binder mixtures have a lower slope parameter. The average slope for all GTR binder modified mixtures is 0.17</w:t>
      </w:r>
      <w:r w:rsidR="00E42046">
        <w:t>4</w:t>
      </w:r>
      <w:r>
        <w:t>, while the average slope for the high recycled mixtures is 0.28</w:t>
      </w:r>
      <w:r w:rsidR="00E42046">
        <w:t>0</w:t>
      </w:r>
      <w:r>
        <w:t xml:space="preserve">.  </w:t>
      </w:r>
    </w:p>
    <w:p w14:paraId="64AA4CB9" w14:textId="45429938" w:rsidR="002B0132" w:rsidRDefault="002B0132" w:rsidP="002B0132">
      <w:r>
        <w:t xml:space="preserve">     On the other hand, the average intercept for the GTR modified binder mixtures is higher than for the high recycled mixtures.  The average</w:t>
      </w:r>
      <w:r w:rsidR="00E42046">
        <w:t xml:space="preserve"> high temperature</w:t>
      </w:r>
      <w:r>
        <w:t xml:space="preserve"> intercept for the GTR modified mixtures is 0.3</w:t>
      </w:r>
      <w:r w:rsidR="00E42046">
        <w:t>56</w:t>
      </w:r>
      <w:r>
        <w:t xml:space="preserve"> percent, while the average</w:t>
      </w:r>
      <w:r w:rsidR="00E42046">
        <w:t xml:space="preserve"> high temperature</w:t>
      </w:r>
      <w:r>
        <w:t xml:space="preserve"> intercept for the high </w:t>
      </w:r>
      <w:r w:rsidR="00E42046">
        <w:t>recycled</w:t>
      </w:r>
      <w:r>
        <w:t xml:space="preserve"> mixtures is 0.</w:t>
      </w:r>
      <w:r w:rsidR="00E42046">
        <w:t>274</w:t>
      </w:r>
      <w:r>
        <w:t xml:space="preserve"> percent.  The higher intercept implies more rutting will be predicted early in the life of the pavement</w:t>
      </w:r>
      <w:r w:rsidR="00E42046">
        <w:t>.</w:t>
      </w:r>
      <w:r>
        <w:t xml:space="preserve"> </w:t>
      </w:r>
      <w:r w:rsidR="00E42046">
        <w:t>However, the</w:t>
      </w:r>
      <w:r>
        <w:t xml:space="preserve"> rut depth will increase at a slower rate with</w:t>
      </w:r>
      <w:r w:rsidR="00E42046">
        <w:t xml:space="preserve"> the</w:t>
      </w:r>
      <w:r>
        <w:t xml:space="preserve"> number of loading cycles or truck traffic</w:t>
      </w:r>
      <w:r w:rsidR="00E42046">
        <w:t xml:space="preserve"> for the GTR mixtures because the average b-value or slope at the high test temperature (0.149) is significantly lower than for the high RAP mixtures (0.245)</w:t>
      </w:r>
      <w:r>
        <w:t>.</w:t>
      </w:r>
    </w:p>
    <w:p w14:paraId="15FB6C85" w14:textId="59739F6D" w:rsidR="00A653EF" w:rsidRDefault="00A653EF" w:rsidP="00A653EF">
      <w:pPr>
        <w:pStyle w:val="Caption"/>
        <w:jc w:val="center"/>
      </w:pPr>
      <w:bookmarkStart w:id="91" w:name="_Toc43219158"/>
      <w:r>
        <w:t xml:space="preserve">Table </w:t>
      </w:r>
      <w:r>
        <w:rPr>
          <w:noProof/>
        </w:rPr>
        <w:fldChar w:fldCharType="begin"/>
      </w:r>
      <w:r>
        <w:rPr>
          <w:noProof/>
        </w:rPr>
        <w:instrText xml:space="preserve"> SEQ Table \* ARABIC </w:instrText>
      </w:r>
      <w:r>
        <w:rPr>
          <w:noProof/>
        </w:rPr>
        <w:fldChar w:fldCharType="separate"/>
      </w:r>
      <w:r w:rsidR="00AF6DE7">
        <w:rPr>
          <w:noProof/>
        </w:rPr>
        <w:t>23</w:t>
      </w:r>
      <w:r>
        <w:rPr>
          <w:noProof/>
        </w:rPr>
        <w:fldChar w:fldCharType="end"/>
      </w:r>
      <w:r>
        <w:t xml:space="preserve">.  Summary of Repeated Load Plastic </w:t>
      </w:r>
      <w:r w:rsidR="004054FA">
        <w:t>Strain</w:t>
      </w:r>
      <w:r>
        <w:t xml:space="preserve"> Coefficients for </w:t>
      </w:r>
      <w:r w:rsidR="004054FA">
        <w:t>Each Test Temperature</w:t>
      </w:r>
      <w:r>
        <w:t>.</w:t>
      </w:r>
      <w:bookmarkEnd w:id="91"/>
    </w:p>
    <w:tbl>
      <w:tblPr>
        <w:tblStyle w:val="TableGrid"/>
        <w:tblW w:w="0" w:type="auto"/>
        <w:jc w:val="center"/>
        <w:tblLook w:val="04A0" w:firstRow="1" w:lastRow="0" w:firstColumn="1" w:lastColumn="0" w:noHBand="0" w:noVBand="1"/>
      </w:tblPr>
      <w:tblGrid>
        <w:gridCol w:w="2065"/>
        <w:gridCol w:w="2070"/>
        <w:gridCol w:w="1890"/>
        <w:gridCol w:w="1710"/>
        <w:gridCol w:w="1415"/>
      </w:tblGrid>
      <w:tr w:rsidR="00A653EF" w14:paraId="0886D584" w14:textId="77777777" w:rsidTr="004054FA">
        <w:trPr>
          <w:jc w:val="center"/>
        </w:trPr>
        <w:tc>
          <w:tcPr>
            <w:tcW w:w="2065" w:type="dxa"/>
          </w:tcPr>
          <w:p w14:paraId="697ED553" w14:textId="77777777" w:rsidR="00A653EF" w:rsidRDefault="00A653EF" w:rsidP="005552D4">
            <w:pPr>
              <w:jc w:val="center"/>
            </w:pPr>
            <w:r>
              <w:t>Mix</w:t>
            </w:r>
          </w:p>
        </w:tc>
        <w:tc>
          <w:tcPr>
            <w:tcW w:w="2070" w:type="dxa"/>
          </w:tcPr>
          <w:p w14:paraId="41CAB508" w14:textId="77777777" w:rsidR="00A653EF" w:rsidRDefault="00A653EF" w:rsidP="005552D4">
            <w:pPr>
              <w:jc w:val="center"/>
            </w:pPr>
            <w:r>
              <w:t>Mix Type</w:t>
            </w:r>
          </w:p>
        </w:tc>
        <w:tc>
          <w:tcPr>
            <w:tcW w:w="1890" w:type="dxa"/>
            <w:tcBorders>
              <w:bottom w:val="single" w:sz="4" w:space="0" w:color="auto"/>
            </w:tcBorders>
          </w:tcPr>
          <w:p w14:paraId="188FD29E" w14:textId="77777777" w:rsidR="00A653EF" w:rsidRDefault="00A653EF" w:rsidP="005552D4">
            <w:pPr>
              <w:jc w:val="center"/>
            </w:pPr>
            <w:r>
              <w:t xml:space="preserve">Temperature, </w:t>
            </w:r>
            <w:r>
              <w:rPr>
                <w:rFonts w:cs="Times New Roman"/>
              </w:rPr>
              <w:t>º</w:t>
            </w:r>
            <w:r>
              <w:t>C</w:t>
            </w:r>
          </w:p>
        </w:tc>
        <w:tc>
          <w:tcPr>
            <w:tcW w:w="1710" w:type="dxa"/>
            <w:tcBorders>
              <w:bottom w:val="single" w:sz="4" w:space="0" w:color="auto"/>
            </w:tcBorders>
          </w:tcPr>
          <w:p w14:paraId="608FC1A7" w14:textId="77777777" w:rsidR="00A653EF" w:rsidRDefault="00A653EF" w:rsidP="005552D4">
            <w:pPr>
              <w:jc w:val="center"/>
            </w:pPr>
            <w:r>
              <w:t>a (intercept), %</w:t>
            </w:r>
          </w:p>
        </w:tc>
        <w:tc>
          <w:tcPr>
            <w:tcW w:w="1415" w:type="dxa"/>
            <w:tcBorders>
              <w:bottom w:val="single" w:sz="4" w:space="0" w:color="auto"/>
            </w:tcBorders>
          </w:tcPr>
          <w:p w14:paraId="0604FDBC" w14:textId="77777777" w:rsidR="00A653EF" w:rsidRDefault="00A653EF" w:rsidP="005552D4">
            <w:pPr>
              <w:jc w:val="center"/>
            </w:pPr>
            <w:r>
              <w:t>b (slope)</w:t>
            </w:r>
          </w:p>
        </w:tc>
      </w:tr>
      <w:tr w:rsidR="00A653EF" w14:paraId="334FF19F" w14:textId="77777777" w:rsidTr="004054FA">
        <w:trPr>
          <w:jc w:val="center"/>
        </w:trPr>
        <w:tc>
          <w:tcPr>
            <w:tcW w:w="2065" w:type="dxa"/>
          </w:tcPr>
          <w:p w14:paraId="37B9CF9E" w14:textId="77777777" w:rsidR="00A653EF" w:rsidRDefault="00A653EF" w:rsidP="005552D4">
            <w:r>
              <w:t>WI Base</w:t>
            </w:r>
          </w:p>
        </w:tc>
        <w:tc>
          <w:tcPr>
            <w:tcW w:w="2070" w:type="dxa"/>
          </w:tcPr>
          <w:p w14:paraId="6E5EAFBF" w14:textId="77777777" w:rsidR="00A653EF" w:rsidRDefault="00A653EF" w:rsidP="005552D4">
            <w:pPr>
              <w:jc w:val="center"/>
            </w:pPr>
            <w:r>
              <w:t>High Recycle</w:t>
            </w:r>
          </w:p>
        </w:tc>
        <w:tc>
          <w:tcPr>
            <w:tcW w:w="1890" w:type="dxa"/>
            <w:tcBorders>
              <w:top w:val="single" w:sz="4" w:space="0" w:color="auto"/>
              <w:left w:val="nil"/>
              <w:bottom w:val="single" w:sz="4" w:space="0" w:color="auto"/>
              <w:right w:val="single" w:sz="4" w:space="0" w:color="auto"/>
            </w:tcBorders>
            <w:shd w:val="clear" w:color="auto" w:fill="auto"/>
            <w:vAlign w:val="bottom"/>
          </w:tcPr>
          <w:p w14:paraId="418919F0" w14:textId="77777777" w:rsidR="00A653EF" w:rsidRPr="00D27596" w:rsidRDefault="00A653EF" w:rsidP="005552D4">
            <w:pPr>
              <w:jc w:val="center"/>
              <w:rPr>
                <w:rFonts w:cs="Times New Roman"/>
              </w:rPr>
            </w:pPr>
            <w:r w:rsidRPr="00D27596">
              <w:rPr>
                <w:rFonts w:cs="Times New Roman"/>
                <w:color w:val="000000"/>
              </w:rPr>
              <w:t>20.0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43B4E73A" w14:textId="3127C3A6" w:rsidR="00A653EF" w:rsidRPr="00D27596" w:rsidRDefault="00A653EF" w:rsidP="004018C0">
            <w:pPr>
              <w:jc w:val="center"/>
              <w:rPr>
                <w:rFonts w:cs="Times New Roman"/>
              </w:rPr>
            </w:pPr>
            <w:r w:rsidRPr="00D27596">
              <w:rPr>
                <w:rFonts w:cs="Times New Roman"/>
                <w:color w:val="000000"/>
              </w:rPr>
              <w:t>0.01</w:t>
            </w:r>
            <w:r w:rsidR="004018C0">
              <w:rPr>
                <w:rFonts w:cs="Times New Roman"/>
                <w:color w:val="000000"/>
              </w:rPr>
              <w:t>28</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0E176A26" w14:textId="40789AC1" w:rsidR="00A653EF" w:rsidRPr="00D27596" w:rsidRDefault="00A653EF" w:rsidP="004018C0">
            <w:pPr>
              <w:jc w:val="center"/>
              <w:rPr>
                <w:rFonts w:cs="Times New Roman"/>
              </w:rPr>
            </w:pPr>
            <w:r w:rsidRPr="00D27596">
              <w:rPr>
                <w:rFonts w:cs="Times New Roman"/>
                <w:color w:val="000000"/>
              </w:rPr>
              <w:t>0.3</w:t>
            </w:r>
            <w:r w:rsidR="004018C0">
              <w:rPr>
                <w:rFonts w:cs="Times New Roman"/>
                <w:color w:val="000000"/>
              </w:rPr>
              <w:t>34</w:t>
            </w:r>
          </w:p>
        </w:tc>
      </w:tr>
      <w:tr w:rsidR="00A653EF" w14:paraId="7C22B397" w14:textId="77777777" w:rsidTr="004054FA">
        <w:trPr>
          <w:jc w:val="center"/>
        </w:trPr>
        <w:tc>
          <w:tcPr>
            <w:tcW w:w="2065" w:type="dxa"/>
          </w:tcPr>
          <w:p w14:paraId="1CF534FC" w14:textId="77777777" w:rsidR="00A653EF" w:rsidRDefault="00A653EF" w:rsidP="005552D4">
            <w:r>
              <w:t>WI Base</w:t>
            </w:r>
          </w:p>
        </w:tc>
        <w:tc>
          <w:tcPr>
            <w:tcW w:w="2070" w:type="dxa"/>
          </w:tcPr>
          <w:p w14:paraId="05FE6152" w14:textId="77777777" w:rsidR="00A653EF" w:rsidRDefault="00A653EF" w:rsidP="005552D4">
            <w:pPr>
              <w:jc w:val="center"/>
            </w:pPr>
            <w:r w:rsidRPr="00F336C4">
              <w:t>High Recycle</w:t>
            </w:r>
          </w:p>
        </w:tc>
        <w:tc>
          <w:tcPr>
            <w:tcW w:w="1890" w:type="dxa"/>
            <w:tcBorders>
              <w:top w:val="single" w:sz="4" w:space="0" w:color="auto"/>
              <w:left w:val="nil"/>
              <w:bottom w:val="single" w:sz="4" w:space="0" w:color="auto"/>
              <w:right w:val="single" w:sz="4" w:space="0" w:color="auto"/>
            </w:tcBorders>
            <w:shd w:val="clear" w:color="auto" w:fill="auto"/>
            <w:vAlign w:val="bottom"/>
          </w:tcPr>
          <w:p w14:paraId="0AE83BFE" w14:textId="77777777" w:rsidR="00A653EF" w:rsidRPr="00D27596" w:rsidRDefault="00A653EF" w:rsidP="005552D4">
            <w:pPr>
              <w:jc w:val="center"/>
              <w:rPr>
                <w:rFonts w:cs="Times New Roman"/>
              </w:rPr>
            </w:pPr>
            <w:r w:rsidRPr="00D27596">
              <w:rPr>
                <w:rFonts w:cs="Times New Roman"/>
                <w:color w:val="000000"/>
              </w:rPr>
              <w:t>33.8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0A523167" w14:textId="2E0C2812" w:rsidR="00A653EF" w:rsidRPr="00D27596" w:rsidRDefault="00A653EF" w:rsidP="004018C0">
            <w:pPr>
              <w:jc w:val="center"/>
              <w:rPr>
                <w:rFonts w:cs="Times New Roman"/>
              </w:rPr>
            </w:pPr>
            <w:r w:rsidRPr="00D27596">
              <w:rPr>
                <w:rFonts w:cs="Times New Roman"/>
                <w:color w:val="000000"/>
              </w:rPr>
              <w:t>0.0</w:t>
            </w:r>
            <w:r w:rsidR="004018C0">
              <w:rPr>
                <w:rFonts w:cs="Times New Roman"/>
                <w:color w:val="000000"/>
              </w:rPr>
              <w:t>831</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0E3E03C1" w14:textId="1396FC0E" w:rsidR="00A653EF" w:rsidRPr="00D27596" w:rsidRDefault="00A653EF" w:rsidP="004018C0">
            <w:pPr>
              <w:jc w:val="center"/>
              <w:rPr>
                <w:rFonts w:cs="Times New Roman"/>
              </w:rPr>
            </w:pPr>
            <w:r w:rsidRPr="00D27596">
              <w:rPr>
                <w:rFonts w:cs="Times New Roman"/>
                <w:color w:val="000000"/>
              </w:rPr>
              <w:t>0.</w:t>
            </w:r>
            <w:r w:rsidR="004018C0">
              <w:rPr>
                <w:rFonts w:cs="Times New Roman"/>
                <w:color w:val="000000"/>
              </w:rPr>
              <w:t>275</w:t>
            </w:r>
          </w:p>
        </w:tc>
      </w:tr>
      <w:tr w:rsidR="00A653EF" w14:paraId="020B156D" w14:textId="77777777" w:rsidTr="004054FA">
        <w:trPr>
          <w:jc w:val="center"/>
        </w:trPr>
        <w:tc>
          <w:tcPr>
            <w:tcW w:w="2065" w:type="dxa"/>
          </w:tcPr>
          <w:p w14:paraId="5A5095B3" w14:textId="77777777" w:rsidR="00A653EF" w:rsidRDefault="00A653EF" w:rsidP="005552D4">
            <w:r>
              <w:t>WI Base</w:t>
            </w:r>
          </w:p>
        </w:tc>
        <w:tc>
          <w:tcPr>
            <w:tcW w:w="2070" w:type="dxa"/>
          </w:tcPr>
          <w:p w14:paraId="608BD8F4" w14:textId="77777777" w:rsidR="00A653EF" w:rsidRDefault="00A653EF" w:rsidP="005552D4">
            <w:pPr>
              <w:jc w:val="center"/>
            </w:pPr>
            <w:r w:rsidRPr="00F336C4">
              <w:t>High Recycle</w:t>
            </w:r>
          </w:p>
        </w:tc>
        <w:tc>
          <w:tcPr>
            <w:tcW w:w="1890" w:type="dxa"/>
            <w:tcBorders>
              <w:top w:val="single" w:sz="4" w:space="0" w:color="auto"/>
              <w:left w:val="nil"/>
              <w:bottom w:val="single" w:sz="4" w:space="0" w:color="auto"/>
              <w:right w:val="single" w:sz="4" w:space="0" w:color="auto"/>
            </w:tcBorders>
            <w:shd w:val="clear" w:color="auto" w:fill="auto"/>
            <w:vAlign w:val="bottom"/>
          </w:tcPr>
          <w:p w14:paraId="700EFC2D" w14:textId="77777777" w:rsidR="00A653EF" w:rsidRPr="00D27596" w:rsidRDefault="00A653EF" w:rsidP="005552D4">
            <w:pPr>
              <w:jc w:val="center"/>
              <w:rPr>
                <w:rFonts w:cs="Times New Roman"/>
              </w:rPr>
            </w:pPr>
            <w:r w:rsidRPr="00D27596">
              <w:rPr>
                <w:rFonts w:cs="Times New Roman"/>
                <w:color w:val="000000"/>
              </w:rPr>
              <w:t>47.6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09ED4E00" w14:textId="5D1DC959" w:rsidR="00A653EF" w:rsidRPr="00D27596" w:rsidRDefault="00A653EF" w:rsidP="004018C0">
            <w:pPr>
              <w:jc w:val="center"/>
              <w:rPr>
                <w:rFonts w:cs="Times New Roman"/>
              </w:rPr>
            </w:pPr>
            <w:r w:rsidRPr="00D27596">
              <w:rPr>
                <w:rFonts w:cs="Times New Roman"/>
                <w:color w:val="000000"/>
              </w:rPr>
              <w:t>0.1</w:t>
            </w:r>
            <w:r w:rsidR="004018C0">
              <w:rPr>
                <w:rFonts w:cs="Times New Roman"/>
                <w:color w:val="000000"/>
              </w:rPr>
              <w:t>2</w:t>
            </w:r>
            <w:r w:rsidRPr="00D27596">
              <w:rPr>
                <w:rFonts w:cs="Times New Roman"/>
                <w:color w:val="000000"/>
              </w:rPr>
              <w:t>9</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6FD60F05" w14:textId="37F7BCF2" w:rsidR="00A653EF" w:rsidRPr="00D27596" w:rsidRDefault="00A653EF" w:rsidP="004018C0">
            <w:pPr>
              <w:jc w:val="center"/>
              <w:rPr>
                <w:rFonts w:cs="Times New Roman"/>
              </w:rPr>
            </w:pPr>
            <w:r w:rsidRPr="00D27596">
              <w:rPr>
                <w:rFonts w:cs="Times New Roman"/>
                <w:color w:val="000000"/>
              </w:rPr>
              <w:t>0.3</w:t>
            </w:r>
            <w:r w:rsidR="004018C0">
              <w:rPr>
                <w:rFonts w:cs="Times New Roman"/>
                <w:color w:val="000000"/>
              </w:rPr>
              <w:t>6</w:t>
            </w:r>
            <w:r w:rsidRPr="00D27596">
              <w:rPr>
                <w:rFonts w:cs="Times New Roman"/>
                <w:color w:val="000000"/>
              </w:rPr>
              <w:t>9</w:t>
            </w:r>
          </w:p>
        </w:tc>
      </w:tr>
      <w:tr w:rsidR="00A653EF" w14:paraId="04C41541" w14:textId="77777777" w:rsidTr="004054FA">
        <w:trPr>
          <w:jc w:val="center"/>
        </w:trPr>
        <w:tc>
          <w:tcPr>
            <w:tcW w:w="2065" w:type="dxa"/>
          </w:tcPr>
          <w:p w14:paraId="7E41AB92" w14:textId="77777777" w:rsidR="00A653EF" w:rsidRDefault="00A653EF" w:rsidP="005552D4">
            <w:r>
              <w:t>WI Surface</w:t>
            </w:r>
          </w:p>
        </w:tc>
        <w:tc>
          <w:tcPr>
            <w:tcW w:w="2070" w:type="dxa"/>
          </w:tcPr>
          <w:p w14:paraId="385FE9FE" w14:textId="77777777" w:rsidR="00A653EF" w:rsidRDefault="00A653EF" w:rsidP="005552D4">
            <w:pPr>
              <w:jc w:val="center"/>
            </w:pPr>
            <w:r w:rsidRPr="00F336C4">
              <w:t>High Recycle</w:t>
            </w:r>
          </w:p>
        </w:tc>
        <w:tc>
          <w:tcPr>
            <w:tcW w:w="1890" w:type="dxa"/>
            <w:tcBorders>
              <w:top w:val="single" w:sz="4" w:space="0" w:color="auto"/>
              <w:left w:val="nil"/>
              <w:bottom w:val="single" w:sz="4" w:space="0" w:color="auto"/>
              <w:right w:val="single" w:sz="4" w:space="0" w:color="auto"/>
            </w:tcBorders>
            <w:shd w:val="clear" w:color="auto" w:fill="auto"/>
            <w:vAlign w:val="bottom"/>
          </w:tcPr>
          <w:p w14:paraId="52A079AF" w14:textId="77777777" w:rsidR="00A653EF" w:rsidRPr="00D27596" w:rsidRDefault="00A653EF" w:rsidP="005552D4">
            <w:pPr>
              <w:jc w:val="center"/>
              <w:rPr>
                <w:rFonts w:cs="Times New Roman"/>
              </w:rPr>
            </w:pPr>
            <w:r w:rsidRPr="00D27596">
              <w:rPr>
                <w:rFonts w:cs="Times New Roman"/>
                <w:color w:val="000000"/>
              </w:rPr>
              <w:t>20.0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1690231" w14:textId="7A49CDA8" w:rsidR="00A653EF" w:rsidRPr="00D27596" w:rsidRDefault="00A653EF" w:rsidP="004018C0">
            <w:pPr>
              <w:jc w:val="center"/>
              <w:rPr>
                <w:rFonts w:cs="Times New Roman"/>
              </w:rPr>
            </w:pPr>
            <w:r w:rsidRPr="00D27596">
              <w:rPr>
                <w:rFonts w:cs="Times New Roman"/>
                <w:color w:val="000000"/>
              </w:rPr>
              <w:t>0.01</w:t>
            </w:r>
            <w:r w:rsidR="004018C0">
              <w:rPr>
                <w:rFonts w:cs="Times New Roman"/>
                <w:color w:val="000000"/>
              </w:rPr>
              <w:t>25</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648606E9" w14:textId="53A217D5" w:rsidR="00A653EF" w:rsidRPr="00D27596" w:rsidRDefault="00A653EF" w:rsidP="004018C0">
            <w:pPr>
              <w:jc w:val="center"/>
              <w:rPr>
                <w:rFonts w:cs="Times New Roman"/>
              </w:rPr>
            </w:pPr>
            <w:r w:rsidRPr="00D27596">
              <w:rPr>
                <w:rFonts w:cs="Times New Roman"/>
                <w:color w:val="000000"/>
              </w:rPr>
              <w:t>0.32</w:t>
            </w:r>
            <w:r w:rsidR="004018C0">
              <w:rPr>
                <w:rFonts w:cs="Times New Roman"/>
                <w:color w:val="000000"/>
              </w:rPr>
              <w:t>9</w:t>
            </w:r>
          </w:p>
        </w:tc>
      </w:tr>
      <w:tr w:rsidR="00A653EF" w14:paraId="2995781E" w14:textId="77777777" w:rsidTr="004054FA">
        <w:trPr>
          <w:jc w:val="center"/>
        </w:trPr>
        <w:tc>
          <w:tcPr>
            <w:tcW w:w="2065" w:type="dxa"/>
          </w:tcPr>
          <w:p w14:paraId="717014B5" w14:textId="77777777" w:rsidR="00A653EF" w:rsidRDefault="00A653EF" w:rsidP="005552D4">
            <w:r>
              <w:t>WI Surface</w:t>
            </w:r>
          </w:p>
        </w:tc>
        <w:tc>
          <w:tcPr>
            <w:tcW w:w="2070" w:type="dxa"/>
          </w:tcPr>
          <w:p w14:paraId="73D76980" w14:textId="77777777" w:rsidR="00A653EF" w:rsidRDefault="00A653EF" w:rsidP="005552D4">
            <w:pPr>
              <w:jc w:val="center"/>
            </w:pPr>
            <w:r w:rsidRPr="00F336C4">
              <w:t>High Recycle</w:t>
            </w:r>
          </w:p>
        </w:tc>
        <w:tc>
          <w:tcPr>
            <w:tcW w:w="1890" w:type="dxa"/>
            <w:tcBorders>
              <w:top w:val="single" w:sz="4" w:space="0" w:color="auto"/>
              <w:left w:val="nil"/>
              <w:bottom w:val="single" w:sz="4" w:space="0" w:color="auto"/>
              <w:right w:val="single" w:sz="4" w:space="0" w:color="auto"/>
            </w:tcBorders>
            <w:shd w:val="clear" w:color="auto" w:fill="auto"/>
            <w:vAlign w:val="bottom"/>
          </w:tcPr>
          <w:p w14:paraId="29F7362F" w14:textId="77777777" w:rsidR="00A653EF" w:rsidRPr="00D27596" w:rsidRDefault="00A653EF" w:rsidP="005552D4">
            <w:pPr>
              <w:jc w:val="center"/>
              <w:rPr>
                <w:rFonts w:cs="Times New Roman"/>
              </w:rPr>
            </w:pPr>
            <w:r w:rsidRPr="00D27596">
              <w:rPr>
                <w:rFonts w:cs="Times New Roman"/>
                <w:color w:val="000000"/>
              </w:rPr>
              <w:t>33.8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0BE66518" w14:textId="1FAD5441" w:rsidR="00A653EF" w:rsidRPr="00D27596" w:rsidRDefault="00A653EF" w:rsidP="004018C0">
            <w:pPr>
              <w:jc w:val="center"/>
              <w:rPr>
                <w:rFonts w:cs="Times New Roman"/>
              </w:rPr>
            </w:pPr>
            <w:r w:rsidRPr="00D27596">
              <w:rPr>
                <w:rFonts w:cs="Times New Roman"/>
                <w:color w:val="000000"/>
              </w:rPr>
              <w:t>0.</w:t>
            </w:r>
            <w:r w:rsidR="004018C0">
              <w:rPr>
                <w:rFonts w:cs="Times New Roman"/>
                <w:color w:val="000000"/>
              </w:rPr>
              <w:t>0</w:t>
            </w:r>
            <w:r w:rsidRPr="00D27596">
              <w:rPr>
                <w:rFonts w:cs="Times New Roman"/>
                <w:color w:val="000000"/>
              </w:rPr>
              <w:t>8</w:t>
            </w:r>
            <w:r w:rsidR="004018C0">
              <w:rPr>
                <w:rFonts w:cs="Times New Roman"/>
                <w:color w:val="000000"/>
              </w:rPr>
              <w:t>67</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20C11027" w14:textId="7D87BAC8" w:rsidR="00A653EF" w:rsidRPr="00D27596" w:rsidRDefault="00A653EF" w:rsidP="004018C0">
            <w:pPr>
              <w:jc w:val="center"/>
              <w:rPr>
                <w:rFonts w:cs="Times New Roman"/>
              </w:rPr>
            </w:pPr>
            <w:r w:rsidRPr="00D27596">
              <w:rPr>
                <w:rFonts w:cs="Times New Roman"/>
                <w:color w:val="000000"/>
              </w:rPr>
              <w:t>0.26</w:t>
            </w:r>
            <w:r w:rsidR="004018C0">
              <w:rPr>
                <w:rFonts w:cs="Times New Roman"/>
                <w:color w:val="000000"/>
              </w:rPr>
              <w:t>8</w:t>
            </w:r>
          </w:p>
        </w:tc>
      </w:tr>
      <w:tr w:rsidR="00A653EF" w14:paraId="616825EC" w14:textId="77777777" w:rsidTr="004054FA">
        <w:trPr>
          <w:jc w:val="center"/>
        </w:trPr>
        <w:tc>
          <w:tcPr>
            <w:tcW w:w="2065" w:type="dxa"/>
          </w:tcPr>
          <w:p w14:paraId="662DE978" w14:textId="77777777" w:rsidR="00A653EF" w:rsidRDefault="00A653EF" w:rsidP="005552D4">
            <w:r>
              <w:t>WI Surface</w:t>
            </w:r>
          </w:p>
        </w:tc>
        <w:tc>
          <w:tcPr>
            <w:tcW w:w="2070" w:type="dxa"/>
          </w:tcPr>
          <w:p w14:paraId="0A6280E1" w14:textId="77777777" w:rsidR="00A653EF" w:rsidRDefault="00A653EF" w:rsidP="005552D4">
            <w:pPr>
              <w:jc w:val="center"/>
            </w:pPr>
            <w:r w:rsidRPr="00F336C4">
              <w:t>High Recycle</w:t>
            </w:r>
          </w:p>
        </w:tc>
        <w:tc>
          <w:tcPr>
            <w:tcW w:w="1890" w:type="dxa"/>
            <w:tcBorders>
              <w:top w:val="single" w:sz="4" w:space="0" w:color="auto"/>
              <w:left w:val="nil"/>
              <w:bottom w:val="single" w:sz="4" w:space="0" w:color="auto"/>
              <w:right w:val="single" w:sz="4" w:space="0" w:color="auto"/>
            </w:tcBorders>
            <w:shd w:val="clear" w:color="auto" w:fill="auto"/>
            <w:vAlign w:val="bottom"/>
          </w:tcPr>
          <w:p w14:paraId="7FF6FADF" w14:textId="77777777" w:rsidR="00A653EF" w:rsidRPr="00D27596" w:rsidRDefault="00A653EF" w:rsidP="005552D4">
            <w:pPr>
              <w:jc w:val="center"/>
              <w:rPr>
                <w:rFonts w:cs="Times New Roman"/>
              </w:rPr>
            </w:pPr>
            <w:r w:rsidRPr="00D27596">
              <w:rPr>
                <w:rFonts w:cs="Times New Roman"/>
                <w:color w:val="000000"/>
              </w:rPr>
              <w:t>47.6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410333A0" w14:textId="6B14D8C9" w:rsidR="00A653EF" w:rsidRPr="00D27596" w:rsidRDefault="00A653EF" w:rsidP="004018C0">
            <w:pPr>
              <w:jc w:val="center"/>
              <w:rPr>
                <w:rFonts w:cs="Times New Roman"/>
              </w:rPr>
            </w:pPr>
            <w:r w:rsidRPr="00D27596">
              <w:rPr>
                <w:rFonts w:cs="Times New Roman"/>
                <w:color w:val="000000"/>
              </w:rPr>
              <w:t>0.</w:t>
            </w:r>
            <w:r w:rsidR="004018C0">
              <w:rPr>
                <w:rFonts w:cs="Times New Roman"/>
                <w:color w:val="000000"/>
              </w:rPr>
              <w:t>433</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32E04948" w14:textId="50E6D6BF" w:rsidR="00A653EF" w:rsidRPr="00D27596" w:rsidRDefault="00A653EF" w:rsidP="004018C0">
            <w:pPr>
              <w:jc w:val="center"/>
              <w:rPr>
                <w:rFonts w:cs="Times New Roman"/>
              </w:rPr>
            </w:pPr>
            <w:r w:rsidRPr="00D27596">
              <w:rPr>
                <w:rFonts w:cs="Times New Roman"/>
                <w:color w:val="000000"/>
              </w:rPr>
              <w:t>0.1</w:t>
            </w:r>
            <w:r w:rsidR="004018C0">
              <w:rPr>
                <w:rFonts w:cs="Times New Roman"/>
                <w:color w:val="000000"/>
              </w:rPr>
              <w:t>43</w:t>
            </w:r>
          </w:p>
        </w:tc>
      </w:tr>
      <w:tr w:rsidR="00A653EF" w14:paraId="1A7672D1" w14:textId="77777777" w:rsidTr="004054FA">
        <w:trPr>
          <w:jc w:val="center"/>
        </w:trPr>
        <w:tc>
          <w:tcPr>
            <w:tcW w:w="2065" w:type="dxa"/>
          </w:tcPr>
          <w:p w14:paraId="7383B59C" w14:textId="77777777" w:rsidR="00A653EF" w:rsidRDefault="00A653EF" w:rsidP="005552D4">
            <w:r>
              <w:t>NC Base</w:t>
            </w:r>
          </w:p>
        </w:tc>
        <w:tc>
          <w:tcPr>
            <w:tcW w:w="2070" w:type="dxa"/>
          </w:tcPr>
          <w:p w14:paraId="1EDB0A93" w14:textId="77777777" w:rsidR="00A653EF" w:rsidRDefault="00A653EF" w:rsidP="005552D4">
            <w:pPr>
              <w:jc w:val="center"/>
            </w:pPr>
            <w:r w:rsidRPr="00F336C4">
              <w:t>High Recycle</w:t>
            </w:r>
          </w:p>
        </w:tc>
        <w:tc>
          <w:tcPr>
            <w:tcW w:w="1890" w:type="dxa"/>
            <w:tcBorders>
              <w:top w:val="single" w:sz="4" w:space="0" w:color="auto"/>
              <w:left w:val="nil"/>
              <w:bottom w:val="single" w:sz="4" w:space="0" w:color="auto"/>
              <w:right w:val="single" w:sz="4" w:space="0" w:color="auto"/>
            </w:tcBorders>
            <w:shd w:val="clear" w:color="auto" w:fill="auto"/>
            <w:vAlign w:val="bottom"/>
          </w:tcPr>
          <w:p w14:paraId="54316844" w14:textId="77777777" w:rsidR="00A653EF" w:rsidRPr="00D27596" w:rsidRDefault="00A653EF" w:rsidP="005552D4">
            <w:pPr>
              <w:jc w:val="center"/>
              <w:rPr>
                <w:rFonts w:cs="Times New Roman"/>
              </w:rPr>
            </w:pPr>
            <w:r w:rsidRPr="00D27596">
              <w:rPr>
                <w:rFonts w:cs="Times New Roman"/>
                <w:color w:val="000000"/>
              </w:rPr>
              <w:t>20.0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0679E1C2" w14:textId="5669230B" w:rsidR="00A653EF" w:rsidRPr="00D27596" w:rsidRDefault="00A653EF" w:rsidP="004018C0">
            <w:pPr>
              <w:jc w:val="center"/>
              <w:rPr>
                <w:rFonts w:cs="Times New Roman"/>
              </w:rPr>
            </w:pPr>
            <w:r w:rsidRPr="00D27596">
              <w:rPr>
                <w:rFonts w:cs="Times New Roman"/>
                <w:color w:val="000000"/>
              </w:rPr>
              <w:t>0.02</w:t>
            </w:r>
            <w:r w:rsidR="004018C0">
              <w:rPr>
                <w:rFonts w:cs="Times New Roman"/>
                <w:color w:val="000000"/>
              </w:rPr>
              <w:t>00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0CD675EB" w14:textId="77777777" w:rsidR="00A653EF" w:rsidRPr="00D27596" w:rsidRDefault="00A653EF" w:rsidP="005552D4">
            <w:pPr>
              <w:jc w:val="center"/>
              <w:rPr>
                <w:rFonts w:cs="Times New Roman"/>
              </w:rPr>
            </w:pPr>
            <w:r w:rsidRPr="00D27596">
              <w:rPr>
                <w:rFonts w:cs="Times New Roman"/>
                <w:color w:val="000000"/>
              </w:rPr>
              <w:t>0.277</w:t>
            </w:r>
          </w:p>
        </w:tc>
      </w:tr>
      <w:tr w:rsidR="00A653EF" w14:paraId="234AAECE" w14:textId="77777777" w:rsidTr="004054FA">
        <w:trPr>
          <w:jc w:val="center"/>
        </w:trPr>
        <w:tc>
          <w:tcPr>
            <w:tcW w:w="2065" w:type="dxa"/>
          </w:tcPr>
          <w:p w14:paraId="4D1F897A" w14:textId="77777777" w:rsidR="00A653EF" w:rsidRDefault="00A653EF" w:rsidP="005552D4">
            <w:r>
              <w:t>NC Base</w:t>
            </w:r>
          </w:p>
        </w:tc>
        <w:tc>
          <w:tcPr>
            <w:tcW w:w="2070" w:type="dxa"/>
          </w:tcPr>
          <w:p w14:paraId="4DE9E715" w14:textId="77777777" w:rsidR="00A653EF" w:rsidRDefault="00A653EF" w:rsidP="005552D4">
            <w:pPr>
              <w:jc w:val="center"/>
            </w:pPr>
            <w:r w:rsidRPr="00F336C4">
              <w:t>High Recycle</w:t>
            </w:r>
          </w:p>
        </w:tc>
        <w:tc>
          <w:tcPr>
            <w:tcW w:w="1890" w:type="dxa"/>
            <w:tcBorders>
              <w:top w:val="single" w:sz="4" w:space="0" w:color="auto"/>
              <w:left w:val="nil"/>
              <w:bottom w:val="single" w:sz="4" w:space="0" w:color="auto"/>
              <w:right w:val="single" w:sz="4" w:space="0" w:color="auto"/>
            </w:tcBorders>
            <w:shd w:val="clear" w:color="auto" w:fill="auto"/>
            <w:vAlign w:val="bottom"/>
          </w:tcPr>
          <w:p w14:paraId="215301B3" w14:textId="77777777" w:rsidR="00A653EF" w:rsidRPr="00D27596" w:rsidRDefault="00A653EF" w:rsidP="005552D4">
            <w:pPr>
              <w:jc w:val="center"/>
              <w:rPr>
                <w:rFonts w:cs="Times New Roman"/>
              </w:rPr>
            </w:pPr>
            <w:r w:rsidRPr="00D27596">
              <w:rPr>
                <w:rFonts w:cs="Times New Roman"/>
                <w:color w:val="000000"/>
              </w:rPr>
              <w:t>37.6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0874E72E" w14:textId="7EF452D7" w:rsidR="00A653EF" w:rsidRPr="00D27596" w:rsidRDefault="00A653EF" w:rsidP="004018C0">
            <w:pPr>
              <w:jc w:val="center"/>
              <w:rPr>
                <w:rFonts w:cs="Times New Roman"/>
              </w:rPr>
            </w:pPr>
            <w:r w:rsidRPr="00D27596">
              <w:rPr>
                <w:rFonts w:cs="Times New Roman"/>
                <w:color w:val="000000"/>
              </w:rPr>
              <w:t>0.1</w:t>
            </w:r>
            <w:r w:rsidR="004018C0">
              <w:rPr>
                <w:rFonts w:cs="Times New Roman"/>
                <w:color w:val="000000"/>
              </w:rPr>
              <w:t>79</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07D57734" w14:textId="77777777" w:rsidR="00A653EF" w:rsidRPr="00D27596" w:rsidRDefault="00A653EF" w:rsidP="005552D4">
            <w:pPr>
              <w:jc w:val="center"/>
              <w:rPr>
                <w:rFonts w:cs="Times New Roman"/>
              </w:rPr>
            </w:pPr>
            <w:r w:rsidRPr="00D27596">
              <w:rPr>
                <w:rFonts w:cs="Times New Roman"/>
                <w:color w:val="000000"/>
              </w:rPr>
              <w:t>0.167</w:t>
            </w:r>
          </w:p>
        </w:tc>
      </w:tr>
      <w:tr w:rsidR="00A653EF" w14:paraId="7E94A914" w14:textId="77777777" w:rsidTr="004054FA">
        <w:trPr>
          <w:jc w:val="center"/>
        </w:trPr>
        <w:tc>
          <w:tcPr>
            <w:tcW w:w="2065" w:type="dxa"/>
          </w:tcPr>
          <w:p w14:paraId="0320CF0F" w14:textId="77777777" w:rsidR="00A653EF" w:rsidRDefault="00A653EF" w:rsidP="005552D4">
            <w:r>
              <w:t>NC Base</w:t>
            </w:r>
          </w:p>
        </w:tc>
        <w:tc>
          <w:tcPr>
            <w:tcW w:w="2070" w:type="dxa"/>
          </w:tcPr>
          <w:p w14:paraId="1CB42B19" w14:textId="77777777" w:rsidR="00A653EF" w:rsidRDefault="00A653EF" w:rsidP="005552D4">
            <w:pPr>
              <w:jc w:val="center"/>
            </w:pPr>
            <w:r w:rsidRPr="00F336C4">
              <w:t>High Recycle</w:t>
            </w:r>
          </w:p>
        </w:tc>
        <w:tc>
          <w:tcPr>
            <w:tcW w:w="1890" w:type="dxa"/>
            <w:tcBorders>
              <w:top w:val="single" w:sz="4" w:space="0" w:color="auto"/>
              <w:left w:val="nil"/>
              <w:bottom w:val="single" w:sz="4" w:space="0" w:color="auto"/>
              <w:right w:val="single" w:sz="4" w:space="0" w:color="auto"/>
            </w:tcBorders>
            <w:shd w:val="clear" w:color="auto" w:fill="auto"/>
            <w:vAlign w:val="bottom"/>
          </w:tcPr>
          <w:p w14:paraId="46E61DD9" w14:textId="77777777" w:rsidR="00A653EF" w:rsidRPr="00D27596" w:rsidRDefault="00A653EF" w:rsidP="005552D4">
            <w:pPr>
              <w:jc w:val="center"/>
              <w:rPr>
                <w:rFonts w:cs="Times New Roman"/>
              </w:rPr>
            </w:pPr>
            <w:r w:rsidRPr="00D27596">
              <w:rPr>
                <w:rFonts w:cs="Times New Roman"/>
                <w:color w:val="000000"/>
              </w:rPr>
              <w:t>55.8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0513EE6B" w14:textId="77777777" w:rsidR="00A653EF" w:rsidRPr="00D27596" w:rsidRDefault="00A653EF" w:rsidP="005552D4">
            <w:pPr>
              <w:jc w:val="center"/>
              <w:rPr>
                <w:rFonts w:cs="Times New Roman"/>
              </w:rPr>
            </w:pPr>
            <w:r w:rsidRPr="00D27596">
              <w:rPr>
                <w:rFonts w:cs="Times New Roman"/>
                <w:color w:val="000000"/>
              </w:rPr>
              <w:t>0.227</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68AE3784" w14:textId="77777777" w:rsidR="00A653EF" w:rsidRPr="00D27596" w:rsidRDefault="00A653EF" w:rsidP="005552D4">
            <w:pPr>
              <w:jc w:val="center"/>
              <w:rPr>
                <w:rFonts w:cs="Times New Roman"/>
              </w:rPr>
            </w:pPr>
            <w:r w:rsidRPr="00D27596">
              <w:rPr>
                <w:rFonts w:cs="Times New Roman"/>
                <w:color w:val="000000"/>
              </w:rPr>
              <w:t>0.294</w:t>
            </w:r>
          </w:p>
        </w:tc>
      </w:tr>
      <w:tr w:rsidR="00A653EF" w14:paraId="67BF1023" w14:textId="77777777" w:rsidTr="004054FA">
        <w:trPr>
          <w:jc w:val="center"/>
        </w:trPr>
        <w:tc>
          <w:tcPr>
            <w:tcW w:w="2065" w:type="dxa"/>
          </w:tcPr>
          <w:p w14:paraId="28275436" w14:textId="77777777" w:rsidR="00A653EF" w:rsidRDefault="00A653EF" w:rsidP="005552D4">
            <w:r>
              <w:t>NC Intermediate</w:t>
            </w:r>
          </w:p>
        </w:tc>
        <w:tc>
          <w:tcPr>
            <w:tcW w:w="2070" w:type="dxa"/>
          </w:tcPr>
          <w:p w14:paraId="07D65D7C" w14:textId="77777777" w:rsidR="00A653EF" w:rsidRDefault="00A653EF" w:rsidP="005552D4">
            <w:pPr>
              <w:jc w:val="center"/>
            </w:pPr>
            <w:r w:rsidRPr="00F336C4">
              <w:t>High Recycle</w:t>
            </w:r>
          </w:p>
        </w:tc>
        <w:tc>
          <w:tcPr>
            <w:tcW w:w="1890" w:type="dxa"/>
            <w:tcBorders>
              <w:top w:val="single" w:sz="4" w:space="0" w:color="auto"/>
              <w:left w:val="nil"/>
              <w:bottom w:val="single" w:sz="4" w:space="0" w:color="auto"/>
              <w:right w:val="single" w:sz="4" w:space="0" w:color="auto"/>
            </w:tcBorders>
            <w:shd w:val="clear" w:color="auto" w:fill="auto"/>
            <w:vAlign w:val="bottom"/>
          </w:tcPr>
          <w:p w14:paraId="45CD048F" w14:textId="77777777" w:rsidR="00A653EF" w:rsidRPr="00D27596" w:rsidRDefault="00A653EF" w:rsidP="005552D4">
            <w:pPr>
              <w:jc w:val="center"/>
              <w:rPr>
                <w:rFonts w:cs="Times New Roman"/>
              </w:rPr>
            </w:pPr>
            <w:r w:rsidRPr="00D27596">
              <w:rPr>
                <w:rFonts w:cs="Times New Roman"/>
                <w:color w:val="000000"/>
              </w:rPr>
              <w:t>20.0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534C9B9" w14:textId="2BD7CECB" w:rsidR="00A653EF" w:rsidRPr="00D27596" w:rsidRDefault="00A653EF" w:rsidP="004018C0">
            <w:pPr>
              <w:jc w:val="center"/>
              <w:rPr>
                <w:rFonts w:cs="Times New Roman"/>
              </w:rPr>
            </w:pPr>
            <w:r w:rsidRPr="00D27596">
              <w:rPr>
                <w:rFonts w:cs="Times New Roman"/>
                <w:color w:val="000000"/>
              </w:rPr>
              <w:t>0.01</w:t>
            </w:r>
            <w:r w:rsidR="004018C0">
              <w:rPr>
                <w:rFonts w:cs="Times New Roman"/>
                <w:color w:val="000000"/>
              </w:rPr>
              <w:t>66</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352BAE00" w14:textId="089A58AA" w:rsidR="00A653EF" w:rsidRPr="00D27596" w:rsidRDefault="00A653EF" w:rsidP="004018C0">
            <w:pPr>
              <w:jc w:val="center"/>
              <w:rPr>
                <w:rFonts w:cs="Times New Roman"/>
              </w:rPr>
            </w:pPr>
            <w:r w:rsidRPr="00D27596">
              <w:rPr>
                <w:rFonts w:cs="Times New Roman"/>
                <w:color w:val="000000"/>
              </w:rPr>
              <w:t>0.29</w:t>
            </w:r>
            <w:r w:rsidR="004018C0">
              <w:rPr>
                <w:rFonts w:cs="Times New Roman"/>
                <w:color w:val="000000"/>
              </w:rPr>
              <w:t>8</w:t>
            </w:r>
          </w:p>
        </w:tc>
      </w:tr>
      <w:tr w:rsidR="00A653EF" w14:paraId="056044DD" w14:textId="77777777" w:rsidTr="004054FA">
        <w:trPr>
          <w:jc w:val="center"/>
        </w:trPr>
        <w:tc>
          <w:tcPr>
            <w:tcW w:w="2065" w:type="dxa"/>
          </w:tcPr>
          <w:p w14:paraId="27DAFC43" w14:textId="77777777" w:rsidR="00A653EF" w:rsidRDefault="00A653EF" w:rsidP="005552D4">
            <w:r>
              <w:t>NC Intermediate</w:t>
            </w:r>
          </w:p>
        </w:tc>
        <w:tc>
          <w:tcPr>
            <w:tcW w:w="2070" w:type="dxa"/>
          </w:tcPr>
          <w:p w14:paraId="170C5F3F" w14:textId="77777777" w:rsidR="00A653EF" w:rsidRDefault="00A653EF" w:rsidP="005552D4">
            <w:pPr>
              <w:jc w:val="center"/>
            </w:pPr>
            <w:r w:rsidRPr="00F336C4">
              <w:t>High Recycle</w:t>
            </w:r>
          </w:p>
        </w:tc>
        <w:tc>
          <w:tcPr>
            <w:tcW w:w="1890" w:type="dxa"/>
            <w:tcBorders>
              <w:top w:val="single" w:sz="4" w:space="0" w:color="auto"/>
              <w:left w:val="nil"/>
              <w:bottom w:val="single" w:sz="4" w:space="0" w:color="auto"/>
              <w:right w:val="single" w:sz="4" w:space="0" w:color="auto"/>
            </w:tcBorders>
            <w:shd w:val="clear" w:color="auto" w:fill="auto"/>
            <w:vAlign w:val="bottom"/>
          </w:tcPr>
          <w:p w14:paraId="50AEC39C" w14:textId="77777777" w:rsidR="00A653EF" w:rsidRPr="00D27596" w:rsidRDefault="00A653EF" w:rsidP="005552D4">
            <w:pPr>
              <w:jc w:val="center"/>
              <w:rPr>
                <w:rFonts w:cs="Times New Roman"/>
              </w:rPr>
            </w:pPr>
            <w:r w:rsidRPr="00D27596">
              <w:rPr>
                <w:rFonts w:cs="Times New Roman"/>
                <w:color w:val="000000"/>
              </w:rPr>
              <w:t>37.6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5B931BB3" w14:textId="730D57AD" w:rsidR="00A653EF" w:rsidRPr="00D27596" w:rsidRDefault="00A653EF" w:rsidP="004018C0">
            <w:pPr>
              <w:jc w:val="center"/>
              <w:rPr>
                <w:rFonts w:cs="Times New Roman"/>
              </w:rPr>
            </w:pPr>
            <w:r w:rsidRPr="00D27596">
              <w:rPr>
                <w:rFonts w:cs="Times New Roman"/>
                <w:color w:val="000000"/>
              </w:rPr>
              <w:t>0.0</w:t>
            </w:r>
            <w:r w:rsidR="004018C0">
              <w:rPr>
                <w:rFonts w:cs="Times New Roman"/>
                <w:color w:val="000000"/>
              </w:rPr>
              <w:t>572</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359A8EAD" w14:textId="3CE03ECB" w:rsidR="00A653EF" w:rsidRPr="00D27596" w:rsidRDefault="00A653EF" w:rsidP="004018C0">
            <w:pPr>
              <w:jc w:val="center"/>
              <w:rPr>
                <w:rFonts w:cs="Times New Roman"/>
              </w:rPr>
            </w:pPr>
            <w:r w:rsidRPr="00D27596">
              <w:rPr>
                <w:rFonts w:cs="Times New Roman"/>
                <w:color w:val="000000"/>
              </w:rPr>
              <w:t>0.</w:t>
            </w:r>
            <w:r w:rsidR="004018C0">
              <w:rPr>
                <w:rFonts w:cs="Times New Roman"/>
                <w:color w:val="000000"/>
              </w:rPr>
              <w:t>344</w:t>
            </w:r>
          </w:p>
        </w:tc>
      </w:tr>
      <w:tr w:rsidR="00A653EF" w14:paraId="01346452" w14:textId="77777777" w:rsidTr="004054FA">
        <w:trPr>
          <w:jc w:val="center"/>
        </w:trPr>
        <w:tc>
          <w:tcPr>
            <w:tcW w:w="2065" w:type="dxa"/>
          </w:tcPr>
          <w:p w14:paraId="593E86BC" w14:textId="77777777" w:rsidR="00A653EF" w:rsidRDefault="00A653EF" w:rsidP="005552D4">
            <w:r w:rsidRPr="003F61EC">
              <w:t>NC Intermediate</w:t>
            </w:r>
          </w:p>
        </w:tc>
        <w:tc>
          <w:tcPr>
            <w:tcW w:w="2070" w:type="dxa"/>
          </w:tcPr>
          <w:p w14:paraId="4EC3B9D4" w14:textId="77777777" w:rsidR="00A653EF" w:rsidRDefault="00A653EF" w:rsidP="005552D4">
            <w:pPr>
              <w:jc w:val="center"/>
            </w:pPr>
            <w:r w:rsidRPr="00F336C4">
              <w:t>High Recycle</w:t>
            </w:r>
          </w:p>
        </w:tc>
        <w:tc>
          <w:tcPr>
            <w:tcW w:w="1890" w:type="dxa"/>
            <w:tcBorders>
              <w:top w:val="single" w:sz="4" w:space="0" w:color="auto"/>
              <w:left w:val="nil"/>
              <w:bottom w:val="single" w:sz="4" w:space="0" w:color="auto"/>
              <w:right w:val="single" w:sz="4" w:space="0" w:color="auto"/>
            </w:tcBorders>
            <w:shd w:val="clear" w:color="auto" w:fill="auto"/>
            <w:vAlign w:val="bottom"/>
          </w:tcPr>
          <w:p w14:paraId="45BCEA8F" w14:textId="77777777" w:rsidR="00A653EF" w:rsidRPr="00D27596" w:rsidRDefault="00A653EF" w:rsidP="005552D4">
            <w:pPr>
              <w:jc w:val="center"/>
              <w:rPr>
                <w:rFonts w:cs="Times New Roman"/>
              </w:rPr>
            </w:pPr>
            <w:r w:rsidRPr="00D27596">
              <w:rPr>
                <w:rFonts w:cs="Times New Roman"/>
                <w:color w:val="000000"/>
              </w:rPr>
              <w:t>55.8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7B7F430B" w14:textId="53F41003" w:rsidR="00A653EF" w:rsidRPr="00D27596" w:rsidRDefault="00A653EF" w:rsidP="004018C0">
            <w:pPr>
              <w:jc w:val="center"/>
              <w:rPr>
                <w:rFonts w:cs="Times New Roman"/>
              </w:rPr>
            </w:pPr>
            <w:r w:rsidRPr="00D27596">
              <w:rPr>
                <w:rFonts w:cs="Times New Roman"/>
                <w:color w:val="000000"/>
              </w:rPr>
              <w:t>0.2</w:t>
            </w:r>
            <w:r w:rsidR="004018C0">
              <w:rPr>
                <w:rFonts w:cs="Times New Roman"/>
                <w:color w:val="000000"/>
              </w:rPr>
              <w:t>73</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5C3BE7B1" w14:textId="6AD63CBE" w:rsidR="00A653EF" w:rsidRPr="00D27596" w:rsidRDefault="00A653EF" w:rsidP="004018C0">
            <w:pPr>
              <w:jc w:val="center"/>
              <w:rPr>
                <w:rFonts w:cs="Times New Roman"/>
              </w:rPr>
            </w:pPr>
            <w:r w:rsidRPr="00D27596">
              <w:rPr>
                <w:rFonts w:cs="Times New Roman"/>
                <w:color w:val="000000"/>
              </w:rPr>
              <w:t>0.</w:t>
            </w:r>
            <w:r w:rsidR="004018C0">
              <w:rPr>
                <w:rFonts w:cs="Times New Roman"/>
                <w:color w:val="000000"/>
              </w:rPr>
              <w:t>181</w:t>
            </w:r>
          </w:p>
        </w:tc>
      </w:tr>
      <w:tr w:rsidR="00A653EF" w14:paraId="0487C1B0" w14:textId="77777777" w:rsidTr="004054FA">
        <w:trPr>
          <w:jc w:val="center"/>
        </w:trPr>
        <w:tc>
          <w:tcPr>
            <w:tcW w:w="2065" w:type="dxa"/>
          </w:tcPr>
          <w:p w14:paraId="51F94A4C" w14:textId="77777777" w:rsidR="00A653EF" w:rsidRDefault="00A653EF" w:rsidP="005552D4">
            <w:r>
              <w:t>NC Surface</w:t>
            </w:r>
          </w:p>
        </w:tc>
        <w:tc>
          <w:tcPr>
            <w:tcW w:w="2070" w:type="dxa"/>
          </w:tcPr>
          <w:p w14:paraId="63A41B67" w14:textId="77777777" w:rsidR="00A653EF" w:rsidRDefault="00A653EF" w:rsidP="005552D4">
            <w:pPr>
              <w:jc w:val="center"/>
            </w:pPr>
            <w:r w:rsidRPr="00F336C4">
              <w:t>High Recycle</w:t>
            </w:r>
          </w:p>
        </w:tc>
        <w:tc>
          <w:tcPr>
            <w:tcW w:w="1890" w:type="dxa"/>
            <w:tcBorders>
              <w:top w:val="single" w:sz="4" w:space="0" w:color="auto"/>
              <w:left w:val="nil"/>
              <w:bottom w:val="single" w:sz="4" w:space="0" w:color="auto"/>
              <w:right w:val="single" w:sz="4" w:space="0" w:color="auto"/>
            </w:tcBorders>
            <w:shd w:val="clear" w:color="auto" w:fill="auto"/>
            <w:vAlign w:val="bottom"/>
          </w:tcPr>
          <w:p w14:paraId="29BC22E6" w14:textId="77777777" w:rsidR="00A653EF" w:rsidRPr="00D27596" w:rsidRDefault="00A653EF" w:rsidP="005552D4">
            <w:pPr>
              <w:jc w:val="center"/>
              <w:rPr>
                <w:rFonts w:cs="Times New Roman"/>
              </w:rPr>
            </w:pPr>
            <w:r w:rsidRPr="00D27596">
              <w:rPr>
                <w:rFonts w:cs="Times New Roman"/>
                <w:color w:val="000000"/>
              </w:rPr>
              <w:t>20.0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1939B49" w14:textId="1A544D7E" w:rsidR="00A653EF" w:rsidRPr="00D27596" w:rsidRDefault="00A653EF" w:rsidP="004018C0">
            <w:pPr>
              <w:jc w:val="center"/>
              <w:rPr>
                <w:rFonts w:cs="Times New Roman"/>
              </w:rPr>
            </w:pPr>
            <w:r w:rsidRPr="00D27596">
              <w:rPr>
                <w:rFonts w:cs="Times New Roman"/>
                <w:color w:val="000000"/>
              </w:rPr>
              <w:t>0.00</w:t>
            </w:r>
            <w:r w:rsidR="004018C0">
              <w:rPr>
                <w:rFonts w:cs="Times New Roman"/>
                <w:color w:val="000000"/>
              </w:rPr>
              <w:t>59</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06B90F2C" w14:textId="301AD68E" w:rsidR="00A653EF" w:rsidRPr="00D27596" w:rsidRDefault="00A653EF" w:rsidP="004018C0">
            <w:pPr>
              <w:jc w:val="center"/>
              <w:rPr>
                <w:rFonts w:cs="Times New Roman"/>
              </w:rPr>
            </w:pPr>
            <w:r w:rsidRPr="00D27596">
              <w:rPr>
                <w:rFonts w:cs="Times New Roman"/>
                <w:color w:val="000000"/>
              </w:rPr>
              <w:t>0.3</w:t>
            </w:r>
            <w:r w:rsidR="004018C0">
              <w:rPr>
                <w:rFonts w:cs="Times New Roman"/>
                <w:color w:val="000000"/>
              </w:rPr>
              <w:t>57</w:t>
            </w:r>
          </w:p>
        </w:tc>
      </w:tr>
      <w:tr w:rsidR="00A653EF" w14:paraId="0F9EC86A" w14:textId="77777777" w:rsidTr="004054FA">
        <w:trPr>
          <w:jc w:val="center"/>
        </w:trPr>
        <w:tc>
          <w:tcPr>
            <w:tcW w:w="2065" w:type="dxa"/>
          </w:tcPr>
          <w:p w14:paraId="671E20FA" w14:textId="77777777" w:rsidR="00A653EF" w:rsidRDefault="00A653EF" w:rsidP="005552D4">
            <w:r>
              <w:t>NC Surface</w:t>
            </w:r>
          </w:p>
        </w:tc>
        <w:tc>
          <w:tcPr>
            <w:tcW w:w="2070" w:type="dxa"/>
          </w:tcPr>
          <w:p w14:paraId="09E3FED3" w14:textId="77777777" w:rsidR="00A653EF" w:rsidRDefault="00A653EF" w:rsidP="005552D4">
            <w:pPr>
              <w:jc w:val="center"/>
            </w:pPr>
            <w:r w:rsidRPr="00F336C4">
              <w:t>High Recycle</w:t>
            </w:r>
          </w:p>
        </w:tc>
        <w:tc>
          <w:tcPr>
            <w:tcW w:w="1890" w:type="dxa"/>
            <w:tcBorders>
              <w:top w:val="single" w:sz="4" w:space="0" w:color="auto"/>
              <w:left w:val="nil"/>
              <w:bottom w:val="single" w:sz="4" w:space="0" w:color="auto"/>
              <w:right w:val="single" w:sz="4" w:space="0" w:color="auto"/>
            </w:tcBorders>
            <w:shd w:val="clear" w:color="auto" w:fill="auto"/>
            <w:vAlign w:val="bottom"/>
          </w:tcPr>
          <w:p w14:paraId="0AB39CA1" w14:textId="77777777" w:rsidR="00A653EF" w:rsidRPr="00D27596" w:rsidRDefault="00A653EF" w:rsidP="005552D4">
            <w:pPr>
              <w:jc w:val="center"/>
              <w:rPr>
                <w:rFonts w:cs="Times New Roman"/>
              </w:rPr>
            </w:pPr>
            <w:r w:rsidRPr="00D27596">
              <w:rPr>
                <w:rFonts w:cs="Times New Roman"/>
                <w:color w:val="000000"/>
              </w:rPr>
              <w:t>37.6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278C73E7" w14:textId="5B0D7D7B" w:rsidR="00A653EF" w:rsidRPr="00D27596" w:rsidRDefault="00A653EF" w:rsidP="004018C0">
            <w:pPr>
              <w:jc w:val="center"/>
              <w:rPr>
                <w:rFonts w:cs="Times New Roman"/>
              </w:rPr>
            </w:pPr>
            <w:r w:rsidRPr="00D27596">
              <w:rPr>
                <w:rFonts w:cs="Times New Roman"/>
                <w:color w:val="000000"/>
              </w:rPr>
              <w:t>0.06</w:t>
            </w:r>
            <w:r w:rsidR="004018C0">
              <w:rPr>
                <w:rFonts w:cs="Times New Roman"/>
                <w:color w:val="000000"/>
              </w:rPr>
              <w:t>27</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52472D39" w14:textId="1CFEA42D" w:rsidR="00A653EF" w:rsidRPr="00D27596" w:rsidRDefault="00A653EF" w:rsidP="004018C0">
            <w:pPr>
              <w:jc w:val="center"/>
              <w:rPr>
                <w:rFonts w:cs="Times New Roman"/>
              </w:rPr>
            </w:pPr>
            <w:r w:rsidRPr="00D27596">
              <w:rPr>
                <w:rFonts w:cs="Times New Roman"/>
                <w:color w:val="000000"/>
              </w:rPr>
              <w:t>0.32</w:t>
            </w:r>
            <w:r w:rsidR="004018C0">
              <w:rPr>
                <w:rFonts w:cs="Times New Roman"/>
                <w:color w:val="000000"/>
              </w:rPr>
              <w:t>5</w:t>
            </w:r>
          </w:p>
        </w:tc>
      </w:tr>
      <w:tr w:rsidR="00A653EF" w14:paraId="6CD22150" w14:textId="77777777" w:rsidTr="004054FA">
        <w:trPr>
          <w:jc w:val="center"/>
        </w:trPr>
        <w:tc>
          <w:tcPr>
            <w:tcW w:w="2065" w:type="dxa"/>
          </w:tcPr>
          <w:p w14:paraId="597B42C7" w14:textId="77777777" w:rsidR="00A653EF" w:rsidRDefault="00A653EF" w:rsidP="005552D4">
            <w:r>
              <w:t>NC Surface</w:t>
            </w:r>
          </w:p>
        </w:tc>
        <w:tc>
          <w:tcPr>
            <w:tcW w:w="2070" w:type="dxa"/>
          </w:tcPr>
          <w:p w14:paraId="68BDB5F1" w14:textId="77777777" w:rsidR="00A653EF" w:rsidRDefault="00A653EF" w:rsidP="005552D4">
            <w:pPr>
              <w:jc w:val="center"/>
            </w:pPr>
            <w:r w:rsidRPr="00F336C4">
              <w:t>High Recycle</w:t>
            </w:r>
          </w:p>
        </w:tc>
        <w:tc>
          <w:tcPr>
            <w:tcW w:w="1890" w:type="dxa"/>
            <w:tcBorders>
              <w:top w:val="single" w:sz="4" w:space="0" w:color="auto"/>
              <w:left w:val="nil"/>
              <w:bottom w:val="single" w:sz="4" w:space="0" w:color="auto"/>
              <w:right w:val="single" w:sz="4" w:space="0" w:color="auto"/>
            </w:tcBorders>
            <w:shd w:val="clear" w:color="auto" w:fill="auto"/>
            <w:vAlign w:val="bottom"/>
          </w:tcPr>
          <w:p w14:paraId="50F9BCBC" w14:textId="77777777" w:rsidR="00A653EF" w:rsidRPr="00D27596" w:rsidRDefault="00A653EF" w:rsidP="005552D4">
            <w:pPr>
              <w:jc w:val="center"/>
              <w:rPr>
                <w:rFonts w:cs="Times New Roman"/>
              </w:rPr>
            </w:pPr>
            <w:r w:rsidRPr="00D27596">
              <w:rPr>
                <w:rFonts w:cs="Times New Roman"/>
                <w:color w:val="000000"/>
              </w:rPr>
              <w:t>55.8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17CA5E80" w14:textId="116609D1" w:rsidR="00A653EF" w:rsidRPr="00D27596" w:rsidRDefault="00A653EF" w:rsidP="004018C0">
            <w:pPr>
              <w:jc w:val="center"/>
              <w:rPr>
                <w:rFonts w:cs="Times New Roman"/>
              </w:rPr>
            </w:pPr>
            <w:r w:rsidRPr="00D27596">
              <w:rPr>
                <w:rFonts w:cs="Times New Roman"/>
                <w:color w:val="000000"/>
              </w:rPr>
              <w:t>0.</w:t>
            </w:r>
            <w:r w:rsidR="004018C0">
              <w:rPr>
                <w:rFonts w:cs="Times New Roman"/>
                <w:color w:val="000000"/>
              </w:rPr>
              <w:t>30</w:t>
            </w:r>
            <w:r w:rsidRPr="00D27596">
              <w:rPr>
                <w:rFonts w:cs="Times New Roman"/>
                <w:color w:val="000000"/>
              </w:rPr>
              <w:t>9</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4998250C" w14:textId="1ABE0398" w:rsidR="00A653EF" w:rsidRPr="00D27596" w:rsidRDefault="00A653EF" w:rsidP="004018C0">
            <w:pPr>
              <w:jc w:val="center"/>
              <w:rPr>
                <w:rFonts w:cs="Times New Roman"/>
              </w:rPr>
            </w:pPr>
            <w:r w:rsidRPr="00D27596">
              <w:rPr>
                <w:rFonts w:cs="Times New Roman"/>
                <w:color w:val="000000"/>
              </w:rPr>
              <w:t>0.2</w:t>
            </w:r>
            <w:r w:rsidR="004018C0">
              <w:rPr>
                <w:rFonts w:cs="Times New Roman"/>
                <w:color w:val="000000"/>
              </w:rPr>
              <w:t>38</w:t>
            </w:r>
          </w:p>
        </w:tc>
      </w:tr>
      <w:tr w:rsidR="00A653EF" w14:paraId="1F41E873" w14:textId="77777777" w:rsidTr="004054FA">
        <w:trPr>
          <w:jc w:val="center"/>
        </w:trPr>
        <w:tc>
          <w:tcPr>
            <w:tcW w:w="2065" w:type="dxa"/>
          </w:tcPr>
          <w:p w14:paraId="5454DFBD" w14:textId="77777777" w:rsidR="00A653EF" w:rsidRDefault="00A653EF" w:rsidP="005552D4">
            <w:r>
              <w:t>FL Surface</w:t>
            </w:r>
          </w:p>
        </w:tc>
        <w:tc>
          <w:tcPr>
            <w:tcW w:w="2070" w:type="dxa"/>
          </w:tcPr>
          <w:p w14:paraId="5718423B" w14:textId="77777777" w:rsidR="00A653EF" w:rsidRDefault="00A653EF" w:rsidP="005552D4">
            <w:pPr>
              <w:jc w:val="center"/>
            </w:pPr>
            <w:r>
              <w:t>GTR Modified</w:t>
            </w:r>
          </w:p>
        </w:tc>
        <w:tc>
          <w:tcPr>
            <w:tcW w:w="1890" w:type="dxa"/>
            <w:tcBorders>
              <w:top w:val="single" w:sz="4" w:space="0" w:color="auto"/>
              <w:left w:val="nil"/>
              <w:bottom w:val="single" w:sz="4" w:space="0" w:color="auto"/>
              <w:right w:val="single" w:sz="4" w:space="0" w:color="auto"/>
            </w:tcBorders>
            <w:shd w:val="clear" w:color="auto" w:fill="auto"/>
            <w:vAlign w:val="bottom"/>
          </w:tcPr>
          <w:p w14:paraId="58B1B2D7" w14:textId="77777777" w:rsidR="00A653EF" w:rsidRPr="00A640E1" w:rsidRDefault="00A653EF" w:rsidP="005552D4">
            <w:pPr>
              <w:jc w:val="center"/>
              <w:rPr>
                <w:rFonts w:cs="Times New Roman"/>
              </w:rPr>
            </w:pPr>
            <w:r w:rsidRPr="00A640E1">
              <w:rPr>
                <w:rFonts w:cs="Times New Roman"/>
                <w:color w:val="000000"/>
              </w:rPr>
              <w:t>20.0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426C10A" w14:textId="19F0B2A6" w:rsidR="00A653EF" w:rsidRPr="00A640E1" w:rsidRDefault="00A653EF" w:rsidP="004018C0">
            <w:pPr>
              <w:jc w:val="center"/>
              <w:rPr>
                <w:rFonts w:cs="Times New Roman"/>
              </w:rPr>
            </w:pPr>
            <w:r w:rsidRPr="00A640E1">
              <w:rPr>
                <w:rFonts w:cs="Times New Roman"/>
                <w:color w:val="000000"/>
              </w:rPr>
              <w:t>0.0</w:t>
            </w:r>
            <w:r w:rsidR="004018C0">
              <w:rPr>
                <w:rFonts w:cs="Times New Roman"/>
                <w:color w:val="000000"/>
              </w:rPr>
              <w:t>455</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4DC87BCB" w14:textId="0BB98119" w:rsidR="00A653EF" w:rsidRPr="00A640E1" w:rsidRDefault="00A653EF" w:rsidP="004018C0">
            <w:pPr>
              <w:jc w:val="center"/>
              <w:rPr>
                <w:rFonts w:cs="Times New Roman"/>
              </w:rPr>
            </w:pPr>
            <w:r w:rsidRPr="00A640E1">
              <w:rPr>
                <w:rFonts w:cs="Times New Roman"/>
                <w:color w:val="000000"/>
              </w:rPr>
              <w:t>0.20</w:t>
            </w:r>
            <w:r w:rsidR="004018C0">
              <w:rPr>
                <w:rFonts w:cs="Times New Roman"/>
                <w:color w:val="000000"/>
              </w:rPr>
              <w:t>0</w:t>
            </w:r>
          </w:p>
        </w:tc>
      </w:tr>
      <w:tr w:rsidR="00A653EF" w14:paraId="06CA48E1" w14:textId="77777777" w:rsidTr="004054FA">
        <w:trPr>
          <w:jc w:val="center"/>
        </w:trPr>
        <w:tc>
          <w:tcPr>
            <w:tcW w:w="2065" w:type="dxa"/>
          </w:tcPr>
          <w:p w14:paraId="3E7F451E" w14:textId="77777777" w:rsidR="00A653EF" w:rsidRDefault="00A653EF" w:rsidP="005552D4">
            <w:r>
              <w:t>FL Surface</w:t>
            </w:r>
          </w:p>
        </w:tc>
        <w:tc>
          <w:tcPr>
            <w:tcW w:w="2070" w:type="dxa"/>
          </w:tcPr>
          <w:p w14:paraId="338B525C" w14:textId="77777777" w:rsidR="00A653EF" w:rsidRDefault="00A653EF" w:rsidP="005552D4">
            <w:pPr>
              <w:jc w:val="center"/>
            </w:pPr>
            <w:r>
              <w:t>GTR Modified</w:t>
            </w:r>
          </w:p>
        </w:tc>
        <w:tc>
          <w:tcPr>
            <w:tcW w:w="1890" w:type="dxa"/>
            <w:tcBorders>
              <w:top w:val="single" w:sz="4" w:space="0" w:color="auto"/>
              <w:left w:val="nil"/>
              <w:bottom w:val="single" w:sz="4" w:space="0" w:color="auto"/>
              <w:right w:val="single" w:sz="4" w:space="0" w:color="auto"/>
            </w:tcBorders>
            <w:shd w:val="clear" w:color="auto" w:fill="auto"/>
            <w:vAlign w:val="bottom"/>
          </w:tcPr>
          <w:p w14:paraId="02E371B0" w14:textId="77777777" w:rsidR="00A653EF" w:rsidRPr="00A640E1" w:rsidRDefault="00A653EF" w:rsidP="005552D4">
            <w:pPr>
              <w:jc w:val="center"/>
              <w:rPr>
                <w:rFonts w:cs="Times New Roman"/>
              </w:rPr>
            </w:pPr>
            <w:r w:rsidRPr="00A640E1">
              <w:rPr>
                <w:rFonts w:cs="Times New Roman"/>
                <w:color w:val="000000"/>
              </w:rPr>
              <w:t>39.0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A8D0D61" w14:textId="52207516" w:rsidR="00A653EF" w:rsidRPr="00A640E1" w:rsidRDefault="00A653EF" w:rsidP="004018C0">
            <w:pPr>
              <w:jc w:val="center"/>
              <w:rPr>
                <w:rFonts w:cs="Times New Roman"/>
              </w:rPr>
            </w:pPr>
            <w:r w:rsidRPr="00A640E1">
              <w:rPr>
                <w:rFonts w:cs="Times New Roman"/>
                <w:color w:val="000000"/>
              </w:rPr>
              <w:t>0.1</w:t>
            </w:r>
            <w:r w:rsidR="004018C0">
              <w:rPr>
                <w:rFonts w:cs="Times New Roman"/>
                <w:color w:val="000000"/>
              </w:rPr>
              <w:t>20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40473508" w14:textId="4AAED615" w:rsidR="00A653EF" w:rsidRPr="00A640E1" w:rsidRDefault="00A653EF" w:rsidP="004018C0">
            <w:pPr>
              <w:jc w:val="center"/>
              <w:rPr>
                <w:rFonts w:cs="Times New Roman"/>
              </w:rPr>
            </w:pPr>
            <w:r w:rsidRPr="00A640E1">
              <w:rPr>
                <w:rFonts w:cs="Times New Roman"/>
                <w:color w:val="000000"/>
              </w:rPr>
              <w:t>0.1</w:t>
            </w:r>
            <w:r w:rsidR="004018C0">
              <w:rPr>
                <w:rFonts w:cs="Times New Roman"/>
                <w:color w:val="000000"/>
              </w:rPr>
              <w:t>9</w:t>
            </w:r>
            <w:r w:rsidRPr="00A640E1">
              <w:rPr>
                <w:rFonts w:cs="Times New Roman"/>
                <w:color w:val="000000"/>
              </w:rPr>
              <w:t>1</w:t>
            </w:r>
          </w:p>
        </w:tc>
      </w:tr>
      <w:tr w:rsidR="00A653EF" w14:paraId="0CB605DD" w14:textId="77777777" w:rsidTr="004054FA">
        <w:trPr>
          <w:jc w:val="center"/>
        </w:trPr>
        <w:tc>
          <w:tcPr>
            <w:tcW w:w="2065" w:type="dxa"/>
          </w:tcPr>
          <w:p w14:paraId="195A9278" w14:textId="77777777" w:rsidR="00A653EF" w:rsidRDefault="00A653EF" w:rsidP="005552D4">
            <w:r>
              <w:t>FL Surface</w:t>
            </w:r>
          </w:p>
        </w:tc>
        <w:tc>
          <w:tcPr>
            <w:tcW w:w="2070" w:type="dxa"/>
          </w:tcPr>
          <w:p w14:paraId="42B1B7F2" w14:textId="77777777" w:rsidR="00A653EF" w:rsidRDefault="00A653EF" w:rsidP="005552D4">
            <w:pPr>
              <w:jc w:val="center"/>
            </w:pPr>
            <w:r>
              <w:t>GTR Modified</w:t>
            </w:r>
          </w:p>
        </w:tc>
        <w:tc>
          <w:tcPr>
            <w:tcW w:w="1890" w:type="dxa"/>
            <w:tcBorders>
              <w:top w:val="single" w:sz="4" w:space="0" w:color="auto"/>
              <w:left w:val="nil"/>
              <w:bottom w:val="single" w:sz="4" w:space="0" w:color="auto"/>
              <w:right w:val="single" w:sz="4" w:space="0" w:color="auto"/>
            </w:tcBorders>
            <w:shd w:val="clear" w:color="auto" w:fill="auto"/>
            <w:vAlign w:val="bottom"/>
          </w:tcPr>
          <w:p w14:paraId="36EA9B27" w14:textId="77777777" w:rsidR="00A653EF" w:rsidRPr="00A640E1" w:rsidRDefault="00A653EF" w:rsidP="005552D4">
            <w:pPr>
              <w:jc w:val="center"/>
              <w:rPr>
                <w:rFonts w:cs="Times New Roman"/>
              </w:rPr>
            </w:pPr>
            <w:r w:rsidRPr="00A640E1">
              <w:rPr>
                <w:rFonts w:cs="Times New Roman"/>
                <w:color w:val="000000"/>
              </w:rPr>
              <w:t>58.0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14EF1A5" w14:textId="5F8662CE" w:rsidR="00A653EF" w:rsidRPr="00A640E1" w:rsidRDefault="00A653EF" w:rsidP="004018C0">
            <w:pPr>
              <w:jc w:val="center"/>
              <w:rPr>
                <w:rFonts w:cs="Times New Roman"/>
              </w:rPr>
            </w:pPr>
            <w:r w:rsidRPr="00A640E1">
              <w:rPr>
                <w:rFonts w:cs="Times New Roman"/>
                <w:color w:val="000000"/>
              </w:rPr>
              <w:t>0.33</w:t>
            </w:r>
            <w:r w:rsidR="004018C0">
              <w:rPr>
                <w:rFonts w:cs="Times New Roman"/>
                <w:color w:val="000000"/>
              </w:rPr>
              <w:t>9</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2C9935E9" w14:textId="5FC8DB0A" w:rsidR="00A653EF" w:rsidRPr="00A640E1" w:rsidRDefault="00A653EF" w:rsidP="004018C0">
            <w:pPr>
              <w:jc w:val="center"/>
              <w:rPr>
                <w:rFonts w:cs="Times New Roman"/>
              </w:rPr>
            </w:pPr>
            <w:r w:rsidRPr="00A640E1">
              <w:rPr>
                <w:rFonts w:cs="Times New Roman"/>
                <w:color w:val="000000"/>
              </w:rPr>
              <w:t>0.1</w:t>
            </w:r>
            <w:r w:rsidR="004018C0">
              <w:rPr>
                <w:rFonts w:cs="Times New Roman"/>
                <w:color w:val="000000"/>
              </w:rPr>
              <w:t>66</w:t>
            </w:r>
          </w:p>
        </w:tc>
      </w:tr>
      <w:tr w:rsidR="00A653EF" w14:paraId="5EE21233" w14:textId="77777777" w:rsidTr="004054FA">
        <w:trPr>
          <w:jc w:val="center"/>
        </w:trPr>
        <w:tc>
          <w:tcPr>
            <w:tcW w:w="2065" w:type="dxa"/>
          </w:tcPr>
          <w:p w14:paraId="3E0B9713" w14:textId="77777777" w:rsidR="00A653EF" w:rsidRDefault="00A653EF" w:rsidP="005552D4">
            <w:r>
              <w:t>MA ARGG</w:t>
            </w:r>
          </w:p>
        </w:tc>
        <w:tc>
          <w:tcPr>
            <w:tcW w:w="2070" w:type="dxa"/>
          </w:tcPr>
          <w:p w14:paraId="5DAF78AF" w14:textId="77777777" w:rsidR="00A653EF" w:rsidRDefault="00A653EF" w:rsidP="005552D4">
            <w:pPr>
              <w:jc w:val="center"/>
            </w:pPr>
            <w:r>
              <w:t>GTR Modified</w:t>
            </w:r>
          </w:p>
        </w:tc>
        <w:tc>
          <w:tcPr>
            <w:tcW w:w="1890" w:type="dxa"/>
            <w:tcBorders>
              <w:top w:val="single" w:sz="4" w:space="0" w:color="auto"/>
              <w:left w:val="nil"/>
              <w:bottom w:val="single" w:sz="4" w:space="0" w:color="auto"/>
              <w:right w:val="single" w:sz="4" w:space="0" w:color="auto"/>
            </w:tcBorders>
            <w:shd w:val="clear" w:color="auto" w:fill="auto"/>
            <w:vAlign w:val="bottom"/>
          </w:tcPr>
          <w:p w14:paraId="2FB5C80A" w14:textId="77777777" w:rsidR="00A653EF" w:rsidRPr="00A640E1" w:rsidRDefault="00A653EF" w:rsidP="005552D4">
            <w:pPr>
              <w:jc w:val="center"/>
              <w:rPr>
                <w:rFonts w:cs="Times New Roman"/>
              </w:rPr>
            </w:pPr>
            <w:r w:rsidRPr="00A640E1">
              <w:rPr>
                <w:rFonts w:cs="Times New Roman"/>
                <w:color w:val="000000"/>
              </w:rPr>
              <w:t>20.0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6BC7E1C6" w14:textId="7CFAE3AA" w:rsidR="00A653EF" w:rsidRPr="00A640E1" w:rsidRDefault="00A653EF" w:rsidP="004018C0">
            <w:pPr>
              <w:jc w:val="center"/>
              <w:rPr>
                <w:rFonts w:cs="Times New Roman"/>
              </w:rPr>
            </w:pPr>
            <w:r w:rsidRPr="00A640E1">
              <w:rPr>
                <w:rFonts w:cs="Times New Roman"/>
                <w:color w:val="000000"/>
              </w:rPr>
              <w:t>0.0</w:t>
            </w:r>
            <w:r w:rsidR="004018C0">
              <w:rPr>
                <w:rFonts w:cs="Times New Roman"/>
                <w:color w:val="000000"/>
              </w:rPr>
              <w:t>733</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6E2D6755" w14:textId="7484015D" w:rsidR="00A653EF" w:rsidRPr="00A640E1" w:rsidRDefault="00A653EF" w:rsidP="004018C0">
            <w:pPr>
              <w:jc w:val="center"/>
              <w:rPr>
                <w:rFonts w:cs="Times New Roman"/>
              </w:rPr>
            </w:pPr>
            <w:r w:rsidRPr="00A640E1">
              <w:rPr>
                <w:rFonts w:cs="Times New Roman"/>
                <w:color w:val="000000"/>
              </w:rPr>
              <w:t>0.2</w:t>
            </w:r>
            <w:r w:rsidR="004018C0">
              <w:rPr>
                <w:rFonts w:cs="Times New Roman"/>
                <w:color w:val="000000"/>
              </w:rPr>
              <w:t>19</w:t>
            </w:r>
          </w:p>
        </w:tc>
      </w:tr>
      <w:tr w:rsidR="00A653EF" w14:paraId="241E181A" w14:textId="77777777" w:rsidTr="004054FA">
        <w:trPr>
          <w:jc w:val="center"/>
        </w:trPr>
        <w:tc>
          <w:tcPr>
            <w:tcW w:w="2065" w:type="dxa"/>
          </w:tcPr>
          <w:p w14:paraId="21E12524" w14:textId="77777777" w:rsidR="00A653EF" w:rsidRDefault="00A653EF" w:rsidP="005552D4">
            <w:r>
              <w:t>MA ARGG</w:t>
            </w:r>
          </w:p>
        </w:tc>
        <w:tc>
          <w:tcPr>
            <w:tcW w:w="2070" w:type="dxa"/>
          </w:tcPr>
          <w:p w14:paraId="555A9E28" w14:textId="77777777" w:rsidR="00A653EF" w:rsidRDefault="00A653EF" w:rsidP="005552D4">
            <w:pPr>
              <w:jc w:val="center"/>
            </w:pPr>
            <w:r>
              <w:t>GTR Modified</w:t>
            </w:r>
          </w:p>
        </w:tc>
        <w:tc>
          <w:tcPr>
            <w:tcW w:w="1890" w:type="dxa"/>
            <w:tcBorders>
              <w:top w:val="single" w:sz="4" w:space="0" w:color="auto"/>
              <w:left w:val="nil"/>
              <w:bottom w:val="single" w:sz="4" w:space="0" w:color="auto"/>
              <w:right w:val="single" w:sz="4" w:space="0" w:color="auto"/>
            </w:tcBorders>
            <w:shd w:val="clear" w:color="auto" w:fill="auto"/>
            <w:vAlign w:val="bottom"/>
          </w:tcPr>
          <w:p w14:paraId="10725AB2" w14:textId="77777777" w:rsidR="00A653EF" w:rsidRPr="00A640E1" w:rsidRDefault="00A653EF" w:rsidP="005552D4">
            <w:pPr>
              <w:jc w:val="center"/>
              <w:rPr>
                <w:rFonts w:cs="Times New Roman"/>
              </w:rPr>
            </w:pPr>
            <w:r w:rsidRPr="00A640E1">
              <w:rPr>
                <w:rFonts w:cs="Times New Roman"/>
                <w:color w:val="000000"/>
              </w:rPr>
              <w:t>31.5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0E0E234D" w14:textId="4059D00E" w:rsidR="00A653EF" w:rsidRPr="00A640E1" w:rsidRDefault="00A653EF" w:rsidP="004018C0">
            <w:pPr>
              <w:jc w:val="center"/>
              <w:rPr>
                <w:rFonts w:cs="Times New Roman"/>
              </w:rPr>
            </w:pPr>
            <w:r w:rsidRPr="00A640E1">
              <w:rPr>
                <w:rFonts w:cs="Times New Roman"/>
                <w:color w:val="000000"/>
              </w:rPr>
              <w:t>0.</w:t>
            </w:r>
            <w:r w:rsidR="004018C0">
              <w:rPr>
                <w:rFonts w:cs="Times New Roman"/>
                <w:color w:val="000000"/>
              </w:rPr>
              <w:t>307</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4F6D0322" w14:textId="77777777" w:rsidR="00A653EF" w:rsidRPr="00A640E1" w:rsidRDefault="00A653EF" w:rsidP="005552D4">
            <w:pPr>
              <w:jc w:val="center"/>
              <w:rPr>
                <w:rFonts w:cs="Times New Roman"/>
              </w:rPr>
            </w:pPr>
            <w:r w:rsidRPr="00A640E1">
              <w:rPr>
                <w:rFonts w:cs="Times New Roman"/>
                <w:color w:val="000000"/>
              </w:rPr>
              <w:t>0.128</w:t>
            </w:r>
          </w:p>
        </w:tc>
      </w:tr>
      <w:tr w:rsidR="00A653EF" w14:paraId="19D5DC83" w14:textId="77777777" w:rsidTr="004054FA">
        <w:trPr>
          <w:jc w:val="center"/>
        </w:trPr>
        <w:tc>
          <w:tcPr>
            <w:tcW w:w="2065" w:type="dxa"/>
          </w:tcPr>
          <w:p w14:paraId="318F74BD" w14:textId="77777777" w:rsidR="00A653EF" w:rsidRDefault="00A653EF" w:rsidP="005552D4">
            <w:r>
              <w:t>MA ARGG</w:t>
            </w:r>
          </w:p>
        </w:tc>
        <w:tc>
          <w:tcPr>
            <w:tcW w:w="2070" w:type="dxa"/>
          </w:tcPr>
          <w:p w14:paraId="677E4196" w14:textId="77777777" w:rsidR="00A653EF" w:rsidRDefault="00A653EF" w:rsidP="005552D4">
            <w:pPr>
              <w:jc w:val="center"/>
            </w:pPr>
            <w:r>
              <w:t>GTR Modified</w:t>
            </w:r>
          </w:p>
        </w:tc>
        <w:tc>
          <w:tcPr>
            <w:tcW w:w="1890" w:type="dxa"/>
            <w:tcBorders>
              <w:top w:val="single" w:sz="4" w:space="0" w:color="auto"/>
              <w:left w:val="nil"/>
              <w:bottom w:val="single" w:sz="4" w:space="0" w:color="auto"/>
              <w:right w:val="single" w:sz="4" w:space="0" w:color="auto"/>
            </w:tcBorders>
            <w:shd w:val="clear" w:color="auto" w:fill="auto"/>
            <w:vAlign w:val="bottom"/>
          </w:tcPr>
          <w:p w14:paraId="71A709E8" w14:textId="77777777" w:rsidR="00A653EF" w:rsidRPr="00A640E1" w:rsidRDefault="00A653EF" w:rsidP="005552D4">
            <w:pPr>
              <w:jc w:val="center"/>
              <w:rPr>
                <w:rFonts w:cs="Times New Roman"/>
              </w:rPr>
            </w:pPr>
            <w:r w:rsidRPr="00A640E1">
              <w:rPr>
                <w:rFonts w:cs="Times New Roman"/>
                <w:color w:val="000000"/>
              </w:rPr>
              <w:t>43.0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033F122" w14:textId="29E5624F" w:rsidR="00A653EF" w:rsidRPr="00A640E1" w:rsidRDefault="00A653EF" w:rsidP="004018C0">
            <w:pPr>
              <w:jc w:val="center"/>
              <w:rPr>
                <w:rFonts w:cs="Times New Roman"/>
              </w:rPr>
            </w:pPr>
            <w:r w:rsidRPr="00A640E1">
              <w:rPr>
                <w:rFonts w:cs="Times New Roman"/>
                <w:color w:val="000000"/>
              </w:rPr>
              <w:t>0.43</w:t>
            </w:r>
            <w:r w:rsidR="004018C0">
              <w:rPr>
                <w:rFonts w:cs="Times New Roman"/>
                <w:color w:val="000000"/>
              </w:rPr>
              <w:t>8</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53B675E6" w14:textId="73453590" w:rsidR="00A653EF" w:rsidRPr="00A640E1" w:rsidRDefault="00A653EF" w:rsidP="004018C0">
            <w:pPr>
              <w:jc w:val="center"/>
              <w:rPr>
                <w:rFonts w:cs="Times New Roman"/>
              </w:rPr>
            </w:pPr>
            <w:r w:rsidRPr="00A640E1">
              <w:rPr>
                <w:rFonts w:cs="Times New Roman"/>
                <w:color w:val="000000"/>
              </w:rPr>
              <w:t>0.1</w:t>
            </w:r>
            <w:r w:rsidR="004018C0">
              <w:rPr>
                <w:rFonts w:cs="Times New Roman"/>
                <w:color w:val="000000"/>
              </w:rPr>
              <w:t>49</w:t>
            </w:r>
          </w:p>
        </w:tc>
      </w:tr>
      <w:tr w:rsidR="00A653EF" w14:paraId="1F10F8F6" w14:textId="77777777" w:rsidTr="004054FA">
        <w:trPr>
          <w:jc w:val="center"/>
        </w:trPr>
        <w:tc>
          <w:tcPr>
            <w:tcW w:w="2065" w:type="dxa"/>
          </w:tcPr>
          <w:p w14:paraId="3C794CE8" w14:textId="77777777" w:rsidR="00A653EF" w:rsidRDefault="00A653EF" w:rsidP="005552D4">
            <w:r>
              <w:t>PA Surface</w:t>
            </w:r>
          </w:p>
        </w:tc>
        <w:tc>
          <w:tcPr>
            <w:tcW w:w="2070" w:type="dxa"/>
          </w:tcPr>
          <w:p w14:paraId="1488266B" w14:textId="77777777" w:rsidR="00A653EF" w:rsidRDefault="00A653EF" w:rsidP="005552D4">
            <w:pPr>
              <w:jc w:val="center"/>
            </w:pPr>
            <w:r>
              <w:t>GTR Modified</w:t>
            </w:r>
          </w:p>
        </w:tc>
        <w:tc>
          <w:tcPr>
            <w:tcW w:w="1890" w:type="dxa"/>
            <w:tcBorders>
              <w:top w:val="single" w:sz="4" w:space="0" w:color="auto"/>
              <w:left w:val="nil"/>
              <w:bottom w:val="single" w:sz="4" w:space="0" w:color="auto"/>
              <w:right w:val="single" w:sz="4" w:space="0" w:color="auto"/>
            </w:tcBorders>
            <w:shd w:val="clear" w:color="auto" w:fill="auto"/>
            <w:vAlign w:val="bottom"/>
          </w:tcPr>
          <w:p w14:paraId="46368AF2" w14:textId="77777777" w:rsidR="00A653EF" w:rsidRPr="00A640E1" w:rsidRDefault="00A653EF" w:rsidP="005552D4">
            <w:pPr>
              <w:jc w:val="center"/>
              <w:rPr>
                <w:rFonts w:cs="Times New Roman"/>
              </w:rPr>
            </w:pPr>
            <w:r w:rsidRPr="00A640E1">
              <w:rPr>
                <w:rFonts w:cs="Times New Roman"/>
                <w:color w:val="000000"/>
              </w:rPr>
              <w:t>20.0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57D48F8" w14:textId="61DEB55B" w:rsidR="00A653EF" w:rsidRPr="00A640E1" w:rsidRDefault="00A653EF" w:rsidP="004018C0">
            <w:pPr>
              <w:jc w:val="center"/>
              <w:rPr>
                <w:rFonts w:cs="Times New Roman"/>
              </w:rPr>
            </w:pPr>
            <w:r w:rsidRPr="00A640E1">
              <w:rPr>
                <w:rFonts w:cs="Times New Roman"/>
                <w:color w:val="000000"/>
              </w:rPr>
              <w:t>0.0</w:t>
            </w:r>
            <w:r w:rsidR="004018C0">
              <w:rPr>
                <w:rFonts w:cs="Times New Roman"/>
                <w:color w:val="000000"/>
              </w:rPr>
              <w:t>269</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226530E1" w14:textId="77777777" w:rsidR="00A653EF" w:rsidRPr="00A640E1" w:rsidRDefault="00A653EF" w:rsidP="005552D4">
            <w:pPr>
              <w:jc w:val="center"/>
              <w:rPr>
                <w:rFonts w:cs="Times New Roman"/>
              </w:rPr>
            </w:pPr>
            <w:r w:rsidRPr="00A640E1">
              <w:rPr>
                <w:rFonts w:cs="Times New Roman"/>
                <w:color w:val="000000"/>
              </w:rPr>
              <w:t>0.254</w:t>
            </w:r>
          </w:p>
        </w:tc>
      </w:tr>
      <w:tr w:rsidR="00A653EF" w14:paraId="7D561DEF" w14:textId="77777777" w:rsidTr="004054FA">
        <w:trPr>
          <w:jc w:val="center"/>
        </w:trPr>
        <w:tc>
          <w:tcPr>
            <w:tcW w:w="2065" w:type="dxa"/>
          </w:tcPr>
          <w:p w14:paraId="692BCB4F" w14:textId="77777777" w:rsidR="00A653EF" w:rsidRDefault="00A653EF" w:rsidP="005552D4">
            <w:r>
              <w:t>PA Surface</w:t>
            </w:r>
          </w:p>
        </w:tc>
        <w:tc>
          <w:tcPr>
            <w:tcW w:w="2070" w:type="dxa"/>
          </w:tcPr>
          <w:p w14:paraId="50237CA6" w14:textId="77777777" w:rsidR="00A653EF" w:rsidRDefault="00A653EF" w:rsidP="005552D4">
            <w:pPr>
              <w:jc w:val="center"/>
            </w:pPr>
            <w:r>
              <w:t>GTR Modified</w:t>
            </w:r>
          </w:p>
        </w:tc>
        <w:tc>
          <w:tcPr>
            <w:tcW w:w="1890" w:type="dxa"/>
            <w:tcBorders>
              <w:top w:val="single" w:sz="4" w:space="0" w:color="auto"/>
              <w:left w:val="nil"/>
              <w:bottom w:val="single" w:sz="4" w:space="0" w:color="auto"/>
              <w:right w:val="single" w:sz="4" w:space="0" w:color="auto"/>
            </w:tcBorders>
            <w:shd w:val="clear" w:color="auto" w:fill="auto"/>
            <w:vAlign w:val="bottom"/>
          </w:tcPr>
          <w:p w14:paraId="7C71DC2B" w14:textId="77777777" w:rsidR="00A653EF" w:rsidRPr="00A640E1" w:rsidRDefault="00A653EF" w:rsidP="005552D4">
            <w:pPr>
              <w:jc w:val="center"/>
              <w:rPr>
                <w:rFonts w:cs="Times New Roman"/>
              </w:rPr>
            </w:pPr>
            <w:r w:rsidRPr="00A640E1">
              <w:rPr>
                <w:rFonts w:cs="Times New Roman"/>
                <w:color w:val="000000"/>
              </w:rPr>
              <w:t>33.3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37186518" w14:textId="16AC42FE" w:rsidR="00A653EF" w:rsidRPr="00A640E1" w:rsidRDefault="00A653EF" w:rsidP="004018C0">
            <w:pPr>
              <w:jc w:val="center"/>
              <w:rPr>
                <w:rFonts w:cs="Times New Roman"/>
              </w:rPr>
            </w:pPr>
            <w:r w:rsidRPr="00A640E1">
              <w:rPr>
                <w:rFonts w:cs="Times New Roman"/>
                <w:color w:val="000000"/>
              </w:rPr>
              <w:t>0.18</w:t>
            </w:r>
            <w:r w:rsidR="004018C0">
              <w:rPr>
                <w:rFonts w:cs="Times New Roman"/>
                <w:color w:val="000000"/>
              </w:rPr>
              <w:t>3</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3DEB0CC8" w14:textId="77777777" w:rsidR="00A653EF" w:rsidRPr="00A640E1" w:rsidRDefault="00A653EF" w:rsidP="005552D4">
            <w:pPr>
              <w:jc w:val="center"/>
              <w:rPr>
                <w:rFonts w:cs="Times New Roman"/>
              </w:rPr>
            </w:pPr>
            <w:r w:rsidRPr="00A640E1">
              <w:rPr>
                <w:rFonts w:cs="Times New Roman"/>
                <w:color w:val="000000"/>
              </w:rPr>
              <w:t>0.125</w:t>
            </w:r>
          </w:p>
        </w:tc>
      </w:tr>
      <w:tr w:rsidR="00A653EF" w14:paraId="14030816" w14:textId="77777777" w:rsidTr="004054FA">
        <w:trPr>
          <w:jc w:val="center"/>
        </w:trPr>
        <w:tc>
          <w:tcPr>
            <w:tcW w:w="2065" w:type="dxa"/>
          </w:tcPr>
          <w:p w14:paraId="6BC74C63" w14:textId="77777777" w:rsidR="00A653EF" w:rsidRDefault="00A653EF" w:rsidP="005552D4">
            <w:r>
              <w:t>PA Surface</w:t>
            </w:r>
          </w:p>
        </w:tc>
        <w:tc>
          <w:tcPr>
            <w:tcW w:w="2070" w:type="dxa"/>
          </w:tcPr>
          <w:p w14:paraId="57CA67D3" w14:textId="77777777" w:rsidR="00A653EF" w:rsidRDefault="00A653EF" w:rsidP="005552D4">
            <w:pPr>
              <w:jc w:val="center"/>
            </w:pPr>
            <w:r>
              <w:t>GTR Modified</w:t>
            </w:r>
          </w:p>
        </w:tc>
        <w:tc>
          <w:tcPr>
            <w:tcW w:w="1890" w:type="dxa"/>
            <w:tcBorders>
              <w:top w:val="single" w:sz="4" w:space="0" w:color="auto"/>
              <w:left w:val="nil"/>
              <w:bottom w:val="single" w:sz="4" w:space="0" w:color="auto"/>
              <w:right w:val="single" w:sz="4" w:space="0" w:color="auto"/>
            </w:tcBorders>
            <w:shd w:val="clear" w:color="auto" w:fill="auto"/>
            <w:vAlign w:val="bottom"/>
          </w:tcPr>
          <w:p w14:paraId="0AFDFF38" w14:textId="77777777" w:rsidR="00A653EF" w:rsidRPr="00A640E1" w:rsidRDefault="00A653EF" w:rsidP="005552D4">
            <w:pPr>
              <w:jc w:val="center"/>
              <w:rPr>
                <w:rFonts w:cs="Times New Roman"/>
              </w:rPr>
            </w:pPr>
            <w:r w:rsidRPr="00A640E1">
              <w:rPr>
                <w:rFonts w:cs="Times New Roman"/>
                <w:color w:val="000000"/>
              </w:rPr>
              <w:t>46.6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bottom"/>
          </w:tcPr>
          <w:p w14:paraId="4D34BA98" w14:textId="70AD033C" w:rsidR="00A653EF" w:rsidRPr="00A640E1" w:rsidRDefault="00A653EF" w:rsidP="004018C0">
            <w:pPr>
              <w:jc w:val="center"/>
              <w:rPr>
                <w:rFonts w:cs="Times New Roman"/>
              </w:rPr>
            </w:pPr>
            <w:r w:rsidRPr="00A640E1">
              <w:rPr>
                <w:rFonts w:cs="Times New Roman"/>
                <w:color w:val="000000"/>
              </w:rPr>
              <w:t>0.29</w:t>
            </w:r>
            <w:r w:rsidR="004018C0">
              <w:rPr>
                <w:rFonts w:cs="Times New Roman"/>
                <w:color w:val="000000"/>
              </w:rPr>
              <w:t>0</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bottom"/>
          </w:tcPr>
          <w:p w14:paraId="7AE73C58" w14:textId="77777777" w:rsidR="00A653EF" w:rsidRPr="00A640E1" w:rsidRDefault="00A653EF" w:rsidP="005552D4">
            <w:pPr>
              <w:jc w:val="center"/>
              <w:rPr>
                <w:rFonts w:cs="Times New Roman"/>
              </w:rPr>
            </w:pPr>
            <w:r w:rsidRPr="00A640E1">
              <w:rPr>
                <w:rFonts w:cs="Times New Roman"/>
                <w:color w:val="000000"/>
              </w:rPr>
              <w:t>0.131</w:t>
            </w:r>
          </w:p>
        </w:tc>
      </w:tr>
    </w:tbl>
    <w:p w14:paraId="535A013E" w14:textId="77777777" w:rsidR="00A653EF" w:rsidRDefault="00A653EF" w:rsidP="00B25D19">
      <w:pPr>
        <w:pStyle w:val="Caption"/>
      </w:pPr>
    </w:p>
    <w:p w14:paraId="3EEE8BC7" w14:textId="7A2B09E2" w:rsidR="008D006D" w:rsidRDefault="000E6756" w:rsidP="008D006D">
      <w:pPr>
        <w:jc w:val="center"/>
      </w:pPr>
      <w:r>
        <w:rPr>
          <w:noProof/>
        </w:rPr>
        <w:lastRenderedPageBreak/>
        <w:drawing>
          <wp:inline distT="0" distB="0" distL="0" distR="0" wp14:anchorId="33EDDDBD" wp14:editId="795D653F">
            <wp:extent cx="4453890" cy="2677269"/>
            <wp:effectExtent l="19050" t="19050" r="22860" b="279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95410" cy="2702227"/>
                    </a:xfrm>
                    <a:prstGeom prst="rect">
                      <a:avLst/>
                    </a:prstGeom>
                    <a:noFill/>
                    <a:ln>
                      <a:solidFill>
                        <a:schemeClr val="tx1"/>
                      </a:solidFill>
                    </a:ln>
                  </pic:spPr>
                </pic:pic>
              </a:graphicData>
            </a:graphic>
          </wp:inline>
        </w:drawing>
      </w:r>
    </w:p>
    <w:p w14:paraId="60752C7B" w14:textId="2DDB7E8F" w:rsidR="008D006D" w:rsidRDefault="008D006D" w:rsidP="008D006D">
      <w:pPr>
        <w:pStyle w:val="Caption"/>
        <w:jc w:val="center"/>
      </w:pPr>
      <w:bookmarkStart w:id="92" w:name="_Toc43219326"/>
      <w:r>
        <w:t xml:space="preserve">Figure </w:t>
      </w:r>
      <w:r>
        <w:rPr>
          <w:noProof/>
        </w:rPr>
        <w:fldChar w:fldCharType="begin"/>
      </w:r>
      <w:r>
        <w:rPr>
          <w:noProof/>
        </w:rPr>
        <w:instrText xml:space="preserve"> SEQ Figure \* ARABIC </w:instrText>
      </w:r>
      <w:r>
        <w:rPr>
          <w:noProof/>
        </w:rPr>
        <w:fldChar w:fldCharType="separate"/>
      </w:r>
      <w:r w:rsidR="00AF6DE7">
        <w:rPr>
          <w:noProof/>
        </w:rPr>
        <w:t>33</w:t>
      </w:r>
      <w:r>
        <w:rPr>
          <w:noProof/>
        </w:rPr>
        <w:fldChar w:fldCharType="end"/>
      </w:r>
      <w:r>
        <w:t>.  Graph. Graphical Comparison of the Intercept and Slope from each Test Temperature and Mixture Type.</w:t>
      </w:r>
      <w:bookmarkEnd w:id="92"/>
    </w:p>
    <w:p w14:paraId="0A3846B3" w14:textId="5762852D" w:rsidR="004F2140" w:rsidRDefault="004F2140" w:rsidP="004F2140">
      <w:pPr>
        <w:pStyle w:val="Heading3"/>
      </w:pPr>
      <w:bookmarkStart w:id="93" w:name="_Toc43219084"/>
      <w:r>
        <w:t>3.4.2</w:t>
      </w:r>
      <w:r>
        <w:tab/>
        <w:t>Determine Slope Coefficient or N-Term Exponent</w:t>
      </w:r>
      <w:bookmarkEnd w:id="93"/>
    </w:p>
    <w:p w14:paraId="2BFCF69A" w14:textId="1E831DDD" w:rsidR="004A21FC" w:rsidRDefault="004A21FC" w:rsidP="004A21FC">
      <w:r>
        <w:t xml:space="preserve">     The intercept and slope for each test temperature were used to determine the plastic strain coefficients of the MEPDG generalized transfer function (refer to figure 6).  The following summarizes the temperature dependency on the slope parameter of the different R</w:t>
      </w:r>
      <w:r w:rsidRPr="00E22EF8">
        <w:rPr>
          <w:vertAlign w:val="superscript"/>
        </w:rPr>
        <w:t>2</w:t>
      </w:r>
      <w:r>
        <w:t xml:space="preserve">AMs </w:t>
      </w:r>
      <w:r w:rsidR="007F26CE">
        <w:t>and</w:t>
      </w:r>
      <w:r>
        <w:t xml:space="preserve"> if the slopes are indifferent between the test temperatures at a </w:t>
      </w:r>
      <w:r w:rsidR="003731D6">
        <w:t>9</w:t>
      </w:r>
      <w:r>
        <w:t xml:space="preserve">5 percent confidence level. </w:t>
      </w:r>
    </w:p>
    <w:p w14:paraId="228D46EB" w14:textId="77777777" w:rsidR="004A21FC" w:rsidRDefault="004A21FC" w:rsidP="00DA3328">
      <w:pPr>
        <w:pStyle w:val="ListParagraph"/>
        <w:numPr>
          <w:ilvl w:val="0"/>
          <w:numId w:val="21"/>
        </w:numPr>
      </w:pPr>
      <w:r>
        <w:t xml:space="preserve">WI high RAP mixtures:  </w:t>
      </w:r>
    </w:p>
    <w:p w14:paraId="20E6581A" w14:textId="701B1EF0" w:rsidR="004A21FC" w:rsidRDefault="004A21FC" w:rsidP="00DA3328">
      <w:pPr>
        <w:pStyle w:val="ListParagraph"/>
        <w:numPr>
          <w:ilvl w:val="1"/>
          <w:numId w:val="21"/>
        </w:numPr>
      </w:pPr>
      <w:r>
        <w:t>High recycle base layer mixture</w:t>
      </w:r>
      <w:r w:rsidRPr="000113EA">
        <w:rPr>
          <w:rFonts w:cs="Times New Roman"/>
        </w:rPr>
        <w:t>—</w:t>
      </w:r>
      <w:r>
        <w:rPr>
          <w:rFonts w:cs="Times New Roman"/>
        </w:rPr>
        <w:t>the slope did not consistently increase or decrease with temperature and is indifferent for all test temperatures.  Thus, average the slopes for all test temperatures</w:t>
      </w:r>
      <w:r w:rsidR="00D42946">
        <w:rPr>
          <w:rFonts w:cs="Times New Roman"/>
        </w:rPr>
        <w:t>; b = 0.3</w:t>
      </w:r>
      <w:r w:rsidR="004018C0">
        <w:rPr>
          <w:rFonts w:cs="Times New Roman"/>
        </w:rPr>
        <w:t>26</w:t>
      </w:r>
      <w:r>
        <w:t>.</w:t>
      </w:r>
    </w:p>
    <w:p w14:paraId="3FCE8FCC" w14:textId="414642BD" w:rsidR="004A21FC" w:rsidRDefault="004A21FC" w:rsidP="00DA3328">
      <w:pPr>
        <w:pStyle w:val="ListParagraph"/>
        <w:numPr>
          <w:ilvl w:val="1"/>
          <w:numId w:val="21"/>
        </w:numPr>
      </w:pPr>
      <w:r>
        <w:t>High recycle surface layer mixture</w:t>
      </w:r>
      <w:r w:rsidRPr="000113EA">
        <w:rPr>
          <w:rFonts w:cs="Times New Roman"/>
        </w:rPr>
        <w:t>—</w:t>
      </w:r>
      <w:r>
        <w:rPr>
          <w:rFonts w:cs="Times New Roman"/>
        </w:rPr>
        <w:t>the slope consistently decreases with test temperature</w:t>
      </w:r>
      <w:r>
        <w:t xml:space="preserve">.  The slopes </w:t>
      </w:r>
      <w:r w:rsidR="00195229">
        <w:t>were different between all test temperatures</w:t>
      </w:r>
      <w:r>
        <w:t xml:space="preserve">.  Thus, </w:t>
      </w:r>
      <w:r w:rsidR="00195229">
        <w:t>the</w:t>
      </w:r>
      <w:r>
        <w:t xml:space="preserve"> slope</w:t>
      </w:r>
      <w:r w:rsidR="00195229">
        <w:t xml:space="preserve"> was determined</w:t>
      </w:r>
      <w:r>
        <w:t xml:space="preserve"> at the </w:t>
      </w:r>
      <w:r w:rsidR="00195229">
        <w:t>equivalent rut depth</w:t>
      </w:r>
      <w:r>
        <w:t xml:space="preserve"> temperature</w:t>
      </w:r>
      <w:r w:rsidR="00D42946">
        <w:t>; b = 0.2</w:t>
      </w:r>
      <w:r w:rsidR="00DC328F">
        <w:t>61</w:t>
      </w:r>
      <w:r>
        <w:t>.</w:t>
      </w:r>
    </w:p>
    <w:p w14:paraId="726F6158" w14:textId="77777777" w:rsidR="004A21FC" w:rsidRDefault="004A21FC" w:rsidP="00DA3328">
      <w:pPr>
        <w:pStyle w:val="ListParagraph"/>
        <w:numPr>
          <w:ilvl w:val="0"/>
          <w:numId w:val="21"/>
        </w:numPr>
      </w:pPr>
      <w:r>
        <w:t>NC high RAP mixtures:</w:t>
      </w:r>
    </w:p>
    <w:p w14:paraId="35F65DD0" w14:textId="44677B90" w:rsidR="004A21FC" w:rsidRDefault="004A21FC" w:rsidP="00DA3328">
      <w:pPr>
        <w:pStyle w:val="ListParagraph"/>
        <w:numPr>
          <w:ilvl w:val="1"/>
          <w:numId w:val="21"/>
        </w:numPr>
      </w:pPr>
      <w:r>
        <w:t>High recycle base layer mixture</w:t>
      </w:r>
      <w:r w:rsidRPr="000113EA">
        <w:rPr>
          <w:rFonts w:cs="Times New Roman"/>
        </w:rPr>
        <w:t>—</w:t>
      </w:r>
      <w:r>
        <w:rPr>
          <w:rFonts w:cs="Times New Roman"/>
        </w:rPr>
        <w:t>the slope did not consistently increase or decrease with temperature and is indifferent for all test temperatures.  Thus, average the slopes for all test temperatures</w:t>
      </w:r>
      <w:r w:rsidR="00D42946">
        <w:rPr>
          <w:rFonts w:cs="Times New Roman"/>
        </w:rPr>
        <w:t>; b = 0.2</w:t>
      </w:r>
      <w:r w:rsidR="00EC2723">
        <w:rPr>
          <w:rFonts w:cs="Times New Roman"/>
        </w:rPr>
        <w:t>4</w:t>
      </w:r>
      <w:r w:rsidR="00195229">
        <w:rPr>
          <w:rFonts w:cs="Times New Roman"/>
        </w:rPr>
        <w:t>2</w:t>
      </w:r>
      <w:r>
        <w:t>.</w:t>
      </w:r>
    </w:p>
    <w:p w14:paraId="4779BD51" w14:textId="73BA3A93" w:rsidR="004A21FC" w:rsidRDefault="004A21FC" w:rsidP="00DA3328">
      <w:pPr>
        <w:pStyle w:val="ListParagraph"/>
        <w:numPr>
          <w:ilvl w:val="1"/>
          <w:numId w:val="21"/>
        </w:numPr>
      </w:pPr>
      <w:r>
        <w:t>High recycle intermediate layer mixture</w:t>
      </w:r>
      <w:r w:rsidRPr="000113EA">
        <w:rPr>
          <w:rFonts w:cs="Times New Roman"/>
        </w:rPr>
        <w:t>—</w:t>
      </w:r>
      <w:r>
        <w:rPr>
          <w:rFonts w:cs="Times New Roman"/>
        </w:rPr>
        <w:t>the slope</w:t>
      </w:r>
      <w:r w:rsidR="00195229">
        <w:rPr>
          <w:rFonts w:cs="Times New Roman"/>
        </w:rPr>
        <w:t xml:space="preserve"> did not</w:t>
      </w:r>
      <w:r>
        <w:rPr>
          <w:rFonts w:cs="Times New Roman"/>
        </w:rPr>
        <w:t xml:space="preserve"> consistently </w:t>
      </w:r>
      <w:r w:rsidR="00195229">
        <w:rPr>
          <w:rFonts w:cs="Times New Roman"/>
        </w:rPr>
        <w:t xml:space="preserve">increase or </w:t>
      </w:r>
      <w:r>
        <w:rPr>
          <w:rFonts w:cs="Times New Roman"/>
        </w:rPr>
        <w:t>decrease with test temperature</w:t>
      </w:r>
      <w:r>
        <w:t>.  Thus, average the slopes for all test temperatures</w:t>
      </w:r>
      <w:r w:rsidR="00EC2723">
        <w:t>; b = 0.2</w:t>
      </w:r>
      <w:r w:rsidR="00195229">
        <w:t>66</w:t>
      </w:r>
      <w:r>
        <w:t xml:space="preserve">. </w:t>
      </w:r>
    </w:p>
    <w:p w14:paraId="2460B494" w14:textId="38CC1B73" w:rsidR="004A21FC" w:rsidRDefault="004A21FC" w:rsidP="00DA3328">
      <w:pPr>
        <w:pStyle w:val="ListParagraph"/>
        <w:numPr>
          <w:ilvl w:val="1"/>
          <w:numId w:val="21"/>
        </w:numPr>
      </w:pPr>
      <w:r>
        <w:t>High recycle surface layer mixture</w:t>
      </w:r>
      <w:r w:rsidRPr="000113EA">
        <w:rPr>
          <w:rFonts w:cs="Times New Roman"/>
        </w:rPr>
        <w:t>—</w:t>
      </w:r>
      <w:r>
        <w:rPr>
          <w:rFonts w:cs="Times New Roman"/>
        </w:rPr>
        <w:t>the slope consistently decreases with test temperature</w:t>
      </w:r>
      <w:r>
        <w:t>.  The</w:t>
      </w:r>
      <w:r w:rsidR="00B94CA6">
        <w:t xml:space="preserve"> average</w:t>
      </w:r>
      <w:r>
        <w:t xml:space="preserve"> slope at the higher test temperature </w:t>
      </w:r>
      <w:r w:rsidR="00B94CA6">
        <w:t>was</w:t>
      </w:r>
      <w:r>
        <w:t xml:space="preserve"> different</w:t>
      </w:r>
      <w:r w:rsidR="00B94CA6">
        <w:t xml:space="preserve"> from</w:t>
      </w:r>
      <w:r>
        <w:t xml:space="preserve"> the slope at the low</w:t>
      </w:r>
      <w:r w:rsidR="00B94CA6">
        <w:t>er</w:t>
      </w:r>
      <w:r>
        <w:t xml:space="preserve"> test temperature</w:t>
      </w:r>
      <w:r w:rsidR="00B94CA6">
        <w:t>s</w:t>
      </w:r>
      <w:r>
        <w:t>.  Thus, the slope</w:t>
      </w:r>
      <w:r w:rsidR="00B94CA6">
        <w:t xml:space="preserve"> was determined at the equivalent rut depth</w:t>
      </w:r>
      <w:r>
        <w:t xml:space="preserve"> temperatures</w:t>
      </w:r>
      <w:r w:rsidR="00EC2723">
        <w:t>; b = 0.3</w:t>
      </w:r>
      <w:r w:rsidR="00B94CA6">
        <w:t>1</w:t>
      </w:r>
      <w:r w:rsidR="0043143D">
        <w:t>6</w:t>
      </w:r>
      <w:r>
        <w:t>.</w:t>
      </w:r>
    </w:p>
    <w:p w14:paraId="2CFC57AD" w14:textId="51042FF0" w:rsidR="004A21FC" w:rsidRPr="000113EA" w:rsidRDefault="004A21FC" w:rsidP="00DA3328">
      <w:pPr>
        <w:pStyle w:val="ListParagraph"/>
        <w:numPr>
          <w:ilvl w:val="0"/>
          <w:numId w:val="21"/>
        </w:numPr>
      </w:pPr>
      <w:r>
        <w:lastRenderedPageBreak/>
        <w:t>FL GTR-modified asphalt surface mixture</w:t>
      </w:r>
      <w:r w:rsidRPr="000113EA">
        <w:rPr>
          <w:rFonts w:cs="Times New Roman"/>
        </w:rPr>
        <w:t>—</w:t>
      </w:r>
      <w:r>
        <w:rPr>
          <w:rFonts w:cs="Times New Roman"/>
        </w:rPr>
        <w:t>the slope</w:t>
      </w:r>
      <w:r w:rsidR="00693BE5">
        <w:rPr>
          <w:rFonts w:cs="Times New Roman"/>
        </w:rPr>
        <w:t xml:space="preserve"> for test specimen #4 was significantly higher than any other specimen, so it was removed.</w:t>
      </w:r>
      <w:r>
        <w:rPr>
          <w:rFonts w:cs="Times New Roman"/>
        </w:rPr>
        <w:t xml:space="preserve"> </w:t>
      </w:r>
      <w:r w:rsidR="00693BE5">
        <w:rPr>
          <w:rFonts w:cs="Times New Roman"/>
        </w:rPr>
        <w:t>Eliminating specimen #4, the slope is independent of test temperature</w:t>
      </w:r>
      <w:r>
        <w:rPr>
          <w:rFonts w:cs="Times New Roman"/>
        </w:rPr>
        <w:t>.  Thus, average the slopes for all test temperatures</w:t>
      </w:r>
      <w:r w:rsidR="00693BE5">
        <w:rPr>
          <w:rFonts w:cs="Times New Roman"/>
        </w:rPr>
        <w:t>, excluding specimen #4</w:t>
      </w:r>
      <w:r w:rsidR="00EC2723">
        <w:rPr>
          <w:rFonts w:cs="Times New Roman"/>
        </w:rPr>
        <w:t>; b = 0.17</w:t>
      </w:r>
      <w:r w:rsidR="00693BE5">
        <w:rPr>
          <w:rFonts w:cs="Times New Roman"/>
        </w:rPr>
        <w:t>5</w:t>
      </w:r>
      <w:r>
        <w:rPr>
          <w:rFonts w:cs="Times New Roman"/>
        </w:rPr>
        <w:t>.</w:t>
      </w:r>
    </w:p>
    <w:p w14:paraId="67BC4D61" w14:textId="4C6F311F" w:rsidR="004A21FC" w:rsidRDefault="004A21FC" w:rsidP="00DA3328">
      <w:pPr>
        <w:pStyle w:val="ListParagraph"/>
        <w:numPr>
          <w:ilvl w:val="0"/>
          <w:numId w:val="21"/>
        </w:numPr>
      </w:pPr>
      <w:r>
        <w:t>MA GTR-modified asphalt surface mixture</w:t>
      </w:r>
      <w:r>
        <w:rPr>
          <w:rFonts w:cs="Times New Roman"/>
        </w:rPr>
        <w:t>—the slope did not consistently increase or decrease with temperature.</w:t>
      </w:r>
      <w:r>
        <w:t xml:space="preserve">  The slopes at the higher test temperatures are indifferent, while the slope at the low test temperature </w:t>
      </w:r>
      <w:r w:rsidR="00BA2D3D">
        <w:t>was slightly higher than for</w:t>
      </w:r>
      <w:r>
        <w:t xml:space="preserve"> the high</w:t>
      </w:r>
      <w:r w:rsidR="00BA2D3D">
        <w:t>er</w:t>
      </w:r>
      <w:r>
        <w:t xml:space="preserve"> test temperature</w:t>
      </w:r>
      <w:r w:rsidR="00BA2D3D">
        <w:t>s</w:t>
      </w:r>
      <w:r>
        <w:t xml:space="preserve">.  Thus, average the slopes </w:t>
      </w:r>
      <w:r w:rsidR="00BA2D3D">
        <w:t>for all</w:t>
      </w:r>
      <w:r>
        <w:t xml:space="preserve"> test temperatures</w:t>
      </w:r>
      <w:r w:rsidR="00EC2723">
        <w:t>; b = 0.1</w:t>
      </w:r>
      <w:r w:rsidR="00BA2D3D">
        <w:t>70</w:t>
      </w:r>
      <w:r>
        <w:t>.</w:t>
      </w:r>
    </w:p>
    <w:p w14:paraId="3DF171A8" w14:textId="61C18CB7" w:rsidR="004A21FC" w:rsidRPr="00D933BD" w:rsidRDefault="004A21FC" w:rsidP="00DA3328">
      <w:pPr>
        <w:pStyle w:val="ListParagraph"/>
        <w:numPr>
          <w:ilvl w:val="0"/>
          <w:numId w:val="21"/>
        </w:numPr>
        <w:rPr>
          <w:b/>
          <w:bCs/>
          <w:szCs w:val="18"/>
        </w:rPr>
      </w:pPr>
      <w:r>
        <w:t>PA PMA-GTR modified asphalt surface mixture</w:t>
      </w:r>
      <w:r w:rsidRPr="00D933BD">
        <w:rPr>
          <w:rFonts w:cs="Times New Roman"/>
        </w:rPr>
        <w:t>—</w:t>
      </w:r>
      <w:r>
        <w:rPr>
          <w:rFonts w:cs="Times New Roman"/>
        </w:rPr>
        <w:t>the slope did not consistently increase or decrease with temperature.</w:t>
      </w:r>
      <w:r>
        <w:t xml:space="preserve">  The slopes at the higher test temperatures are indifferent, while the slope at the low test temperature is different from the high</w:t>
      </w:r>
      <w:r w:rsidR="00E54AE9">
        <w:t>er</w:t>
      </w:r>
      <w:r>
        <w:t xml:space="preserve"> test temperature</w:t>
      </w:r>
      <w:r w:rsidR="00E54AE9">
        <w:t>s</w:t>
      </w:r>
      <w:r>
        <w:t>.  Thus, average the slopes at the higher test temperatures</w:t>
      </w:r>
      <w:r w:rsidR="00EC2723">
        <w:t>; b = 0.12</w:t>
      </w:r>
      <w:r w:rsidR="00BA2D3D">
        <w:t>9</w:t>
      </w:r>
      <w:r w:rsidR="00EC2723">
        <w:t xml:space="preserve"> which is less than 0.160, so set it at 0.160</w:t>
      </w:r>
      <w:r>
        <w:t>.</w:t>
      </w:r>
    </w:p>
    <w:p w14:paraId="72A217B0" w14:textId="68D15546" w:rsidR="00537BFA" w:rsidRDefault="00537BFA" w:rsidP="00537BFA">
      <w:pPr>
        <w:pStyle w:val="Heading3"/>
      </w:pPr>
      <w:bookmarkStart w:id="94" w:name="_Toc43219085"/>
      <w:r>
        <w:t>3.4.3</w:t>
      </w:r>
      <w:r>
        <w:tab/>
        <w:t xml:space="preserve">Determine Laboratory-Derived </w:t>
      </w:r>
      <w:r w:rsidR="00BA2D3D">
        <w:t>I</w:t>
      </w:r>
      <w:r>
        <w:t>ntercept and Temperature Exponent Plastic Strain Coefficients</w:t>
      </w:r>
      <w:bookmarkEnd w:id="94"/>
    </w:p>
    <w:p w14:paraId="4F73BD16" w14:textId="77777777" w:rsidR="00537BFA" w:rsidRDefault="00D42946" w:rsidP="005967FB">
      <w:r>
        <w:rPr>
          <w:rFonts w:cs="Times New Roman"/>
        </w:rPr>
        <w:t xml:space="preserve">     T</w:t>
      </w:r>
      <w:r w:rsidRPr="00D42946">
        <w:rPr>
          <w:rFonts w:cs="Times New Roman"/>
        </w:rPr>
        <w:t xml:space="preserve">he temperature exponent, </w:t>
      </w:r>
      <w:r w:rsidRPr="00D42946">
        <w:rPr>
          <w:rFonts w:cs="Times New Roman"/>
          <w:i/>
        </w:rPr>
        <w:t>k</w:t>
      </w:r>
      <w:r w:rsidR="00893728">
        <w:rPr>
          <w:rFonts w:cs="Times New Roman"/>
          <w:i/>
          <w:vertAlign w:val="subscript"/>
        </w:rPr>
        <w:t>2</w:t>
      </w:r>
      <w:r w:rsidRPr="00D42946">
        <w:rPr>
          <w:rFonts w:cs="Times New Roman"/>
          <w:i/>
          <w:vertAlign w:val="subscript"/>
        </w:rPr>
        <w:t>r</w:t>
      </w:r>
      <w:r w:rsidRPr="00D42946">
        <w:rPr>
          <w:rFonts w:cs="Times New Roman"/>
        </w:rPr>
        <w:t xml:space="preserve">, and intercept for all test temperatures, </w:t>
      </w:r>
      <w:r w:rsidRPr="00D42946">
        <w:rPr>
          <w:rFonts w:cs="Times New Roman"/>
          <w:i/>
        </w:rPr>
        <w:t>k</w:t>
      </w:r>
      <w:r w:rsidRPr="00D42946">
        <w:rPr>
          <w:rFonts w:cs="Times New Roman"/>
          <w:i/>
          <w:vertAlign w:val="subscript"/>
        </w:rPr>
        <w:t>1r</w:t>
      </w:r>
      <w:r w:rsidRPr="00D42946">
        <w:rPr>
          <w:rFonts w:cs="Times New Roman"/>
        </w:rPr>
        <w:t xml:space="preserve">, </w:t>
      </w:r>
      <w:r>
        <w:rPr>
          <w:rFonts w:cs="Times New Roman"/>
        </w:rPr>
        <w:t xml:space="preserve">were determined </w:t>
      </w:r>
      <w:r w:rsidRPr="00D42946">
        <w:rPr>
          <w:rFonts w:cs="Times New Roman"/>
        </w:rPr>
        <w:t xml:space="preserve">using linear regression analyses </w:t>
      </w:r>
      <w:r>
        <w:rPr>
          <w:rFonts w:cs="Times New Roman"/>
        </w:rPr>
        <w:t>using</w:t>
      </w:r>
      <w:r w:rsidRPr="00D42946">
        <w:rPr>
          <w:rFonts w:cs="Times New Roman"/>
        </w:rPr>
        <w:t xml:space="preserve"> the equation included in figure 7.  </w:t>
      </w:r>
      <w:r>
        <w:rPr>
          <w:rFonts w:cs="Times New Roman"/>
        </w:rPr>
        <w:t xml:space="preserve">The resilient or elastic axial strain for each test temperature </w:t>
      </w:r>
      <w:r w:rsidR="00EC2723">
        <w:rPr>
          <w:rFonts w:cs="Times New Roman"/>
        </w:rPr>
        <w:t>of</w:t>
      </w:r>
      <w:r>
        <w:rPr>
          <w:rFonts w:cs="Times New Roman"/>
        </w:rPr>
        <w:t xml:space="preserve"> the repeated load permanent deformation test was estimated using the dynamic modulus measured at 10 Hz, in accordance with figure 8.  </w:t>
      </w:r>
      <w:r w:rsidR="005967FB">
        <w:t>Table 2</w:t>
      </w:r>
      <w:r w:rsidR="004A21FC">
        <w:t>4</w:t>
      </w:r>
      <w:r w:rsidR="005967FB">
        <w:t xml:space="preserve"> includes a comparison of the </w:t>
      </w:r>
      <w:proofErr w:type="spellStart"/>
      <w:r w:rsidR="005967FB">
        <w:t>AASHTOWare</w:t>
      </w:r>
      <w:proofErr w:type="spellEnd"/>
      <w:r w:rsidR="005967FB">
        <w:t xml:space="preserve"> Pavement ME Design mixture specific plastic strain coefficients derived from the laboratory tests </w:t>
      </w:r>
      <w:r w:rsidR="00EC2723">
        <w:t>for</w:t>
      </w:r>
      <w:r w:rsidR="005967FB">
        <w:t xml:space="preserve"> input level 1.  </w:t>
      </w:r>
    </w:p>
    <w:p w14:paraId="2629E277" w14:textId="77777777" w:rsidR="00537BFA" w:rsidRDefault="00537BFA" w:rsidP="00537BFA">
      <w:pPr>
        <w:pStyle w:val="Heading3"/>
      </w:pPr>
      <w:bookmarkStart w:id="95" w:name="_Toc43219086"/>
      <w:r>
        <w:t>3.4.4</w:t>
      </w:r>
      <w:r>
        <w:tab/>
        <w:t>Comparison of Plastic Strain Coefficients:  Global and Laboratory-Derived Values</w:t>
      </w:r>
      <w:bookmarkEnd w:id="95"/>
    </w:p>
    <w:p w14:paraId="2FE1B12B" w14:textId="77777777" w:rsidR="005967FB" w:rsidRDefault="00537BFA" w:rsidP="005967FB">
      <w:r>
        <w:t xml:space="preserve">     </w:t>
      </w:r>
      <w:r w:rsidR="005967FB">
        <w:t xml:space="preserve">The global default </w:t>
      </w:r>
      <w:r w:rsidR="00FF31EC">
        <w:t>coefficients</w:t>
      </w:r>
      <w:r w:rsidR="005967FB">
        <w:t xml:space="preserve"> included in version 2.5.3 for virgin</w:t>
      </w:r>
      <w:r w:rsidR="00FF31EC">
        <w:t>,</w:t>
      </w:r>
      <w:r w:rsidR="005967FB">
        <w:t xml:space="preserve"> </w:t>
      </w:r>
      <w:r w:rsidR="002C474E">
        <w:t xml:space="preserve">neat </w:t>
      </w:r>
      <w:r w:rsidR="005967FB">
        <w:t>asphalt mixtures are also included in Table 2</w:t>
      </w:r>
      <w:r w:rsidR="004A21FC">
        <w:t>4</w:t>
      </w:r>
      <w:r w:rsidR="005967FB">
        <w:t>.  The following provides an overall summary of the R</w:t>
      </w:r>
      <w:r w:rsidR="005967FB" w:rsidRPr="006526C3">
        <w:rPr>
          <w:vertAlign w:val="superscript"/>
        </w:rPr>
        <w:t>2</w:t>
      </w:r>
      <w:r w:rsidR="005967FB">
        <w:t xml:space="preserve">AM properties in comparison to virgin neat asphalt mixtures.  </w:t>
      </w:r>
    </w:p>
    <w:p w14:paraId="00569278" w14:textId="77777777" w:rsidR="005967FB" w:rsidRDefault="005967FB" w:rsidP="00DA3328">
      <w:pPr>
        <w:pStyle w:val="ListParagraph"/>
        <w:numPr>
          <w:ilvl w:val="0"/>
          <w:numId w:val="8"/>
        </w:numPr>
      </w:pPr>
      <w:r>
        <w:t xml:space="preserve">The high </w:t>
      </w:r>
      <w:r w:rsidR="00EC2723">
        <w:t>RAP</w:t>
      </w:r>
      <w:r>
        <w:t xml:space="preserve"> mixtures exhibited a </w:t>
      </w:r>
      <w:r w:rsidR="004A21FC">
        <w:t>l</w:t>
      </w:r>
      <w:r>
        <w:t xml:space="preserve">ower </w:t>
      </w:r>
      <w:r w:rsidRPr="009C16C1">
        <w:rPr>
          <w:i/>
        </w:rPr>
        <w:t>k</w:t>
      </w:r>
      <w:r w:rsidRPr="009C16C1">
        <w:rPr>
          <w:i/>
          <w:vertAlign w:val="subscript"/>
        </w:rPr>
        <w:t>1</w:t>
      </w:r>
      <w:r w:rsidR="002A5401">
        <w:rPr>
          <w:i/>
          <w:vertAlign w:val="subscript"/>
        </w:rPr>
        <w:t>r</w:t>
      </w:r>
      <w:r>
        <w:t xml:space="preserve"> value but higher </w:t>
      </w:r>
      <w:r w:rsidRPr="009C16C1">
        <w:rPr>
          <w:i/>
        </w:rPr>
        <w:t>k</w:t>
      </w:r>
      <w:r w:rsidR="005A4A2E">
        <w:rPr>
          <w:i/>
          <w:vertAlign w:val="subscript"/>
        </w:rPr>
        <w:t>3</w:t>
      </w:r>
      <w:r w:rsidR="002A5401">
        <w:rPr>
          <w:i/>
          <w:vertAlign w:val="subscript"/>
        </w:rPr>
        <w:t>r</w:t>
      </w:r>
      <w:r>
        <w:t xml:space="preserve"> value in comparison to the default values for </w:t>
      </w:r>
      <w:r w:rsidR="00440A7E">
        <w:t>virgin, neat asphalt</w:t>
      </w:r>
      <w:r>
        <w:t xml:space="preserve"> mixtures. This suggests that the initial rut depths predicted by the Pavement ME Design software will be lower, but the rut depths will increase over time at a higher rate than for the </w:t>
      </w:r>
      <w:r w:rsidR="00EC7D1F">
        <w:t xml:space="preserve">virgin, </w:t>
      </w:r>
      <w:r>
        <w:t xml:space="preserve">neat </w:t>
      </w:r>
      <w:r w:rsidR="00EC7D1F">
        <w:t>asphalt</w:t>
      </w:r>
      <w:r>
        <w:t xml:space="preserve"> mixtures. More importantly, the </w:t>
      </w:r>
      <w:r w:rsidRPr="009C16C1">
        <w:rPr>
          <w:i/>
        </w:rPr>
        <w:t>k</w:t>
      </w:r>
      <w:r w:rsidR="005A4A2E">
        <w:rPr>
          <w:i/>
          <w:vertAlign w:val="subscript"/>
        </w:rPr>
        <w:t>2</w:t>
      </w:r>
      <w:r w:rsidR="002A5401">
        <w:rPr>
          <w:i/>
          <w:vertAlign w:val="subscript"/>
        </w:rPr>
        <w:t>r</w:t>
      </w:r>
      <w:r>
        <w:t xml:space="preserve"> value for the high </w:t>
      </w:r>
      <w:r w:rsidR="00EC2723">
        <w:t>RAP</w:t>
      </w:r>
      <w:r>
        <w:t xml:space="preserve"> mixtures is </w:t>
      </w:r>
      <w:r w:rsidR="00EC2723">
        <w:t>lower</w:t>
      </w:r>
      <w:r>
        <w:t xml:space="preserve"> than for the </w:t>
      </w:r>
      <w:r w:rsidR="00440A7E">
        <w:t xml:space="preserve">virgin, </w:t>
      </w:r>
      <w:r>
        <w:t xml:space="preserve">neat </w:t>
      </w:r>
      <w:r w:rsidR="00440A7E">
        <w:t>asphalt</w:t>
      </w:r>
      <w:r>
        <w:t xml:space="preserve"> mixtures, suggesting a </w:t>
      </w:r>
      <w:r w:rsidR="00EC2723">
        <w:t>smaller</w:t>
      </w:r>
      <w:r>
        <w:t xml:space="preserve"> influence or sensitivity to temperature</w:t>
      </w:r>
      <w:r w:rsidR="00E3573A">
        <w:t xml:space="preserve"> with the exception of the NC and WI high RAP surface mixtures</w:t>
      </w:r>
      <w:r>
        <w:t>.</w:t>
      </w:r>
    </w:p>
    <w:p w14:paraId="143DC2E3" w14:textId="77777777" w:rsidR="008247A2" w:rsidRDefault="005967FB" w:rsidP="00DA3328">
      <w:pPr>
        <w:pStyle w:val="ListParagraph"/>
        <w:numPr>
          <w:ilvl w:val="0"/>
          <w:numId w:val="8"/>
        </w:numPr>
      </w:pPr>
      <w:r>
        <w:t xml:space="preserve">The GTR modified mixtures also exhibited a lower </w:t>
      </w:r>
      <w:r w:rsidRPr="005967FB">
        <w:rPr>
          <w:i/>
        </w:rPr>
        <w:t>k</w:t>
      </w:r>
      <w:r w:rsidRPr="005967FB">
        <w:rPr>
          <w:i/>
          <w:vertAlign w:val="subscript"/>
        </w:rPr>
        <w:t>1</w:t>
      </w:r>
      <w:r w:rsidR="006259A4">
        <w:rPr>
          <w:i/>
          <w:vertAlign w:val="subscript"/>
        </w:rPr>
        <w:t>r</w:t>
      </w:r>
      <w:r>
        <w:t xml:space="preserve"> value in comparison to the default values for </w:t>
      </w:r>
      <w:r w:rsidR="00EC7D1F">
        <w:t xml:space="preserve">virgin, </w:t>
      </w:r>
      <w:r>
        <w:t xml:space="preserve">neat </w:t>
      </w:r>
      <w:r w:rsidR="00EC7D1F">
        <w:t>asphalt</w:t>
      </w:r>
      <w:r>
        <w:t xml:space="preserve"> mixtures. The </w:t>
      </w:r>
      <w:r w:rsidRPr="005967FB">
        <w:rPr>
          <w:i/>
        </w:rPr>
        <w:t>k</w:t>
      </w:r>
      <w:r w:rsidR="006259A4">
        <w:rPr>
          <w:i/>
          <w:vertAlign w:val="subscript"/>
        </w:rPr>
        <w:t>3</w:t>
      </w:r>
      <w:r w:rsidR="002A5401">
        <w:rPr>
          <w:i/>
          <w:vertAlign w:val="subscript"/>
        </w:rPr>
        <w:t>r</w:t>
      </w:r>
      <w:r w:rsidRPr="005967FB">
        <w:rPr>
          <w:i/>
          <w:vertAlign w:val="subscript"/>
        </w:rPr>
        <w:t xml:space="preserve"> </w:t>
      </w:r>
      <w:r>
        <w:t xml:space="preserve">value for the GTR modified mixtures, however, is significantly lower than for the high </w:t>
      </w:r>
      <w:r w:rsidR="00E3573A">
        <w:t>RAP</w:t>
      </w:r>
      <w:r>
        <w:t xml:space="preserve"> mixtures and default value for </w:t>
      </w:r>
      <w:r w:rsidR="00EC7D1F">
        <w:t xml:space="preserve">virgin, </w:t>
      </w:r>
      <w:r>
        <w:t xml:space="preserve">neat </w:t>
      </w:r>
      <w:r w:rsidR="00EC7D1F">
        <w:t>asphalt</w:t>
      </w:r>
      <w:r>
        <w:t xml:space="preserve"> mixtures. This implies rut depths will increase over time or with truck traffic at a much lower rate than for the other mixtures.  The </w:t>
      </w:r>
      <w:r w:rsidRPr="005967FB">
        <w:rPr>
          <w:i/>
        </w:rPr>
        <w:t>k</w:t>
      </w:r>
      <w:r w:rsidR="006259A4">
        <w:rPr>
          <w:i/>
          <w:vertAlign w:val="subscript"/>
        </w:rPr>
        <w:t>2</w:t>
      </w:r>
      <w:r w:rsidR="002A5401">
        <w:rPr>
          <w:i/>
          <w:vertAlign w:val="subscript"/>
        </w:rPr>
        <w:t>r</w:t>
      </w:r>
      <w:r>
        <w:t xml:space="preserve"> value for the GTR </w:t>
      </w:r>
      <w:r>
        <w:lastRenderedPageBreak/>
        <w:t>modified mixtures is</w:t>
      </w:r>
      <w:r w:rsidR="00E3573A">
        <w:t xml:space="preserve"> also</w:t>
      </w:r>
      <w:r>
        <w:t xml:space="preserve"> lower </w:t>
      </w:r>
      <w:r w:rsidR="00E3573A">
        <w:t>than for the virgin, neat asphalt mixtures, suggesting a smaller influence or sensitivity to temperature.</w:t>
      </w:r>
    </w:p>
    <w:p w14:paraId="206A4846" w14:textId="204F557A" w:rsidR="005967FB" w:rsidRDefault="005967FB" w:rsidP="005967FB">
      <w:pPr>
        <w:pStyle w:val="Caption"/>
        <w:ind w:left="360"/>
        <w:jc w:val="center"/>
      </w:pPr>
      <w:bookmarkStart w:id="96" w:name="_Toc43219159"/>
      <w:r>
        <w:t xml:space="preserve">Table </w:t>
      </w:r>
      <w:r>
        <w:rPr>
          <w:noProof/>
        </w:rPr>
        <w:fldChar w:fldCharType="begin"/>
      </w:r>
      <w:r>
        <w:rPr>
          <w:noProof/>
        </w:rPr>
        <w:instrText xml:space="preserve"> SEQ Table \* ARABIC </w:instrText>
      </w:r>
      <w:r>
        <w:rPr>
          <w:noProof/>
        </w:rPr>
        <w:fldChar w:fldCharType="separate"/>
      </w:r>
      <w:r w:rsidR="00AF6DE7">
        <w:rPr>
          <w:noProof/>
        </w:rPr>
        <w:t>24</w:t>
      </w:r>
      <w:r>
        <w:rPr>
          <w:noProof/>
        </w:rPr>
        <w:fldChar w:fldCharType="end"/>
      </w:r>
      <w:r>
        <w:t xml:space="preserve">.  Summary of Mixture Specific Plastic </w:t>
      </w:r>
      <w:r w:rsidR="003731D6">
        <w:t>Strain</w:t>
      </w:r>
      <w:r>
        <w:t xml:space="preserve"> Coefficients Derived from Laboratory Tests using Input Level 1.</w:t>
      </w:r>
      <w:bookmarkEnd w:id="96"/>
    </w:p>
    <w:tbl>
      <w:tblPr>
        <w:tblStyle w:val="TableGrid"/>
        <w:tblW w:w="9379" w:type="dxa"/>
        <w:tblLook w:val="04A0" w:firstRow="1" w:lastRow="0" w:firstColumn="1" w:lastColumn="0" w:noHBand="0" w:noVBand="1"/>
      </w:tblPr>
      <w:tblGrid>
        <w:gridCol w:w="1856"/>
        <w:gridCol w:w="1677"/>
        <w:gridCol w:w="2042"/>
        <w:gridCol w:w="1350"/>
        <w:gridCol w:w="1260"/>
        <w:gridCol w:w="1194"/>
      </w:tblGrid>
      <w:tr w:rsidR="00E74718" w14:paraId="1DFD744C" w14:textId="77777777" w:rsidTr="00E74718">
        <w:trPr>
          <w:trHeight w:val="269"/>
        </w:trPr>
        <w:tc>
          <w:tcPr>
            <w:tcW w:w="1856" w:type="dxa"/>
            <w:vMerge w:val="restart"/>
            <w:vAlign w:val="center"/>
          </w:tcPr>
          <w:p w14:paraId="2863640E" w14:textId="77777777" w:rsidR="00E74718" w:rsidRDefault="00E74718" w:rsidP="0001564D">
            <w:pPr>
              <w:jc w:val="center"/>
            </w:pPr>
            <w:r>
              <w:t>Mix Designation</w:t>
            </w:r>
          </w:p>
        </w:tc>
        <w:tc>
          <w:tcPr>
            <w:tcW w:w="1677" w:type="dxa"/>
            <w:vMerge w:val="restart"/>
            <w:vAlign w:val="center"/>
          </w:tcPr>
          <w:p w14:paraId="080222BD" w14:textId="77777777" w:rsidR="00E74718" w:rsidRDefault="00E74718" w:rsidP="0001564D">
            <w:pPr>
              <w:jc w:val="center"/>
            </w:pPr>
            <w:r>
              <w:t>Mix Type</w:t>
            </w:r>
          </w:p>
        </w:tc>
        <w:tc>
          <w:tcPr>
            <w:tcW w:w="2042" w:type="dxa"/>
            <w:vMerge w:val="restart"/>
            <w:vAlign w:val="center"/>
          </w:tcPr>
          <w:p w14:paraId="54FB623C" w14:textId="77777777" w:rsidR="00E74718" w:rsidRDefault="00E74718" w:rsidP="0001564D">
            <w:pPr>
              <w:jc w:val="center"/>
            </w:pPr>
            <w:r>
              <w:t xml:space="preserve">Equivalent Rut Depth Temperature, </w:t>
            </w:r>
            <w:r>
              <w:rPr>
                <w:rFonts w:cs="Times New Roman"/>
              </w:rPr>
              <w:t>º</w:t>
            </w:r>
            <w:r>
              <w:t>C</w:t>
            </w:r>
          </w:p>
        </w:tc>
        <w:tc>
          <w:tcPr>
            <w:tcW w:w="3804" w:type="dxa"/>
            <w:gridSpan w:val="3"/>
            <w:vAlign w:val="center"/>
          </w:tcPr>
          <w:p w14:paraId="4AF46CC4" w14:textId="77777777" w:rsidR="00E74718" w:rsidRDefault="00E74718" w:rsidP="0001564D">
            <w:pPr>
              <w:jc w:val="center"/>
            </w:pPr>
            <w:r>
              <w:t>Plastic Strain Coefficients</w:t>
            </w:r>
          </w:p>
        </w:tc>
      </w:tr>
      <w:tr w:rsidR="00E74718" w14:paraId="60BC8214" w14:textId="77777777" w:rsidTr="00E74718">
        <w:trPr>
          <w:trHeight w:val="827"/>
        </w:trPr>
        <w:tc>
          <w:tcPr>
            <w:tcW w:w="1856" w:type="dxa"/>
            <w:vMerge/>
            <w:vAlign w:val="center"/>
          </w:tcPr>
          <w:p w14:paraId="1F6339F7" w14:textId="77777777" w:rsidR="00E74718" w:rsidRDefault="00E74718" w:rsidP="0001564D">
            <w:pPr>
              <w:jc w:val="center"/>
            </w:pPr>
          </w:p>
        </w:tc>
        <w:tc>
          <w:tcPr>
            <w:tcW w:w="1677" w:type="dxa"/>
            <w:vMerge/>
            <w:vAlign w:val="center"/>
          </w:tcPr>
          <w:p w14:paraId="3CB36E9B" w14:textId="77777777" w:rsidR="00E74718" w:rsidRDefault="00E74718" w:rsidP="0001564D">
            <w:pPr>
              <w:jc w:val="center"/>
            </w:pPr>
          </w:p>
        </w:tc>
        <w:tc>
          <w:tcPr>
            <w:tcW w:w="2042" w:type="dxa"/>
            <w:vMerge/>
            <w:vAlign w:val="center"/>
          </w:tcPr>
          <w:p w14:paraId="4AA6FAC9" w14:textId="77777777" w:rsidR="00E74718" w:rsidRDefault="00E74718" w:rsidP="0001564D">
            <w:pPr>
              <w:jc w:val="center"/>
            </w:pPr>
          </w:p>
        </w:tc>
        <w:tc>
          <w:tcPr>
            <w:tcW w:w="1350" w:type="dxa"/>
            <w:vAlign w:val="center"/>
          </w:tcPr>
          <w:p w14:paraId="02EFDFFE" w14:textId="77777777" w:rsidR="00E74718" w:rsidRPr="002541E2" w:rsidRDefault="00E74718" w:rsidP="0001564D">
            <w:pPr>
              <w:jc w:val="center"/>
            </w:pPr>
            <w:r>
              <w:t>Log k</w:t>
            </w:r>
            <w:r w:rsidRPr="0001564D">
              <w:rPr>
                <w:vertAlign w:val="subscript"/>
              </w:rPr>
              <w:t>1r</w:t>
            </w:r>
            <w:r>
              <w:t>, Intercept</w:t>
            </w:r>
          </w:p>
        </w:tc>
        <w:tc>
          <w:tcPr>
            <w:tcW w:w="1260" w:type="dxa"/>
            <w:vAlign w:val="center"/>
          </w:tcPr>
          <w:p w14:paraId="4770C720" w14:textId="77777777" w:rsidR="00E74718" w:rsidRDefault="006259A4" w:rsidP="006259A4">
            <w:pPr>
              <w:jc w:val="center"/>
            </w:pPr>
            <w:r>
              <w:t>k</w:t>
            </w:r>
            <w:r>
              <w:rPr>
                <w:vertAlign w:val="subscript"/>
              </w:rPr>
              <w:t>3</w:t>
            </w:r>
            <w:r w:rsidR="00E74718" w:rsidRPr="0001564D">
              <w:rPr>
                <w:vertAlign w:val="subscript"/>
              </w:rPr>
              <w:t>r</w:t>
            </w:r>
            <w:r w:rsidR="00E74718">
              <w:t>, N Exponent</w:t>
            </w:r>
          </w:p>
        </w:tc>
        <w:tc>
          <w:tcPr>
            <w:tcW w:w="1194" w:type="dxa"/>
            <w:vAlign w:val="center"/>
          </w:tcPr>
          <w:p w14:paraId="4C93E4C7" w14:textId="77777777" w:rsidR="00E74718" w:rsidRDefault="006259A4" w:rsidP="006259A4">
            <w:pPr>
              <w:jc w:val="center"/>
            </w:pPr>
            <w:r>
              <w:t>k</w:t>
            </w:r>
            <w:r>
              <w:rPr>
                <w:vertAlign w:val="subscript"/>
              </w:rPr>
              <w:t>2</w:t>
            </w:r>
            <w:r w:rsidR="00E74718" w:rsidRPr="0001564D">
              <w:rPr>
                <w:vertAlign w:val="subscript"/>
              </w:rPr>
              <w:t>r</w:t>
            </w:r>
            <w:r w:rsidR="00E74718">
              <w:t>, T Exponent</w:t>
            </w:r>
          </w:p>
        </w:tc>
      </w:tr>
      <w:tr w:rsidR="00E74718" w14:paraId="1E215EAE" w14:textId="77777777" w:rsidTr="00E74718">
        <w:trPr>
          <w:trHeight w:val="638"/>
        </w:trPr>
        <w:tc>
          <w:tcPr>
            <w:tcW w:w="1856" w:type="dxa"/>
          </w:tcPr>
          <w:p w14:paraId="3AD726A9" w14:textId="77777777" w:rsidR="00E74718" w:rsidRDefault="00E74718" w:rsidP="0001564D">
            <w:r>
              <w:t>Global Default Values</w:t>
            </w:r>
          </w:p>
        </w:tc>
        <w:tc>
          <w:tcPr>
            <w:tcW w:w="1677" w:type="dxa"/>
          </w:tcPr>
          <w:p w14:paraId="6AF302B9" w14:textId="77777777" w:rsidR="00E74718" w:rsidRDefault="00E74718" w:rsidP="0001564D">
            <w:r>
              <w:t>Virgin, Dense-Graded Neat</w:t>
            </w:r>
          </w:p>
        </w:tc>
        <w:tc>
          <w:tcPr>
            <w:tcW w:w="2042" w:type="dxa"/>
            <w:vAlign w:val="center"/>
          </w:tcPr>
          <w:p w14:paraId="07BC718A" w14:textId="77777777" w:rsidR="00E74718" w:rsidRDefault="00E74718" w:rsidP="0001564D">
            <w:pPr>
              <w:jc w:val="center"/>
            </w:pPr>
            <w:r>
              <w:t>NA</w:t>
            </w:r>
          </w:p>
        </w:tc>
        <w:tc>
          <w:tcPr>
            <w:tcW w:w="1350" w:type="dxa"/>
            <w:vAlign w:val="center"/>
          </w:tcPr>
          <w:p w14:paraId="635C7833" w14:textId="77777777" w:rsidR="00E74718" w:rsidRDefault="00E74718" w:rsidP="0001564D">
            <w:pPr>
              <w:jc w:val="center"/>
            </w:pPr>
            <w:r>
              <w:t>-2.450</w:t>
            </w:r>
          </w:p>
        </w:tc>
        <w:tc>
          <w:tcPr>
            <w:tcW w:w="1260" w:type="dxa"/>
            <w:vAlign w:val="center"/>
          </w:tcPr>
          <w:p w14:paraId="6D7C17CA" w14:textId="77777777" w:rsidR="00E74718" w:rsidRDefault="00E74718" w:rsidP="0001564D">
            <w:pPr>
              <w:jc w:val="center"/>
            </w:pPr>
            <w:r>
              <w:t>0.220</w:t>
            </w:r>
          </w:p>
        </w:tc>
        <w:tc>
          <w:tcPr>
            <w:tcW w:w="1194" w:type="dxa"/>
            <w:vAlign w:val="center"/>
          </w:tcPr>
          <w:p w14:paraId="4CA9835D" w14:textId="77777777" w:rsidR="00E74718" w:rsidRDefault="00E74718" w:rsidP="0001564D">
            <w:pPr>
              <w:jc w:val="center"/>
            </w:pPr>
            <w:r>
              <w:t>3.010</w:t>
            </w:r>
          </w:p>
        </w:tc>
      </w:tr>
      <w:tr w:rsidR="00E74718" w14:paraId="614C3699" w14:textId="77777777" w:rsidTr="00E74718">
        <w:trPr>
          <w:trHeight w:val="555"/>
        </w:trPr>
        <w:tc>
          <w:tcPr>
            <w:tcW w:w="1856" w:type="dxa"/>
          </w:tcPr>
          <w:p w14:paraId="0139EF2A" w14:textId="77777777" w:rsidR="00E74718" w:rsidRDefault="00E74718" w:rsidP="0001564D">
            <w:r>
              <w:t>WI Base</w:t>
            </w:r>
          </w:p>
        </w:tc>
        <w:tc>
          <w:tcPr>
            <w:tcW w:w="1677" w:type="dxa"/>
          </w:tcPr>
          <w:p w14:paraId="2698C958" w14:textId="77777777" w:rsidR="00E74718" w:rsidRDefault="00E74718" w:rsidP="0001564D">
            <w:r>
              <w:t>High Recycle</w:t>
            </w:r>
          </w:p>
        </w:tc>
        <w:tc>
          <w:tcPr>
            <w:tcW w:w="2042" w:type="dxa"/>
            <w:vAlign w:val="center"/>
          </w:tcPr>
          <w:p w14:paraId="4E70F974" w14:textId="77777777" w:rsidR="00E74718" w:rsidRDefault="00E74718" w:rsidP="0001564D">
            <w:pPr>
              <w:jc w:val="center"/>
            </w:pPr>
            <w:r>
              <w:t>31.5</w:t>
            </w:r>
          </w:p>
        </w:tc>
        <w:tc>
          <w:tcPr>
            <w:tcW w:w="1350" w:type="dxa"/>
            <w:vAlign w:val="center"/>
          </w:tcPr>
          <w:p w14:paraId="5F1EBD3B" w14:textId="01E68802" w:rsidR="00E74718" w:rsidRDefault="00E74718" w:rsidP="004957CC">
            <w:pPr>
              <w:jc w:val="center"/>
            </w:pPr>
            <w:r>
              <w:t>-3.</w:t>
            </w:r>
            <w:r w:rsidR="004957CC">
              <w:t>8</w:t>
            </w:r>
            <w:r>
              <w:t>0</w:t>
            </w:r>
            <w:r w:rsidR="004957CC">
              <w:t>7</w:t>
            </w:r>
          </w:p>
        </w:tc>
        <w:tc>
          <w:tcPr>
            <w:tcW w:w="1260" w:type="dxa"/>
            <w:vAlign w:val="center"/>
          </w:tcPr>
          <w:p w14:paraId="394E59C0" w14:textId="65ED9849" w:rsidR="00E74718" w:rsidRDefault="00E74718" w:rsidP="004957CC">
            <w:pPr>
              <w:jc w:val="center"/>
            </w:pPr>
            <w:r>
              <w:t>0.3</w:t>
            </w:r>
            <w:r w:rsidR="004957CC">
              <w:t>26</w:t>
            </w:r>
          </w:p>
        </w:tc>
        <w:tc>
          <w:tcPr>
            <w:tcW w:w="1194" w:type="dxa"/>
            <w:vAlign w:val="center"/>
          </w:tcPr>
          <w:p w14:paraId="0DD5E203" w14:textId="3C749515" w:rsidR="00E74718" w:rsidRDefault="00E74718" w:rsidP="004957CC">
            <w:pPr>
              <w:jc w:val="center"/>
            </w:pPr>
            <w:r>
              <w:t>2.</w:t>
            </w:r>
            <w:r w:rsidR="004957CC">
              <w:t>791</w:t>
            </w:r>
          </w:p>
        </w:tc>
      </w:tr>
      <w:tr w:rsidR="00E74718" w14:paraId="5F796187" w14:textId="77777777" w:rsidTr="00E74718">
        <w:trPr>
          <w:trHeight w:val="540"/>
        </w:trPr>
        <w:tc>
          <w:tcPr>
            <w:tcW w:w="1856" w:type="dxa"/>
          </w:tcPr>
          <w:p w14:paraId="43D77D8C" w14:textId="77777777" w:rsidR="00E74718" w:rsidRDefault="00E74718" w:rsidP="0001564D">
            <w:r>
              <w:t>WI Surface</w:t>
            </w:r>
          </w:p>
        </w:tc>
        <w:tc>
          <w:tcPr>
            <w:tcW w:w="1677" w:type="dxa"/>
          </w:tcPr>
          <w:p w14:paraId="3CF84844" w14:textId="77777777" w:rsidR="00E74718" w:rsidRDefault="00E74718" w:rsidP="0001564D">
            <w:r>
              <w:t>High Recycle</w:t>
            </w:r>
          </w:p>
        </w:tc>
        <w:tc>
          <w:tcPr>
            <w:tcW w:w="2042" w:type="dxa"/>
            <w:vAlign w:val="center"/>
          </w:tcPr>
          <w:p w14:paraId="1BF91B77" w14:textId="77777777" w:rsidR="00E74718" w:rsidRDefault="00E74718" w:rsidP="0001564D">
            <w:pPr>
              <w:jc w:val="center"/>
            </w:pPr>
            <w:r>
              <w:t>31.5</w:t>
            </w:r>
          </w:p>
        </w:tc>
        <w:tc>
          <w:tcPr>
            <w:tcW w:w="1350" w:type="dxa"/>
            <w:vAlign w:val="center"/>
          </w:tcPr>
          <w:p w14:paraId="3E9F7800" w14:textId="57FFACD7" w:rsidR="00E74718" w:rsidRDefault="00E74718" w:rsidP="004957CC">
            <w:pPr>
              <w:jc w:val="center"/>
            </w:pPr>
            <w:r>
              <w:t>-</w:t>
            </w:r>
            <w:r w:rsidR="004957CC">
              <w:t>2</w:t>
            </w:r>
            <w:r>
              <w:t>.</w:t>
            </w:r>
            <w:r w:rsidR="004957CC">
              <w:t>567</w:t>
            </w:r>
          </w:p>
        </w:tc>
        <w:tc>
          <w:tcPr>
            <w:tcW w:w="1260" w:type="dxa"/>
            <w:vAlign w:val="center"/>
          </w:tcPr>
          <w:p w14:paraId="06CB74B1" w14:textId="27112D1B" w:rsidR="00E74718" w:rsidRDefault="00E74718" w:rsidP="004957CC">
            <w:pPr>
              <w:jc w:val="center"/>
            </w:pPr>
            <w:r>
              <w:t>0.2</w:t>
            </w:r>
            <w:r w:rsidR="004957CC">
              <w:t>61</w:t>
            </w:r>
          </w:p>
        </w:tc>
        <w:tc>
          <w:tcPr>
            <w:tcW w:w="1194" w:type="dxa"/>
            <w:vAlign w:val="center"/>
          </w:tcPr>
          <w:p w14:paraId="464851DD" w14:textId="3C047623" w:rsidR="00E74718" w:rsidRDefault="004957CC" w:rsidP="004957CC">
            <w:pPr>
              <w:jc w:val="center"/>
            </w:pPr>
            <w:r>
              <w:t>2</w:t>
            </w:r>
            <w:r w:rsidR="00E74718">
              <w:t>.</w:t>
            </w:r>
            <w:r>
              <w:t>172</w:t>
            </w:r>
          </w:p>
        </w:tc>
      </w:tr>
      <w:tr w:rsidR="00E74718" w14:paraId="4229ECB9" w14:textId="77777777" w:rsidTr="00E74718">
        <w:trPr>
          <w:trHeight w:val="555"/>
        </w:trPr>
        <w:tc>
          <w:tcPr>
            <w:tcW w:w="1856" w:type="dxa"/>
          </w:tcPr>
          <w:p w14:paraId="4E9F5481" w14:textId="77777777" w:rsidR="00E74718" w:rsidRDefault="00E74718" w:rsidP="0001564D">
            <w:r>
              <w:t>NC Base</w:t>
            </w:r>
          </w:p>
        </w:tc>
        <w:tc>
          <w:tcPr>
            <w:tcW w:w="1677" w:type="dxa"/>
          </w:tcPr>
          <w:p w14:paraId="5179B83F" w14:textId="77777777" w:rsidR="00E74718" w:rsidRDefault="00E74718" w:rsidP="0001564D">
            <w:r>
              <w:t>High Recycle</w:t>
            </w:r>
          </w:p>
        </w:tc>
        <w:tc>
          <w:tcPr>
            <w:tcW w:w="2042" w:type="dxa"/>
            <w:vAlign w:val="center"/>
          </w:tcPr>
          <w:p w14:paraId="459E2B7E" w14:textId="77777777" w:rsidR="00E74718" w:rsidRDefault="00E74718" w:rsidP="0001564D">
            <w:pPr>
              <w:jc w:val="center"/>
            </w:pPr>
            <w:r>
              <w:t>37.0</w:t>
            </w:r>
          </w:p>
        </w:tc>
        <w:tc>
          <w:tcPr>
            <w:tcW w:w="1350" w:type="dxa"/>
            <w:vAlign w:val="center"/>
          </w:tcPr>
          <w:p w14:paraId="5FF75C1C" w14:textId="3EFBE3DC" w:rsidR="00E74718" w:rsidRDefault="00E74718" w:rsidP="004957CC">
            <w:pPr>
              <w:jc w:val="center"/>
            </w:pPr>
            <w:r>
              <w:t>-3.</w:t>
            </w:r>
            <w:r w:rsidR="004957CC">
              <w:t>555</w:t>
            </w:r>
          </w:p>
        </w:tc>
        <w:tc>
          <w:tcPr>
            <w:tcW w:w="1260" w:type="dxa"/>
            <w:vAlign w:val="center"/>
          </w:tcPr>
          <w:p w14:paraId="2F95881F" w14:textId="33C09D43" w:rsidR="00E74718" w:rsidRDefault="00E74718" w:rsidP="004957CC">
            <w:pPr>
              <w:jc w:val="center"/>
            </w:pPr>
            <w:r>
              <w:t>0.2</w:t>
            </w:r>
            <w:r w:rsidR="00EC2723">
              <w:t>4</w:t>
            </w:r>
            <w:r w:rsidR="004957CC">
              <w:t>2</w:t>
            </w:r>
          </w:p>
        </w:tc>
        <w:tc>
          <w:tcPr>
            <w:tcW w:w="1194" w:type="dxa"/>
            <w:vAlign w:val="center"/>
          </w:tcPr>
          <w:p w14:paraId="1693E0F6" w14:textId="394D3ECF" w:rsidR="00E74718" w:rsidRDefault="00E74718" w:rsidP="004957CC">
            <w:pPr>
              <w:jc w:val="center"/>
            </w:pPr>
            <w:r>
              <w:t>2.</w:t>
            </w:r>
            <w:r w:rsidR="004957CC">
              <w:t>5</w:t>
            </w:r>
            <w:r>
              <w:t>1</w:t>
            </w:r>
            <w:r w:rsidR="004957CC">
              <w:t>0</w:t>
            </w:r>
          </w:p>
        </w:tc>
      </w:tr>
      <w:tr w:rsidR="00E74718" w14:paraId="1FA1C08F" w14:textId="77777777" w:rsidTr="00E74718">
        <w:trPr>
          <w:trHeight w:val="647"/>
        </w:trPr>
        <w:tc>
          <w:tcPr>
            <w:tcW w:w="1856" w:type="dxa"/>
          </w:tcPr>
          <w:p w14:paraId="5D6B4741" w14:textId="77777777" w:rsidR="00E74718" w:rsidRDefault="00E74718" w:rsidP="0001564D">
            <w:r>
              <w:t>NC Intermediate Layer</w:t>
            </w:r>
          </w:p>
        </w:tc>
        <w:tc>
          <w:tcPr>
            <w:tcW w:w="1677" w:type="dxa"/>
          </w:tcPr>
          <w:p w14:paraId="77995E7A" w14:textId="77777777" w:rsidR="00E74718" w:rsidRDefault="00E74718" w:rsidP="0001564D">
            <w:r>
              <w:t>High Recycle</w:t>
            </w:r>
          </w:p>
        </w:tc>
        <w:tc>
          <w:tcPr>
            <w:tcW w:w="2042" w:type="dxa"/>
            <w:vAlign w:val="center"/>
          </w:tcPr>
          <w:p w14:paraId="51CA74AA" w14:textId="77777777" w:rsidR="00E74718" w:rsidRDefault="00E74718" w:rsidP="0001564D">
            <w:pPr>
              <w:jc w:val="center"/>
            </w:pPr>
            <w:r>
              <w:t>37.0</w:t>
            </w:r>
          </w:p>
        </w:tc>
        <w:tc>
          <w:tcPr>
            <w:tcW w:w="1350" w:type="dxa"/>
            <w:vAlign w:val="center"/>
          </w:tcPr>
          <w:p w14:paraId="5EEA91D2" w14:textId="58D8E247" w:rsidR="00E74718" w:rsidRDefault="00E74718" w:rsidP="004957CC">
            <w:pPr>
              <w:jc w:val="center"/>
            </w:pPr>
            <w:r>
              <w:t>-</w:t>
            </w:r>
            <w:r w:rsidR="004957CC">
              <w:t>2</w:t>
            </w:r>
            <w:r>
              <w:t>.</w:t>
            </w:r>
            <w:r w:rsidR="004957CC">
              <w:t>960</w:t>
            </w:r>
          </w:p>
        </w:tc>
        <w:tc>
          <w:tcPr>
            <w:tcW w:w="1260" w:type="dxa"/>
            <w:vAlign w:val="center"/>
          </w:tcPr>
          <w:p w14:paraId="67E90CFD" w14:textId="6F0E32AF" w:rsidR="00E74718" w:rsidRDefault="00E74718" w:rsidP="004957CC">
            <w:pPr>
              <w:jc w:val="center"/>
            </w:pPr>
            <w:r>
              <w:t>0.</w:t>
            </w:r>
            <w:r w:rsidR="004957CC">
              <w:t>266</w:t>
            </w:r>
          </w:p>
        </w:tc>
        <w:tc>
          <w:tcPr>
            <w:tcW w:w="1194" w:type="dxa"/>
            <w:vAlign w:val="center"/>
          </w:tcPr>
          <w:p w14:paraId="72A42EBB" w14:textId="09B474F0" w:rsidR="00E74718" w:rsidRDefault="00E74718" w:rsidP="004957CC">
            <w:pPr>
              <w:jc w:val="center"/>
            </w:pPr>
            <w:r>
              <w:t>2.</w:t>
            </w:r>
            <w:r w:rsidR="004957CC">
              <w:t>142</w:t>
            </w:r>
          </w:p>
        </w:tc>
      </w:tr>
      <w:tr w:rsidR="00E74718" w14:paraId="4A8CA3FF" w14:textId="77777777" w:rsidTr="00E74718">
        <w:trPr>
          <w:trHeight w:val="555"/>
        </w:trPr>
        <w:tc>
          <w:tcPr>
            <w:tcW w:w="1856" w:type="dxa"/>
          </w:tcPr>
          <w:p w14:paraId="1B64F4E9" w14:textId="77777777" w:rsidR="00E74718" w:rsidRDefault="00E74718" w:rsidP="0001564D">
            <w:r>
              <w:t>NC Surface</w:t>
            </w:r>
          </w:p>
        </w:tc>
        <w:tc>
          <w:tcPr>
            <w:tcW w:w="1677" w:type="dxa"/>
          </w:tcPr>
          <w:p w14:paraId="0B1442A6" w14:textId="77777777" w:rsidR="00E74718" w:rsidRDefault="00E74718" w:rsidP="0001564D">
            <w:r>
              <w:t>High Recycle</w:t>
            </w:r>
          </w:p>
        </w:tc>
        <w:tc>
          <w:tcPr>
            <w:tcW w:w="2042" w:type="dxa"/>
            <w:vAlign w:val="center"/>
          </w:tcPr>
          <w:p w14:paraId="234D9008" w14:textId="77777777" w:rsidR="00E74718" w:rsidRDefault="00E74718" w:rsidP="0001564D">
            <w:pPr>
              <w:jc w:val="center"/>
            </w:pPr>
            <w:r>
              <w:t>37.0</w:t>
            </w:r>
          </w:p>
        </w:tc>
        <w:tc>
          <w:tcPr>
            <w:tcW w:w="1350" w:type="dxa"/>
            <w:vAlign w:val="center"/>
          </w:tcPr>
          <w:p w14:paraId="719B3F72" w14:textId="2CEB2A2B" w:rsidR="00E74718" w:rsidRDefault="00E74718" w:rsidP="004957CC">
            <w:pPr>
              <w:jc w:val="center"/>
            </w:pPr>
            <w:r>
              <w:t>-</w:t>
            </w:r>
            <w:r w:rsidR="004957CC">
              <w:t>4</w:t>
            </w:r>
            <w:r w:rsidR="00A54F46">
              <w:t>.</w:t>
            </w:r>
            <w:r w:rsidR="004957CC">
              <w:t>044</w:t>
            </w:r>
          </w:p>
        </w:tc>
        <w:tc>
          <w:tcPr>
            <w:tcW w:w="1260" w:type="dxa"/>
            <w:vAlign w:val="center"/>
          </w:tcPr>
          <w:p w14:paraId="6BDDEF9F" w14:textId="72B6FB2F" w:rsidR="00E74718" w:rsidRDefault="00E74718" w:rsidP="004957CC">
            <w:pPr>
              <w:jc w:val="center"/>
            </w:pPr>
            <w:r>
              <w:t>0.3</w:t>
            </w:r>
            <w:r w:rsidR="004957CC">
              <w:t>16</w:t>
            </w:r>
          </w:p>
        </w:tc>
        <w:tc>
          <w:tcPr>
            <w:tcW w:w="1194" w:type="dxa"/>
            <w:vAlign w:val="center"/>
          </w:tcPr>
          <w:p w14:paraId="3C3EA6AA" w14:textId="41F145DE" w:rsidR="00E74718" w:rsidRDefault="004957CC" w:rsidP="004957CC">
            <w:pPr>
              <w:jc w:val="center"/>
            </w:pPr>
            <w:r>
              <w:t>2</w:t>
            </w:r>
            <w:r w:rsidR="00E74718">
              <w:t>.8</w:t>
            </w:r>
            <w:r>
              <w:t>73</w:t>
            </w:r>
          </w:p>
        </w:tc>
      </w:tr>
      <w:tr w:rsidR="00E74718" w14:paraId="7B13AD62" w14:textId="77777777" w:rsidTr="00E74718">
        <w:trPr>
          <w:trHeight w:val="540"/>
        </w:trPr>
        <w:tc>
          <w:tcPr>
            <w:tcW w:w="1856" w:type="dxa"/>
          </w:tcPr>
          <w:p w14:paraId="107C381E" w14:textId="77777777" w:rsidR="00E74718" w:rsidRDefault="00E74718" w:rsidP="0001564D">
            <w:r>
              <w:t>FL Surface</w:t>
            </w:r>
          </w:p>
        </w:tc>
        <w:tc>
          <w:tcPr>
            <w:tcW w:w="1677" w:type="dxa"/>
          </w:tcPr>
          <w:p w14:paraId="08819F82" w14:textId="77777777" w:rsidR="00E74718" w:rsidRDefault="00E74718" w:rsidP="0001564D">
            <w:r>
              <w:t>GTR Modified</w:t>
            </w:r>
          </w:p>
        </w:tc>
        <w:tc>
          <w:tcPr>
            <w:tcW w:w="2042" w:type="dxa"/>
            <w:vAlign w:val="center"/>
          </w:tcPr>
          <w:p w14:paraId="6FD0F213" w14:textId="77777777" w:rsidR="00E74718" w:rsidRDefault="00E74718" w:rsidP="0001564D">
            <w:pPr>
              <w:jc w:val="center"/>
            </w:pPr>
            <w:r>
              <w:t>39.7</w:t>
            </w:r>
          </w:p>
        </w:tc>
        <w:tc>
          <w:tcPr>
            <w:tcW w:w="1350" w:type="dxa"/>
            <w:vAlign w:val="center"/>
          </w:tcPr>
          <w:p w14:paraId="3DE3B76B" w14:textId="5EB020A0" w:rsidR="00E74718" w:rsidRDefault="00E74718" w:rsidP="004957CC">
            <w:pPr>
              <w:jc w:val="center"/>
            </w:pPr>
            <w:r>
              <w:t>-</w:t>
            </w:r>
            <w:r w:rsidR="004957CC">
              <w:t>1</w:t>
            </w:r>
            <w:r>
              <w:t>.</w:t>
            </w:r>
            <w:r w:rsidR="004957CC">
              <w:t>743</w:t>
            </w:r>
          </w:p>
        </w:tc>
        <w:tc>
          <w:tcPr>
            <w:tcW w:w="1260" w:type="dxa"/>
            <w:vAlign w:val="center"/>
          </w:tcPr>
          <w:p w14:paraId="640048BA" w14:textId="19EA08AF" w:rsidR="00E74718" w:rsidRDefault="00E74718" w:rsidP="004957CC">
            <w:pPr>
              <w:jc w:val="center"/>
            </w:pPr>
            <w:r>
              <w:t>0.17</w:t>
            </w:r>
            <w:r w:rsidR="004957CC">
              <w:t>5</w:t>
            </w:r>
          </w:p>
        </w:tc>
        <w:tc>
          <w:tcPr>
            <w:tcW w:w="1194" w:type="dxa"/>
            <w:vAlign w:val="center"/>
          </w:tcPr>
          <w:p w14:paraId="79F304FF" w14:textId="6D1C0305" w:rsidR="00E74718" w:rsidRDefault="004957CC" w:rsidP="004957CC">
            <w:pPr>
              <w:jc w:val="center"/>
            </w:pPr>
            <w:r>
              <w:t>1</w:t>
            </w:r>
            <w:r w:rsidR="00E74718">
              <w:t>.</w:t>
            </w:r>
            <w:r>
              <w:t>571</w:t>
            </w:r>
          </w:p>
        </w:tc>
      </w:tr>
      <w:tr w:rsidR="00E74718" w14:paraId="1A55847E" w14:textId="77777777" w:rsidTr="00E74718">
        <w:trPr>
          <w:trHeight w:val="555"/>
        </w:trPr>
        <w:tc>
          <w:tcPr>
            <w:tcW w:w="1856" w:type="dxa"/>
          </w:tcPr>
          <w:p w14:paraId="3CEF8775" w14:textId="77777777" w:rsidR="00E74718" w:rsidRDefault="00E74718" w:rsidP="0001564D">
            <w:r>
              <w:t>MA ARGG Surface</w:t>
            </w:r>
          </w:p>
        </w:tc>
        <w:tc>
          <w:tcPr>
            <w:tcW w:w="1677" w:type="dxa"/>
          </w:tcPr>
          <w:p w14:paraId="4C2C5AE9" w14:textId="77777777" w:rsidR="00E74718" w:rsidRDefault="00E74718" w:rsidP="0001564D">
            <w:r>
              <w:t>GTR Modified</w:t>
            </w:r>
          </w:p>
        </w:tc>
        <w:tc>
          <w:tcPr>
            <w:tcW w:w="2042" w:type="dxa"/>
            <w:vAlign w:val="center"/>
          </w:tcPr>
          <w:p w14:paraId="5CA87A74" w14:textId="77777777" w:rsidR="00E74718" w:rsidRDefault="00E74718" w:rsidP="0001564D">
            <w:pPr>
              <w:jc w:val="center"/>
            </w:pPr>
            <w:r>
              <w:t>28.5</w:t>
            </w:r>
          </w:p>
        </w:tc>
        <w:tc>
          <w:tcPr>
            <w:tcW w:w="1350" w:type="dxa"/>
            <w:vAlign w:val="center"/>
          </w:tcPr>
          <w:p w14:paraId="466E9DDD" w14:textId="44F6B9FF" w:rsidR="00E74718" w:rsidRDefault="00E74718" w:rsidP="004957CC">
            <w:pPr>
              <w:jc w:val="center"/>
            </w:pPr>
            <w:r>
              <w:t>-</w:t>
            </w:r>
            <w:r w:rsidR="004957CC">
              <w:t>1</w:t>
            </w:r>
            <w:r>
              <w:t>.</w:t>
            </w:r>
            <w:r w:rsidR="004957CC">
              <w:t>483</w:t>
            </w:r>
          </w:p>
        </w:tc>
        <w:tc>
          <w:tcPr>
            <w:tcW w:w="1260" w:type="dxa"/>
            <w:vAlign w:val="center"/>
          </w:tcPr>
          <w:p w14:paraId="1CAB0C71" w14:textId="77777777" w:rsidR="00E74718" w:rsidRDefault="00E74718" w:rsidP="00EC2723">
            <w:pPr>
              <w:jc w:val="center"/>
            </w:pPr>
            <w:r>
              <w:t>0.1</w:t>
            </w:r>
            <w:r w:rsidR="00EC2723">
              <w:t>60</w:t>
            </w:r>
          </w:p>
        </w:tc>
        <w:tc>
          <w:tcPr>
            <w:tcW w:w="1194" w:type="dxa"/>
            <w:vAlign w:val="center"/>
          </w:tcPr>
          <w:p w14:paraId="690906C4" w14:textId="1BE90832" w:rsidR="00E74718" w:rsidRDefault="004957CC" w:rsidP="004957CC">
            <w:pPr>
              <w:jc w:val="center"/>
            </w:pPr>
            <w:r>
              <w:t>1</w:t>
            </w:r>
            <w:r w:rsidR="00E74718">
              <w:t>.</w:t>
            </w:r>
            <w:r>
              <w:t>480</w:t>
            </w:r>
          </w:p>
        </w:tc>
      </w:tr>
      <w:tr w:rsidR="00E74718" w14:paraId="649ACD5D" w14:textId="77777777" w:rsidTr="00E74718">
        <w:trPr>
          <w:trHeight w:val="540"/>
        </w:trPr>
        <w:tc>
          <w:tcPr>
            <w:tcW w:w="1856" w:type="dxa"/>
          </w:tcPr>
          <w:p w14:paraId="5DC88FD7" w14:textId="77777777" w:rsidR="00E74718" w:rsidRDefault="00E74718" w:rsidP="0001564D">
            <w:r>
              <w:t>PA Surface</w:t>
            </w:r>
          </w:p>
        </w:tc>
        <w:tc>
          <w:tcPr>
            <w:tcW w:w="1677" w:type="dxa"/>
          </w:tcPr>
          <w:p w14:paraId="7243228A" w14:textId="77777777" w:rsidR="00E74718" w:rsidRDefault="00E74718" w:rsidP="0001564D">
            <w:r>
              <w:t>GTR Modified</w:t>
            </w:r>
          </w:p>
        </w:tc>
        <w:tc>
          <w:tcPr>
            <w:tcW w:w="2042" w:type="dxa"/>
            <w:vAlign w:val="center"/>
          </w:tcPr>
          <w:p w14:paraId="1490F681" w14:textId="77777777" w:rsidR="00E74718" w:rsidRDefault="00E74718" w:rsidP="0001564D">
            <w:pPr>
              <w:jc w:val="center"/>
            </w:pPr>
            <w:r>
              <w:t>31.0</w:t>
            </w:r>
          </w:p>
        </w:tc>
        <w:tc>
          <w:tcPr>
            <w:tcW w:w="1350" w:type="dxa"/>
            <w:vAlign w:val="center"/>
          </w:tcPr>
          <w:p w14:paraId="184D7BC5" w14:textId="7DB97A8B" w:rsidR="00E74718" w:rsidRDefault="00E74718" w:rsidP="004957CC">
            <w:pPr>
              <w:jc w:val="center"/>
            </w:pPr>
            <w:r>
              <w:t>-</w:t>
            </w:r>
            <w:r w:rsidR="004957CC">
              <w:t>1</w:t>
            </w:r>
            <w:r>
              <w:t>.</w:t>
            </w:r>
            <w:r w:rsidR="004957CC">
              <w:t>658</w:t>
            </w:r>
          </w:p>
        </w:tc>
        <w:tc>
          <w:tcPr>
            <w:tcW w:w="1260" w:type="dxa"/>
            <w:vAlign w:val="center"/>
          </w:tcPr>
          <w:p w14:paraId="6F92044A" w14:textId="77777777" w:rsidR="00E74718" w:rsidRDefault="00E74718" w:rsidP="00EC2723">
            <w:pPr>
              <w:jc w:val="center"/>
            </w:pPr>
            <w:r>
              <w:t>0.1</w:t>
            </w:r>
            <w:r w:rsidR="00EC2723">
              <w:t>60</w:t>
            </w:r>
          </w:p>
        </w:tc>
        <w:tc>
          <w:tcPr>
            <w:tcW w:w="1194" w:type="dxa"/>
            <w:vAlign w:val="center"/>
          </w:tcPr>
          <w:p w14:paraId="4FBB6EE9" w14:textId="08AD3DCA" w:rsidR="00E74718" w:rsidRDefault="004957CC" w:rsidP="004957CC">
            <w:pPr>
              <w:jc w:val="center"/>
            </w:pPr>
            <w:r>
              <w:t>1</w:t>
            </w:r>
            <w:r w:rsidR="00E74718">
              <w:t>.</w:t>
            </w:r>
            <w:r>
              <w:t>496</w:t>
            </w:r>
          </w:p>
        </w:tc>
      </w:tr>
    </w:tbl>
    <w:p w14:paraId="21C55821" w14:textId="77777777" w:rsidR="0001564D" w:rsidRDefault="0001564D" w:rsidP="0001564D">
      <w:r>
        <w:t>NA – Not applicable</w:t>
      </w:r>
    </w:p>
    <w:p w14:paraId="2AD2C0AF" w14:textId="0068760C" w:rsidR="009A0D26" w:rsidRPr="004403C3" w:rsidRDefault="00FD6BDF" w:rsidP="00FD6BDF">
      <w:pPr>
        <w:rPr>
          <w:vertAlign w:val="superscript"/>
        </w:rPr>
      </w:pPr>
      <w:r>
        <w:t xml:space="preserve">     </w:t>
      </w:r>
      <w:r w:rsidR="00B25D19">
        <w:t>Figure 3</w:t>
      </w:r>
      <w:r w:rsidR="00E74718">
        <w:t>4</w:t>
      </w:r>
      <w:r w:rsidR="00B25D19">
        <w:t xml:space="preserve"> includes a comparison of the measured </w:t>
      </w:r>
      <w:r w:rsidR="003731D6">
        <w:t>l</w:t>
      </w:r>
      <w:r w:rsidR="00762E61">
        <w:t xml:space="preserve">og of the </w:t>
      </w:r>
      <w:r w:rsidR="00B25D19">
        <w:t>intercept (k</w:t>
      </w:r>
      <w:r w:rsidR="00B25D19" w:rsidRPr="005B62C3">
        <w:rPr>
          <w:vertAlign w:val="subscript"/>
        </w:rPr>
        <w:t>1</w:t>
      </w:r>
      <w:r w:rsidR="002A5401">
        <w:rPr>
          <w:vertAlign w:val="subscript"/>
        </w:rPr>
        <w:t>r</w:t>
      </w:r>
      <w:r w:rsidR="00B25D19">
        <w:t>) and slope (k</w:t>
      </w:r>
      <w:r w:rsidR="006259A4">
        <w:rPr>
          <w:vertAlign w:val="subscript"/>
        </w:rPr>
        <w:t>3</w:t>
      </w:r>
      <w:r w:rsidR="002A5401">
        <w:rPr>
          <w:vertAlign w:val="subscript"/>
        </w:rPr>
        <w:t>r</w:t>
      </w:r>
      <w:r w:rsidR="00B25D19">
        <w:t xml:space="preserve">) </w:t>
      </w:r>
      <w:r w:rsidR="00FF31EC">
        <w:t xml:space="preserve">for </w:t>
      </w:r>
      <w:r w:rsidR="00762E61">
        <w:t>the mixtures included in the test program in comparison to the global default values</w:t>
      </w:r>
      <w:r w:rsidR="00FF31EC">
        <w:t xml:space="preserve"> for virgin</w:t>
      </w:r>
      <w:r w:rsidR="009A0D26">
        <w:t xml:space="preserve"> asphalt</w:t>
      </w:r>
      <w:r w:rsidR="00FF31EC">
        <w:t xml:space="preserve"> mixtures</w:t>
      </w:r>
      <w:r w:rsidR="00762E61">
        <w:t xml:space="preserve">.  </w:t>
      </w:r>
      <w:r w:rsidR="00FF31EC">
        <w:t xml:space="preserve">As shown, the GTR modified mixtures have lower slopes </w:t>
      </w:r>
      <w:r w:rsidR="00AA3692">
        <w:t xml:space="preserve">but </w:t>
      </w:r>
      <w:r w:rsidR="00FC5CDE">
        <w:t>larger</w:t>
      </w:r>
      <w:r w:rsidR="00FF31EC">
        <w:t xml:space="preserve"> intercepts than the global default coefficients derived for </w:t>
      </w:r>
      <w:r w:rsidR="00AA3692">
        <w:t xml:space="preserve">dense-graded </w:t>
      </w:r>
      <w:r w:rsidR="00FF31EC">
        <w:t xml:space="preserve">virgin asphalt mixtures, while the high RAP mixtures have </w:t>
      </w:r>
      <w:r w:rsidR="00FC5CDE">
        <w:t>smaller</w:t>
      </w:r>
      <w:r w:rsidR="00FF31EC">
        <w:t xml:space="preserve"> intercepts but higher slopes. </w:t>
      </w:r>
      <w:r w:rsidR="009A0D26">
        <w:t xml:space="preserve"> </w:t>
      </w:r>
      <w:r w:rsidR="00FF31EC">
        <w:t xml:space="preserve">The global default plastic strain coefficients (refer to figure 34) were derived from many repeated load permanent deformation </w:t>
      </w:r>
      <w:proofErr w:type="gramStart"/>
      <w:r w:rsidR="00FF31EC">
        <w:t>tests</w:t>
      </w:r>
      <w:r w:rsidR="004403C3">
        <w:t>.</w:t>
      </w:r>
      <w:r w:rsidR="00A6691E">
        <w:rPr>
          <w:vertAlign w:val="superscript"/>
        </w:rPr>
        <w:t>(</w:t>
      </w:r>
      <w:proofErr w:type="gramEnd"/>
      <w:r w:rsidR="00A6691E">
        <w:rPr>
          <w:vertAlign w:val="superscript"/>
        </w:rPr>
        <w:t>3</w:t>
      </w:r>
      <w:r w:rsidR="004403C3">
        <w:rPr>
          <w:vertAlign w:val="superscript"/>
        </w:rPr>
        <w:t>,7</w:t>
      </w:r>
      <w:r w:rsidR="00A6691E">
        <w:rPr>
          <w:vertAlign w:val="superscript"/>
        </w:rPr>
        <w:t>)</w:t>
      </w:r>
    </w:p>
    <w:p w14:paraId="7236B31E" w14:textId="03A03901" w:rsidR="00FD6BDF" w:rsidRDefault="009A0D26" w:rsidP="00FD6BDF">
      <w:r>
        <w:t xml:space="preserve">     </w:t>
      </w:r>
      <w:r w:rsidR="00762E61">
        <w:t xml:space="preserve">Figure 35 shows a comparison of the measured or laboratory-derived intercept </w:t>
      </w:r>
      <w:r w:rsidR="00B25D19">
        <w:t xml:space="preserve">for </w:t>
      </w:r>
      <w:r w:rsidR="00E9501C">
        <w:t>many</w:t>
      </w:r>
      <w:r w:rsidR="00B25D19">
        <w:t xml:space="preserve"> </w:t>
      </w:r>
      <w:r w:rsidR="003731D6">
        <w:t xml:space="preserve">virgin, </w:t>
      </w:r>
      <w:r w:rsidR="00B25D19">
        <w:t xml:space="preserve">neat </w:t>
      </w:r>
      <w:r w:rsidR="00FD6BDF">
        <w:t>asphalt</w:t>
      </w:r>
      <w:r w:rsidR="00B25D19">
        <w:t xml:space="preserve"> mixtures and the R</w:t>
      </w:r>
      <w:r w:rsidR="00B25D19" w:rsidRPr="005B62C3">
        <w:rPr>
          <w:vertAlign w:val="superscript"/>
        </w:rPr>
        <w:t>2</w:t>
      </w:r>
      <w:r w:rsidR="00B25D19">
        <w:t>AM mixtures included in th</w:t>
      </w:r>
      <w:r w:rsidR="00FD6BDF">
        <w:t>e test program</w:t>
      </w:r>
      <w:r w:rsidR="00B25D19">
        <w:t xml:space="preserve">.  </w:t>
      </w:r>
      <w:r w:rsidR="00E3573A">
        <w:t>T</w:t>
      </w:r>
      <w:r w:rsidR="00E9501C">
        <w:t>he plastic strain coefficients for the R</w:t>
      </w:r>
      <w:r w:rsidR="00E9501C" w:rsidRPr="00E9501C">
        <w:rPr>
          <w:vertAlign w:val="superscript"/>
        </w:rPr>
        <w:t>2</w:t>
      </w:r>
      <w:r w:rsidR="00E9501C">
        <w:t>AMs are within the same range for the virgin, neat asphalt mixtures.  As more R</w:t>
      </w:r>
      <w:r w:rsidR="00E9501C" w:rsidRPr="00E9501C">
        <w:rPr>
          <w:vertAlign w:val="superscript"/>
        </w:rPr>
        <w:t>2</w:t>
      </w:r>
      <w:r w:rsidR="00E9501C">
        <w:t xml:space="preserve">AMs are tested, </w:t>
      </w:r>
      <w:r w:rsidR="00FC5CDE">
        <w:t xml:space="preserve">however, </w:t>
      </w:r>
      <w:r w:rsidR="00E9501C">
        <w:t>the observed difference between virgin mixtures and those with recycled materials may decrease.</w:t>
      </w:r>
    </w:p>
    <w:p w14:paraId="378272EC" w14:textId="23E3A8B9" w:rsidR="00762E61" w:rsidRDefault="00AA3692" w:rsidP="00762E61">
      <w:pPr>
        <w:jc w:val="center"/>
      </w:pPr>
      <w:r>
        <w:rPr>
          <w:noProof/>
        </w:rPr>
        <w:lastRenderedPageBreak/>
        <w:drawing>
          <wp:inline distT="0" distB="0" distL="0" distR="0" wp14:anchorId="325BB1E9" wp14:editId="7857E10F">
            <wp:extent cx="4785413" cy="2876550"/>
            <wp:effectExtent l="19050" t="19050" r="15240" b="190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87334" cy="2877705"/>
                    </a:xfrm>
                    <a:prstGeom prst="rect">
                      <a:avLst/>
                    </a:prstGeom>
                    <a:noFill/>
                    <a:ln>
                      <a:solidFill>
                        <a:schemeClr val="tx1"/>
                      </a:solidFill>
                    </a:ln>
                  </pic:spPr>
                </pic:pic>
              </a:graphicData>
            </a:graphic>
          </wp:inline>
        </w:drawing>
      </w:r>
    </w:p>
    <w:p w14:paraId="227F864D" w14:textId="39AE1EDB" w:rsidR="00762E61" w:rsidRDefault="00762E61" w:rsidP="00762E61">
      <w:pPr>
        <w:pStyle w:val="Caption"/>
        <w:jc w:val="center"/>
      </w:pPr>
      <w:bookmarkStart w:id="97" w:name="_Toc43219327"/>
      <w:r>
        <w:t xml:space="preserve">Figure </w:t>
      </w:r>
      <w:r>
        <w:rPr>
          <w:noProof/>
        </w:rPr>
        <w:fldChar w:fldCharType="begin"/>
      </w:r>
      <w:r>
        <w:rPr>
          <w:noProof/>
        </w:rPr>
        <w:instrText xml:space="preserve"> SEQ Figure \* ARABIC </w:instrText>
      </w:r>
      <w:r>
        <w:rPr>
          <w:noProof/>
        </w:rPr>
        <w:fldChar w:fldCharType="separate"/>
      </w:r>
      <w:r w:rsidR="00AF6DE7">
        <w:rPr>
          <w:noProof/>
        </w:rPr>
        <w:t>34</w:t>
      </w:r>
      <w:r>
        <w:rPr>
          <w:noProof/>
        </w:rPr>
        <w:fldChar w:fldCharType="end"/>
      </w:r>
      <w:r>
        <w:t xml:space="preserve">.  </w:t>
      </w:r>
      <w:r w:rsidR="0097725A">
        <w:t xml:space="preserve">Graph.  </w:t>
      </w:r>
      <w:r>
        <w:t>Comparison of Relationship between the Intercept and Slope for the R</w:t>
      </w:r>
      <w:r>
        <w:rPr>
          <w:vertAlign w:val="superscript"/>
        </w:rPr>
        <w:t>2</w:t>
      </w:r>
      <w:r>
        <w:t>AM and Global Default Coefficients for Virgin, Neat Asphalt Mixtures for Predicting Rut Depths.</w:t>
      </w:r>
      <w:bookmarkEnd w:id="97"/>
    </w:p>
    <w:p w14:paraId="2162B8DE" w14:textId="77777777" w:rsidR="00AA3692" w:rsidRPr="00AA3692" w:rsidRDefault="00AA3692" w:rsidP="00AA3692"/>
    <w:p w14:paraId="11500527" w14:textId="1D5FAE1B" w:rsidR="00FD6BDF" w:rsidRDefault="00FC5CDE" w:rsidP="00FD6BDF">
      <w:pPr>
        <w:jc w:val="center"/>
      </w:pPr>
      <w:r>
        <w:rPr>
          <w:noProof/>
        </w:rPr>
        <w:drawing>
          <wp:inline distT="0" distB="0" distL="0" distR="0" wp14:anchorId="2F36E622" wp14:editId="63E53934">
            <wp:extent cx="4758041" cy="2562225"/>
            <wp:effectExtent l="19050" t="19050" r="2413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8947" cy="2568098"/>
                    </a:xfrm>
                    <a:prstGeom prst="rect">
                      <a:avLst/>
                    </a:prstGeom>
                    <a:noFill/>
                    <a:ln>
                      <a:solidFill>
                        <a:schemeClr val="tx1"/>
                      </a:solidFill>
                    </a:ln>
                  </pic:spPr>
                </pic:pic>
              </a:graphicData>
            </a:graphic>
          </wp:inline>
        </w:drawing>
      </w:r>
    </w:p>
    <w:p w14:paraId="45E26017" w14:textId="205220CE" w:rsidR="00FD6BDF" w:rsidRDefault="00FD6BDF" w:rsidP="00FD6BDF">
      <w:pPr>
        <w:pStyle w:val="Caption"/>
        <w:jc w:val="center"/>
      </w:pPr>
      <w:bookmarkStart w:id="98" w:name="_Toc43219328"/>
      <w:r>
        <w:t xml:space="preserve">Figure </w:t>
      </w:r>
      <w:r>
        <w:rPr>
          <w:noProof/>
        </w:rPr>
        <w:fldChar w:fldCharType="begin"/>
      </w:r>
      <w:r>
        <w:rPr>
          <w:noProof/>
        </w:rPr>
        <w:instrText xml:space="preserve"> SEQ Figure \* ARABIC </w:instrText>
      </w:r>
      <w:r>
        <w:rPr>
          <w:noProof/>
        </w:rPr>
        <w:fldChar w:fldCharType="separate"/>
      </w:r>
      <w:r w:rsidR="00AF6DE7">
        <w:rPr>
          <w:noProof/>
        </w:rPr>
        <w:t>35</w:t>
      </w:r>
      <w:r>
        <w:rPr>
          <w:noProof/>
        </w:rPr>
        <w:fldChar w:fldCharType="end"/>
      </w:r>
      <w:r>
        <w:t xml:space="preserve">.  </w:t>
      </w:r>
      <w:r w:rsidR="0097725A">
        <w:t xml:space="preserve">Graph.  </w:t>
      </w:r>
      <w:r>
        <w:t>Comparison of Relationship between the Intercept and Slope for the R</w:t>
      </w:r>
      <w:r>
        <w:rPr>
          <w:vertAlign w:val="superscript"/>
        </w:rPr>
        <w:t>2</w:t>
      </w:r>
      <w:r>
        <w:t xml:space="preserve">AM and </w:t>
      </w:r>
      <w:r w:rsidR="00762E61">
        <w:t xml:space="preserve">Virgin, </w:t>
      </w:r>
      <w:r>
        <w:t>Neat Asphalt Mixtures for Predicting Rut Depths.</w:t>
      </w:r>
      <w:bookmarkEnd w:id="98"/>
    </w:p>
    <w:p w14:paraId="23CAE017" w14:textId="77777777" w:rsidR="00FC5CDE" w:rsidRDefault="00FC5CDE">
      <w:pPr>
        <w:rPr>
          <w:rFonts w:eastAsiaTheme="majorEastAsia" w:cstheme="majorBidi"/>
          <w:bCs/>
          <w:i/>
          <w:color w:val="000000" w:themeColor="text1"/>
        </w:rPr>
      </w:pPr>
      <w:r>
        <w:br w:type="page"/>
      </w:r>
    </w:p>
    <w:p w14:paraId="188D31AB" w14:textId="28DC3ADC" w:rsidR="00537BFA" w:rsidRDefault="00537BFA" w:rsidP="00537BFA">
      <w:pPr>
        <w:pStyle w:val="Heading3"/>
      </w:pPr>
      <w:bookmarkStart w:id="99" w:name="_Toc43219087"/>
      <w:r>
        <w:lastRenderedPageBreak/>
        <w:t>3.4.</w:t>
      </w:r>
      <w:r w:rsidR="00E3573A">
        <w:t>5</w:t>
      </w:r>
      <w:r>
        <w:tab/>
        <w:t>Volumetric Property Effects on the Plastic Strain Coefficients</w:t>
      </w:r>
      <w:bookmarkEnd w:id="99"/>
    </w:p>
    <w:p w14:paraId="7BB72264" w14:textId="285C2A18" w:rsidR="00FD6BDF" w:rsidRPr="00041BB9" w:rsidRDefault="00FD6BDF" w:rsidP="00FD6BDF">
      <w:pPr>
        <w:rPr>
          <w:vertAlign w:val="subscript"/>
        </w:rPr>
      </w:pPr>
      <w:r>
        <w:t xml:space="preserve">     </w:t>
      </w:r>
      <w:r w:rsidR="00B25D19">
        <w:t>Figure 3</w:t>
      </w:r>
      <w:r w:rsidR="00762E61">
        <w:t>6</w:t>
      </w:r>
      <w:r w:rsidR="00B25D19">
        <w:t xml:space="preserve"> shows a comparison of the percentage of RAP</w:t>
      </w:r>
      <w:r w:rsidR="0080005F">
        <w:t xml:space="preserve"> and/or GTR</w:t>
      </w:r>
      <w:r w:rsidR="00B25D19">
        <w:t xml:space="preserve"> added to the R</w:t>
      </w:r>
      <w:r w:rsidR="00B25D19" w:rsidRPr="005B62C3">
        <w:rPr>
          <w:vertAlign w:val="superscript"/>
        </w:rPr>
        <w:t>2</w:t>
      </w:r>
      <w:r w:rsidR="00B25D19">
        <w:t xml:space="preserve">AM mixture and the </w:t>
      </w:r>
      <w:r w:rsidR="0080005F">
        <w:t xml:space="preserve">exponent of the load cycle term, </w:t>
      </w:r>
      <w:r w:rsidR="0080005F" w:rsidRPr="0080005F">
        <w:rPr>
          <w:i/>
        </w:rPr>
        <w:t>k</w:t>
      </w:r>
      <w:r w:rsidR="0080005F" w:rsidRPr="0080005F">
        <w:rPr>
          <w:i/>
          <w:vertAlign w:val="subscript"/>
        </w:rPr>
        <w:t>3r</w:t>
      </w:r>
      <w:r w:rsidR="00B25D19">
        <w:t xml:space="preserve">. Although the number of </w:t>
      </w:r>
      <w:r w:rsidR="00E9501C">
        <w:t>R</w:t>
      </w:r>
      <w:r w:rsidR="00E9501C" w:rsidRPr="00E9501C">
        <w:rPr>
          <w:vertAlign w:val="superscript"/>
        </w:rPr>
        <w:t>2</w:t>
      </w:r>
      <w:r w:rsidR="00E9501C">
        <w:t>AMs included in this test program is low</w:t>
      </w:r>
      <w:r w:rsidR="00B25D19">
        <w:t xml:space="preserve"> for making conclusive observations, the </w:t>
      </w:r>
      <w:r w:rsidR="00B35F4F">
        <w:t>k</w:t>
      </w:r>
      <w:r w:rsidR="00B35F4F" w:rsidRPr="00A91180">
        <w:rPr>
          <w:vertAlign w:val="subscript"/>
        </w:rPr>
        <w:t>3r</w:t>
      </w:r>
      <w:r w:rsidR="00B35F4F">
        <w:t xml:space="preserve"> exponent increases </w:t>
      </w:r>
      <w:r w:rsidR="00E9501C">
        <w:t>as the</w:t>
      </w:r>
      <w:r w:rsidR="00B25D19">
        <w:t xml:space="preserve"> percentage of RAP</w:t>
      </w:r>
      <w:r w:rsidR="00B35F4F">
        <w:t xml:space="preserve"> and/or GTR increases</w:t>
      </w:r>
      <w:r w:rsidR="00B25D19">
        <w:t xml:space="preserve">. </w:t>
      </w:r>
      <w:r w:rsidR="00E9501C">
        <w:t>This observation, however, needs to be confirmed by testing more R</w:t>
      </w:r>
      <w:r w:rsidR="00E9501C" w:rsidRPr="00E9501C">
        <w:rPr>
          <w:vertAlign w:val="superscript"/>
        </w:rPr>
        <w:t>2</w:t>
      </w:r>
      <w:r w:rsidR="00E9501C">
        <w:t>AMs.</w:t>
      </w:r>
    </w:p>
    <w:p w14:paraId="3BAF5C27" w14:textId="0FCD3CBC" w:rsidR="00FD6BDF" w:rsidRDefault="00B35F4F" w:rsidP="00FD6BDF">
      <w:pPr>
        <w:jc w:val="center"/>
      </w:pPr>
      <w:r>
        <w:rPr>
          <w:noProof/>
        </w:rPr>
        <w:drawing>
          <wp:inline distT="0" distB="0" distL="0" distR="0" wp14:anchorId="2E78EBC5" wp14:editId="052E603C">
            <wp:extent cx="4896334" cy="2943225"/>
            <wp:effectExtent l="19050" t="19050" r="1905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02718" cy="2947062"/>
                    </a:xfrm>
                    <a:prstGeom prst="rect">
                      <a:avLst/>
                    </a:prstGeom>
                    <a:noFill/>
                    <a:ln>
                      <a:solidFill>
                        <a:schemeClr val="tx1"/>
                      </a:solidFill>
                    </a:ln>
                  </pic:spPr>
                </pic:pic>
              </a:graphicData>
            </a:graphic>
          </wp:inline>
        </w:drawing>
      </w:r>
    </w:p>
    <w:p w14:paraId="516F0787" w14:textId="02593115" w:rsidR="00FD6BDF" w:rsidRDefault="00FD6BDF" w:rsidP="00FD6BDF">
      <w:pPr>
        <w:pStyle w:val="Caption"/>
        <w:jc w:val="center"/>
      </w:pPr>
      <w:bookmarkStart w:id="100" w:name="_Toc43219329"/>
      <w:r>
        <w:t xml:space="preserve">Figure </w:t>
      </w:r>
      <w:r>
        <w:rPr>
          <w:noProof/>
        </w:rPr>
        <w:fldChar w:fldCharType="begin"/>
      </w:r>
      <w:r>
        <w:rPr>
          <w:noProof/>
        </w:rPr>
        <w:instrText xml:space="preserve"> SEQ Figure \* ARABIC </w:instrText>
      </w:r>
      <w:r>
        <w:rPr>
          <w:noProof/>
        </w:rPr>
        <w:fldChar w:fldCharType="separate"/>
      </w:r>
      <w:r w:rsidR="00AF6DE7">
        <w:rPr>
          <w:noProof/>
        </w:rPr>
        <w:t>36</w:t>
      </w:r>
      <w:r>
        <w:rPr>
          <w:noProof/>
        </w:rPr>
        <w:fldChar w:fldCharType="end"/>
      </w:r>
      <w:r>
        <w:t xml:space="preserve">.  </w:t>
      </w:r>
      <w:r w:rsidR="0097725A">
        <w:t xml:space="preserve">Graph.  </w:t>
      </w:r>
      <w:r>
        <w:t xml:space="preserve">Comparison of </w:t>
      </w:r>
      <w:r w:rsidR="00B35F4F">
        <w:t>Load Cycle Exponent</w:t>
      </w:r>
      <w:r>
        <w:t xml:space="preserve"> and the Amount of RAP/RAS/Rubber added to the R</w:t>
      </w:r>
      <w:r>
        <w:rPr>
          <w:vertAlign w:val="superscript"/>
        </w:rPr>
        <w:t>2</w:t>
      </w:r>
      <w:r>
        <w:t>AM Mixture.</w:t>
      </w:r>
      <w:bookmarkEnd w:id="100"/>
    </w:p>
    <w:p w14:paraId="2B80AB33" w14:textId="77777777" w:rsidR="00E9501C" w:rsidRDefault="00E9501C" w:rsidP="00E9501C">
      <w:r>
        <w:t xml:space="preserve">     Another interesting observation is included in figure 37.  The slope coefficient derived from the plastic strain curve appears to be dependent on the VFA of the mixture.  </w:t>
      </w:r>
      <w:r w:rsidR="00531933">
        <w:t>As the VFA increases, the slope coefficient decreases, with t</w:t>
      </w:r>
      <w:r>
        <w:t xml:space="preserve">he </w:t>
      </w:r>
      <w:r w:rsidR="00531933">
        <w:t xml:space="preserve">exception of the </w:t>
      </w:r>
      <w:r>
        <w:t>NC high RAP surface mixture</w:t>
      </w:r>
      <w:r w:rsidR="00531933">
        <w:t xml:space="preserve"> which</w:t>
      </w:r>
      <w:r>
        <w:t xml:space="preserve"> appears to be an outlier</w:t>
      </w:r>
      <w:r w:rsidR="00531933">
        <w:t xml:space="preserve">.  </w:t>
      </w:r>
      <w:r w:rsidR="00893728">
        <w:t xml:space="preserve">It is expected that as the VFA continues to increase, the slope coefficient will level off and may even start to increase based on previous test results.  </w:t>
      </w:r>
      <w:r w:rsidR="00531933">
        <w:t>The average VFA and slope coefficient for virgin asphalt mixtures (no recycled materials) is shown in figure 37, and is within the expected range of values derived for the R</w:t>
      </w:r>
      <w:r w:rsidR="00531933" w:rsidRPr="00531933">
        <w:rPr>
          <w:vertAlign w:val="superscript"/>
        </w:rPr>
        <w:t>2</w:t>
      </w:r>
      <w:r w:rsidR="00531933">
        <w:t>AMs.</w:t>
      </w:r>
      <w:r>
        <w:t xml:space="preserve">  </w:t>
      </w:r>
    </w:p>
    <w:p w14:paraId="566F9C88" w14:textId="77777777" w:rsidR="00B35F4F" w:rsidRDefault="00B35F4F" w:rsidP="00B35F4F">
      <w:pPr>
        <w:pStyle w:val="Heading3"/>
      </w:pPr>
      <w:bookmarkStart w:id="101" w:name="_Toc43219088"/>
      <w:r>
        <w:t>3.4.6</w:t>
      </w:r>
      <w:r>
        <w:tab/>
        <w:t>Comparison of Predicted Asphalt Layer Rut Depth: Global Plastic Strain Coefficients and Laboratory-Derived Coefficients</w:t>
      </w:r>
      <w:bookmarkEnd w:id="101"/>
    </w:p>
    <w:p w14:paraId="12D4F09D" w14:textId="77777777" w:rsidR="00B35F4F" w:rsidRDefault="00B35F4F" w:rsidP="00B35F4F">
      <w:r>
        <w:t xml:space="preserve">     The plastic strain coefficients included in Table 24 were used to predict the rut depth in the asphalt layers for each project location and pavement simulation.  A comparison of the predicted rut depths between the input level 3 and input level 1 for the R</w:t>
      </w:r>
      <w:r w:rsidRPr="00F12CBB">
        <w:rPr>
          <w:vertAlign w:val="superscript"/>
        </w:rPr>
        <w:t>2</w:t>
      </w:r>
      <w:r>
        <w:t>AMs is summarized below.</w:t>
      </w:r>
    </w:p>
    <w:p w14:paraId="0E1F7D65" w14:textId="77777777" w:rsidR="00B35F4F" w:rsidRDefault="00B35F4F" w:rsidP="00B35F4F">
      <w:pPr>
        <w:pStyle w:val="ListParagraph"/>
        <w:numPr>
          <w:ilvl w:val="0"/>
          <w:numId w:val="10"/>
        </w:numPr>
      </w:pPr>
      <w:r>
        <w:t>Figure 38 and figure 39 include examples comparing the predicted rut depth in the asphalt layers over the design period between the R</w:t>
      </w:r>
      <w:r w:rsidRPr="00620BDE">
        <w:rPr>
          <w:vertAlign w:val="superscript"/>
        </w:rPr>
        <w:t>2</w:t>
      </w:r>
      <w:r>
        <w:t xml:space="preserve">AM mixtures for laboratory-derived plastic strain coefficients and the global default coefficients derived for virgin, neat </w:t>
      </w:r>
      <w:r>
        <w:lastRenderedPageBreak/>
        <w:t>asphalt mixtures. As shown, the predicted rut depth in the R</w:t>
      </w:r>
      <w:r w:rsidRPr="00E20D68">
        <w:rPr>
          <w:vertAlign w:val="superscript"/>
        </w:rPr>
        <w:t>2</w:t>
      </w:r>
      <w:r>
        <w:t>AM asphalt layers are significantly less than the predicted rut depth in the virgin, neat asphalt mixtures.  All of the R</w:t>
      </w:r>
      <w:r w:rsidRPr="00E20D68">
        <w:rPr>
          <w:vertAlign w:val="superscript"/>
        </w:rPr>
        <w:t>2</w:t>
      </w:r>
      <w:r>
        <w:t>AMs exhibited similar reduced rut depths in the asphalt layers (50 to 90 percent lower) in comparison to using the default global plastic strain coefficients for virgin, neat asphalt mixtures.</w:t>
      </w:r>
    </w:p>
    <w:p w14:paraId="02347F40" w14:textId="3F07E1F5" w:rsidR="00E9501C" w:rsidRPr="00E9501C" w:rsidRDefault="00B35F4F" w:rsidP="00B35F4F">
      <w:pPr>
        <w:pStyle w:val="ListParagraph"/>
        <w:numPr>
          <w:ilvl w:val="0"/>
          <w:numId w:val="10"/>
        </w:numPr>
      </w:pPr>
      <w:r>
        <w:t>Figure 40 includes a comparison of the predicted rut depth in the asphalt layers at the end of the design period (20 years).  In summary, the predicted rut depth in the asphalt layers for the R</w:t>
      </w:r>
      <w:r w:rsidRPr="00B35F4F">
        <w:rPr>
          <w:vertAlign w:val="superscript"/>
        </w:rPr>
        <w:t>2</w:t>
      </w:r>
      <w:r>
        <w:t xml:space="preserve">AM GTR modified and high RAP mixtures were significantly lower than for the global plastic strain coefficients derived for virgin asphalt mixtures.  </w:t>
      </w:r>
    </w:p>
    <w:p w14:paraId="330264CF" w14:textId="04142EA1" w:rsidR="00FD6BDF" w:rsidRDefault="00FD6BDF" w:rsidP="00FD6BDF">
      <w:pPr>
        <w:jc w:val="center"/>
      </w:pPr>
      <w:r>
        <w:rPr>
          <w:noProof/>
        </w:rPr>
        <mc:AlternateContent>
          <mc:Choice Requires="wps">
            <w:drawing>
              <wp:anchor distT="0" distB="0" distL="114300" distR="114300" simplePos="0" relativeHeight="251665409" behindDoc="0" locked="0" layoutInCell="1" allowOverlap="1" wp14:anchorId="0FDB980A" wp14:editId="1AED322B">
                <wp:simplePos x="0" y="0"/>
                <wp:positionH relativeFrom="column">
                  <wp:posOffset>3171825</wp:posOffset>
                </wp:positionH>
                <wp:positionV relativeFrom="paragraph">
                  <wp:posOffset>200660</wp:posOffset>
                </wp:positionV>
                <wp:extent cx="1019175" cy="428625"/>
                <wp:effectExtent l="0" t="0" r="238125" b="28575"/>
                <wp:wrapNone/>
                <wp:docPr id="12" name="Speech Bubble: Rectangle 12"/>
                <wp:cNvGraphicFramePr/>
                <a:graphic xmlns:a="http://schemas.openxmlformats.org/drawingml/2006/main">
                  <a:graphicData uri="http://schemas.microsoft.com/office/word/2010/wordprocessingShape">
                    <wps:wsp>
                      <wps:cNvSpPr/>
                      <wps:spPr>
                        <a:xfrm>
                          <a:off x="0" y="0"/>
                          <a:ext cx="1019175" cy="428625"/>
                        </a:xfrm>
                        <a:prstGeom prst="wedgeRectCallout">
                          <a:avLst>
                            <a:gd name="adj1" fmla="val 69738"/>
                            <a:gd name="adj2" fmla="val 46750"/>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2510C2" w14:textId="77777777" w:rsidR="008675C2" w:rsidRPr="00F16408" w:rsidRDefault="008675C2" w:rsidP="00FD6BDF">
                            <w:pPr>
                              <w:jc w:val="center"/>
                              <w:rPr>
                                <w:color w:val="000000" w:themeColor="text1"/>
                                <w:sz w:val="20"/>
                                <w:szCs w:val="20"/>
                              </w:rPr>
                            </w:pPr>
                            <w:r w:rsidRPr="00F16408">
                              <w:rPr>
                                <w:color w:val="000000" w:themeColor="text1"/>
                                <w:sz w:val="20"/>
                                <w:szCs w:val="20"/>
                              </w:rPr>
                              <w:t>NC High RAP Surface Mix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DB980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12" o:spid="_x0000_s1037" type="#_x0000_t61" style="position:absolute;left:0;text-align:left;margin-left:249.75pt;margin-top:15.8pt;width:80.25pt;height:33.75pt;z-index:251665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" adj="25863,20898" fillcolor="white [3212]" strokecolor="black [3213]" strokeweight="1.5pt">
                <v:textbox>
                  <w:txbxContent>
                    <w:p w14:paraId="502510C2" w14:textId="77777777" w:rsidR="008675C2" w:rsidRPr="00F16408" w:rsidRDefault="008675C2" w:rsidP="00FD6BDF">
                      <w:pPr>
                        <w:jc w:val="center"/>
                        <w:rPr>
                          <w:color w:val="000000" w:themeColor="text1"/>
                          <w:sz w:val="20"/>
                          <w:szCs w:val="20"/>
                        </w:rPr>
                      </w:pPr>
                      <w:r w:rsidRPr="00F16408">
                        <w:rPr>
                          <w:color w:val="000000" w:themeColor="text1"/>
                          <w:sz w:val="20"/>
                          <w:szCs w:val="20"/>
                        </w:rPr>
                        <w:t>NC High RAP Surface Mix</w:t>
                      </w:r>
                    </w:p>
                  </w:txbxContent>
                </v:textbox>
              </v:shape>
            </w:pict>
          </mc:Fallback>
        </mc:AlternateContent>
      </w:r>
      <w:r w:rsidR="00B35F4F">
        <w:rPr>
          <w:noProof/>
        </w:rPr>
        <w:drawing>
          <wp:inline distT="0" distB="0" distL="0" distR="0" wp14:anchorId="35D9BB56" wp14:editId="1D5FDF7C">
            <wp:extent cx="4991407" cy="3000375"/>
            <wp:effectExtent l="19050" t="19050" r="1905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01350" cy="3006352"/>
                    </a:xfrm>
                    <a:prstGeom prst="rect">
                      <a:avLst/>
                    </a:prstGeom>
                    <a:noFill/>
                    <a:ln>
                      <a:solidFill>
                        <a:schemeClr val="tx1"/>
                      </a:solidFill>
                    </a:ln>
                  </pic:spPr>
                </pic:pic>
              </a:graphicData>
            </a:graphic>
          </wp:inline>
        </w:drawing>
      </w:r>
    </w:p>
    <w:p w14:paraId="7DE239A1" w14:textId="500E38C9" w:rsidR="00537BFA" w:rsidRDefault="00FD6BDF" w:rsidP="00537BFA">
      <w:pPr>
        <w:pStyle w:val="Caption"/>
        <w:jc w:val="center"/>
      </w:pPr>
      <w:bookmarkStart w:id="102" w:name="_Toc43219330"/>
      <w:r>
        <w:t xml:space="preserve">Figure </w:t>
      </w:r>
      <w:r>
        <w:rPr>
          <w:noProof/>
        </w:rPr>
        <w:fldChar w:fldCharType="begin"/>
      </w:r>
      <w:r>
        <w:rPr>
          <w:noProof/>
        </w:rPr>
        <w:instrText xml:space="preserve"> SEQ Figure \* ARABIC </w:instrText>
      </w:r>
      <w:r>
        <w:rPr>
          <w:noProof/>
        </w:rPr>
        <w:fldChar w:fldCharType="separate"/>
      </w:r>
      <w:r w:rsidR="00AF6DE7">
        <w:rPr>
          <w:noProof/>
        </w:rPr>
        <w:t>37</w:t>
      </w:r>
      <w:r>
        <w:rPr>
          <w:noProof/>
        </w:rPr>
        <w:fldChar w:fldCharType="end"/>
      </w:r>
      <w:r>
        <w:t xml:space="preserve">.  </w:t>
      </w:r>
      <w:r w:rsidR="0097725A">
        <w:t xml:space="preserve">Graph.  </w:t>
      </w:r>
      <w:r>
        <w:t>Comparison of Slope Coefficient, k</w:t>
      </w:r>
      <w:r w:rsidRPr="000E7DCC">
        <w:rPr>
          <w:vertAlign w:val="subscript"/>
        </w:rPr>
        <w:t>r2</w:t>
      </w:r>
      <w:r>
        <w:t>, and</w:t>
      </w:r>
      <w:r w:rsidR="00537BFA">
        <w:t xml:space="preserve"> MEPDG Slope Coefficient or N-Term Exponent</w:t>
      </w:r>
      <w:bookmarkEnd w:id="102"/>
    </w:p>
    <w:p w14:paraId="07A88D68" w14:textId="77777777" w:rsidR="00537BFA" w:rsidRDefault="00537BFA" w:rsidP="00537BFA">
      <w:pPr>
        <w:pStyle w:val="Heading3"/>
      </w:pPr>
      <w:bookmarkStart w:id="103" w:name="_Toc43219089"/>
      <w:r>
        <w:t>3.4.</w:t>
      </w:r>
      <w:r w:rsidR="00E3573A">
        <w:t>7</w:t>
      </w:r>
      <w:r>
        <w:tab/>
        <w:t>Summary of Comparisons</w:t>
      </w:r>
      <w:bookmarkEnd w:id="103"/>
    </w:p>
    <w:p w14:paraId="684595A9" w14:textId="46C503D3" w:rsidR="00893728" w:rsidRPr="00893728" w:rsidRDefault="00537BFA" w:rsidP="00893728">
      <w:r>
        <w:t xml:space="preserve">     </w:t>
      </w:r>
      <w:r w:rsidR="00B132FA">
        <w:t>In summary, use of the global plastic strain coefficients derived from virgin</w:t>
      </w:r>
      <w:r w:rsidR="00893728">
        <w:t>, neat</w:t>
      </w:r>
      <w:r w:rsidR="00B132FA">
        <w:t xml:space="preserve"> asphalt mixtures are </w:t>
      </w:r>
      <w:r w:rsidR="007B1558">
        <w:t xml:space="preserve"> not appropriate </w:t>
      </w:r>
      <w:r w:rsidR="00B132FA">
        <w:t>for use in predicting the rut depth for R</w:t>
      </w:r>
      <w:r w:rsidR="00B132FA" w:rsidRPr="00B132FA">
        <w:rPr>
          <w:vertAlign w:val="superscript"/>
        </w:rPr>
        <w:t>2</w:t>
      </w:r>
      <w:r w:rsidR="00B132FA">
        <w:t>AMs</w:t>
      </w:r>
      <w:r w:rsidR="00DB399A">
        <w:t xml:space="preserve">, because higher rut depths will be predicted </w:t>
      </w:r>
      <w:r w:rsidR="00E216E1">
        <w:t>for</w:t>
      </w:r>
      <w:r w:rsidR="00DB399A">
        <w:t xml:space="preserve"> the </w:t>
      </w:r>
      <w:r w:rsidR="00817BAB">
        <w:t>R</w:t>
      </w:r>
      <w:r w:rsidR="00817BAB" w:rsidRPr="00C86A08">
        <w:rPr>
          <w:vertAlign w:val="superscript"/>
        </w:rPr>
        <w:t>2</w:t>
      </w:r>
      <w:r w:rsidR="00817BAB">
        <w:t>AM</w:t>
      </w:r>
      <w:r w:rsidR="00DB399A">
        <w:t xml:space="preserve"> layers</w:t>
      </w:r>
      <w:r w:rsidR="00B132FA">
        <w:t>.</w:t>
      </w:r>
      <w:r w:rsidR="005C16D4">
        <w:t xml:space="preserve"> Table 25 includes the average plastic strain coefficients for the different R</w:t>
      </w:r>
      <w:r w:rsidR="005C16D4" w:rsidRPr="005C16D4">
        <w:rPr>
          <w:vertAlign w:val="superscript"/>
        </w:rPr>
        <w:t>2</w:t>
      </w:r>
      <w:r w:rsidR="005C16D4">
        <w:t xml:space="preserve">AMs and the global default </w:t>
      </w:r>
      <w:r w:rsidR="001B4CFA">
        <w:t>coefficients</w:t>
      </w:r>
      <w:r w:rsidR="005C16D4">
        <w:t xml:space="preserve"> derived for neat, virgin asphalt mixtures. </w:t>
      </w:r>
      <w:r w:rsidR="00DB399A">
        <w:t>The average plastic strain coefficients derived for the R</w:t>
      </w:r>
      <w:r w:rsidR="00DB399A" w:rsidRPr="00C86A08">
        <w:rPr>
          <w:vertAlign w:val="superscript"/>
        </w:rPr>
        <w:t>2</w:t>
      </w:r>
      <w:r w:rsidR="00DB399A">
        <w:t xml:space="preserve">AMs (summarized in table 25) </w:t>
      </w:r>
      <w:r w:rsidR="00817BAB">
        <w:t>should be used for design</w:t>
      </w:r>
      <w:r w:rsidR="00DB399A">
        <w:t>.</w:t>
      </w:r>
      <w:r w:rsidR="00817BAB">
        <w:t xml:space="preserve"> Agencies should also consider deriving their own R</w:t>
      </w:r>
      <w:r w:rsidR="00817BAB" w:rsidRPr="00C86A08">
        <w:rPr>
          <w:vertAlign w:val="superscript"/>
        </w:rPr>
        <w:t>2</w:t>
      </w:r>
      <w:r w:rsidR="00817BAB">
        <w:t>AMs plastic strain coefficients.</w:t>
      </w:r>
      <w:r w:rsidR="00893728">
        <w:t xml:space="preserve"> </w:t>
      </w:r>
    </w:p>
    <w:p w14:paraId="508B6E27" w14:textId="77777777" w:rsidR="00893728" w:rsidRPr="00893728" w:rsidRDefault="00893728" w:rsidP="00893728">
      <w:pPr>
        <w:jc w:val="center"/>
      </w:pPr>
      <w:r>
        <w:rPr>
          <w:noProof/>
        </w:rPr>
        <w:lastRenderedPageBreak/>
        <w:drawing>
          <wp:inline distT="0" distB="0" distL="0" distR="0" wp14:anchorId="2F391ADA" wp14:editId="3CC7FC94">
            <wp:extent cx="5182235" cy="3114675"/>
            <wp:effectExtent l="19050" t="19050" r="18415"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82235" cy="3114675"/>
                    </a:xfrm>
                    <a:prstGeom prst="rect">
                      <a:avLst/>
                    </a:prstGeom>
                    <a:noFill/>
                    <a:ln>
                      <a:solidFill>
                        <a:schemeClr val="tx1"/>
                      </a:solidFill>
                    </a:ln>
                  </pic:spPr>
                </pic:pic>
              </a:graphicData>
            </a:graphic>
          </wp:inline>
        </w:drawing>
      </w:r>
    </w:p>
    <w:p w14:paraId="100DAE61" w14:textId="5C04E9FC" w:rsidR="005C16D4" w:rsidRDefault="007C2F3A" w:rsidP="00893728">
      <w:pPr>
        <w:pStyle w:val="Caption"/>
        <w:jc w:val="center"/>
      </w:pPr>
      <w:bookmarkStart w:id="104" w:name="_Toc43219331"/>
      <w:r>
        <w:t xml:space="preserve">Figure </w:t>
      </w:r>
      <w:r>
        <w:rPr>
          <w:noProof/>
        </w:rPr>
        <w:fldChar w:fldCharType="begin"/>
      </w:r>
      <w:r>
        <w:rPr>
          <w:noProof/>
        </w:rPr>
        <w:instrText xml:space="preserve"> SEQ Figure \* ARABIC </w:instrText>
      </w:r>
      <w:r>
        <w:rPr>
          <w:noProof/>
        </w:rPr>
        <w:fldChar w:fldCharType="separate"/>
      </w:r>
      <w:r w:rsidR="00AF6DE7">
        <w:rPr>
          <w:noProof/>
        </w:rPr>
        <w:t>38</w:t>
      </w:r>
      <w:r>
        <w:rPr>
          <w:noProof/>
        </w:rPr>
        <w:fldChar w:fldCharType="end"/>
      </w:r>
      <w:r>
        <w:t xml:space="preserve">.  </w:t>
      </w:r>
      <w:r w:rsidR="0097725A">
        <w:t xml:space="preserve">Graph.  </w:t>
      </w:r>
      <w:r>
        <w:t>Predicted Rut Depth</w:t>
      </w:r>
      <w:r w:rsidR="00E20D68">
        <w:t xml:space="preserve"> in the Asphalt Layers</w:t>
      </w:r>
      <w:r>
        <w:t xml:space="preserve"> for the </w:t>
      </w:r>
      <w:r w:rsidR="00E20D68">
        <w:t>M</w:t>
      </w:r>
      <w:r w:rsidR="000C2238">
        <w:t>A</w:t>
      </w:r>
      <w:r w:rsidR="00E20D68">
        <w:t>-ARGG</w:t>
      </w:r>
      <w:r w:rsidR="00210A3A">
        <w:t xml:space="preserve"> GTR Modified</w:t>
      </w:r>
      <w:r>
        <w:t xml:space="preserve"> and </w:t>
      </w:r>
      <w:r w:rsidR="005D3CA8">
        <w:t>Virgin</w:t>
      </w:r>
      <w:r w:rsidR="00E20D68">
        <w:t>, Neat</w:t>
      </w:r>
      <w:r>
        <w:t xml:space="preserve"> A</w:t>
      </w:r>
      <w:r w:rsidR="005D3CA8">
        <w:t>sphalt</w:t>
      </w:r>
      <w:r>
        <w:t xml:space="preserve"> Mixtures.</w:t>
      </w:r>
      <w:bookmarkEnd w:id="104"/>
    </w:p>
    <w:p w14:paraId="56046431" w14:textId="77777777" w:rsidR="00481DC8" w:rsidRPr="00481DC8" w:rsidRDefault="00481DC8" w:rsidP="00481DC8"/>
    <w:p w14:paraId="77E77B67" w14:textId="6546BA54" w:rsidR="009004A6" w:rsidRDefault="00481DC8" w:rsidP="0047052C">
      <w:pPr>
        <w:jc w:val="center"/>
      </w:pPr>
      <w:r>
        <w:rPr>
          <w:noProof/>
        </w:rPr>
        <w:drawing>
          <wp:inline distT="0" distB="0" distL="0" distR="0" wp14:anchorId="637CA24F" wp14:editId="41FAFCCB">
            <wp:extent cx="5118173" cy="3076575"/>
            <wp:effectExtent l="19050" t="19050" r="25400" b="9525"/>
            <wp:docPr id="36937" name="Picture 36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125086" cy="3080731"/>
                    </a:xfrm>
                    <a:prstGeom prst="rect">
                      <a:avLst/>
                    </a:prstGeom>
                    <a:noFill/>
                    <a:ln>
                      <a:solidFill>
                        <a:schemeClr val="tx1"/>
                      </a:solidFill>
                    </a:ln>
                  </pic:spPr>
                </pic:pic>
              </a:graphicData>
            </a:graphic>
          </wp:inline>
        </w:drawing>
      </w:r>
    </w:p>
    <w:p w14:paraId="06761928" w14:textId="65BFD841" w:rsidR="00210A3A" w:rsidRDefault="00210A3A" w:rsidP="00210A3A">
      <w:pPr>
        <w:pStyle w:val="Caption"/>
        <w:jc w:val="center"/>
      </w:pPr>
      <w:bookmarkStart w:id="105" w:name="_Toc43219332"/>
      <w:r>
        <w:t xml:space="preserve">Figure </w:t>
      </w:r>
      <w:r>
        <w:rPr>
          <w:noProof/>
        </w:rPr>
        <w:fldChar w:fldCharType="begin"/>
      </w:r>
      <w:r>
        <w:rPr>
          <w:noProof/>
        </w:rPr>
        <w:instrText xml:space="preserve"> SEQ Figure \* ARABIC </w:instrText>
      </w:r>
      <w:r>
        <w:rPr>
          <w:noProof/>
        </w:rPr>
        <w:fldChar w:fldCharType="separate"/>
      </w:r>
      <w:r w:rsidR="00AF6DE7">
        <w:rPr>
          <w:noProof/>
        </w:rPr>
        <w:t>39</w:t>
      </w:r>
      <w:r>
        <w:rPr>
          <w:noProof/>
        </w:rPr>
        <w:fldChar w:fldCharType="end"/>
      </w:r>
      <w:r>
        <w:t xml:space="preserve">.  </w:t>
      </w:r>
      <w:r w:rsidR="0097725A">
        <w:t xml:space="preserve">Graph. </w:t>
      </w:r>
      <w:r>
        <w:t>Predicted Rut Depth</w:t>
      </w:r>
      <w:r w:rsidR="00E20D68">
        <w:t xml:space="preserve"> in the Asphalt Layers</w:t>
      </w:r>
      <w:r>
        <w:t xml:space="preserve"> for the </w:t>
      </w:r>
      <w:r w:rsidR="00E20D68">
        <w:t>WI</w:t>
      </w:r>
      <w:r w:rsidR="0047052C">
        <w:t xml:space="preserve"> High RAP </w:t>
      </w:r>
      <w:r w:rsidR="00E20D68">
        <w:t>Base</w:t>
      </w:r>
      <w:r>
        <w:t xml:space="preserve"> and </w:t>
      </w:r>
      <w:r w:rsidR="005D3CA8">
        <w:t>Virgin</w:t>
      </w:r>
      <w:r w:rsidR="00E20D68">
        <w:t>, Neat</w:t>
      </w:r>
      <w:r>
        <w:t xml:space="preserve"> A</w:t>
      </w:r>
      <w:r w:rsidR="005D3CA8">
        <w:t>sphalt</w:t>
      </w:r>
      <w:r>
        <w:t xml:space="preserve"> Mixtures.</w:t>
      </w:r>
      <w:bookmarkEnd w:id="105"/>
    </w:p>
    <w:p w14:paraId="7BAFB505" w14:textId="5210A7EF" w:rsidR="00893728" w:rsidRDefault="00775485" w:rsidP="00893728">
      <w:pPr>
        <w:ind w:left="360"/>
        <w:jc w:val="center"/>
      </w:pPr>
      <w:r>
        <w:rPr>
          <w:noProof/>
        </w:rPr>
        <w:lastRenderedPageBreak/>
        <w:drawing>
          <wp:inline distT="0" distB="0" distL="0" distR="0" wp14:anchorId="13D3BA33" wp14:editId="04B6DED0">
            <wp:extent cx="4880487" cy="2933700"/>
            <wp:effectExtent l="19050" t="19050" r="15875" b="19050"/>
            <wp:docPr id="36936" name="Picture 36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886910" cy="2937561"/>
                    </a:xfrm>
                    <a:prstGeom prst="rect">
                      <a:avLst/>
                    </a:prstGeom>
                    <a:noFill/>
                    <a:ln>
                      <a:solidFill>
                        <a:schemeClr val="tx1"/>
                      </a:solidFill>
                    </a:ln>
                  </pic:spPr>
                </pic:pic>
              </a:graphicData>
            </a:graphic>
          </wp:inline>
        </w:drawing>
      </w:r>
    </w:p>
    <w:p w14:paraId="1EC08870" w14:textId="0DBB01F8" w:rsidR="00893728" w:rsidRDefault="00893728" w:rsidP="00893728">
      <w:pPr>
        <w:pStyle w:val="Caption"/>
        <w:ind w:left="360"/>
        <w:jc w:val="center"/>
      </w:pPr>
      <w:bookmarkStart w:id="106" w:name="_Toc43219333"/>
      <w:r>
        <w:t xml:space="preserve">Figure </w:t>
      </w:r>
      <w:r>
        <w:rPr>
          <w:noProof/>
        </w:rPr>
        <w:fldChar w:fldCharType="begin"/>
      </w:r>
      <w:r>
        <w:rPr>
          <w:noProof/>
        </w:rPr>
        <w:instrText xml:space="preserve"> SEQ Figure \* ARABIC </w:instrText>
      </w:r>
      <w:r>
        <w:rPr>
          <w:noProof/>
        </w:rPr>
        <w:fldChar w:fldCharType="separate"/>
      </w:r>
      <w:r w:rsidR="00AF6DE7">
        <w:rPr>
          <w:noProof/>
        </w:rPr>
        <w:t>40</w:t>
      </w:r>
      <w:r>
        <w:rPr>
          <w:noProof/>
        </w:rPr>
        <w:fldChar w:fldCharType="end"/>
      </w:r>
      <w:r>
        <w:t>.  Graph.  Comparison of Total Predicted Rut Depth at the End of the Design Period between the R</w:t>
      </w:r>
      <w:r w:rsidRPr="007C2F3A">
        <w:rPr>
          <w:vertAlign w:val="superscript"/>
        </w:rPr>
        <w:t>2</w:t>
      </w:r>
      <w:r>
        <w:t>AM and Virgin Asphalt Mixtures.</w:t>
      </w:r>
      <w:bookmarkEnd w:id="106"/>
    </w:p>
    <w:p w14:paraId="5B3F01D5" w14:textId="77777777" w:rsidR="005C16D4" w:rsidRDefault="005C16D4" w:rsidP="00893728">
      <w:pPr>
        <w:jc w:val="center"/>
      </w:pPr>
    </w:p>
    <w:p w14:paraId="1B363DB8" w14:textId="39B550C6" w:rsidR="005C16D4" w:rsidRDefault="005C16D4" w:rsidP="005C16D4">
      <w:pPr>
        <w:pStyle w:val="Caption"/>
        <w:jc w:val="center"/>
      </w:pPr>
      <w:bookmarkStart w:id="107" w:name="_Toc43219160"/>
      <w:r>
        <w:t xml:space="preserve">Table </w:t>
      </w:r>
      <w:r>
        <w:rPr>
          <w:noProof/>
        </w:rPr>
        <w:fldChar w:fldCharType="begin"/>
      </w:r>
      <w:r>
        <w:rPr>
          <w:noProof/>
        </w:rPr>
        <w:instrText xml:space="preserve"> SEQ Table \* ARABIC </w:instrText>
      </w:r>
      <w:r>
        <w:rPr>
          <w:noProof/>
        </w:rPr>
        <w:fldChar w:fldCharType="separate"/>
      </w:r>
      <w:r w:rsidR="00AF6DE7">
        <w:rPr>
          <w:noProof/>
        </w:rPr>
        <w:t>25</w:t>
      </w:r>
      <w:r>
        <w:rPr>
          <w:noProof/>
        </w:rPr>
        <w:fldChar w:fldCharType="end"/>
      </w:r>
      <w:r>
        <w:t>.  Average Plastic Strain Coefficients for the R</w:t>
      </w:r>
      <w:r>
        <w:rPr>
          <w:vertAlign w:val="superscript"/>
        </w:rPr>
        <w:t>2</w:t>
      </w:r>
      <w:r>
        <w:t>AMs and the Global Default Values for Neat, Virgin Asphalt Mixtures.</w:t>
      </w:r>
      <w:bookmarkEnd w:id="107"/>
    </w:p>
    <w:tbl>
      <w:tblPr>
        <w:tblStyle w:val="TableGrid"/>
        <w:tblW w:w="9500" w:type="dxa"/>
        <w:tblLook w:val="04A0" w:firstRow="1" w:lastRow="0" w:firstColumn="1" w:lastColumn="0" w:noHBand="0" w:noVBand="1"/>
      </w:tblPr>
      <w:tblGrid>
        <w:gridCol w:w="3775"/>
        <w:gridCol w:w="1890"/>
        <w:gridCol w:w="1980"/>
        <w:gridCol w:w="1855"/>
      </w:tblGrid>
      <w:tr w:rsidR="005C16D4" w14:paraId="3786A11C" w14:textId="77777777" w:rsidTr="004E2FC9">
        <w:trPr>
          <w:trHeight w:val="233"/>
        </w:trPr>
        <w:tc>
          <w:tcPr>
            <w:tcW w:w="3775" w:type="dxa"/>
            <w:vMerge w:val="restart"/>
          </w:tcPr>
          <w:p w14:paraId="0AEA808E" w14:textId="77777777" w:rsidR="005C16D4" w:rsidRDefault="005C16D4" w:rsidP="004E2FC9">
            <w:r>
              <w:t>Mixture Type</w:t>
            </w:r>
          </w:p>
        </w:tc>
        <w:tc>
          <w:tcPr>
            <w:tcW w:w="5725" w:type="dxa"/>
            <w:gridSpan w:val="3"/>
          </w:tcPr>
          <w:p w14:paraId="615290B7" w14:textId="77777777" w:rsidR="005C16D4" w:rsidRDefault="005C16D4" w:rsidP="004E2FC9">
            <w:pPr>
              <w:jc w:val="center"/>
            </w:pPr>
            <w:r>
              <w:t>Plastic Strain Coefficients</w:t>
            </w:r>
          </w:p>
        </w:tc>
      </w:tr>
      <w:tr w:rsidR="005C16D4" w14:paraId="529AF972" w14:textId="77777777" w:rsidTr="004E2FC9">
        <w:trPr>
          <w:trHeight w:val="390"/>
        </w:trPr>
        <w:tc>
          <w:tcPr>
            <w:tcW w:w="3775" w:type="dxa"/>
            <w:vMerge/>
          </w:tcPr>
          <w:p w14:paraId="42DF86D7" w14:textId="77777777" w:rsidR="005C16D4" w:rsidRDefault="005C16D4" w:rsidP="004E2FC9"/>
        </w:tc>
        <w:tc>
          <w:tcPr>
            <w:tcW w:w="1890" w:type="dxa"/>
            <w:vAlign w:val="center"/>
          </w:tcPr>
          <w:p w14:paraId="1444AD84" w14:textId="77777777" w:rsidR="005C16D4" w:rsidRDefault="005C16D4" w:rsidP="004E2FC9">
            <w:pPr>
              <w:jc w:val="center"/>
            </w:pPr>
            <w:r>
              <w:t>Log k</w:t>
            </w:r>
            <w:r w:rsidRPr="0001564D">
              <w:rPr>
                <w:vertAlign w:val="subscript"/>
              </w:rPr>
              <w:t>1r</w:t>
            </w:r>
            <w:r>
              <w:t>, Intercept</w:t>
            </w:r>
          </w:p>
        </w:tc>
        <w:tc>
          <w:tcPr>
            <w:tcW w:w="1980" w:type="dxa"/>
            <w:vAlign w:val="center"/>
          </w:tcPr>
          <w:p w14:paraId="29C15867" w14:textId="77777777" w:rsidR="005C16D4" w:rsidRDefault="006259A4" w:rsidP="006259A4">
            <w:pPr>
              <w:jc w:val="center"/>
            </w:pPr>
            <w:r>
              <w:t>k</w:t>
            </w:r>
            <w:r>
              <w:rPr>
                <w:vertAlign w:val="subscript"/>
              </w:rPr>
              <w:t>3</w:t>
            </w:r>
            <w:r w:rsidR="005C16D4" w:rsidRPr="0001564D">
              <w:rPr>
                <w:vertAlign w:val="subscript"/>
              </w:rPr>
              <w:t>r</w:t>
            </w:r>
            <w:r w:rsidR="005C16D4">
              <w:t>, N Exponent</w:t>
            </w:r>
          </w:p>
        </w:tc>
        <w:tc>
          <w:tcPr>
            <w:tcW w:w="1855" w:type="dxa"/>
            <w:vAlign w:val="center"/>
          </w:tcPr>
          <w:p w14:paraId="79692AC6" w14:textId="77777777" w:rsidR="005C16D4" w:rsidRDefault="006259A4" w:rsidP="006259A4">
            <w:pPr>
              <w:jc w:val="center"/>
            </w:pPr>
            <w:r>
              <w:t>k</w:t>
            </w:r>
            <w:r>
              <w:rPr>
                <w:vertAlign w:val="subscript"/>
              </w:rPr>
              <w:t>2</w:t>
            </w:r>
            <w:r w:rsidR="005C16D4" w:rsidRPr="0001564D">
              <w:rPr>
                <w:vertAlign w:val="subscript"/>
              </w:rPr>
              <w:t>r</w:t>
            </w:r>
            <w:r w:rsidR="005C16D4">
              <w:t>, T Exponent</w:t>
            </w:r>
          </w:p>
        </w:tc>
      </w:tr>
      <w:tr w:rsidR="005C16D4" w14:paraId="5C5D67F6" w14:textId="77777777" w:rsidTr="004E2FC9">
        <w:trPr>
          <w:trHeight w:val="189"/>
        </w:trPr>
        <w:tc>
          <w:tcPr>
            <w:tcW w:w="3775" w:type="dxa"/>
          </w:tcPr>
          <w:p w14:paraId="1E606CA6" w14:textId="77777777" w:rsidR="005C16D4" w:rsidRDefault="005C16D4" w:rsidP="004E2FC9">
            <w:r>
              <w:t>Global Default Values: Neat, Virgin Asphalt Mixtures</w:t>
            </w:r>
          </w:p>
        </w:tc>
        <w:tc>
          <w:tcPr>
            <w:tcW w:w="1890" w:type="dxa"/>
          </w:tcPr>
          <w:p w14:paraId="7434D4CC" w14:textId="7D7C00FB" w:rsidR="005C16D4" w:rsidRDefault="005C16D4" w:rsidP="004E2FC9">
            <w:pPr>
              <w:jc w:val="center"/>
            </w:pPr>
            <w:r>
              <w:t>-2.45</w:t>
            </w:r>
            <w:r w:rsidR="00DE3629">
              <w:t>0</w:t>
            </w:r>
          </w:p>
        </w:tc>
        <w:tc>
          <w:tcPr>
            <w:tcW w:w="1980" w:type="dxa"/>
          </w:tcPr>
          <w:p w14:paraId="29D494AA" w14:textId="77777777" w:rsidR="005C16D4" w:rsidRDefault="005C16D4" w:rsidP="004E2FC9">
            <w:pPr>
              <w:jc w:val="center"/>
            </w:pPr>
            <w:r>
              <w:t>0.220</w:t>
            </w:r>
          </w:p>
        </w:tc>
        <w:tc>
          <w:tcPr>
            <w:tcW w:w="1855" w:type="dxa"/>
          </w:tcPr>
          <w:p w14:paraId="5B580FA7" w14:textId="77777777" w:rsidR="005C16D4" w:rsidRDefault="005C16D4" w:rsidP="004E2FC9">
            <w:pPr>
              <w:jc w:val="center"/>
            </w:pPr>
            <w:r>
              <w:t>3.010</w:t>
            </w:r>
          </w:p>
        </w:tc>
      </w:tr>
      <w:tr w:rsidR="005C16D4" w14:paraId="627F15D0" w14:textId="77777777" w:rsidTr="004E2FC9">
        <w:trPr>
          <w:trHeight w:val="189"/>
        </w:trPr>
        <w:tc>
          <w:tcPr>
            <w:tcW w:w="3775" w:type="dxa"/>
          </w:tcPr>
          <w:p w14:paraId="066A3099" w14:textId="77777777" w:rsidR="005C16D4" w:rsidRDefault="005C16D4" w:rsidP="004E2FC9">
            <w:r>
              <w:t>High Recycle (RAP and/or RAS)</w:t>
            </w:r>
          </w:p>
        </w:tc>
        <w:tc>
          <w:tcPr>
            <w:tcW w:w="1890" w:type="dxa"/>
          </w:tcPr>
          <w:p w14:paraId="32D70419" w14:textId="3A9B5439" w:rsidR="005C16D4" w:rsidRDefault="005C16D4" w:rsidP="00DE3629">
            <w:pPr>
              <w:jc w:val="center"/>
            </w:pPr>
            <w:r>
              <w:t>-3.</w:t>
            </w:r>
            <w:r w:rsidR="00DE3629">
              <w:t>387</w:t>
            </w:r>
          </w:p>
        </w:tc>
        <w:tc>
          <w:tcPr>
            <w:tcW w:w="1980" w:type="dxa"/>
          </w:tcPr>
          <w:p w14:paraId="7DC4F47E" w14:textId="4CB7C598" w:rsidR="005C16D4" w:rsidRDefault="005C16D4" w:rsidP="004957CC">
            <w:pPr>
              <w:jc w:val="center"/>
            </w:pPr>
            <w:r>
              <w:t>0.28</w:t>
            </w:r>
            <w:r w:rsidR="004957CC">
              <w:t>2</w:t>
            </w:r>
          </w:p>
        </w:tc>
        <w:tc>
          <w:tcPr>
            <w:tcW w:w="1855" w:type="dxa"/>
          </w:tcPr>
          <w:p w14:paraId="07E47592" w14:textId="49EE999A" w:rsidR="005C16D4" w:rsidRDefault="005C16D4" w:rsidP="004957CC">
            <w:pPr>
              <w:jc w:val="center"/>
            </w:pPr>
            <w:r>
              <w:t>2.</w:t>
            </w:r>
            <w:r w:rsidR="004957CC">
              <w:t>4</w:t>
            </w:r>
            <w:r>
              <w:t>9</w:t>
            </w:r>
            <w:r w:rsidR="004957CC">
              <w:t>8</w:t>
            </w:r>
          </w:p>
        </w:tc>
      </w:tr>
      <w:tr w:rsidR="005C16D4" w14:paraId="2620DBD6" w14:textId="77777777" w:rsidTr="004E2FC9">
        <w:trPr>
          <w:trHeight w:val="189"/>
        </w:trPr>
        <w:tc>
          <w:tcPr>
            <w:tcW w:w="3775" w:type="dxa"/>
          </w:tcPr>
          <w:p w14:paraId="4074BA1C" w14:textId="77777777" w:rsidR="005C16D4" w:rsidRDefault="005C16D4" w:rsidP="004E2FC9">
            <w:r>
              <w:t>GTR Modified</w:t>
            </w:r>
          </w:p>
        </w:tc>
        <w:tc>
          <w:tcPr>
            <w:tcW w:w="1890" w:type="dxa"/>
          </w:tcPr>
          <w:p w14:paraId="59148D13" w14:textId="21605F9E" w:rsidR="005C16D4" w:rsidRDefault="005C16D4" w:rsidP="00DE3629">
            <w:pPr>
              <w:jc w:val="center"/>
            </w:pPr>
            <w:r>
              <w:t>-</w:t>
            </w:r>
            <w:r w:rsidR="00DE3629">
              <w:t>1</w:t>
            </w:r>
            <w:r>
              <w:t>.</w:t>
            </w:r>
            <w:r w:rsidR="00DE3629">
              <w:t>628</w:t>
            </w:r>
          </w:p>
        </w:tc>
        <w:tc>
          <w:tcPr>
            <w:tcW w:w="1980" w:type="dxa"/>
          </w:tcPr>
          <w:p w14:paraId="047507FE" w14:textId="3EC980E4" w:rsidR="005C16D4" w:rsidRDefault="005C16D4" w:rsidP="00DE3629">
            <w:pPr>
              <w:jc w:val="center"/>
            </w:pPr>
            <w:r>
              <w:t>0.16</w:t>
            </w:r>
            <w:r w:rsidR="00DE3629">
              <w:t>5</w:t>
            </w:r>
          </w:p>
        </w:tc>
        <w:tc>
          <w:tcPr>
            <w:tcW w:w="1855" w:type="dxa"/>
          </w:tcPr>
          <w:p w14:paraId="18C058F1" w14:textId="2468F385" w:rsidR="005C16D4" w:rsidRDefault="00DE3629" w:rsidP="00DE3629">
            <w:pPr>
              <w:jc w:val="center"/>
            </w:pPr>
            <w:r>
              <w:t>1</w:t>
            </w:r>
            <w:r w:rsidR="005C16D4">
              <w:t>.</w:t>
            </w:r>
            <w:r>
              <w:t>526</w:t>
            </w:r>
          </w:p>
        </w:tc>
      </w:tr>
    </w:tbl>
    <w:p w14:paraId="559E62C1" w14:textId="77777777" w:rsidR="005C16D4" w:rsidRPr="005C16D4" w:rsidRDefault="005C16D4" w:rsidP="005C16D4"/>
    <w:p w14:paraId="383F60ED" w14:textId="77777777" w:rsidR="009004A6" w:rsidRDefault="00757D6E" w:rsidP="007D5E17">
      <w:pPr>
        <w:pStyle w:val="Heading2"/>
      </w:pPr>
      <w:bookmarkStart w:id="108" w:name="_Toc43219090"/>
      <w:r>
        <w:t>3</w:t>
      </w:r>
      <w:r w:rsidR="007D5E17">
        <w:t>.</w:t>
      </w:r>
      <w:r>
        <w:t>5</w:t>
      </w:r>
      <w:r w:rsidR="007D5E17">
        <w:tab/>
        <w:t>Transverse Cracks</w:t>
      </w:r>
      <w:bookmarkEnd w:id="108"/>
    </w:p>
    <w:p w14:paraId="727643A1" w14:textId="77777777" w:rsidR="001A3D02" w:rsidRDefault="007D5E17" w:rsidP="001A3D02">
      <w:r>
        <w:t xml:space="preserve">     The predicted length of transverse cracks is only dependent on the </w:t>
      </w:r>
      <w:r w:rsidR="00D26B66">
        <w:t>asphalt</w:t>
      </w:r>
      <w:r>
        <w:t xml:space="preserve"> layer properties for the wearing surface.  IDT creep compliance and strength, however, were measured on all but one of the R</w:t>
      </w:r>
      <w:r w:rsidRPr="007D5E17">
        <w:rPr>
          <w:vertAlign w:val="superscript"/>
        </w:rPr>
        <w:t>2</w:t>
      </w:r>
      <w:r>
        <w:t xml:space="preserve">AM mixtures (see Chapter </w:t>
      </w:r>
      <w:r w:rsidR="00B132FA">
        <w:t>2</w:t>
      </w:r>
      <w:r>
        <w:t xml:space="preserve">).  As such, the </w:t>
      </w:r>
      <w:r w:rsidR="00D26B66">
        <w:t>asp</w:t>
      </w:r>
      <w:r w:rsidR="00B132FA">
        <w:t>h</w:t>
      </w:r>
      <w:r w:rsidR="00D26B66">
        <w:t>alt</w:t>
      </w:r>
      <w:r>
        <w:t xml:space="preserve"> intermediate and base layers were simulated as a wearing surface to compare the predicted length of transverse cracks for which the I</w:t>
      </w:r>
      <w:r w:rsidR="006126CC">
        <w:t>D</w:t>
      </w:r>
      <w:r>
        <w:t>T creep compliance and strengths were measured.</w:t>
      </w:r>
    </w:p>
    <w:p w14:paraId="3E0D6808" w14:textId="77777777" w:rsidR="00C718EF" w:rsidRDefault="009B6AFD" w:rsidP="009B6AFD">
      <w:r>
        <w:t xml:space="preserve">     Low temperature creep compliance and strength data were collected in accordance with AASHTO T 322 for eight of the nine mixtures sampled during this project.  </w:t>
      </w:r>
      <w:r w:rsidR="00C718EF">
        <w:t xml:space="preserve">IDT strength and creep compliance tests were not performed on the PA PMA wearing surface mixture. </w:t>
      </w:r>
    </w:p>
    <w:p w14:paraId="235CCE27" w14:textId="77777777" w:rsidR="00C718EF" w:rsidRDefault="00C718EF" w:rsidP="00C718EF">
      <w:pPr>
        <w:pStyle w:val="Heading3"/>
      </w:pPr>
      <w:bookmarkStart w:id="109" w:name="_Toc43219091"/>
      <w:r>
        <w:lastRenderedPageBreak/>
        <w:t>3.5.1</w:t>
      </w:r>
      <w:r>
        <w:tab/>
        <w:t>IDT Strength</w:t>
      </w:r>
      <w:bookmarkEnd w:id="109"/>
    </w:p>
    <w:p w14:paraId="3A5D8071" w14:textId="77777777" w:rsidR="009A0D26" w:rsidRDefault="00C718EF">
      <w:pPr>
        <w:rPr>
          <w:b/>
          <w:bCs/>
          <w:szCs w:val="18"/>
        </w:rPr>
      </w:pPr>
      <w:r>
        <w:t xml:space="preserve">     </w:t>
      </w:r>
      <w:r w:rsidR="009B6AFD">
        <w:t xml:space="preserve">Table </w:t>
      </w:r>
      <w:r w:rsidR="00E3573A">
        <w:t>2</w:t>
      </w:r>
      <w:r w:rsidR="005C16D4">
        <w:t>6</w:t>
      </w:r>
      <w:r w:rsidR="009B6AFD">
        <w:t xml:space="preserve"> presents the average</w:t>
      </w:r>
      <w:r w:rsidR="00BE4807">
        <w:t xml:space="preserve"> measured IDT</w:t>
      </w:r>
      <w:r w:rsidR="009B6AFD">
        <w:t xml:space="preserve"> strengths at -10 </w:t>
      </w:r>
      <w:r w:rsidR="009B6AFD">
        <w:rPr>
          <w:rFonts w:cs="Times New Roman"/>
        </w:rPr>
        <w:t>º</w:t>
      </w:r>
      <w:r w:rsidR="009B6AFD">
        <w:t>C</w:t>
      </w:r>
      <w:r w:rsidR="00893728">
        <w:t xml:space="preserve"> (14 </w:t>
      </w:r>
      <w:r w:rsidR="00893728">
        <w:rPr>
          <w:rFonts w:cs="Times New Roman"/>
        </w:rPr>
        <w:t>º</w:t>
      </w:r>
      <w:r w:rsidR="00893728">
        <w:t>F)</w:t>
      </w:r>
      <w:r w:rsidR="009B6AFD">
        <w:t>, pertinent volumetric properties, and the low temperature continuous grade of binder recovered from the mixtures.  The</w:t>
      </w:r>
      <w:r w:rsidR="00BE4807">
        <w:t xml:space="preserve"> R</w:t>
      </w:r>
      <w:r w:rsidR="00BE4807" w:rsidRPr="00BE4807">
        <w:rPr>
          <w:vertAlign w:val="superscript"/>
        </w:rPr>
        <w:t>2</w:t>
      </w:r>
      <w:r w:rsidR="00BE4807">
        <w:t>AM</w:t>
      </w:r>
      <w:r w:rsidR="009B6AFD">
        <w:t xml:space="preserve"> </w:t>
      </w:r>
      <w:r w:rsidR="00BE4807">
        <w:t>IDT</w:t>
      </w:r>
      <w:r w:rsidR="009B6AFD">
        <w:t xml:space="preserve"> strength data are compared graphically in </w:t>
      </w:r>
      <w:r w:rsidR="00E3573A">
        <w:t>f</w:t>
      </w:r>
      <w:r w:rsidR="009B6AFD">
        <w:t xml:space="preserve">igure </w:t>
      </w:r>
      <w:r w:rsidR="00E3573A">
        <w:t>41</w:t>
      </w:r>
      <w:r w:rsidR="009B6AFD">
        <w:t xml:space="preserve">.  </w:t>
      </w:r>
      <w:r>
        <w:t xml:space="preserve">The MA </w:t>
      </w:r>
      <w:r w:rsidR="00BE4807">
        <w:t xml:space="preserve">ARGG GTR-modified </w:t>
      </w:r>
      <w:r>
        <w:t>mixture has the lower tensile strength compared to the other R</w:t>
      </w:r>
      <w:r w:rsidRPr="00C718EF">
        <w:rPr>
          <w:vertAlign w:val="superscript"/>
        </w:rPr>
        <w:t>2</w:t>
      </w:r>
      <w:r>
        <w:t>AMs</w:t>
      </w:r>
      <w:r w:rsidR="006112F4">
        <w:t xml:space="preserve">, and higher </w:t>
      </w:r>
      <w:proofErr w:type="spellStart"/>
      <w:r w:rsidR="006112F4">
        <w:t>V</w:t>
      </w:r>
      <w:r w:rsidR="006112F4" w:rsidRPr="006112F4">
        <w:rPr>
          <w:vertAlign w:val="subscript"/>
        </w:rPr>
        <w:t>be</w:t>
      </w:r>
      <w:proofErr w:type="spellEnd"/>
      <w:r w:rsidR="006112F4">
        <w:t xml:space="preserve"> (see table 8).</w:t>
      </w:r>
      <w:r>
        <w:t xml:space="preserve">  </w:t>
      </w:r>
      <w:r w:rsidR="008F26C5">
        <w:t xml:space="preserve">Figure 41 also includes a comparison between the measured IDT strengths (input level 2) and the strengths calculated using input level 3.  </w:t>
      </w:r>
      <w:r>
        <w:t>The</w:t>
      </w:r>
      <w:r w:rsidR="009A0D26">
        <w:t xml:space="preserve"> measured</w:t>
      </w:r>
      <w:r>
        <w:t xml:space="preserve"> IDT strengths for the R</w:t>
      </w:r>
      <w:r w:rsidRPr="009D49FE">
        <w:rPr>
          <w:vertAlign w:val="superscript"/>
        </w:rPr>
        <w:t>2</w:t>
      </w:r>
      <w:r>
        <w:t>AM mixtures are higher than the input level 3 values calculated by the Pavement ME Design software, except for three mixtures</w:t>
      </w:r>
      <w:r w:rsidR="008F26C5">
        <w:t>:</w:t>
      </w:r>
      <w:r>
        <w:t xml:space="preserve"> </w:t>
      </w:r>
      <w:r w:rsidR="008F26C5">
        <w:t>t</w:t>
      </w:r>
      <w:r>
        <w:t>he WI high RAP surface and base and the MA GTR modified</w:t>
      </w:r>
      <w:r w:rsidR="00AF3785">
        <w:t xml:space="preserve"> asphalt</w:t>
      </w:r>
      <w:r>
        <w:t xml:space="preserve"> mixtures.    </w:t>
      </w:r>
    </w:p>
    <w:p w14:paraId="30153376" w14:textId="29D8D6BD" w:rsidR="001A3D02" w:rsidRDefault="001A3D02" w:rsidP="001A3D02">
      <w:pPr>
        <w:pStyle w:val="Caption"/>
        <w:jc w:val="center"/>
      </w:pPr>
      <w:bookmarkStart w:id="110" w:name="_Toc43219161"/>
      <w:r>
        <w:t xml:space="preserve">Table </w:t>
      </w:r>
      <w:r>
        <w:rPr>
          <w:noProof/>
        </w:rPr>
        <w:fldChar w:fldCharType="begin"/>
      </w:r>
      <w:r>
        <w:rPr>
          <w:noProof/>
        </w:rPr>
        <w:instrText xml:space="preserve"> SEQ Table \* ARABIC </w:instrText>
      </w:r>
      <w:r>
        <w:rPr>
          <w:noProof/>
        </w:rPr>
        <w:fldChar w:fldCharType="separate"/>
      </w:r>
      <w:r w:rsidR="00AF6DE7">
        <w:rPr>
          <w:noProof/>
        </w:rPr>
        <w:t>26</w:t>
      </w:r>
      <w:r>
        <w:rPr>
          <w:noProof/>
        </w:rPr>
        <w:fldChar w:fldCharType="end"/>
      </w:r>
      <w:r>
        <w:t>.  AASHTO T 322 Tensile Strength, Volumetric Properties, and Low Temperature Performance Grade Properties for R</w:t>
      </w:r>
      <w:r>
        <w:rPr>
          <w:vertAlign w:val="superscript"/>
        </w:rPr>
        <w:t>2</w:t>
      </w:r>
      <w:r>
        <w:t>AMs.</w:t>
      </w:r>
      <w:bookmarkEnd w:id="110"/>
    </w:p>
    <w:tbl>
      <w:tblPr>
        <w:tblStyle w:val="TableGrid"/>
        <w:tblW w:w="9316" w:type="dxa"/>
        <w:jc w:val="center"/>
        <w:tblLayout w:type="fixed"/>
        <w:tblLook w:val="04A0" w:firstRow="1" w:lastRow="0" w:firstColumn="1" w:lastColumn="0" w:noHBand="0" w:noVBand="1"/>
      </w:tblPr>
      <w:tblGrid>
        <w:gridCol w:w="2476"/>
        <w:gridCol w:w="720"/>
        <w:gridCol w:w="900"/>
        <w:gridCol w:w="720"/>
        <w:gridCol w:w="900"/>
        <w:gridCol w:w="900"/>
        <w:gridCol w:w="900"/>
        <w:gridCol w:w="900"/>
        <w:gridCol w:w="900"/>
      </w:tblGrid>
      <w:tr w:rsidR="001A3D02" w:rsidRPr="000401A0" w14:paraId="4C5C655B" w14:textId="77777777" w:rsidTr="0039023B">
        <w:trPr>
          <w:trHeight w:val="288"/>
          <w:jc w:val="center"/>
        </w:trPr>
        <w:tc>
          <w:tcPr>
            <w:tcW w:w="2476" w:type="dxa"/>
            <w:noWrap/>
            <w:vAlign w:val="center"/>
            <w:hideMark/>
          </w:tcPr>
          <w:p w14:paraId="3864097D" w14:textId="77777777" w:rsidR="001A3D02" w:rsidRPr="002B21DB" w:rsidRDefault="001A3D02" w:rsidP="0039023B">
            <w:pPr>
              <w:rPr>
                <w:sz w:val="22"/>
              </w:rPr>
            </w:pPr>
            <w:r w:rsidRPr="002B21DB">
              <w:rPr>
                <w:sz w:val="22"/>
              </w:rPr>
              <w:t>Property</w:t>
            </w:r>
          </w:p>
        </w:tc>
        <w:tc>
          <w:tcPr>
            <w:tcW w:w="720" w:type="dxa"/>
            <w:noWrap/>
            <w:vAlign w:val="center"/>
            <w:hideMark/>
          </w:tcPr>
          <w:p w14:paraId="70CCCF28" w14:textId="77777777" w:rsidR="001A3D02" w:rsidRPr="002B21DB" w:rsidRDefault="001A3D02" w:rsidP="0039023B">
            <w:pPr>
              <w:jc w:val="center"/>
              <w:rPr>
                <w:sz w:val="22"/>
              </w:rPr>
            </w:pPr>
            <w:r w:rsidRPr="002B21DB">
              <w:rPr>
                <w:sz w:val="22"/>
              </w:rPr>
              <w:t>WI</w:t>
            </w:r>
          </w:p>
          <w:p w14:paraId="7C342E0F" w14:textId="77777777" w:rsidR="001A3D02" w:rsidRPr="002B21DB" w:rsidRDefault="001A3D02" w:rsidP="0039023B">
            <w:pPr>
              <w:jc w:val="center"/>
              <w:rPr>
                <w:sz w:val="22"/>
              </w:rPr>
            </w:pPr>
            <w:r w:rsidRPr="002B21DB">
              <w:rPr>
                <w:sz w:val="22"/>
              </w:rPr>
              <w:t>Base</w:t>
            </w:r>
          </w:p>
        </w:tc>
        <w:tc>
          <w:tcPr>
            <w:tcW w:w="900" w:type="dxa"/>
            <w:noWrap/>
            <w:vAlign w:val="center"/>
            <w:hideMark/>
          </w:tcPr>
          <w:p w14:paraId="78D7F174" w14:textId="77777777" w:rsidR="001A3D02" w:rsidRPr="002B21DB" w:rsidRDefault="001A3D02" w:rsidP="0039023B">
            <w:pPr>
              <w:jc w:val="center"/>
              <w:rPr>
                <w:sz w:val="22"/>
              </w:rPr>
            </w:pPr>
            <w:r w:rsidRPr="002B21DB">
              <w:rPr>
                <w:sz w:val="22"/>
              </w:rPr>
              <w:t>WI</w:t>
            </w:r>
          </w:p>
          <w:p w14:paraId="0F56E0A9" w14:textId="77777777" w:rsidR="001A3D02" w:rsidRPr="002B21DB" w:rsidRDefault="001A3D02" w:rsidP="0039023B">
            <w:pPr>
              <w:jc w:val="center"/>
              <w:rPr>
                <w:sz w:val="22"/>
              </w:rPr>
            </w:pPr>
            <w:r w:rsidRPr="002B21DB">
              <w:rPr>
                <w:sz w:val="22"/>
              </w:rPr>
              <w:t>Surface</w:t>
            </w:r>
          </w:p>
        </w:tc>
        <w:tc>
          <w:tcPr>
            <w:tcW w:w="720" w:type="dxa"/>
            <w:vAlign w:val="center"/>
          </w:tcPr>
          <w:p w14:paraId="12F56E11" w14:textId="77777777" w:rsidR="001A3D02" w:rsidRPr="002B21DB" w:rsidRDefault="001A3D02" w:rsidP="0039023B">
            <w:pPr>
              <w:jc w:val="center"/>
              <w:rPr>
                <w:sz w:val="22"/>
              </w:rPr>
            </w:pPr>
            <w:r w:rsidRPr="002B21DB">
              <w:rPr>
                <w:sz w:val="22"/>
              </w:rPr>
              <w:t>NC</w:t>
            </w:r>
          </w:p>
          <w:p w14:paraId="6C8C3E44" w14:textId="77777777" w:rsidR="001A3D02" w:rsidRPr="002B21DB" w:rsidRDefault="001A3D02" w:rsidP="0039023B">
            <w:pPr>
              <w:jc w:val="center"/>
              <w:rPr>
                <w:sz w:val="22"/>
              </w:rPr>
            </w:pPr>
            <w:r w:rsidRPr="002B21DB">
              <w:rPr>
                <w:sz w:val="22"/>
              </w:rPr>
              <w:t>Base</w:t>
            </w:r>
          </w:p>
        </w:tc>
        <w:tc>
          <w:tcPr>
            <w:tcW w:w="900" w:type="dxa"/>
            <w:noWrap/>
            <w:vAlign w:val="center"/>
          </w:tcPr>
          <w:p w14:paraId="5B3DAA77" w14:textId="77777777" w:rsidR="001A3D02" w:rsidRPr="002B21DB" w:rsidRDefault="001A3D02" w:rsidP="0039023B">
            <w:pPr>
              <w:jc w:val="center"/>
              <w:rPr>
                <w:sz w:val="22"/>
              </w:rPr>
            </w:pPr>
            <w:r w:rsidRPr="002B21DB">
              <w:rPr>
                <w:sz w:val="22"/>
              </w:rPr>
              <w:t>NC</w:t>
            </w:r>
          </w:p>
          <w:p w14:paraId="67C1897E" w14:textId="77777777" w:rsidR="001A3D02" w:rsidRPr="002B21DB" w:rsidRDefault="001A3D02" w:rsidP="0039023B">
            <w:pPr>
              <w:jc w:val="center"/>
              <w:rPr>
                <w:sz w:val="22"/>
              </w:rPr>
            </w:pPr>
            <w:r w:rsidRPr="002B21DB">
              <w:rPr>
                <w:sz w:val="22"/>
              </w:rPr>
              <w:t>Binder</w:t>
            </w:r>
          </w:p>
        </w:tc>
        <w:tc>
          <w:tcPr>
            <w:tcW w:w="900" w:type="dxa"/>
            <w:noWrap/>
            <w:vAlign w:val="center"/>
            <w:hideMark/>
          </w:tcPr>
          <w:p w14:paraId="06C4A70E" w14:textId="77777777" w:rsidR="001A3D02" w:rsidRPr="002B21DB" w:rsidRDefault="001A3D02" w:rsidP="0039023B">
            <w:pPr>
              <w:jc w:val="center"/>
              <w:rPr>
                <w:sz w:val="22"/>
              </w:rPr>
            </w:pPr>
            <w:r w:rsidRPr="002B21DB">
              <w:rPr>
                <w:sz w:val="22"/>
              </w:rPr>
              <w:t>NC</w:t>
            </w:r>
          </w:p>
          <w:p w14:paraId="4149765D" w14:textId="77777777" w:rsidR="001A3D02" w:rsidRPr="002B21DB" w:rsidRDefault="001A3D02" w:rsidP="0039023B">
            <w:pPr>
              <w:jc w:val="center"/>
              <w:rPr>
                <w:sz w:val="22"/>
              </w:rPr>
            </w:pPr>
            <w:r w:rsidRPr="002B21DB">
              <w:rPr>
                <w:sz w:val="22"/>
              </w:rPr>
              <w:t>Surface</w:t>
            </w:r>
          </w:p>
        </w:tc>
        <w:tc>
          <w:tcPr>
            <w:tcW w:w="900" w:type="dxa"/>
            <w:vAlign w:val="center"/>
          </w:tcPr>
          <w:p w14:paraId="3A4EA30E" w14:textId="77777777" w:rsidR="001A3D02" w:rsidRPr="002B21DB" w:rsidRDefault="001A3D02" w:rsidP="0039023B">
            <w:pPr>
              <w:jc w:val="center"/>
              <w:rPr>
                <w:sz w:val="22"/>
              </w:rPr>
            </w:pPr>
            <w:r w:rsidRPr="002B21DB">
              <w:rPr>
                <w:sz w:val="22"/>
              </w:rPr>
              <w:t>FL Surface</w:t>
            </w:r>
          </w:p>
        </w:tc>
        <w:tc>
          <w:tcPr>
            <w:tcW w:w="900" w:type="dxa"/>
            <w:vAlign w:val="center"/>
          </w:tcPr>
          <w:p w14:paraId="75D21EAF" w14:textId="77777777" w:rsidR="001A3D02" w:rsidRPr="002B21DB" w:rsidRDefault="001A3D02" w:rsidP="0039023B">
            <w:pPr>
              <w:jc w:val="center"/>
              <w:rPr>
                <w:sz w:val="22"/>
              </w:rPr>
            </w:pPr>
            <w:r w:rsidRPr="002B21DB">
              <w:rPr>
                <w:sz w:val="22"/>
              </w:rPr>
              <w:t>MA ARGG</w:t>
            </w:r>
          </w:p>
        </w:tc>
        <w:tc>
          <w:tcPr>
            <w:tcW w:w="900" w:type="dxa"/>
            <w:vAlign w:val="center"/>
          </w:tcPr>
          <w:p w14:paraId="18F00E2C" w14:textId="77777777" w:rsidR="001A3D02" w:rsidRPr="002B21DB" w:rsidRDefault="001A3D02" w:rsidP="0039023B">
            <w:pPr>
              <w:jc w:val="center"/>
              <w:rPr>
                <w:sz w:val="22"/>
              </w:rPr>
            </w:pPr>
            <w:r w:rsidRPr="002B21DB">
              <w:rPr>
                <w:sz w:val="22"/>
              </w:rPr>
              <w:t>PA Surface</w:t>
            </w:r>
          </w:p>
        </w:tc>
      </w:tr>
      <w:tr w:rsidR="001A3D02" w:rsidRPr="000401A0" w14:paraId="1ACCE92A" w14:textId="77777777" w:rsidTr="0039023B">
        <w:trPr>
          <w:trHeight w:val="288"/>
          <w:jc w:val="center"/>
        </w:trPr>
        <w:tc>
          <w:tcPr>
            <w:tcW w:w="2476" w:type="dxa"/>
            <w:noWrap/>
            <w:vAlign w:val="center"/>
          </w:tcPr>
          <w:p w14:paraId="0FA936D1" w14:textId="77777777" w:rsidR="001A3D02" w:rsidRPr="002B21DB" w:rsidRDefault="001A3D02" w:rsidP="00840B57">
            <w:pPr>
              <w:rPr>
                <w:sz w:val="22"/>
              </w:rPr>
            </w:pPr>
            <w:r w:rsidRPr="002B21DB">
              <w:rPr>
                <w:sz w:val="22"/>
              </w:rPr>
              <w:t xml:space="preserve">Tensile Strength at -10 </w:t>
            </w:r>
            <w:r w:rsidRPr="002B21DB">
              <w:rPr>
                <w:rFonts w:cs="Times New Roman"/>
                <w:sz w:val="22"/>
              </w:rPr>
              <w:t>º</w:t>
            </w:r>
            <w:r w:rsidRPr="002B21DB">
              <w:rPr>
                <w:sz w:val="22"/>
              </w:rPr>
              <w:t xml:space="preserve">C, </w:t>
            </w:r>
            <w:r w:rsidR="00840B57">
              <w:rPr>
                <w:sz w:val="22"/>
              </w:rPr>
              <w:t>psi</w:t>
            </w:r>
          </w:p>
        </w:tc>
        <w:tc>
          <w:tcPr>
            <w:tcW w:w="720" w:type="dxa"/>
            <w:shd w:val="clear" w:color="auto" w:fill="auto"/>
            <w:noWrap/>
            <w:vAlign w:val="center"/>
          </w:tcPr>
          <w:p w14:paraId="69A8B2D6" w14:textId="77777777" w:rsidR="001A3D02" w:rsidRPr="002B21DB" w:rsidRDefault="00840B57" w:rsidP="0039023B">
            <w:pPr>
              <w:jc w:val="center"/>
              <w:rPr>
                <w:sz w:val="22"/>
              </w:rPr>
            </w:pPr>
            <w:r>
              <w:rPr>
                <w:sz w:val="22"/>
              </w:rPr>
              <w:t>547</w:t>
            </w:r>
          </w:p>
        </w:tc>
        <w:tc>
          <w:tcPr>
            <w:tcW w:w="900" w:type="dxa"/>
            <w:shd w:val="clear" w:color="auto" w:fill="auto"/>
            <w:noWrap/>
            <w:vAlign w:val="center"/>
          </w:tcPr>
          <w:p w14:paraId="07E19D74" w14:textId="77777777" w:rsidR="001A3D02" w:rsidRPr="002B21DB" w:rsidRDefault="00840B57" w:rsidP="0039023B">
            <w:pPr>
              <w:jc w:val="center"/>
              <w:rPr>
                <w:sz w:val="22"/>
              </w:rPr>
            </w:pPr>
            <w:r>
              <w:rPr>
                <w:sz w:val="22"/>
              </w:rPr>
              <w:t>502</w:t>
            </w:r>
          </w:p>
        </w:tc>
        <w:tc>
          <w:tcPr>
            <w:tcW w:w="720" w:type="dxa"/>
            <w:shd w:val="clear" w:color="auto" w:fill="auto"/>
            <w:vAlign w:val="center"/>
          </w:tcPr>
          <w:p w14:paraId="75621938" w14:textId="77777777" w:rsidR="001A3D02" w:rsidRPr="002B21DB" w:rsidRDefault="00840B57" w:rsidP="0039023B">
            <w:pPr>
              <w:jc w:val="center"/>
              <w:rPr>
                <w:sz w:val="22"/>
              </w:rPr>
            </w:pPr>
            <w:r>
              <w:rPr>
                <w:sz w:val="22"/>
              </w:rPr>
              <w:t>572</w:t>
            </w:r>
          </w:p>
        </w:tc>
        <w:tc>
          <w:tcPr>
            <w:tcW w:w="900" w:type="dxa"/>
            <w:shd w:val="clear" w:color="auto" w:fill="auto"/>
            <w:noWrap/>
            <w:vAlign w:val="center"/>
          </w:tcPr>
          <w:p w14:paraId="4F6E6E62" w14:textId="77777777" w:rsidR="001A3D02" w:rsidRPr="002B21DB" w:rsidRDefault="00840B57" w:rsidP="0039023B">
            <w:pPr>
              <w:jc w:val="center"/>
              <w:rPr>
                <w:sz w:val="22"/>
              </w:rPr>
            </w:pPr>
            <w:r>
              <w:rPr>
                <w:sz w:val="22"/>
              </w:rPr>
              <w:t>632</w:t>
            </w:r>
          </w:p>
        </w:tc>
        <w:tc>
          <w:tcPr>
            <w:tcW w:w="900" w:type="dxa"/>
            <w:shd w:val="clear" w:color="auto" w:fill="auto"/>
            <w:noWrap/>
            <w:vAlign w:val="center"/>
          </w:tcPr>
          <w:p w14:paraId="5A8D74F3" w14:textId="77777777" w:rsidR="001A3D02" w:rsidRPr="002B21DB" w:rsidRDefault="00840B57" w:rsidP="0039023B">
            <w:pPr>
              <w:jc w:val="center"/>
              <w:rPr>
                <w:sz w:val="22"/>
              </w:rPr>
            </w:pPr>
            <w:r>
              <w:rPr>
                <w:sz w:val="22"/>
              </w:rPr>
              <w:t>652</w:t>
            </w:r>
          </w:p>
        </w:tc>
        <w:tc>
          <w:tcPr>
            <w:tcW w:w="900" w:type="dxa"/>
            <w:shd w:val="clear" w:color="auto" w:fill="auto"/>
            <w:vAlign w:val="center"/>
          </w:tcPr>
          <w:p w14:paraId="7FCC75D3" w14:textId="77777777" w:rsidR="001A3D02" w:rsidRPr="002B21DB" w:rsidRDefault="00840B57" w:rsidP="0039023B">
            <w:pPr>
              <w:jc w:val="center"/>
              <w:rPr>
                <w:sz w:val="22"/>
              </w:rPr>
            </w:pPr>
            <w:r>
              <w:rPr>
                <w:sz w:val="22"/>
              </w:rPr>
              <w:t>642</w:t>
            </w:r>
          </w:p>
        </w:tc>
        <w:tc>
          <w:tcPr>
            <w:tcW w:w="900" w:type="dxa"/>
            <w:shd w:val="clear" w:color="auto" w:fill="auto"/>
            <w:vAlign w:val="center"/>
          </w:tcPr>
          <w:p w14:paraId="61D120E7" w14:textId="77777777" w:rsidR="001A3D02" w:rsidRPr="002B21DB" w:rsidRDefault="00840B57" w:rsidP="0039023B">
            <w:pPr>
              <w:jc w:val="center"/>
              <w:rPr>
                <w:sz w:val="22"/>
              </w:rPr>
            </w:pPr>
            <w:r>
              <w:rPr>
                <w:sz w:val="22"/>
              </w:rPr>
              <w:t>384</w:t>
            </w:r>
          </w:p>
        </w:tc>
        <w:tc>
          <w:tcPr>
            <w:tcW w:w="900" w:type="dxa"/>
            <w:shd w:val="clear" w:color="auto" w:fill="auto"/>
            <w:vAlign w:val="center"/>
          </w:tcPr>
          <w:p w14:paraId="2EE8247F" w14:textId="77777777" w:rsidR="001A3D02" w:rsidRPr="002B21DB" w:rsidRDefault="00840B57" w:rsidP="0039023B">
            <w:pPr>
              <w:jc w:val="center"/>
              <w:rPr>
                <w:sz w:val="22"/>
              </w:rPr>
            </w:pPr>
            <w:r>
              <w:rPr>
                <w:sz w:val="22"/>
              </w:rPr>
              <w:t>619</w:t>
            </w:r>
          </w:p>
        </w:tc>
      </w:tr>
      <w:tr w:rsidR="001A3D02" w:rsidRPr="000401A0" w14:paraId="79B518AE" w14:textId="77777777" w:rsidTr="0039023B">
        <w:trPr>
          <w:trHeight w:val="288"/>
          <w:jc w:val="center"/>
        </w:trPr>
        <w:tc>
          <w:tcPr>
            <w:tcW w:w="2476" w:type="dxa"/>
            <w:noWrap/>
            <w:vAlign w:val="center"/>
            <w:hideMark/>
          </w:tcPr>
          <w:p w14:paraId="4219BF9B" w14:textId="77777777" w:rsidR="001A3D02" w:rsidRPr="002B21DB" w:rsidRDefault="001A3D02" w:rsidP="0039023B">
            <w:pPr>
              <w:rPr>
                <w:sz w:val="22"/>
              </w:rPr>
            </w:pPr>
            <w:r w:rsidRPr="002B21DB">
              <w:rPr>
                <w:sz w:val="22"/>
              </w:rPr>
              <w:t xml:space="preserve">Asphalt Content, </w:t>
            </w:r>
            <w:r>
              <w:rPr>
                <w:sz w:val="22"/>
              </w:rPr>
              <w:t xml:space="preserve">total by </w:t>
            </w:r>
            <w:r w:rsidRPr="002B21DB">
              <w:rPr>
                <w:sz w:val="22"/>
              </w:rPr>
              <w:t>w</w:t>
            </w:r>
            <w:r>
              <w:rPr>
                <w:sz w:val="22"/>
              </w:rPr>
              <w:t>eigh</w:t>
            </w:r>
            <w:r w:rsidRPr="002B21DB">
              <w:rPr>
                <w:sz w:val="22"/>
              </w:rPr>
              <w:t>t</w:t>
            </w:r>
            <w:r>
              <w:rPr>
                <w:sz w:val="22"/>
              </w:rPr>
              <w:t>,</w:t>
            </w:r>
            <w:r w:rsidRPr="002B21DB">
              <w:rPr>
                <w:sz w:val="22"/>
              </w:rPr>
              <w:t xml:space="preserve"> %</w:t>
            </w:r>
          </w:p>
        </w:tc>
        <w:tc>
          <w:tcPr>
            <w:tcW w:w="720" w:type="dxa"/>
            <w:noWrap/>
            <w:vAlign w:val="center"/>
            <w:hideMark/>
          </w:tcPr>
          <w:p w14:paraId="70D884DB" w14:textId="77777777" w:rsidR="001A3D02" w:rsidRPr="002B21DB" w:rsidRDefault="001A3D02" w:rsidP="0039023B">
            <w:pPr>
              <w:jc w:val="center"/>
              <w:rPr>
                <w:sz w:val="22"/>
              </w:rPr>
            </w:pPr>
            <w:r w:rsidRPr="002B21DB">
              <w:rPr>
                <w:sz w:val="22"/>
              </w:rPr>
              <w:t>4.53</w:t>
            </w:r>
          </w:p>
        </w:tc>
        <w:tc>
          <w:tcPr>
            <w:tcW w:w="900" w:type="dxa"/>
            <w:noWrap/>
            <w:vAlign w:val="center"/>
            <w:hideMark/>
          </w:tcPr>
          <w:p w14:paraId="3D6DC6CF" w14:textId="77777777" w:rsidR="001A3D02" w:rsidRPr="002B21DB" w:rsidRDefault="001A3D02" w:rsidP="0039023B">
            <w:pPr>
              <w:jc w:val="center"/>
              <w:rPr>
                <w:sz w:val="22"/>
              </w:rPr>
            </w:pPr>
            <w:r w:rsidRPr="002B21DB">
              <w:rPr>
                <w:sz w:val="22"/>
              </w:rPr>
              <w:t>4.51</w:t>
            </w:r>
          </w:p>
        </w:tc>
        <w:tc>
          <w:tcPr>
            <w:tcW w:w="720" w:type="dxa"/>
            <w:vAlign w:val="center"/>
          </w:tcPr>
          <w:p w14:paraId="3770D9C7" w14:textId="77777777" w:rsidR="001A3D02" w:rsidRPr="002B21DB" w:rsidRDefault="001A3D02" w:rsidP="0039023B">
            <w:pPr>
              <w:jc w:val="center"/>
              <w:rPr>
                <w:sz w:val="22"/>
              </w:rPr>
            </w:pPr>
            <w:r w:rsidRPr="002B21DB">
              <w:rPr>
                <w:sz w:val="22"/>
              </w:rPr>
              <w:t>4.38</w:t>
            </w:r>
          </w:p>
        </w:tc>
        <w:tc>
          <w:tcPr>
            <w:tcW w:w="900" w:type="dxa"/>
            <w:noWrap/>
            <w:vAlign w:val="center"/>
            <w:hideMark/>
          </w:tcPr>
          <w:p w14:paraId="7F5F7451" w14:textId="77777777" w:rsidR="001A3D02" w:rsidRPr="002B21DB" w:rsidRDefault="001A3D02" w:rsidP="0039023B">
            <w:pPr>
              <w:jc w:val="center"/>
              <w:rPr>
                <w:sz w:val="22"/>
              </w:rPr>
            </w:pPr>
            <w:r w:rsidRPr="002B21DB">
              <w:rPr>
                <w:sz w:val="22"/>
              </w:rPr>
              <w:t>4.20</w:t>
            </w:r>
          </w:p>
        </w:tc>
        <w:tc>
          <w:tcPr>
            <w:tcW w:w="900" w:type="dxa"/>
            <w:noWrap/>
            <w:vAlign w:val="center"/>
            <w:hideMark/>
          </w:tcPr>
          <w:p w14:paraId="0BFE3D24" w14:textId="77777777" w:rsidR="001A3D02" w:rsidRPr="002B21DB" w:rsidRDefault="001A3D02" w:rsidP="0039023B">
            <w:pPr>
              <w:jc w:val="center"/>
              <w:rPr>
                <w:sz w:val="22"/>
              </w:rPr>
            </w:pPr>
            <w:r w:rsidRPr="002B21DB">
              <w:rPr>
                <w:sz w:val="22"/>
              </w:rPr>
              <w:t>5.72</w:t>
            </w:r>
          </w:p>
        </w:tc>
        <w:tc>
          <w:tcPr>
            <w:tcW w:w="900" w:type="dxa"/>
            <w:vAlign w:val="center"/>
          </w:tcPr>
          <w:p w14:paraId="337C4F57" w14:textId="77777777" w:rsidR="001A3D02" w:rsidRPr="002B21DB" w:rsidRDefault="001A3D02" w:rsidP="0039023B">
            <w:pPr>
              <w:jc w:val="center"/>
              <w:rPr>
                <w:sz w:val="22"/>
              </w:rPr>
            </w:pPr>
            <w:r w:rsidRPr="002B21DB">
              <w:rPr>
                <w:sz w:val="22"/>
              </w:rPr>
              <w:t>4.68</w:t>
            </w:r>
          </w:p>
        </w:tc>
        <w:tc>
          <w:tcPr>
            <w:tcW w:w="900" w:type="dxa"/>
            <w:vAlign w:val="center"/>
          </w:tcPr>
          <w:p w14:paraId="42FC9E76" w14:textId="77777777" w:rsidR="001A3D02" w:rsidRPr="002B21DB" w:rsidRDefault="001A3D02" w:rsidP="0039023B">
            <w:pPr>
              <w:jc w:val="center"/>
              <w:rPr>
                <w:sz w:val="22"/>
              </w:rPr>
            </w:pPr>
            <w:r w:rsidRPr="002B21DB">
              <w:rPr>
                <w:sz w:val="22"/>
              </w:rPr>
              <w:t>6.54</w:t>
            </w:r>
          </w:p>
        </w:tc>
        <w:tc>
          <w:tcPr>
            <w:tcW w:w="900" w:type="dxa"/>
            <w:vAlign w:val="center"/>
          </w:tcPr>
          <w:p w14:paraId="7057F73F" w14:textId="77777777" w:rsidR="001A3D02" w:rsidRPr="002B21DB" w:rsidRDefault="001A3D02" w:rsidP="0039023B">
            <w:pPr>
              <w:jc w:val="center"/>
              <w:rPr>
                <w:sz w:val="22"/>
              </w:rPr>
            </w:pPr>
            <w:r w:rsidRPr="002B21DB">
              <w:rPr>
                <w:sz w:val="22"/>
              </w:rPr>
              <w:t>5.90</w:t>
            </w:r>
          </w:p>
        </w:tc>
      </w:tr>
      <w:tr w:rsidR="001A3D02" w:rsidRPr="000401A0" w14:paraId="45078EC9" w14:textId="77777777" w:rsidTr="0039023B">
        <w:trPr>
          <w:trHeight w:val="288"/>
          <w:jc w:val="center"/>
        </w:trPr>
        <w:tc>
          <w:tcPr>
            <w:tcW w:w="2476" w:type="dxa"/>
            <w:noWrap/>
            <w:vAlign w:val="center"/>
            <w:hideMark/>
          </w:tcPr>
          <w:p w14:paraId="3380C186" w14:textId="77777777" w:rsidR="001A3D02" w:rsidRPr="002B21DB" w:rsidRDefault="001A3D02" w:rsidP="0039023B">
            <w:pPr>
              <w:rPr>
                <w:sz w:val="22"/>
              </w:rPr>
            </w:pPr>
            <w:r w:rsidRPr="002B21DB">
              <w:rPr>
                <w:sz w:val="22"/>
              </w:rPr>
              <w:t>VMA at 7% Air Voids, %</w:t>
            </w:r>
          </w:p>
        </w:tc>
        <w:tc>
          <w:tcPr>
            <w:tcW w:w="720" w:type="dxa"/>
            <w:noWrap/>
            <w:vAlign w:val="center"/>
            <w:hideMark/>
          </w:tcPr>
          <w:p w14:paraId="6D8D0453" w14:textId="77777777" w:rsidR="001A3D02" w:rsidRPr="002B21DB" w:rsidRDefault="001A3D02" w:rsidP="0039023B">
            <w:pPr>
              <w:jc w:val="center"/>
              <w:rPr>
                <w:sz w:val="22"/>
              </w:rPr>
            </w:pPr>
            <w:r w:rsidRPr="002B21DB">
              <w:rPr>
                <w:sz w:val="22"/>
              </w:rPr>
              <w:t>15.6</w:t>
            </w:r>
          </w:p>
        </w:tc>
        <w:tc>
          <w:tcPr>
            <w:tcW w:w="900" w:type="dxa"/>
            <w:noWrap/>
            <w:vAlign w:val="center"/>
            <w:hideMark/>
          </w:tcPr>
          <w:p w14:paraId="55EBCB67" w14:textId="77777777" w:rsidR="001A3D02" w:rsidRPr="002B21DB" w:rsidRDefault="001A3D02" w:rsidP="0039023B">
            <w:pPr>
              <w:jc w:val="center"/>
              <w:rPr>
                <w:sz w:val="22"/>
              </w:rPr>
            </w:pPr>
            <w:r w:rsidRPr="002B21DB">
              <w:rPr>
                <w:sz w:val="22"/>
              </w:rPr>
              <w:t>15.6</w:t>
            </w:r>
          </w:p>
        </w:tc>
        <w:tc>
          <w:tcPr>
            <w:tcW w:w="720" w:type="dxa"/>
            <w:vAlign w:val="center"/>
          </w:tcPr>
          <w:p w14:paraId="51E713F2" w14:textId="77777777" w:rsidR="001A3D02" w:rsidRPr="002B21DB" w:rsidRDefault="001A3D02" w:rsidP="0039023B">
            <w:pPr>
              <w:jc w:val="center"/>
              <w:rPr>
                <w:sz w:val="22"/>
              </w:rPr>
            </w:pPr>
            <w:r w:rsidRPr="002B21DB">
              <w:rPr>
                <w:sz w:val="22"/>
              </w:rPr>
              <w:t>17.3</w:t>
            </w:r>
          </w:p>
        </w:tc>
        <w:tc>
          <w:tcPr>
            <w:tcW w:w="900" w:type="dxa"/>
            <w:noWrap/>
            <w:vAlign w:val="center"/>
            <w:hideMark/>
          </w:tcPr>
          <w:p w14:paraId="28F5097A" w14:textId="77777777" w:rsidR="001A3D02" w:rsidRPr="002B21DB" w:rsidRDefault="001A3D02" w:rsidP="0039023B">
            <w:pPr>
              <w:jc w:val="center"/>
              <w:rPr>
                <w:sz w:val="22"/>
              </w:rPr>
            </w:pPr>
            <w:r w:rsidRPr="002B21DB">
              <w:rPr>
                <w:sz w:val="22"/>
              </w:rPr>
              <w:t>16.7</w:t>
            </w:r>
          </w:p>
        </w:tc>
        <w:tc>
          <w:tcPr>
            <w:tcW w:w="900" w:type="dxa"/>
            <w:noWrap/>
            <w:vAlign w:val="center"/>
            <w:hideMark/>
          </w:tcPr>
          <w:p w14:paraId="5B7949A3" w14:textId="77777777" w:rsidR="001A3D02" w:rsidRPr="002B21DB" w:rsidRDefault="001A3D02" w:rsidP="0039023B">
            <w:pPr>
              <w:jc w:val="center"/>
              <w:rPr>
                <w:sz w:val="22"/>
              </w:rPr>
            </w:pPr>
            <w:r w:rsidRPr="002B21DB">
              <w:rPr>
                <w:sz w:val="22"/>
              </w:rPr>
              <w:t>20.3</w:t>
            </w:r>
          </w:p>
        </w:tc>
        <w:tc>
          <w:tcPr>
            <w:tcW w:w="900" w:type="dxa"/>
            <w:vAlign w:val="center"/>
          </w:tcPr>
          <w:p w14:paraId="570AD485" w14:textId="77777777" w:rsidR="001A3D02" w:rsidRPr="002B21DB" w:rsidRDefault="001A3D02" w:rsidP="0039023B">
            <w:pPr>
              <w:jc w:val="center"/>
              <w:rPr>
                <w:sz w:val="22"/>
              </w:rPr>
            </w:pPr>
            <w:r w:rsidRPr="002B21DB">
              <w:rPr>
                <w:sz w:val="22"/>
              </w:rPr>
              <w:t>18.4</w:t>
            </w:r>
          </w:p>
        </w:tc>
        <w:tc>
          <w:tcPr>
            <w:tcW w:w="900" w:type="dxa"/>
            <w:vAlign w:val="center"/>
          </w:tcPr>
          <w:p w14:paraId="5587D825" w14:textId="77777777" w:rsidR="001A3D02" w:rsidRPr="002B21DB" w:rsidRDefault="001A3D02" w:rsidP="0039023B">
            <w:pPr>
              <w:jc w:val="center"/>
              <w:rPr>
                <w:sz w:val="22"/>
              </w:rPr>
            </w:pPr>
            <w:r w:rsidRPr="002B21DB">
              <w:rPr>
                <w:sz w:val="22"/>
              </w:rPr>
              <w:t>20.9</w:t>
            </w:r>
          </w:p>
        </w:tc>
        <w:tc>
          <w:tcPr>
            <w:tcW w:w="900" w:type="dxa"/>
            <w:vAlign w:val="center"/>
          </w:tcPr>
          <w:p w14:paraId="577BD783" w14:textId="77777777" w:rsidR="001A3D02" w:rsidRPr="002B21DB" w:rsidRDefault="001A3D02" w:rsidP="0039023B">
            <w:pPr>
              <w:jc w:val="center"/>
              <w:rPr>
                <w:sz w:val="22"/>
              </w:rPr>
            </w:pPr>
            <w:r w:rsidRPr="002B21DB">
              <w:rPr>
                <w:sz w:val="22"/>
              </w:rPr>
              <w:t>18.4</w:t>
            </w:r>
          </w:p>
        </w:tc>
      </w:tr>
      <w:tr w:rsidR="001A3D02" w:rsidRPr="000401A0" w14:paraId="7DCB343B" w14:textId="77777777" w:rsidTr="0039023B">
        <w:trPr>
          <w:trHeight w:val="288"/>
          <w:jc w:val="center"/>
        </w:trPr>
        <w:tc>
          <w:tcPr>
            <w:tcW w:w="2476" w:type="dxa"/>
            <w:noWrap/>
            <w:vAlign w:val="center"/>
            <w:hideMark/>
          </w:tcPr>
          <w:p w14:paraId="4DFD98D3" w14:textId="77777777" w:rsidR="001A3D02" w:rsidRPr="002B21DB" w:rsidRDefault="001A3D02" w:rsidP="0039023B">
            <w:pPr>
              <w:rPr>
                <w:sz w:val="22"/>
              </w:rPr>
            </w:pPr>
            <w:r w:rsidRPr="002B21DB">
              <w:rPr>
                <w:sz w:val="22"/>
              </w:rPr>
              <w:t>Continuous Low Temperature Grade Based on Stiffness</w:t>
            </w:r>
            <w:r>
              <w:rPr>
                <w:sz w:val="22"/>
              </w:rPr>
              <w:t xml:space="preserve">, </w:t>
            </w:r>
            <w:r>
              <w:rPr>
                <w:rFonts w:ascii="Arial" w:hAnsi="Arial" w:cs="Arial"/>
                <w:sz w:val="22"/>
              </w:rPr>
              <w:t>⁰</w:t>
            </w:r>
            <w:r>
              <w:rPr>
                <w:sz w:val="22"/>
              </w:rPr>
              <w:t>C</w:t>
            </w:r>
          </w:p>
        </w:tc>
        <w:tc>
          <w:tcPr>
            <w:tcW w:w="720" w:type="dxa"/>
            <w:noWrap/>
            <w:vAlign w:val="center"/>
            <w:hideMark/>
          </w:tcPr>
          <w:p w14:paraId="14DCAE65" w14:textId="77777777" w:rsidR="001A3D02" w:rsidRPr="002B21DB" w:rsidRDefault="001A3D02" w:rsidP="0039023B">
            <w:pPr>
              <w:jc w:val="center"/>
              <w:rPr>
                <w:sz w:val="22"/>
              </w:rPr>
            </w:pPr>
            <w:r w:rsidRPr="002B21DB">
              <w:rPr>
                <w:sz w:val="22"/>
              </w:rPr>
              <w:t>-29.2</w:t>
            </w:r>
          </w:p>
        </w:tc>
        <w:tc>
          <w:tcPr>
            <w:tcW w:w="900" w:type="dxa"/>
            <w:noWrap/>
            <w:vAlign w:val="center"/>
            <w:hideMark/>
          </w:tcPr>
          <w:p w14:paraId="711B2710" w14:textId="77777777" w:rsidR="001A3D02" w:rsidRPr="002B21DB" w:rsidRDefault="001A3D02" w:rsidP="0039023B">
            <w:pPr>
              <w:jc w:val="center"/>
              <w:rPr>
                <w:sz w:val="22"/>
              </w:rPr>
            </w:pPr>
            <w:r w:rsidRPr="002B21DB">
              <w:rPr>
                <w:sz w:val="22"/>
              </w:rPr>
              <w:t>-30.1</w:t>
            </w:r>
          </w:p>
        </w:tc>
        <w:tc>
          <w:tcPr>
            <w:tcW w:w="720" w:type="dxa"/>
            <w:vAlign w:val="center"/>
          </w:tcPr>
          <w:p w14:paraId="39B690DE" w14:textId="77777777" w:rsidR="001A3D02" w:rsidRPr="002B21DB" w:rsidRDefault="001A3D02" w:rsidP="0039023B">
            <w:pPr>
              <w:jc w:val="center"/>
              <w:rPr>
                <w:sz w:val="22"/>
              </w:rPr>
            </w:pPr>
            <w:r w:rsidRPr="002B21DB">
              <w:rPr>
                <w:sz w:val="22"/>
              </w:rPr>
              <w:t>-24.9</w:t>
            </w:r>
          </w:p>
        </w:tc>
        <w:tc>
          <w:tcPr>
            <w:tcW w:w="900" w:type="dxa"/>
            <w:noWrap/>
            <w:vAlign w:val="center"/>
            <w:hideMark/>
          </w:tcPr>
          <w:p w14:paraId="2BE05876" w14:textId="77777777" w:rsidR="001A3D02" w:rsidRPr="002B21DB" w:rsidRDefault="001A3D02" w:rsidP="0039023B">
            <w:pPr>
              <w:jc w:val="center"/>
              <w:rPr>
                <w:sz w:val="22"/>
              </w:rPr>
            </w:pPr>
            <w:r w:rsidRPr="002B21DB">
              <w:rPr>
                <w:sz w:val="22"/>
              </w:rPr>
              <w:t>-27.8</w:t>
            </w:r>
          </w:p>
        </w:tc>
        <w:tc>
          <w:tcPr>
            <w:tcW w:w="900" w:type="dxa"/>
            <w:noWrap/>
            <w:vAlign w:val="center"/>
            <w:hideMark/>
          </w:tcPr>
          <w:p w14:paraId="58AE691A" w14:textId="77777777" w:rsidR="001A3D02" w:rsidRPr="002B21DB" w:rsidRDefault="001A3D02" w:rsidP="0039023B">
            <w:pPr>
              <w:jc w:val="center"/>
              <w:rPr>
                <w:sz w:val="22"/>
              </w:rPr>
            </w:pPr>
            <w:r w:rsidRPr="002B21DB">
              <w:rPr>
                <w:sz w:val="22"/>
              </w:rPr>
              <w:t>-26.2</w:t>
            </w:r>
          </w:p>
        </w:tc>
        <w:tc>
          <w:tcPr>
            <w:tcW w:w="900" w:type="dxa"/>
            <w:vAlign w:val="center"/>
          </w:tcPr>
          <w:p w14:paraId="3602FA2A" w14:textId="77777777" w:rsidR="001A3D02" w:rsidRPr="002B21DB" w:rsidRDefault="001A3D02" w:rsidP="0039023B">
            <w:pPr>
              <w:jc w:val="center"/>
              <w:rPr>
                <w:sz w:val="22"/>
              </w:rPr>
            </w:pPr>
            <w:r w:rsidRPr="002B21DB">
              <w:rPr>
                <w:sz w:val="22"/>
              </w:rPr>
              <w:t>-30.7</w:t>
            </w:r>
          </w:p>
        </w:tc>
        <w:tc>
          <w:tcPr>
            <w:tcW w:w="900" w:type="dxa"/>
            <w:vAlign w:val="center"/>
          </w:tcPr>
          <w:p w14:paraId="2B43F06E" w14:textId="77777777" w:rsidR="001A3D02" w:rsidRPr="002B21DB" w:rsidRDefault="001A3D02" w:rsidP="0039023B">
            <w:pPr>
              <w:jc w:val="center"/>
              <w:rPr>
                <w:sz w:val="22"/>
              </w:rPr>
            </w:pPr>
            <w:r w:rsidRPr="002B21DB">
              <w:rPr>
                <w:sz w:val="22"/>
              </w:rPr>
              <w:t>-36.6</w:t>
            </w:r>
          </w:p>
        </w:tc>
        <w:tc>
          <w:tcPr>
            <w:tcW w:w="900" w:type="dxa"/>
            <w:vAlign w:val="center"/>
          </w:tcPr>
          <w:p w14:paraId="686B7743" w14:textId="77777777" w:rsidR="001A3D02" w:rsidRPr="002B21DB" w:rsidRDefault="001A3D02" w:rsidP="0039023B">
            <w:pPr>
              <w:jc w:val="center"/>
              <w:rPr>
                <w:sz w:val="22"/>
              </w:rPr>
            </w:pPr>
            <w:r w:rsidRPr="002B21DB">
              <w:rPr>
                <w:sz w:val="22"/>
              </w:rPr>
              <w:t>-26.1</w:t>
            </w:r>
          </w:p>
        </w:tc>
      </w:tr>
      <w:tr w:rsidR="001A3D02" w:rsidRPr="000401A0" w14:paraId="12B7F3DB" w14:textId="77777777" w:rsidTr="0039023B">
        <w:trPr>
          <w:trHeight w:val="288"/>
          <w:jc w:val="center"/>
        </w:trPr>
        <w:tc>
          <w:tcPr>
            <w:tcW w:w="2476" w:type="dxa"/>
            <w:noWrap/>
            <w:vAlign w:val="center"/>
          </w:tcPr>
          <w:p w14:paraId="779FB50A" w14:textId="77777777" w:rsidR="001A3D02" w:rsidRPr="002B21DB" w:rsidRDefault="001A3D02" w:rsidP="0039023B">
            <w:pPr>
              <w:rPr>
                <w:sz w:val="22"/>
              </w:rPr>
            </w:pPr>
            <w:r w:rsidRPr="002B21DB">
              <w:rPr>
                <w:sz w:val="22"/>
              </w:rPr>
              <w:t>Continuous Low Temperature Grade Based on m-value</w:t>
            </w:r>
            <w:r>
              <w:rPr>
                <w:sz w:val="22"/>
              </w:rPr>
              <w:t xml:space="preserve">, </w:t>
            </w:r>
            <w:r>
              <w:rPr>
                <w:rFonts w:ascii="Arial" w:hAnsi="Arial" w:cs="Arial"/>
                <w:sz w:val="22"/>
              </w:rPr>
              <w:t>⁰</w:t>
            </w:r>
            <w:r>
              <w:rPr>
                <w:sz w:val="22"/>
              </w:rPr>
              <w:t>C</w:t>
            </w:r>
          </w:p>
        </w:tc>
        <w:tc>
          <w:tcPr>
            <w:tcW w:w="720" w:type="dxa"/>
            <w:noWrap/>
            <w:vAlign w:val="center"/>
          </w:tcPr>
          <w:p w14:paraId="44F13958" w14:textId="77777777" w:rsidR="001A3D02" w:rsidRPr="002B21DB" w:rsidRDefault="001A3D02" w:rsidP="0039023B">
            <w:pPr>
              <w:jc w:val="center"/>
              <w:rPr>
                <w:sz w:val="22"/>
              </w:rPr>
            </w:pPr>
            <w:r w:rsidRPr="002B21DB">
              <w:rPr>
                <w:sz w:val="22"/>
              </w:rPr>
              <w:t>-20.2</w:t>
            </w:r>
          </w:p>
        </w:tc>
        <w:tc>
          <w:tcPr>
            <w:tcW w:w="900" w:type="dxa"/>
            <w:noWrap/>
            <w:vAlign w:val="center"/>
          </w:tcPr>
          <w:p w14:paraId="7531B06B" w14:textId="77777777" w:rsidR="001A3D02" w:rsidRPr="002B21DB" w:rsidRDefault="001A3D02" w:rsidP="0039023B">
            <w:pPr>
              <w:jc w:val="center"/>
              <w:rPr>
                <w:sz w:val="22"/>
              </w:rPr>
            </w:pPr>
            <w:r w:rsidRPr="002B21DB">
              <w:rPr>
                <w:sz w:val="22"/>
              </w:rPr>
              <w:t>-21.8</w:t>
            </w:r>
          </w:p>
        </w:tc>
        <w:tc>
          <w:tcPr>
            <w:tcW w:w="720" w:type="dxa"/>
            <w:vAlign w:val="center"/>
          </w:tcPr>
          <w:p w14:paraId="0E49F5B4" w14:textId="77777777" w:rsidR="001A3D02" w:rsidRPr="002B21DB" w:rsidRDefault="001A3D02" w:rsidP="0039023B">
            <w:pPr>
              <w:jc w:val="center"/>
              <w:rPr>
                <w:sz w:val="22"/>
              </w:rPr>
            </w:pPr>
            <w:r w:rsidRPr="002B21DB">
              <w:rPr>
                <w:sz w:val="22"/>
              </w:rPr>
              <w:t>-25.5</w:t>
            </w:r>
          </w:p>
        </w:tc>
        <w:tc>
          <w:tcPr>
            <w:tcW w:w="900" w:type="dxa"/>
            <w:noWrap/>
            <w:vAlign w:val="center"/>
          </w:tcPr>
          <w:p w14:paraId="4663C58B" w14:textId="77777777" w:rsidR="001A3D02" w:rsidRPr="002B21DB" w:rsidRDefault="001A3D02" w:rsidP="0039023B">
            <w:pPr>
              <w:jc w:val="center"/>
              <w:rPr>
                <w:sz w:val="22"/>
              </w:rPr>
            </w:pPr>
            <w:r w:rsidRPr="002B21DB">
              <w:rPr>
                <w:sz w:val="22"/>
              </w:rPr>
              <w:t>-25.0</w:t>
            </w:r>
          </w:p>
        </w:tc>
        <w:tc>
          <w:tcPr>
            <w:tcW w:w="900" w:type="dxa"/>
            <w:noWrap/>
            <w:vAlign w:val="center"/>
          </w:tcPr>
          <w:p w14:paraId="7C9E4673" w14:textId="77777777" w:rsidR="001A3D02" w:rsidRPr="002B21DB" w:rsidRDefault="001A3D02" w:rsidP="0039023B">
            <w:pPr>
              <w:jc w:val="center"/>
              <w:rPr>
                <w:sz w:val="22"/>
              </w:rPr>
            </w:pPr>
            <w:r w:rsidRPr="002B21DB">
              <w:rPr>
                <w:sz w:val="22"/>
              </w:rPr>
              <w:t>-23.7</w:t>
            </w:r>
          </w:p>
        </w:tc>
        <w:tc>
          <w:tcPr>
            <w:tcW w:w="900" w:type="dxa"/>
            <w:vAlign w:val="center"/>
          </w:tcPr>
          <w:p w14:paraId="5F01ABA0" w14:textId="77777777" w:rsidR="001A3D02" w:rsidRPr="002B21DB" w:rsidRDefault="001A3D02" w:rsidP="0039023B">
            <w:pPr>
              <w:jc w:val="center"/>
              <w:rPr>
                <w:sz w:val="22"/>
              </w:rPr>
            </w:pPr>
            <w:r w:rsidRPr="002B21DB">
              <w:rPr>
                <w:sz w:val="22"/>
              </w:rPr>
              <w:t>-27.5</w:t>
            </w:r>
          </w:p>
        </w:tc>
        <w:tc>
          <w:tcPr>
            <w:tcW w:w="900" w:type="dxa"/>
            <w:vAlign w:val="center"/>
          </w:tcPr>
          <w:p w14:paraId="5E221115" w14:textId="77777777" w:rsidR="001A3D02" w:rsidRPr="002B21DB" w:rsidRDefault="001A3D02" w:rsidP="0039023B">
            <w:pPr>
              <w:jc w:val="center"/>
              <w:rPr>
                <w:sz w:val="22"/>
              </w:rPr>
            </w:pPr>
            <w:r w:rsidRPr="002B21DB">
              <w:rPr>
                <w:sz w:val="22"/>
              </w:rPr>
              <w:t>-33.2</w:t>
            </w:r>
          </w:p>
        </w:tc>
        <w:tc>
          <w:tcPr>
            <w:tcW w:w="900" w:type="dxa"/>
            <w:vAlign w:val="center"/>
          </w:tcPr>
          <w:p w14:paraId="5BF64B69" w14:textId="77777777" w:rsidR="001A3D02" w:rsidRPr="002B21DB" w:rsidRDefault="001A3D02" w:rsidP="0039023B">
            <w:pPr>
              <w:jc w:val="center"/>
              <w:rPr>
                <w:sz w:val="22"/>
              </w:rPr>
            </w:pPr>
            <w:r w:rsidRPr="002B21DB">
              <w:rPr>
                <w:sz w:val="22"/>
              </w:rPr>
              <w:t>-27.8</w:t>
            </w:r>
          </w:p>
        </w:tc>
      </w:tr>
    </w:tbl>
    <w:p w14:paraId="3612E3F0" w14:textId="77777777" w:rsidR="001A3D02" w:rsidRDefault="001A3D02" w:rsidP="001A3D02"/>
    <w:p w14:paraId="0DBF3DB1" w14:textId="77777777" w:rsidR="005C16D4" w:rsidRDefault="005C16D4" w:rsidP="005C16D4">
      <w:pPr>
        <w:pStyle w:val="Heading3"/>
      </w:pPr>
      <w:bookmarkStart w:id="111" w:name="_Toc43219092"/>
      <w:r>
        <w:t>3.5.2</w:t>
      </w:r>
      <w:r>
        <w:tab/>
        <w:t>IDT Creep Compliance</w:t>
      </w:r>
      <w:bookmarkEnd w:id="111"/>
    </w:p>
    <w:p w14:paraId="7CAE580F" w14:textId="77777777" w:rsidR="005C16D4" w:rsidRDefault="005C16D4" w:rsidP="005C16D4">
      <w:pPr>
        <w:rPr>
          <w:b/>
          <w:bCs/>
          <w:szCs w:val="18"/>
        </w:rPr>
      </w:pPr>
      <w:r>
        <w:t xml:space="preserve">     Table 2</w:t>
      </w:r>
      <w:r w:rsidR="001B025D">
        <w:t>7</w:t>
      </w:r>
      <w:r>
        <w:t xml:space="preserve"> summarizes the creep compliances for the eight mixtures at the conditions required for input level 1.  Figure 42 compares the compliance data for 3 test conditions: (1) -20 </w:t>
      </w:r>
      <w:r>
        <w:rPr>
          <w:rFonts w:cs="Times New Roman"/>
        </w:rPr>
        <w:t>º</w:t>
      </w:r>
      <w:r>
        <w:t xml:space="preserve">C, 1 second loading, (2) -10 </w:t>
      </w:r>
      <w:r>
        <w:rPr>
          <w:rFonts w:cs="Times New Roman"/>
        </w:rPr>
        <w:t>º</w:t>
      </w:r>
      <w:r>
        <w:t xml:space="preserve">C, 10 seconds loading, and (3) 0 </w:t>
      </w:r>
      <w:r>
        <w:rPr>
          <w:rFonts w:cs="Times New Roman"/>
        </w:rPr>
        <w:t>º</w:t>
      </w:r>
      <w:r>
        <w:t xml:space="preserve">C, 100 seconds loading.  This figure shows that the three NC high RAP content and FL GTR-modified mixtures have the lowest compliance, while the MA ARGG, PA GTR, and the two WI high RAP mixtures have the higher compliance values.  </w:t>
      </w:r>
    </w:p>
    <w:p w14:paraId="47753075" w14:textId="77777777" w:rsidR="001B025D" w:rsidRDefault="001B025D" w:rsidP="001A3D02">
      <w:r>
        <w:t xml:space="preserve">     Figure 43 includes a more important comparison between the measured IDT creep compliance values and the creep compliance values calculated using input level 3</w:t>
      </w:r>
      <w:r w:rsidR="003F2E19">
        <w:t xml:space="preserve"> for -10 </w:t>
      </w:r>
      <w:r w:rsidR="003F2E19">
        <w:rPr>
          <w:rFonts w:cs="Times New Roman"/>
        </w:rPr>
        <w:t>º</w:t>
      </w:r>
      <w:r w:rsidR="003F2E19">
        <w:t>C and a loading time of 100 seconds</w:t>
      </w:r>
      <w:r>
        <w:t>.  The IDT creep compliance for the R</w:t>
      </w:r>
      <w:r w:rsidRPr="009D49FE">
        <w:rPr>
          <w:vertAlign w:val="superscript"/>
        </w:rPr>
        <w:t>2</w:t>
      </w:r>
      <w:r>
        <w:t>AM mixtures are much lower than the input level 3 values calculated by the Pavement ME Design software.  The only two R</w:t>
      </w:r>
      <w:r w:rsidRPr="0097725A">
        <w:rPr>
          <w:vertAlign w:val="superscript"/>
        </w:rPr>
        <w:t>2</w:t>
      </w:r>
      <w:r>
        <w:t xml:space="preserve">AMs creep compliance values that are close to the calculated input level 3 values are for the WI high RAP base and surface mixtures.   </w:t>
      </w:r>
    </w:p>
    <w:p w14:paraId="75D0DFD4" w14:textId="77777777" w:rsidR="001A3D02" w:rsidRDefault="00C718EF" w:rsidP="001A3D02">
      <w:pPr>
        <w:jc w:val="center"/>
      </w:pPr>
      <w:r>
        <w:rPr>
          <w:noProof/>
        </w:rPr>
        <w:lastRenderedPageBreak/>
        <w:drawing>
          <wp:inline distT="0" distB="0" distL="0" distR="0" wp14:anchorId="1A939B6A" wp14:editId="2BBE038E">
            <wp:extent cx="5895975" cy="3710405"/>
            <wp:effectExtent l="19050" t="19050" r="9525" b="23495"/>
            <wp:docPr id="36879" name="Picture 36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08362" cy="3718200"/>
                    </a:xfrm>
                    <a:prstGeom prst="rect">
                      <a:avLst/>
                    </a:prstGeom>
                    <a:noFill/>
                    <a:ln>
                      <a:solidFill>
                        <a:schemeClr val="tx1"/>
                      </a:solidFill>
                    </a:ln>
                  </pic:spPr>
                </pic:pic>
              </a:graphicData>
            </a:graphic>
          </wp:inline>
        </w:drawing>
      </w:r>
    </w:p>
    <w:p w14:paraId="6927B45C" w14:textId="1E4EFFA7" w:rsidR="001A3D02" w:rsidRDefault="001A3D02" w:rsidP="001A3D02">
      <w:pPr>
        <w:pStyle w:val="Caption"/>
        <w:jc w:val="center"/>
      </w:pPr>
      <w:bookmarkStart w:id="112" w:name="_Toc43219334"/>
      <w:r>
        <w:t xml:space="preserve">Figure </w:t>
      </w:r>
      <w:r>
        <w:rPr>
          <w:noProof/>
        </w:rPr>
        <w:fldChar w:fldCharType="begin"/>
      </w:r>
      <w:r>
        <w:rPr>
          <w:noProof/>
        </w:rPr>
        <w:instrText xml:space="preserve"> SEQ Figure \* ARABIC </w:instrText>
      </w:r>
      <w:r>
        <w:rPr>
          <w:noProof/>
        </w:rPr>
        <w:fldChar w:fldCharType="separate"/>
      </w:r>
      <w:r w:rsidR="00AF6DE7">
        <w:rPr>
          <w:noProof/>
        </w:rPr>
        <w:t>41</w:t>
      </w:r>
      <w:r>
        <w:rPr>
          <w:noProof/>
        </w:rPr>
        <w:fldChar w:fldCharType="end"/>
      </w:r>
      <w:r>
        <w:t xml:space="preserve">.  </w:t>
      </w:r>
      <w:r w:rsidR="0097725A">
        <w:t xml:space="preserve">Bar Chart. </w:t>
      </w:r>
      <w:r>
        <w:t xml:space="preserve">Comparison of AASHTO T 322 Tensile Strength at -10 </w:t>
      </w:r>
      <w:r>
        <w:rPr>
          <w:rFonts w:cs="Times New Roman"/>
        </w:rPr>
        <w:t>º</w:t>
      </w:r>
      <w:r>
        <w:t>C for R</w:t>
      </w:r>
      <w:r>
        <w:rPr>
          <w:vertAlign w:val="superscript"/>
        </w:rPr>
        <w:t>2</w:t>
      </w:r>
      <w:r>
        <w:t>AMs.</w:t>
      </w:r>
      <w:bookmarkEnd w:id="112"/>
    </w:p>
    <w:p w14:paraId="333F2070" w14:textId="77777777" w:rsidR="001B025D" w:rsidRDefault="001B025D" w:rsidP="001B025D">
      <w:pPr>
        <w:pStyle w:val="Heading3"/>
      </w:pPr>
      <w:bookmarkStart w:id="113" w:name="_Toc43219093"/>
      <w:r>
        <w:t>3.5.3</w:t>
      </w:r>
      <w:r>
        <w:tab/>
        <w:t>Comparison of Predicted Transverse Cracks:  Input Level 1 and Input Level 3</w:t>
      </w:r>
      <w:bookmarkEnd w:id="113"/>
    </w:p>
    <w:p w14:paraId="17CC3B90" w14:textId="77777777" w:rsidR="001B025D" w:rsidRPr="00C224F4" w:rsidRDefault="001B025D" w:rsidP="001B025D">
      <w:r>
        <w:t xml:space="preserve">     The measured IDT strength and creep compliance values were used in predicting the length of transverse cracks for each project location and pavement simulation.  A comparison of the predicted transverse cracking lengths between the virgin asphalt mixtures using input level 3 defaults and measured input level 1 properties of the R</w:t>
      </w:r>
      <w:r w:rsidRPr="00F12CBB">
        <w:rPr>
          <w:vertAlign w:val="superscript"/>
        </w:rPr>
        <w:t>2</w:t>
      </w:r>
      <w:r>
        <w:t>AM mixtures is shown in figure 44.  As shown, higher lengths of transverse cracks were predicted for the R</w:t>
      </w:r>
      <w:r w:rsidRPr="007B566D">
        <w:rPr>
          <w:vertAlign w:val="superscript"/>
        </w:rPr>
        <w:t>2</w:t>
      </w:r>
      <w:r>
        <w:t>AMs, except for the WI high RAP base and surface mixtures.  The WI high RAP base and surface mixtures were found to be slightly less compliant and exhibit lower IDT strengths (refer to figure 41 and figure 43).</w:t>
      </w:r>
    </w:p>
    <w:p w14:paraId="1115B2BF" w14:textId="19CC9A22" w:rsidR="001B025D" w:rsidRDefault="001B025D" w:rsidP="001B025D">
      <w:r>
        <w:t xml:space="preserve">     The other R</w:t>
      </w:r>
      <w:r w:rsidRPr="004365EB">
        <w:rPr>
          <w:vertAlign w:val="superscript"/>
        </w:rPr>
        <w:t>2</w:t>
      </w:r>
      <w:r>
        <w:t>AMs are significantly less compliant than the virgin asphalt mixtures (refer to figure 43).  Less compliant mixtures imply higher lengths of transverse cracks will be predicted, even though these mixtures exhibit higher IDT strengths (refer to figure 41).  Figure 45 and figure 46 are examples comparing the predicted length of transverse cracks over time between two of the high RAP R</w:t>
      </w:r>
      <w:r w:rsidRPr="00A4315D">
        <w:rPr>
          <w:vertAlign w:val="superscript"/>
        </w:rPr>
        <w:t>2</w:t>
      </w:r>
      <w:r>
        <w:t>AMs (NC and WI high RAP surface mixtures) for input level 1 and virgin asphalt mixtures using input level 3. Similar examples are included in figure 47 and figure 48 for two of the GTR-modified asphalt mixtures (FL GTR-modified</w:t>
      </w:r>
      <w:r w:rsidR="00893728">
        <w:t xml:space="preserve"> and PA GTR-modified mixtures</w:t>
      </w:r>
      <w:r>
        <w:t xml:space="preserve">). </w:t>
      </w:r>
    </w:p>
    <w:p w14:paraId="5941CDB6" w14:textId="77777777" w:rsidR="00481DC8" w:rsidRDefault="00481DC8" w:rsidP="001B025D"/>
    <w:p w14:paraId="57AFDD61" w14:textId="15D3CC7E" w:rsidR="00083B91" w:rsidRDefault="00083B91" w:rsidP="00083B91">
      <w:pPr>
        <w:pStyle w:val="Caption"/>
        <w:jc w:val="center"/>
      </w:pPr>
      <w:bookmarkStart w:id="114" w:name="_Toc43219162"/>
      <w:r>
        <w:lastRenderedPageBreak/>
        <w:t xml:space="preserve">Table </w:t>
      </w:r>
      <w:r>
        <w:rPr>
          <w:noProof/>
        </w:rPr>
        <w:fldChar w:fldCharType="begin"/>
      </w:r>
      <w:r>
        <w:rPr>
          <w:noProof/>
        </w:rPr>
        <w:instrText xml:space="preserve"> SEQ Table \* ARABIC </w:instrText>
      </w:r>
      <w:r>
        <w:rPr>
          <w:noProof/>
        </w:rPr>
        <w:fldChar w:fldCharType="separate"/>
      </w:r>
      <w:r w:rsidR="00AF6DE7">
        <w:rPr>
          <w:noProof/>
        </w:rPr>
        <w:t>27</w:t>
      </w:r>
      <w:r>
        <w:rPr>
          <w:noProof/>
        </w:rPr>
        <w:fldChar w:fldCharType="end"/>
      </w:r>
      <w:r>
        <w:t>.  AASHTO T 322 Creep Compliance Values for R</w:t>
      </w:r>
      <w:r>
        <w:rPr>
          <w:vertAlign w:val="superscript"/>
        </w:rPr>
        <w:t>2</w:t>
      </w:r>
      <w:r>
        <w:t>AMs.</w:t>
      </w:r>
      <w:bookmarkEnd w:id="114"/>
    </w:p>
    <w:tbl>
      <w:tblPr>
        <w:tblStyle w:val="TableGrid"/>
        <w:tblW w:w="9416" w:type="dxa"/>
        <w:jc w:val="center"/>
        <w:tblLayout w:type="fixed"/>
        <w:tblLook w:val="04A0" w:firstRow="1" w:lastRow="0" w:firstColumn="1" w:lastColumn="0" w:noHBand="0" w:noVBand="1"/>
      </w:tblPr>
      <w:tblGrid>
        <w:gridCol w:w="838"/>
        <w:gridCol w:w="810"/>
        <w:gridCol w:w="971"/>
        <w:gridCol w:w="971"/>
        <w:gridCol w:w="971"/>
        <w:gridCol w:w="971"/>
        <w:gridCol w:w="971"/>
        <w:gridCol w:w="971"/>
        <w:gridCol w:w="971"/>
        <w:gridCol w:w="971"/>
      </w:tblGrid>
      <w:tr w:rsidR="00083B91" w:rsidRPr="00C63B2A" w14:paraId="618EB706" w14:textId="77777777" w:rsidTr="00DC7A9A">
        <w:trPr>
          <w:trHeight w:val="288"/>
          <w:jc w:val="center"/>
        </w:trPr>
        <w:tc>
          <w:tcPr>
            <w:tcW w:w="838" w:type="dxa"/>
            <w:vAlign w:val="center"/>
          </w:tcPr>
          <w:p w14:paraId="10CCB299" w14:textId="77777777" w:rsidR="00083B91" w:rsidRPr="00C63B2A" w:rsidRDefault="00083B91" w:rsidP="00DC7A9A">
            <w:pPr>
              <w:jc w:val="center"/>
              <w:rPr>
                <w:sz w:val="20"/>
                <w:szCs w:val="20"/>
              </w:rPr>
            </w:pPr>
            <w:r w:rsidRPr="00C63B2A">
              <w:rPr>
                <w:sz w:val="20"/>
                <w:szCs w:val="20"/>
              </w:rPr>
              <w:t>Temp</w:t>
            </w:r>
            <w:r>
              <w:rPr>
                <w:sz w:val="20"/>
                <w:szCs w:val="20"/>
              </w:rPr>
              <w:t>.</w:t>
            </w:r>
            <w:r w:rsidRPr="00C63B2A">
              <w:rPr>
                <w:sz w:val="20"/>
                <w:szCs w:val="20"/>
              </w:rPr>
              <w:t>, C</w:t>
            </w:r>
          </w:p>
        </w:tc>
        <w:tc>
          <w:tcPr>
            <w:tcW w:w="810" w:type="dxa"/>
            <w:noWrap/>
            <w:vAlign w:val="center"/>
            <w:hideMark/>
          </w:tcPr>
          <w:p w14:paraId="17EC61B0" w14:textId="77777777" w:rsidR="00083B91" w:rsidRPr="00C63B2A" w:rsidRDefault="00083B91" w:rsidP="00DC7A9A">
            <w:pPr>
              <w:jc w:val="center"/>
              <w:rPr>
                <w:sz w:val="20"/>
                <w:szCs w:val="20"/>
              </w:rPr>
            </w:pPr>
            <w:r w:rsidRPr="00C63B2A">
              <w:rPr>
                <w:sz w:val="20"/>
                <w:szCs w:val="20"/>
              </w:rPr>
              <w:t>Time, sec</w:t>
            </w:r>
            <w:r>
              <w:rPr>
                <w:sz w:val="20"/>
                <w:szCs w:val="20"/>
              </w:rPr>
              <w:t>ond</w:t>
            </w:r>
          </w:p>
        </w:tc>
        <w:tc>
          <w:tcPr>
            <w:tcW w:w="971" w:type="dxa"/>
            <w:noWrap/>
            <w:vAlign w:val="center"/>
            <w:hideMark/>
          </w:tcPr>
          <w:p w14:paraId="626C6910" w14:textId="77777777" w:rsidR="00083B91" w:rsidRPr="00C63B2A" w:rsidRDefault="00083B91" w:rsidP="00DC7A9A">
            <w:pPr>
              <w:jc w:val="center"/>
              <w:rPr>
                <w:sz w:val="20"/>
                <w:szCs w:val="20"/>
              </w:rPr>
            </w:pPr>
            <w:r w:rsidRPr="00C63B2A">
              <w:rPr>
                <w:sz w:val="20"/>
                <w:szCs w:val="20"/>
              </w:rPr>
              <w:t>WI</w:t>
            </w:r>
          </w:p>
          <w:p w14:paraId="740779A1" w14:textId="77777777" w:rsidR="00083B91" w:rsidRPr="00C63B2A" w:rsidRDefault="00083B91" w:rsidP="00DC7A9A">
            <w:pPr>
              <w:jc w:val="center"/>
              <w:rPr>
                <w:sz w:val="20"/>
                <w:szCs w:val="20"/>
              </w:rPr>
            </w:pPr>
            <w:r w:rsidRPr="00C63B2A">
              <w:rPr>
                <w:sz w:val="20"/>
                <w:szCs w:val="20"/>
              </w:rPr>
              <w:t>Base,</w:t>
            </w:r>
          </w:p>
          <w:p w14:paraId="5DD20821" w14:textId="77777777" w:rsidR="00083B91" w:rsidRPr="00C63B2A" w:rsidRDefault="00083B91" w:rsidP="00840B57">
            <w:pPr>
              <w:jc w:val="center"/>
              <w:rPr>
                <w:sz w:val="20"/>
                <w:szCs w:val="20"/>
              </w:rPr>
            </w:pPr>
            <w:r w:rsidRPr="00C63B2A">
              <w:rPr>
                <w:sz w:val="20"/>
                <w:szCs w:val="20"/>
              </w:rPr>
              <w:t>1/</w:t>
            </w:r>
            <w:r w:rsidR="00840B57">
              <w:rPr>
                <w:sz w:val="20"/>
                <w:szCs w:val="20"/>
              </w:rPr>
              <w:t>psi</w:t>
            </w:r>
          </w:p>
        </w:tc>
        <w:tc>
          <w:tcPr>
            <w:tcW w:w="971" w:type="dxa"/>
            <w:noWrap/>
            <w:vAlign w:val="center"/>
            <w:hideMark/>
          </w:tcPr>
          <w:p w14:paraId="5D8EB087" w14:textId="77777777" w:rsidR="00083B91" w:rsidRPr="00C63B2A" w:rsidRDefault="00083B91" w:rsidP="00DC7A9A">
            <w:pPr>
              <w:jc w:val="center"/>
              <w:rPr>
                <w:sz w:val="20"/>
                <w:szCs w:val="20"/>
              </w:rPr>
            </w:pPr>
            <w:r w:rsidRPr="00C63B2A">
              <w:rPr>
                <w:sz w:val="20"/>
                <w:szCs w:val="20"/>
              </w:rPr>
              <w:t>WI</w:t>
            </w:r>
          </w:p>
          <w:p w14:paraId="46172361" w14:textId="77777777" w:rsidR="00083B91" w:rsidRPr="00C63B2A" w:rsidRDefault="00083B91" w:rsidP="00DC7A9A">
            <w:pPr>
              <w:jc w:val="center"/>
              <w:rPr>
                <w:sz w:val="20"/>
                <w:szCs w:val="20"/>
              </w:rPr>
            </w:pPr>
            <w:r w:rsidRPr="00C63B2A">
              <w:rPr>
                <w:sz w:val="20"/>
                <w:szCs w:val="20"/>
              </w:rPr>
              <w:t>Surface,</w:t>
            </w:r>
          </w:p>
          <w:p w14:paraId="00B50F24" w14:textId="77777777" w:rsidR="00083B91" w:rsidRPr="00C63B2A" w:rsidRDefault="00083B91" w:rsidP="00840B57">
            <w:pPr>
              <w:jc w:val="center"/>
              <w:rPr>
                <w:sz w:val="20"/>
                <w:szCs w:val="20"/>
              </w:rPr>
            </w:pPr>
            <w:r w:rsidRPr="00C63B2A">
              <w:rPr>
                <w:sz w:val="20"/>
                <w:szCs w:val="20"/>
              </w:rPr>
              <w:t>1/</w:t>
            </w:r>
            <w:r w:rsidR="00840B57">
              <w:rPr>
                <w:sz w:val="20"/>
                <w:szCs w:val="20"/>
              </w:rPr>
              <w:t>psi</w:t>
            </w:r>
          </w:p>
        </w:tc>
        <w:tc>
          <w:tcPr>
            <w:tcW w:w="971" w:type="dxa"/>
            <w:vAlign w:val="center"/>
          </w:tcPr>
          <w:p w14:paraId="3D1295D2" w14:textId="77777777" w:rsidR="00083B91" w:rsidRPr="00C63B2A" w:rsidRDefault="00083B91" w:rsidP="00DC7A9A">
            <w:pPr>
              <w:jc w:val="center"/>
              <w:rPr>
                <w:sz w:val="20"/>
                <w:szCs w:val="20"/>
              </w:rPr>
            </w:pPr>
            <w:r w:rsidRPr="00C63B2A">
              <w:rPr>
                <w:sz w:val="20"/>
                <w:szCs w:val="20"/>
              </w:rPr>
              <w:t>NC</w:t>
            </w:r>
          </w:p>
          <w:p w14:paraId="0D0A668B" w14:textId="77777777" w:rsidR="00083B91" w:rsidRPr="00C63B2A" w:rsidRDefault="00083B91" w:rsidP="00840B57">
            <w:pPr>
              <w:jc w:val="center"/>
              <w:rPr>
                <w:sz w:val="20"/>
                <w:szCs w:val="20"/>
              </w:rPr>
            </w:pPr>
            <w:r w:rsidRPr="00C63B2A">
              <w:rPr>
                <w:sz w:val="20"/>
                <w:szCs w:val="20"/>
              </w:rPr>
              <w:t>Base, 1/</w:t>
            </w:r>
            <w:r w:rsidR="00840B57">
              <w:rPr>
                <w:sz w:val="20"/>
                <w:szCs w:val="20"/>
              </w:rPr>
              <w:t>psi</w:t>
            </w:r>
          </w:p>
        </w:tc>
        <w:tc>
          <w:tcPr>
            <w:tcW w:w="971" w:type="dxa"/>
            <w:noWrap/>
            <w:vAlign w:val="center"/>
          </w:tcPr>
          <w:p w14:paraId="630CABD9" w14:textId="77777777" w:rsidR="00083B91" w:rsidRPr="00C63B2A" w:rsidRDefault="00083B91" w:rsidP="00DC7A9A">
            <w:pPr>
              <w:jc w:val="center"/>
              <w:rPr>
                <w:sz w:val="20"/>
                <w:szCs w:val="20"/>
              </w:rPr>
            </w:pPr>
            <w:r w:rsidRPr="00C63B2A">
              <w:rPr>
                <w:sz w:val="20"/>
                <w:szCs w:val="20"/>
              </w:rPr>
              <w:t>NC</w:t>
            </w:r>
          </w:p>
          <w:p w14:paraId="78299D5D" w14:textId="77777777" w:rsidR="00083B91" w:rsidRPr="00C63B2A" w:rsidRDefault="00083B91" w:rsidP="00840B57">
            <w:pPr>
              <w:jc w:val="center"/>
              <w:rPr>
                <w:sz w:val="20"/>
                <w:szCs w:val="20"/>
              </w:rPr>
            </w:pPr>
            <w:r w:rsidRPr="00C63B2A">
              <w:rPr>
                <w:sz w:val="20"/>
                <w:szCs w:val="20"/>
              </w:rPr>
              <w:t>Binder, 1/</w:t>
            </w:r>
            <w:r w:rsidR="00840B57">
              <w:rPr>
                <w:sz w:val="20"/>
                <w:szCs w:val="20"/>
              </w:rPr>
              <w:t>psi</w:t>
            </w:r>
          </w:p>
        </w:tc>
        <w:tc>
          <w:tcPr>
            <w:tcW w:w="971" w:type="dxa"/>
            <w:noWrap/>
            <w:vAlign w:val="center"/>
            <w:hideMark/>
          </w:tcPr>
          <w:p w14:paraId="6F86EA73" w14:textId="77777777" w:rsidR="00083B91" w:rsidRPr="00C63B2A" w:rsidRDefault="00083B91" w:rsidP="00DC7A9A">
            <w:pPr>
              <w:jc w:val="center"/>
              <w:rPr>
                <w:sz w:val="20"/>
                <w:szCs w:val="20"/>
              </w:rPr>
            </w:pPr>
            <w:r w:rsidRPr="00C63B2A">
              <w:rPr>
                <w:sz w:val="20"/>
                <w:szCs w:val="20"/>
              </w:rPr>
              <w:t>NC</w:t>
            </w:r>
          </w:p>
          <w:p w14:paraId="25DD2CC0" w14:textId="77777777" w:rsidR="00083B91" w:rsidRPr="00C63B2A" w:rsidRDefault="00083B91" w:rsidP="00840B57">
            <w:pPr>
              <w:jc w:val="center"/>
              <w:rPr>
                <w:sz w:val="20"/>
                <w:szCs w:val="20"/>
              </w:rPr>
            </w:pPr>
            <w:r w:rsidRPr="00C63B2A">
              <w:rPr>
                <w:sz w:val="20"/>
                <w:szCs w:val="20"/>
              </w:rPr>
              <w:t>Surface, 1/</w:t>
            </w:r>
            <w:r w:rsidR="00840B57">
              <w:rPr>
                <w:sz w:val="20"/>
                <w:szCs w:val="20"/>
              </w:rPr>
              <w:t>psi</w:t>
            </w:r>
          </w:p>
        </w:tc>
        <w:tc>
          <w:tcPr>
            <w:tcW w:w="971" w:type="dxa"/>
            <w:vAlign w:val="center"/>
          </w:tcPr>
          <w:p w14:paraId="310A75AD" w14:textId="77777777" w:rsidR="00083B91" w:rsidRPr="00C63B2A" w:rsidRDefault="00083B91" w:rsidP="00840B57">
            <w:pPr>
              <w:jc w:val="center"/>
              <w:rPr>
                <w:sz w:val="20"/>
                <w:szCs w:val="20"/>
              </w:rPr>
            </w:pPr>
            <w:r w:rsidRPr="00C63B2A">
              <w:rPr>
                <w:sz w:val="20"/>
                <w:szCs w:val="20"/>
              </w:rPr>
              <w:t>FL Surface, 1/</w:t>
            </w:r>
            <w:r w:rsidR="00840B57">
              <w:rPr>
                <w:sz w:val="20"/>
                <w:szCs w:val="20"/>
              </w:rPr>
              <w:t>psi</w:t>
            </w:r>
          </w:p>
        </w:tc>
        <w:tc>
          <w:tcPr>
            <w:tcW w:w="971" w:type="dxa"/>
            <w:vAlign w:val="center"/>
          </w:tcPr>
          <w:p w14:paraId="795142F7" w14:textId="77777777" w:rsidR="00083B91" w:rsidRPr="00C63B2A" w:rsidRDefault="00083B91" w:rsidP="00840B57">
            <w:pPr>
              <w:jc w:val="center"/>
              <w:rPr>
                <w:sz w:val="20"/>
                <w:szCs w:val="20"/>
              </w:rPr>
            </w:pPr>
            <w:r w:rsidRPr="00C63B2A">
              <w:rPr>
                <w:sz w:val="20"/>
                <w:szCs w:val="20"/>
              </w:rPr>
              <w:t>MA ARGG, 1/</w:t>
            </w:r>
            <w:r w:rsidR="00840B57">
              <w:rPr>
                <w:sz w:val="20"/>
                <w:szCs w:val="20"/>
              </w:rPr>
              <w:t>psi</w:t>
            </w:r>
          </w:p>
        </w:tc>
        <w:tc>
          <w:tcPr>
            <w:tcW w:w="971" w:type="dxa"/>
            <w:vAlign w:val="center"/>
          </w:tcPr>
          <w:p w14:paraId="3D82E4C2" w14:textId="77777777" w:rsidR="00083B91" w:rsidRPr="00C63B2A" w:rsidRDefault="00083B91" w:rsidP="00840B57">
            <w:pPr>
              <w:jc w:val="center"/>
              <w:rPr>
                <w:sz w:val="20"/>
                <w:szCs w:val="20"/>
              </w:rPr>
            </w:pPr>
            <w:r w:rsidRPr="00C63B2A">
              <w:rPr>
                <w:sz w:val="20"/>
                <w:szCs w:val="20"/>
              </w:rPr>
              <w:t>PA Surface, 1/</w:t>
            </w:r>
            <w:r w:rsidR="00840B57">
              <w:rPr>
                <w:sz w:val="20"/>
                <w:szCs w:val="20"/>
              </w:rPr>
              <w:t>psi</w:t>
            </w:r>
          </w:p>
        </w:tc>
      </w:tr>
      <w:tr w:rsidR="00840B57" w:rsidRPr="00C63B2A" w14:paraId="4371EEDF" w14:textId="77777777" w:rsidTr="00840B57">
        <w:trPr>
          <w:trHeight w:val="288"/>
          <w:jc w:val="center"/>
        </w:trPr>
        <w:tc>
          <w:tcPr>
            <w:tcW w:w="838" w:type="dxa"/>
          </w:tcPr>
          <w:p w14:paraId="3B104522" w14:textId="77777777" w:rsidR="00840B57" w:rsidRPr="00C63B2A" w:rsidRDefault="00840B57" w:rsidP="00840B57">
            <w:pPr>
              <w:jc w:val="center"/>
              <w:rPr>
                <w:sz w:val="20"/>
                <w:szCs w:val="20"/>
              </w:rPr>
            </w:pPr>
            <w:r w:rsidRPr="00C63B2A">
              <w:rPr>
                <w:sz w:val="20"/>
                <w:szCs w:val="20"/>
              </w:rPr>
              <w:t>-20</w:t>
            </w:r>
          </w:p>
        </w:tc>
        <w:tc>
          <w:tcPr>
            <w:tcW w:w="810" w:type="dxa"/>
            <w:noWrap/>
          </w:tcPr>
          <w:p w14:paraId="7A390F07" w14:textId="77777777" w:rsidR="00840B57" w:rsidRPr="00C63B2A" w:rsidRDefault="00840B57" w:rsidP="00840B57">
            <w:pPr>
              <w:jc w:val="center"/>
              <w:rPr>
                <w:sz w:val="20"/>
                <w:szCs w:val="20"/>
              </w:rPr>
            </w:pPr>
            <w:r w:rsidRPr="00C63B2A">
              <w:rPr>
                <w:sz w:val="20"/>
                <w:szCs w:val="20"/>
              </w:rPr>
              <w:t>1</w:t>
            </w:r>
          </w:p>
        </w:tc>
        <w:tc>
          <w:tcPr>
            <w:tcW w:w="971" w:type="dxa"/>
            <w:shd w:val="clear" w:color="auto" w:fill="auto"/>
            <w:noWrap/>
            <w:vAlign w:val="center"/>
          </w:tcPr>
          <w:p w14:paraId="7A026C09" w14:textId="77777777" w:rsidR="00840B57" w:rsidRPr="00C63B2A" w:rsidRDefault="00840B57" w:rsidP="00840B57">
            <w:pPr>
              <w:jc w:val="center"/>
              <w:rPr>
                <w:sz w:val="20"/>
                <w:szCs w:val="20"/>
              </w:rPr>
            </w:pPr>
            <w:r>
              <w:rPr>
                <w:color w:val="000000"/>
                <w:sz w:val="20"/>
                <w:szCs w:val="20"/>
              </w:rPr>
              <w:t>2.92E-07</w:t>
            </w:r>
          </w:p>
        </w:tc>
        <w:tc>
          <w:tcPr>
            <w:tcW w:w="971" w:type="dxa"/>
            <w:shd w:val="clear" w:color="auto" w:fill="auto"/>
            <w:noWrap/>
            <w:vAlign w:val="center"/>
          </w:tcPr>
          <w:p w14:paraId="49F79612" w14:textId="77777777" w:rsidR="00840B57" w:rsidRPr="00C63B2A" w:rsidRDefault="00840B57" w:rsidP="00840B57">
            <w:pPr>
              <w:jc w:val="center"/>
              <w:rPr>
                <w:sz w:val="20"/>
                <w:szCs w:val="20"/>
              </w:rPr>
            </w:pPr>
            <w:r>
              <w:rPr>
                <w:color w:val="000000"/>
                <w:sz w:val="20"/>
                <w:szCs w:val="20"/>
              </w:rPr>
              <w:t>3.04E-07</w:t>
            </w:r>
          </w:p>
        </w:tc>
        <w:tc>
          <w:tcPr>
            <w:tcW w:w="971" w:type="dxa"/>
            <w:shd w:val="clear" w:color="auto" w:fill="auto"/>
            <w:vAlign w:val="center"/>
          </w:tcPr>
          <w:p w14:paraId="3A4513AB" w14:textId="77777777" w:rsidR="00840B57" w:rsidRPr="00C63B2A" w:rsidRDefault="00840B57" w:rsidP="00840B57">
            <w:pPr>
              <w:jc w:val="center"/>
              <w:rPr>
                <w:sz w:val="20"/>
                <w:szCs w:val="20"/>
              </w:rPr>
            </w:pPr>
            <w:r>
              <w:rPr>
                <w:color w:val="000000"/>
                <w:sz w:val="20"/>
                <w:szCs w:val="20"/>
              </w:rPr>
              <w:t>2.32E-07</w:t>
            </w:r>
          </w:p>
        </w:tc>
        <w:tc>
          <w:tcPr>
            <w:tcW w:w="971" w:type="dxa"/>
            <w:shd w:val="clear" w:color="auto" w:fill="auto"/>
            <w:noWrap/>
            <w:vAlign w:val="center"/>
          </w:tcPr>
          <w:p w14:paraId="07106CE1" w14:textId="77777777" w:rsidR="00840B57" w:rsidRPr="00C63B2A" w:rsidRDefault="00840B57" w:rsidP="00840B57">
            <w:pPr>
              <w:jc w:val="center"/>
              <w:rPr>
                <w:sz w:val="20"/>
                <w:szCs w:val="20"/>
              </w:rPr>
            </w:pPr>
            <w:r>
              <w:rPr>
                <w:color w:val="000000"/>
                <w:sz w:val="20"/>
                <w:szCs w:val="20"/>
              </w:rPr>
              <w:t>2.35E-07</w:t>
            </w:r>
          </w:p>
        </w:tc>
        <w:tc>
          <w:tcPr>
            <w:tcW w:w="971" w:type="dxa"/>
            <w:shd w:val="clear" w:color="auto" w:fill="auto"/>
            <w:noWrap/>
            <w:vAlign w:val="center"/>
          </w:tcPr>
          <w:p w14:paraId="1C2D9A7B" w14:textId="77777777" w:rsidR="00840B57" w:rsidRPr="00C63B2A" w:rsidRDefault="00840B57" w:rsidP="00840B57">
            <w:pPr>
              <w:jc w:val="center"/>
              <w:rPr>
                <w:sz w:val="20"/>
                <w:szCs w:val="20"/>
              </w:rPr>
            </w:pPr>
            <w:r>
              <w:rPr>
                <w:color w:val="000000"/>
                <w:sz w:val="20"/>
                <w:szCs w:val="20"/>
              </w:rPr>
              <w:t>2.71E-07</w:t>
            </w:r>
          </w:p>
        </w:tc>
        <w:tc>
          <w:tcPr>
            <w:tcW w:w="971" w:type="dxa"/>
            <w:shd w:val="clear" w:color="auto" w:fill="auto"/>
            <w:vAlign w:val="center"/>
          </w:tcPr>
          <w:p w14:paraId="1C8C10A4" w14:textId="77777777" w:rsidR="00840B57" w:rsidRPr="00C63B2A" w:rsidRDefault="00840B57" w:rsidP="00840B57">
            <w:pPr>
              <w:jc w:val="center"/>
              <w:rPr>
                <w:sz w:val="20"/>
                <w:szCs w:val="20"/>
              </w:rPr>
            </w:pPr>
            <w:r>
              <w:rPr>
                <w:color w:val="000000"/>
                <w:sz w:val="20"/>
                <w:szCs w:val="20"/>
              </w:rPr>
              <w:t>2.64E-07</w:t>
            </w:r>
          </w:p>
        </w:tc>
        <w:tc>
          <w:tcPr>
            <w:tcW w:w="971" w:type="dxa"/>
            <w:shd w:val="clear" w:color="auto" w:fill="auto"/>
            <w:vAlign w:val="center"/>
          </w:tcPr>
          <w:p w14:paraId="446720A5" w14:textId="77777777" w:rsidR="00840B57" w:rsidRPr="00C63B2A" w:rsidRDefault="00840B57" w:rsidP="00840B57">
            <w:pPr>
              <w:jc w:val="center"/>
              <w:rPr>
                <w:sz w:val="20"/>
                <w:szCs w:val="20"/>
              </w:rPr>
            </w:pPr>
            <w:r>
              <w:rPr>
                <w:color w:val="000000"/>
                <w:sz w:val="20"/>
                <w:szCs w:val="20"/>
              </w:rPr>
              <w:t>3.13E-07</w:t>
            </w:r>
          </w:p>
        </w:tc>
        <w:tc>
          <w:tcPr>
            <w:tcW w:w="971" w:type="dxa"/>
            <w:shd w:val="clear" w:color="auto" w:fill="auto"/>
            <w:vAlign w:val="center"/>
          </w:tcPr>
          <w:p w14:paraId="435C3534" w14:textId="77777777" w:rsidR="00840B57" w:rsidRPr="00C63B2A" w:rsidRDefault="00840B57" w:rsidP="00840B57">
            <w:pPr>
              <w:jc w:val="center"/>
              <w:rPr>
                <w:sz w:val="20"/>
                <w:szCs w:val="20"/>
              </w:rPr>
            </w:pPr>
            <w:r>
              <w:rPr>
                <w:color w:val="000000"/>
                <w:sz w:val="20"/>
                <w:szCs w:val="20"/>
              </w:rPr>
              <w:t>3.62E-07</w:t>
            </w:r>
          </w:p>
        </w:tc>
      </w:tr>
      <w:tr w:rsidR="00840B57" w:rsidRPr="00C63B2A" w14:paraId="2A5ED2EF" w14:textId="77777777" w:rsidTr="00FC417B">
        <w:trPr>
          <w:trHeight w:val="288"/>
          <w:jc w:val="center"/>
        </w:trPr>
        <w:tc>
          <w:tcPr>
            <w:tcW w:w="838" w:type="dxa"/>
          </w:tcPr>
          <w:p w14:paraId="04E5B8D5" w14:textId="77777777" w:rsidR="00840B57" w:rsidRPr="00C63B2A" w:rsidRDefault="00840B57" w:rsidP="00840B57">
            <w:pPr>
              <w:jc w:val="center"/>
              <w:rPr>
                <w:sz w:val="20"/>
                <w:szCs w:val="20"/>
              </w:rPr>
            </w:pPr>
            <w:r w:rsidRPr="00C63B2A">
              <w:rPr>
                <w:sz w:val="20"/>
                <w:szCs w:val="20"/>
              </w:rPr>
              <w:t>-20</w:t>
            </w:r>
          </w:p>
        </w:tc>
        <w:tc>
          <w:tcPr>
            <w:tcW w:w="810" w:type="dxa"/>
            <w:noWrap/>
          </w:tcPr>
          <w:p w14:paraId="7BF0725B" w14:textId="77777777" w:rsidR="00840B57" w:rsidRPr="00C63B2A" w:rsidRDefault="00840B57" w:rsidP="00840B57">
            <w:pPr>
              <w:jc w:val="center"/>
              <w:rPr>
                <w:sz w:val="20"/>
                <w:szCs w:val="20"/>
              </w:rPr>
            </w:pPr>
            <w:r w:rsidRPr="00C63B2A">
              <w:rPr>
                <w:sz w:val="20"/>
                <w:szCs w:val="20"/>
              </w:rPr>
              <w:t>2</w:t>
            </w:r>
          </w:p>
        </w:tc>
        <w:tc>
          <w:tcPr>
            <w:tcW w:w="971" w:type="dxa"/>
            <w:noWrap/>
            <w:vAlign w:val="center"/>
          </w:tcPr>
          <w:p w14:paraId="526008FD" w14:textId="77777777" w:rsidR="00840B57" w:rsidRPr="00C63B2A" w:rsidRDefault="00840B57" w:rsidP="00840B57">
            <w:pPr>
              <w:jc w:val="center"/>
              <w:rPr>
                <w:sz w:val="20"/>
                <w:szCs w:val="20"/>
              </w:rPr>
            </w:pPr>
            <w:r>
              <w:rPr>
                <w:color w:val="000000"/>
                <w:sz w:val="20"/>
                <w:szCs w:val="20"/>
              </w:rPr>
              <w:t>3.05E-07</w:t>
            </w:r>
          </w:p>
        </w:tc>
        <w:tc>
          <w:tcPr>
            <w:tcW w:w="971" w:type="dxa"/>
            <w:noWrap/>
            <w:vAlign w:val="center"/>
          </w:tcPr>
          <w:p w14:paraId="4945BC88" w14:textId="77777777" w:rsidR="00840B57" w:rsidRPr="00C63B2A" w:rsidRDefault="00840B57" w:rsidP="00840B57">
            <w:pPr>
              <w:jc w:val="center"/>
              <w:rPr>
                <w:sz w:val="20"/>
                <w:szCs w:val="20"/>
              </w:rPr>
            </w:pPr>
            <w:r>
              <w:rPr>
                <w:color w:val="000000"/>
                <w:sz w:val="20"/>
                <w:szCs w:val="20"/>
              </w:rPr>
              <w:t>3.19E-07</w:t>
            </w:r>
          </w:p>
        </w:tc>
        <w:tc>
          <w:tcPr>
            <w:tcW w:w="971" w:type="dxa"/>
            <w:vAlign w:val="center"/>
          </w:tcPr>
          <w:p w14:paraId="135E9975" w14:textId="77777777" w:rsidR="00840B57" w:rsidRPr="00C63B2A" w:rsidRDefault="00840B57" w:rsidP="00840B57">
            <w:pPr>
              <w:jc w:val="center"/>
              <w:rPr>
                <w:sz w:val="20"/>
                <w:szCs w:val="20"/>
              </w:rPr>
            </w:pPr>
            <w:r>
              <w:rPr>
                <w:color w:val="000000"/>
                <w:sz w:val="20"/>
                <w:szCs w:val="20"/>
              </w:rPr>
              <w:t>2.43E-07</w:t>
            </w:r>
          </w:p>
        </w:tc>
        <w:tc>
          <w:tcPr>
            <w:tcW w:w="971" w:type="dxa"/>
            <w:noWrap/>
            <w:vAlign w:val="center"/>
          </w:tcPr>
          <w:p w14:paraId="2F31CE22" w14:textId="77777777" w:rsidR="00840B57" w:rsidRPr="00C63B2A" w:rsidRDefault="00840B57" w:rsidP="00840B57">
            <w:pPr>
              <w:jc w:val="center"/>
              <w:rPr>
                <w:sz w:val="20"/>
                <w:szCs w:val="20"/>
              </w:rPr>
            </w:pPr>
            <w:r>
              <w:rPr>
                <w:color w:val="000000"/>
                <w:sz w:val="20"/>
                <w:szCs w:val="20"/>
              </w:rPr>
              <w:t>2.41E-07</w:t>
            </w:r>
          </w:p>
        </w:tc>
        <w:tc>
          <w:tcPr>
            <w:tcW w:w="971" w:type="dxa"/>
            <w:noWrap/>
            <w:vAlign w:val="center"/>
          </w:tcPr>
          <w:p w14:paraId="24BDC3C6" w14:textId="77777777" w:rsidR="00840B57" w:rsidRPr="00C63B2A" w:rsidRDefault="00840B57" w:rsidP="00840B57">
            <w:pPr>
              <w:jc w:val="center"/>
              <w:rPr>
                <w:sz w:val="20"/>
                <w:szCs w:val="20"/>
              </w:rPr>
            </w:pPr>
            <w:r>
              <w:rPr>
                <w:color w:val="000000"/>
                <w:sz w:val="20"/>
                <w:szCs w:val="20"/>
              </w:rPr>
              <w:t>2.83E-07</w:t>
            </w:r>
          </w:p>
        </w:tc>
        <w:tc>
          <w:tcPr>
            <w:tcW w:w="971" w:type="dxa"/>
            <w:vAlign w:val="center"/>
          </w:tcPr>
          <w:p w14:paraId="1F0C391B" w14:textId="77777777" w:rsidR="00840B57" w:rsidRPr="00C63B2A" w:rsidRDefault="00840B57" w:rsidP="00840B57">
            <w:pPr>
              <w:jc w:val="center"/>
              <w:rPr>
                <w:sz w:val="20"/>
                <w:szCs w:val="20"/>
              </w:rPr>
            </w:pPr>
            <w:r>
              <w:rPr>
                <w:color w:val="000000"/>
                <w:sz w:val="20"/>
                <w:szCs w:val="20"/>
              </w:rPr>
              <w:t>2.78E-07</w:t>
            </w:r>
          </w:p>
        </w:tc>
        <w:tc>
          <w:tcPr>
            <w:tcW w:w="971" w:type="dxa"/>
            <w:vAlign w:val="center"/>
          </w:tcPr>
          <w:p w14:paraId="32F780CC" w14:textId="77777777" w:rsidR="00840B57" w:rsidRPr="00C63B2A" w:rsidRDefault="00840B57" w:rsidP="00840B57">
            <w:pPr>
              <w:jc w:val="center"/>
              <w:rPr>
                <w:sz w:val="20"/>
                <w:szCs w:val="20"/>
              </w:rPr>
            </w:pPr>
            <w:r>
              <w:rPr>
                <w:color w:val="000000"/>
                <w:sz w:val="20"/>
                <w:szCs w:val="20"/>
              </w:rPr>
              <w:t>3.40E-07</w:t>
            </w:r>
          </w:p>
        </w:tc>
        <w:tc>
          <w:tcPr>
            <w:tcW w:w="971" w:type="dxa"/>
            <w:vAlign w:val="center"/>
          </w:tcPr>
          <w:p w14:paraId="5C14F098" w14:textId="77777777" w:rsidR="00840B57" w:rsidRPr="00C63B2A" w:rsidRDefault="00840B57" w:rsidP="00840B57">
            <w:pPr>
              <w:jc w:val="center"/>
              <w:rPr>
                <w:sz w:val="20"/>
                <w:szCs w:val="20"/>
              </w:rPr>
            </w:pPr>
            <w:r>
              <w:rPr>
                <w:color w:val="000000"/>
                <w:sz w:val="20"/>
                <w:szCs w:val="20"/>
              </w:rPr>
              <w:t>3.73E-07</w:t>
            </w:r>
          </w:p>
        </w:tc>
      </w:tr>
      <w:tr w:rsidR="00840B57" w:rsidRPr="00C63B2A" w14:paraId="26FFB8A8" w14:textId="77777777" w:rsidTr="00FC417B">
        <w:trPr>
          <w:trHeight w:val="288"/>
          <w:jc w:val="center"/>
        </w:trPr>
        <w:tc>
          <w:tcPr>
            <w:tcW w:w="838" w:type="dxa"/>
          </w:tcPr>
          <w:p w14:paraId="12CEDAE4" w14:textId="77777777" w:rsidR="00840B57" w:rsidRPr="00C63B2A" w:rsidRDefault="00840B57" w:rsidP="00840B57">
            <w:pPr>
              <w:jc w:val="center"/>
              <w:rPr>
                <w:sz w:val="20"/>
                <w:szCs w:val="20"/>
              </w:rPr>
            </w:pPr>
            <w:r w:rsidRPr="00C63B2A">
              <w:rPr>
                <w:sz w:val="20"/>
                <w:szCs w:val="20"/>
              </w:rPr>
              <w:t>-20</w:t>
            </w:r>
          </w:p>
        </w:tc>
        <w:tc>
          <w:tcPr>
            <w:tcW w:w="810" w:type="dxa"/>
            <w:noWrap/>
          </w:tcPr>
          <w:p w14:paraId="24B01BEB" w14:textId="77777777" w:rsidR="00840B57" w:rsidRPr="00C63B2A" w:rsidRDefault="00840B57" w:rsidP="00840B57">
            <w:pPr>
              <w:jc w:val="center"/>
              <w:rPr>
                <w:sz w:val="20"/>
                <w:szCs w:val="20"/>
              </w:rPr>
            </w:pPr>
            <w:r w:rsidRPr="00C63B2A">
              <w:rPr>
                <w:sz w:val="20"/>
                <w:szCs w:val="20"/>
              </w:rPr>
              <w:t>5</w:t>
            </w:r>
          </w:p>
        </w:tc>
        <w:tc>
          <w:tcPr>
            <w:tcW w:w="971" w:type="dxa"/>
            <w:noWrap/>
            <w:vAlign w:val="center"/>
          </w:tcPr>
          <w:p w14:paraId="132BDDF7" w14:textId="77777777" w:rsidR="00840B57" w:rsidRPr="00C63B2A" w:rsidRDefault="00840B57" w:rsidP="00840B57">
            <w:pPr>
              <w:jc w:val="center"/>
              <w:rPr>
                <w:sz w:val="20"/>
                <w:szCs w:val="20"/>
              </w:rPr>
            </w:pPr>
            <w:r>
              <w:rPr>
                <w:color w:val="000000"/>
                <w:sz w:val="20"/>
                <w:szCs w:val="20"/>
              </w:rPr>
              <w:t>3.27E-07</w:t>
            </w:r>
          </w:p>
        </w:tc>
        <w:tc>
          <w:tcPr>
            <w:tcW w:w="971" w:type="dxa"/>
            <w:noWrap/>
            <w:vAlign w:val="center"/>
          </w:tcPr>
          <w:p w14:paraId="14EF0D2C" w14:textId="77777777" w:rsidR="00840B57" w:rsidRPr="00C63B2A" w:rsidRDefault="00840B57" w:rsidP="00840B57">
            <w:pPr>
              <w:jc w:val="center"/>
              <w:rPr>
                <w:sz w:val="20"/>
                <w:szCs w:val="20"/>
              </w:rPr>
            </w:pPr>
            <w:r>
              <w:rPr>
                <w:color w:val="000000"/>
                <w:sz w:val="20"/>
                <w:szCs w:val="20"/>
              </w:rPr>
              <w:t>3.51E-07</w:t>
            </w:r>
          </w:p>
        </w:tc>
        <w:tc>
          <w:tcPr>
            <w:tcW w:w="971" w:type="dxa"/>
            <w:vAlign w:val="center"/>
          </w:tcPr>
          <w:p w14:paraId="31D90C8E" w14:textId="77777777" w:rsidR="00840B57" w:rsidRPr="00C63B2A" w:rsidRDefault="00840B57" w:rsidP="00840B57">
            <w:pPr>
              <w:jc w:val="center"/>
              <w:rPr>
                <w:sz w:val="20"/>
                <w:szCs w:val="20"/>
              </w:rPr>
            </w:pPr>
            <w:r>
              <w:rPr>
                <w:color w:val="000000"/>
                <w:sz w:val="20"/>
                <w:szCs w:val="20"/>
              </w:rPr>
              <w:t>2.61E-07</w:t>
            </w:r>
          </w:p>
        </w:tc>
        <w:tc>
          <w:tcPr>
            <w:tcW w:w="971" w:type="dxa"/>
            <w:noWrap/>
            <w:vAlign w:val="center"/>
          </w:tcPr>
          <w:p w14:paraId="6EC36692" w14:textId="77777777" w:rsidR="00840B57" w:rsidRPr="00C63B2A" w:rsidRDefault="00840B57" w:rsidP="00840B57">
            <w:pPr>
              <w:jc w:val="center"/>
              <w:rPr>
                <w:sz w:val="20"/>
                <w:szCs w:val="20"/>
              </w:rPr>
            </w:pPr>
            <w:r>
              <w:rPr>
                <w:color w:val="000000"/>
                <w:sz w:val="20"/>
                <w:szCs w:val="20"/>
              </w:rPr>
              <w:t>2.49E-07</w:t>
            </w:r>
          </w:p>
        </w:tc>
        <w:tc>
          <w:tcPr>
            <w:tcW w:w="971" w:type="dxa"/>
            <w:noWrap/>
            <w:vAlign w:val="center"/>
          </w:tcPr>
          <w:p w14:paraId="5942D7B6" w14:textId="77777777" w:rsidR="00840B57" w:rsidRPr="00C63B2A" w:rsidRDefault="00840B57" w:rsidP="00840B57">
            <w:pPr>
              <w:jc w:val="center"/>
              <w:rPr>
                <w:sz w:val="20"/>
                <w:szCs w:val="20"/>
              </w:rPr>
            </w:pPr>
            <w:r>
              <w:rPr>
                <w:color w:val="000000"/>
                <w:sz w:val="20"/>
                <w:szCs w:val="20"/>
              </w:rPr>
              <w:t>3.03E-07</w:t>
            </w:r>
          </w:p>
        </w:tc>
        <w:tc>
          <w:tcPr>
            <w:tcW w:w="971" w:type="dxa"/>
            <w:vAlign w:val="center"/>
          </w:tcPr>
          <w:p w14:paraId="745A57E0" w14:textId="77777777" w:rsidR="00840B57" w:rsidRPr="00C63B2A" w:rsidRDefault="00840B57" w:rsidP="00840B57">
            <w:pPr>
              <w:jc w:val="center"/>
              <w:rPr>
                <w:sz w:val="20"/>
                <w:szCs w:val="20"/>
              </w:rPr>
            </w:pPr>
            <w:r>
              <w:rPr>
                <w:color w:val="000000"/>
                <w:sz w:val="20"/>
                <w:szCs w:val="20"/>
              </w:rPr>
              <w:t>3.01E-07</w:t>
            </w:r>
          </w:p>
        </w:tc>
        <w:tc>
          <w:tcPr>
            <w:tcW w:w="971" w:type="dxa"/>
            <w:vAlign w:val="center"/>
          </w:tcPr>
          <w:p w14:paraId="48EA28C1" w14:textId="77777777" w:rsidR="00840B57" w:rsidRPr="00C63B2A" w:rsidRDefault="00840B57" w:rsidP="00840B57">
            <w:pPr>
              <w:jc w:val="center"/>
              <w:rPr>
                <w:sz w:val="20"/>
                <w:szCs w:val="20"/>
              </w:rPr>
            </w:pPr>
            <w:r>
              <w:rPr>
                <w:color w:val="000000"/>
                <w:sz w:val="20"/>
                <w:szCs w:val="20"/>
              </w:rPr>
              <w:t>3.83E-07</w:t>
            </w:r>
          </w:p>
        </w:tc>
        <w:tc>
          <w:tcPr>
            <w:tcW w:w="971" w:type="dxa"/>
            <w:vAlign w:val="center"/>
          </w:tcPr>
          <w:p w14:paraId="5A2A6208" w14:textId="77777777" w:rsidR="00840B57" w:rsidRPr="00C63B2A" w:rsidRDefault="00840B57" w:rsidP="00840B57">
            <w:pPr>
              <w:jc w:val="center"/>
              <w:rPr>
                <w:sz w:val="20"/>
                <w:szCs w:val="20"/>
              </w:rPr>
            </w:pPr>
            <w:r>
              <w:rPr>
                <w:color w:val="000000"/>
                <w:sz w:val="20"/>
                <w:szCs w:val="20"/>
              </w:rPr>
              <w:t>3.92E-07</w:t>
            </w:r>
          </w:p>
        </w:tc>
      </w:tr>
      <w:tr w:rsidR="00840B57" w:rsidRPr="00C63B2A" w14:paraId="509D9A57" w14:textId="77777777" w:rsidTr="00FC417B">
        <w:trPr>
          <w:trHeight w:val="288"/>
          <w:jc w:val="center"/>
        </w:trPr>
        <w:tc>
          <w:tcPr>
            <w:tcW w:w="838" w:type="dxa"/>
          </w:tcPr>
          <w:p w14:paraId="3B5BC026" w14:textId="77777777" w:rsidR="00840B57" w:rsidRPr="00C63B2A" w:rsidRDefault="00840B57" w:rsidP="00840B57">
            <w:pPr>
              <w:jc w:val="center"/>
              <w:rPr>
                <w:sz w:val="20"/>
                <w:szCs w:val="20"/>
              </w:rPr>
            </w:pPr>
            <w:r w:rsidRPr="00C63B2A">
              <w:rPr>
                <w:sz w:val="20"/>
                <w:szCs w:val="20"/>
              </w:rPr>
              <w:t>-20</w:t>
            </w:r>
          </w:p>
        </w:tc>
        <w:tc>
          <w:tcPr>
            <w:tcW w:w="810" w:type="dxa"/>
            <w:noWrap/>
          </w:tcPr>
          <w:p w14:paraId="49E757B5" w14:textId="77777777" w:rsidR="00840B57" w:rsidRPr="00C63B2A" w:rsidRDefault="00840B57" w:rsidP="00840B57">
            <w:pPr>
              <w:jc w:val="center"/>
              <w:rPr>
                <w:sz w:val="20"/>
                <w:szCs w:val="20"/>
              </w:rPr>
            </w:pPr>
            <w:r w:rsidRPr="00C63B2A">
              <w:rPr>
                <w:sz w:val="20"/>
                <w:szCs w:val="20"/>
              </w:rPr>
              <w:t>10</w:t>
            </w:r>
          </w:p>
        </w:tc>
        <w:tc>
          <w:tcPr>
            <w:tcW w:w="971" w:type="dxa"/>
            <w:noWrap/>
            <w:vAlign w:val="center"/>
          </w:tcPr>
          <w:p w14:paraId="4B1C95CB" w14:textId="77777777" w:rsidR="00840B57" w:rsidRPr="00C63B2A" w:rsidRDefault="00840B57" w:rsidP="00840B57">
            <w:pPr>
              <w:jc w:val="center"/>
              <w:rPr>
                <w:sz w:val="20"/>
                <w:szCs w:val="20"/>
              </w:rPr>
            </w:pPr>
            <w:r>
              <w:rPr>
                <w:color w:val="000000"/>
                <w:sz w:val="20"/>
                <w:szCs w:val="20"/>
              </w:rPr>
              <w:t>3.49E-07</w:t>
            </w:r>
          </w:p>
        </w:tc>
        <w:tc>
          <w:tcPr>
            <w:tcW w:w="971" w:type="dxa"/>
            <w:noWrap/>
            <w:vAlign w:val="center"/>
          </w:tcPr>
          <w:p w14:paraId="22AB5AD3" w14:textId="77777777" w:rsidR="00840B57" w:rsidRPr="00C63B2A" w:rsidRDefault="00840B57" w:rsidP="00840B57">
            <w:pPr>
              <w:jc w:val="center"/>
              <w:rPr>
                <w:sz w:val="20"/>
                <w:szCs w:val="20"/>
              </w:rPr>
            </w:pPr>
            <w:r>
              <w:rPr>
                <w:color w:val="000000"/>
                <w:sz w:val="20"/>
                <w:szCs w:val="20"/>
              </w:rPr>
              <w:t>3.74E-07</w:t>
            </w:r>
          </w:p>
        </w:tc>
        <w:tc>
          <w:tcPr>
            <w:tcW w:w="971" w:type="dxa"/>
            <w:vAlign w:val="center"/>
          </w:tcPr>
          <w:p w14:paraId="22C80E78" w14:textId="77777777" w:rsidR="00840B57" w:rsidRPr="00C63B2A" w:rsidRDefault="00840B57" w:rsidP="00840B57">
            <w:pPr>
              <w:jc w:val="center"/>
              <w:rPr>
                <w:sz w:val="20"/>
                <w:szCs w:val="20"/>
              </w:rPr>
            </w:pPr>
            <w:r>
              <w:rPr>
                <w:color w:val="000000"/>
                <w:sz w:val="20"/>
                <w:szCs w:val="20"/>
              </w:rPr>
              <w:t>2.79E-07</w:t>
            </w:r>
          </w:p>
        </w:tc>
        <w:tc>
          <w:tcPr>
            <w:tcW w:w="971" w:type="dxa"/>
            <w:noWrap/>
            <w:vAlign w:val="center"/>
          </w:tcPr>
          <w:p w14:paraId="6FDFE5D0" w14:textId="77777777" w:rsidR="00840B57" w:rsidRPr="00C63B2A" w:rsidRDefault="00840B57" w:rsidP="00840B57">
            <w:pPr>
              <w:jc w:val="center"/>
              <w:rPr>
                <w:sz w:val="20"/>
                <w:szCs w:val="20"/>
              </w:rPr>
            </w:pPr>
            <w:r>
              <w:rPr>
                <w:color w:val="000000"/>
                <w:sz w:val="20"/>
                <w:szCs w:val="20"/>
              </w:rPr>
              <w:t>2.57E-07</w:t>
            </w:r>
          </w:p>
        </w:tc>
        <w:tc>
          <w:tcPr>
            <w:tcW w:w="971" w:type="dxa"/>
            <w:noWrap/>
            <w:vAlign w:val="center"/>
          </w:tcPr>
          <w:p w14:paraId="7B803CB1" w14:textId="77777777" w:rsidR="00840B57" w:rsidRPr="00C63B2A" w:rsidRDefault="00840B57" w:rsidP="00840B57">
            <w:pPr>
              <w:jc w:val="center"/>
              <w:rPr>
                <w:sz w:val="20"/>
                <w:szCs w:val="20"/>
              </w:rPr>
            </w:pPr>
            <w:r>
              <w:rPr>
                <w:color w:val="000000"/>
                <w:sz w:val="20"/>
                <w:szCs w:val="20"/>
              </w:rPr>
              <w:t>3.21E-07</w:t>
            </w:r>
          </w:p>
        </w:tc>
        <w:tc>
          <w:tcPr>
            <w:tcW w:w="971" w:type="dxa"/>
            <w:vAlign w:val="center"/>
          </w:tcPr>
          <w:p w14:paraId="01A5544E" w14:textId="77777777" w:rsidR="00840B57" w:rsidRPr="00C63B2A" w:rsidRDefault="00840B57" w:rsidP="00840B57">
            <w:pPr>
              <w:jc w:val="center"/>
              <w:rPr>
                <w:sz w:val="20"/>
                <w:szCs w:val="20"/>
              </w:rPr>
            </w:pPr>
            <w:r>
              <w:rPr>
                <w:color w:val="000000"/>
                <w:sz w:val="20"/>
                <w:szCs w:val="20"/>
              </w:rPr>
              <w:t>3.22E-07</w:t>
            </w:r>
          </w:p>
        </w:tc>
        <w:tc>
          <w:tcPr>
            <w:tcW w:w="971" w:type="dxa"/>
            <w:vAlign w:val="center"/>
          </w:tcPr>
          <w:p w14:paraId="3E9FED82" w14:textId="77777777" w:rsidR="00840B57" w:rsidRPr="00C63B2A" w:rsidRDefault="00840B57" w:rsidP="00840B57">
            <w:pPr>
              <w:jc w:val="center"/>
              <w:rPr>
                <w:sz w:val="20"/>
                <w:szCs w:val="20"/>
              </w:rPr>
            </w:pPr>
            <w:r>
              <w:rPr>
                <w:color w:val="000000"/>
                <w:sz w:val="20"/>
                <w:szCs w:val="20"/>
              </w:rPr>
              <w:t>4.24E-07</w:t>
            </w:r>
          </w:p>
        </w:tc>
        <w:tc>
          <w:tcPr>
            <w:tcW w:w="971" w:type="dxa"/>
            <w:vAlign w:val="center"/>
          </w:tcPr>
          <w:p w14:paraId="18675E69" w14:textId="77777777" w:rsidR="00840B57" w:rsidRPr="00C63B2A" w:rsidRDefault="00840B57" w:rsidP="00840B57">
            <w:pPr>
              <w:jc w:val="center"/>
              <w:rPr>
                <w:sz w:val="20"/>
                <w:szCs w:val="20"/>
              </w:rPr>
            </w:pPr>
            <w:r>
              <w:rPr>
                <w:color w:val="000000"/>
                <w:sz w:val="20"/>
                <w:szCs w:val="20"/>
              </w:rPr>
              <w:t>4.12E-07</w:t>
            </w:r>
          </w:p>
        </w:tc>
      </w:tr>
      <w:tr w:rsidR="00840B57" w:rsidRPr="00C63B2A" w14:paraId="3C171352" w14:textId="77777777" w:rsidTr="00FC417B">
        <w:trPr>
          <w:trHeight w:val="288"/>
          <w:jc w:val="center"/>
        </w:trPr>
        <w:tc>
          <w:tcPr>
            <w:tcW w:w="838" w:type="dxa"/>
          </w:tcPr>
          <w:p w14:paraId="4936DE49" w14:textId="77777777" w:rsidR="00840B57" w:rsidRPr="00C63B2A" w:rsidRDefault="00840B57" w:rsidP="00840B57">
            <w:pPr>
              <w:jc w:val="center"/>
              <w:rPr>
                <w:sz w:val="20"/>
                <w:szCs w:val="20"/>
              </w:rPr>
            </w:pPr>
            <w:r w:rsidRPr="00C63B2A">
              <w:rPr>
                <w:sz w:val="20"/>
                <w:szCs w:val="20"/>
              </w:rPr>
              <w:t>-20</w:t>
            </w:r>
          </w:p>
        </w:tc>
        <w:tc>
          <w:tcPr>
            <w:tcW w:w="810" w:type="dxa"/>
            <w:noWrap/>
          </w:tcPr>
          <w:p w14:paraId="58FA78D3" w14:textId="77777777" w:rsidR="00840B57" w:rsidRPr="00C63B2A" w:rsidRDefault="00840B57" w:rsidP="00840B57">
            <w:pPr>
              <w:jc w:val="center"/>
              <w:rPr>
                <w:sz w:val="20"/>
                <w:szCs w:val="20"/>
              </w:rPr>
            </w:pPr>
            <w:r w:rsidRPr="00C63B2A">
              <w:rPr>
                <w:sz w:val="20"/>
                <w:szCs w:val="20"/>
              </w:rPr>
              <w:t>20</w:t>
            </w:r>
          </w:p>
        </w:tc>
        <w:tc>
          <w:tcPr>
            <w:tcW w:w="971" w:type="dxa"/>
            <w:noWrap/>
            <w:vAlign w:val="center"/>
          </w:tcPr>
          <w:p w14:paraId="1BFA1C7B" w14:textId="77777777" w:rsidR="00840B57" w:rsidRPr="00C63B2A" w:rsidRDefault="00840B57" w:rsidP="00840B57">
            <w:pPr>
              <w:jc w:val="center"/>
              <w:rPr>
                <w:sz w:val="20"/>
                <w:szCs w:val="20"/>
              </w:rPr>
            </w:pPr>
            <w:r>
              <w:rPr>
                <w:color w:val="000000"/>
                <w:sz w:val="20"/>
                <w:szCs w:val="20"/>
              </w:rPr>
              <w:t>3.77E-07</w:t>
            </w:r>
          </w:p>
        </w:tc>
        <w:tc>
          <w:tcPr>
            <w:tcW w:w="971" w:type="dxa"/>
            <w:noWrap/>
            <w:vAlign w:val="center"/>
          </w:tcPr>
          <w:p w14:paraId="65236EC0" w14:textId="77777777" w:rsidR="00840B57" w:rsidRPr="00C63B2A" w:rsidRDefault="00840B57" w:rsidP="00840B57">
            <w:pPr>
              <w:jc w:val="center"/>
              <w:rPr>
                <w:sz w:val="20"/>
                <w:szCs w:val="20"/>
              </w:rPr>
            </w:pPr>
            <w:r>
              <w:rPr>
                <w:color w:val="000000"/>
                <w:sz w:val="20"/>
                <w:szCs w:val="20"/>
              </w:rPr>
              <w:t>4.01E-07</w:t>
            </w:r>
          </w:p>
        </w:tc>
        <w:tc>
          <w:tcPr>
            <w:tcW w:w="971" w:type="dxa"/>
            <w:vAlign w:val="center"/>
          </w:tcPr>
          <w:p w14:paraId="1B5CB450" w14:textId="77777777" w:rsidR="00840B57" w:rsidRPr="00C63B2A" w:rsidRDefault="00840B57" w:rsidP="00840B57">
            <w:pPr>
              <w:jc w:val="center"/>
              <w:rPr>
                <w:sz w:val="20"/>
                <w:szCs w:val="20"/>
              </w:rPr>
            </w:pPr>
            <w:r>
              <w:rPr>
                <w:color w:val="000000"/>
                <w:sz w:val="20"/>
                <w:szCs w:val="20"/>
              </w:rPr>
              <w:t>3.00E-07</w:t>
            </w:r>
          </w:p>
        </w:tc>
        <w:tc>
          <w:tcPr>
            <w:tcW w:w="971" w:type="dxa"/>
            <w:noWrap/>
            <w:vAlign w:val="center"/>
          </w:tcPr>
          <w:p w14:paraId="4E7E1E81" w14:textId="77777777" w:rsidR="00840B57" w:rsidRPr="00C63B2A" w:rsidRDefault="00840B57" w:rsidP="00840B57">
            <w:pPr>
              <w:jc w:val="center"/>
              <w:rPr>
                <w:sz w:val="20"/>
                <w:szCs w:val="20"/>
              </w:rPr>
            </w:pPr>
            <w:r>
              <w:rPr>
                <w:color w:val="000000"/>
                <w:sz w:val="20"/>
                <w:szCs w:val="20"/>
              </w:rPr>
              <w:t>2.68E-07</w:t>
            </w:r>
          </w:p>
        </w:tc>
        <w:tc>
          <w:tcPr>
            <w:tcW w:w="971" w:type="dxa"/>
            <w:noWrap/>
            <w:vAlign w:val="center"/>
          </w:tcPr>
          <w:p w14:paraId="5765129A" w14:textId="77777777" w:rsidR="00840B57" w:rsidRPr="00C63B2A" w:rsidRDefault="00840B57" w:rsidP="00840B57">
            <w:pPr>
              <w:jc w:val="center"/>
              <w:rPr>
                <w:sz w:val="20"/>
                <w:szCs w:val="20"/>
              </w:rPr>
            </w:pPr>
            <w:r>
              <w:rPr>
                <w:color w:val="000000"/>
                <w:sz w:val="20"/>
                <w:szCs w:val="20"/>
              </w:rPr>
              <w:t>3.41E-07</w:t>
            </w:r>
          </w:p>
        </w:tc>
        <w:tc>
          <w:tcPr>
            <w:tcW w:w="971" w:type="dxa"/>
            <w:vAlign w:val="center"/>
          </w:tcPr>
          <w:p w14:paraId="5B8792AF" w14:textId="77777777" w:rsidR="00840B57" w:rsidRPr="00C63B2A" w:rsidRDefault="00840B57" w:rsidP="00840B57">
            <w:pPr>
              <w:jc w:val="center"/>
              <w:rPr>
                <w:sz w:val="20"/>
                <w:szCs w:val="20"/>
              </w:rPr>
            </w:pPr>
            <w:r>
              <w:rPr>
                <w:color w:val="000000"/>
                <w:sz w:val="20"/>
                <w:szCs w:val="20"/>
              </w:rPr>
              <w:t>3.48E-07</w:t>
            </w:r>
          </w:p>
        </w:tc>
        <w:tc>
          <w:tcPr>
            <w:tcW w:w="971" w:type="dxa"/>
            <w:vAlign w:val="center"/>
          </w:tcPr>
          <w:p w14:paraId="7B131D43" w14:textId="77777777" w:rsidR="00840B57" w:rsidRPr="00C63B2A" w:rsidRDefault="00840B57" w:rsidP="00840B57">
            <w:pPr>
              <w:jc w:val="center"/>
              <w:rPr>
                <w:sz w:val="20"/>
                <w:szCs w:val="20"/>
              </w:rPr>
            </w:pPr>
            <w:r>
              <w:rPr>
                <w:color w:val="000000"/>
                <w:sz w:val="20"/>
                <w:szCs w:val="20"/>
              </w:rPr>
              <w:t>4.73E-07</w:t>
            </w:r>
          </w:p>
        </w:tc>
        <w:tc>
          <w:tcPr>
            <w:tcW w:w="971" w:type="dxa"/>
            <w:vAlign w:val="center"/>
          </w:tcPr>
          <w:p w14:paraId="27567D71" w14:textId="77777777" w:rsidR="00840B57" w:rsidRPr="00C63B2A" w:rsidRDefault="00840B57" w:rsidP="00840B57">
            <w:pPr>
              <w:jc w:val="center"/>
              <w:rPr>
                <w:sz w:val="20"/>
                <w:szCs w:val="20"/>
              </w:rPr>
            </w:pPr>
            <w:r>
              <w:rPr>
                <w:color w:val="000000"/>
                <w:sz w:val="20"/>
                <w:szCs w:val="20"/>
              </w:rPr>
              <w:t>4.37E-07</w:t>
            </w:r>
          </w:p>
        </w:tc>
      </w:tr>
      <w:tr w:rsidR="00840B57" w:rsidRPr="00C63B2A" w14:paraId="6EB84202" w14:textId="77777777" w:rsidTr="00FC417B">
        <w:trPr>
          <w:trHeight w:val="288"/>
          <w:jc w:val="center"/>
        </w:trPr>
        <w:tc>
          <w:tcPr>
            <w:tcW w:w="838" w:type="dxa"/>
          </w:tcPr>
          <w:p w14:paraId="5C4CFE43" w14:textId="77777777" w:rsidR="00840B57" w:rsidRPr="00C63B2A" w:rsidRDefault="00840B57" w:rsidP="00840B57">
            <w:pPr>
              <w:jc w:val="center"/>
              <w:rPr>
                <w:sz w:val="20"/>
                <w:szCs w:val="20"/>
              </w:rPr>
            </w:pPr>
            <w:r w:rsidRPr="00C63B2A">
              <w:rPr>
                <w:sz w:val="20"/>
                <w:szCs w:val="20"/>
              </w:rPr>
              <w:t>-20</w:t>
            </w:r>
          </w:p>
        </w:tc>
        <w:tc>
          <w:tcPr>
            <w:tcW w:w="810" w:type="dxa"/>
            <w:noWrap/>
          </w:tcPr>
          <w:p w14:paraId="10C34981" w14:textId="77777777" w:rsidR="00840B57" w:rsidRPr="00C63B2A" w:rsidRDefault="00840B57" w:rsidP="00840B57">
            <w:pPr>
              <w:jc w:val="center"/>
              <w:rPr>
                <w:sz w:val="20"/>
                <w:szCs w:val="20"/>
              </w:rPr>
            </w:pPr>
            <w:r w:rsidRPr="00C63B2A">
              <w:rPr>
                <w:sz w:val="20"/>
                <w:szCs w:val="20"/>
              </w:rPr>
              <w:t>50</w:t>
            </w:r>
          </w:p>
        </w:tc>
        <w:tc>
          <w:tcPr>
            <w:tcW w:w="971" w:type="dxa"/>
            <w:noWrap/>
            <w:vAlign w:val="center"/>
          </w:tcPr>
          <w:p w14:paraId="2EE78253" w14:textId="77777777" w:rsidR="00840B57" w:rsidRPr="00C63B2A" w:rsidRDefault="00840B57" w:rsidP="00840B57">
            <w:pPr>
              <w:jc w:val="center"/>
              <w:rPr>
                <w:sz w:val="20"/>
                <w:szCs w:val="20"/>
              </w:rPr>
            </w:pPr>
            <w:r>
              <w:rPr>
                <w:color w:val="000000"/>
                <w:sz w:val="20"/>
                <w:szCs w:val="20"/>
              </w:rPr>
              <w:t>4.26E-07</w:t>
            </w:r>
          </w:p>
        </w:tc>
        <w:tc>
          <w:tcPr>
            <w:tcW w:w="971" w:type="dxa"/>
            <w:noWrap/>
            <w:vAlign w:val="center"/>
          </w:tcPr>
          <w:p w14:paraId="027F874B" w14:textId="77777777" w:rsidR="00840B57" w:rsidRPr="00C63B2A" w:rsidRDefault="00840B57" w:rsidP="00840B57">
            <w:pPr>
              <w:jc w:val="center"/>
              <w:rPr>
                <w:sz w:val="20"/>
                <w:szCs w:val="20"/>
              </w:rPr>
            </w:pPr>
            <w:r>
              <w:rPr>
                <w:color w:val="000000"/>
                <w:sz w:val="20"/>
                <w:szCs w:val="20"/>
              </w:rPr>
              <w:t>4.46E-07</w:t>
            </w:r>
          </w:p>
        </w:tc>
        <w:tc>
          <w:tcPr>
            <w:tcW w:w="971" w:type="dxa"/>
            <w:vAlign w:val="center"/>
          </w:tcPr>
          <w:p w14:paraId="7175F341" w14:textId="77777777" w:rsidR="00840B57" w:rsidRPr="00C63B2A" w:rsidRDefault="00840B57" w:rsidP="00840B57">
            <w:pPr>
              <w:jc w:val="center"/>
              <w:rPr>
                <w:sz w:val="20"/>
                <w:szCs w:val="20"/>
              </w:rPr>
            </w:pPr>
            <w:r>
              <w:rPr>
                <w:color w:val="000000"/>
                <w:sz w:val="20"/>
                <w:szCs w:val="20"/>
              </w:rPr>
              <w:t>3.36E-07</w:t>
            </w:r>
          </w:p>
        </w:tc>
        <w:tc>
          <w:tcPr>
            <w:tcW w:w="971" w:type="dxa"/>
            <w:noWrap/>
            <w:vAlign w:val="center"/>
          </w:tcPr>
          <w:p w14:paraId="5501E87E" w14:textId="77777777" w:rsidR="00840B57" w:rsidRPr="00C63B2A" w:rsidRDefault="00840B57" w:rsidP="00840B57">
            <w:pPr>
              <w:jc w:val="center"/>
              <w:rPr>
                <w:sz w:val="20"/>
                <w:szCs w:val="20"/>
              </w:rPr>
            </w:pPr>
            <w:r>
              <w:rPr>
                <w:color w:val="000000"/>
                <w:sz w:val="20"/>
                <w:szCs w:val="20"/>
              </w:rPr>
              <w:t>2.86E-07</w:t>
            </w:r>
          </w:p>
        </w:tc>
        <w:tc>
          <w:tcPr>
            <w:tcW w:w="971" w:type="dxa"/>
            <w:noWrap/>
            <w:vAlign w:val="center"/>
          </w:tcPr>
          <w:p w14:paraId="45411F7C" w14:textId="77777777" w:rsidR="00840B57" w:rsidRPr="00C63B2A" w:rsidRDefault="00840B57" w:rsidP="00840B57">
            <w:pPr>
              <w:jc w:val="center"/>
              <w:rPr>
                <w:sz w:val="20"/>
                <w:szCs w:val="20"/>
              </w:rPr>
            </w:pPr>
            <w:r>
              <w:rPr>
                <w:color w:val="000000"/>
                <w:sz w:val="20"/>
                <w:szCs w:val="20"/>
              </w:rPr>
              <w:t>3.74E-07</w:t>
            </w:r>
          </w:p>
        </w:tc>
        <w:tc>
          <w:tcPr>
            <w:tcW w:w="971" w:type="dxa"/>
            <w:vAlign w:val="center"/>
          </w:tcPr>
          <w:p w14:paraId="6E61BF98" w14:textId="77777777" w:rsidR="00840B57" w:rsidRPr="00C63B2A" w:rsidRDefault="00840B57" w:rsidP="00840B57">
            <w:pPr>
              <w:jc w:val="center"/>
              <w:rPr>
                <w:sz w:val="20"/>
                <w:szCs w:val="20"/>
              </w:rPr>
            </w:pPr>
            <w:r>
              <w:rPr>
                <w:color w:val="000000"/>
                <w:sz w:val="20"/>
                <w:szCs w:val="20"/>
              </w:rPr>
              <w:t>3.91E-07</w:t>
            </w:r>
          </w:p>
        </w:tc>
        <w:tc>
          <w:tcPr>
            <w:tcW w:w="971" w:type="dxa"/>
            <w:vAlign w:val="center"/>
          </w:tcPr>
          <w:p w14:paraId="37002B79" w14:textId="77777777" w:rsidR="00840B57" w:rsidRPr="00C63B2A" w:rsidRDefault="00840B57" w:rsidP="00840B57">
            <w:pPr>
              <w:jc w:val="center"/>
              <w:rPr>
                <w:sz w:val="20"/>
                <w:szCs w:val="20"/>
              </w:rPr>
            </w:pPr>
            <w:r>
              <w:rPr>
                <w:color w:val="000000"/>
                <w:sz w:val="20"/>
                <w:szCs w:val="20"/>
              </w:rPr>
              <w:t>5.52E-07</w:t>
            </w:r>
          </w:p>
        </w:tc>
        <w:tc>
          <w:tcPr>
            <w:tcW w:w="971" w:type="dxa"/>
            <w:vAlign w:val="center"/>
          </w:tcPr>
          <w:p w14:paraId="1C90812C" w14:textId="77777777" w:rsidR="00840B57" w:rsidRPr="00C63B2A" w:rsidRDefault="00840B57" w:rsidP="00840B57">
            <w:pPr>
              <w:jc w:val="center"/>
              <w:rPr>
                <w:sz w:val="20"/>
                <w:szCs w:val="20"/>
              </w:rPr>
            </w:pPr>
            <w:r>
              <w:rPr>
                <w:color w:val="000000"/>
                <w:sz w:val="20"/>
                <w:szCs w:val="20"/>
              </w:rPr>
              <w:t>4.81E-07</w:t>
            </w:r>
          </w:p>
        </w:tc>
      </w:tr>
      <w:tr w:rsidR="00840B57" w:rsidRPr="00C63B2A" w14:paraId="259C6C13" w14:textId="77777777" w:rsidTr="00FC417B">
        <w:trPr>
          <w:trHeight w:val="288"/>
          <w:jc w:val="center"/>
        </w:trPr>
        <w:tc>
          <w:tcPr>
            <w:tcW w:w="838" w:type="dxa"/>
          </w:tcPr>
          <w:p w14:paraId="2DC93C71" w14:textId="77777777" w:rsidR="00840B57" w:rsidRPr="00C63B2A" w:rsidRDefault="00840B57" w:rsidP="00840B57">
            <w:pPr>
              <w:jc w:val="center"/>
              <w:rPr>
                <w:sz w:val="20"/>
                <w:szCs w:val="20"/>
              </w:rPr>
            </w:pPr>
            <w:r w:rsidRPr="00C63B2A">
              <w:rPr>
                <w:sz w:val="20"/>
                <w:szCs w:val="20"/>
              </w:rPr>
              <w:t>-20</w:t>
            </w:r>
          </w:p>
        </w:tc>
        <w:tc>
          <w:tcPr>
            <w:tcW w:w="810" w:type="dxa"/>
            <w:noWrap/>
          </w:tcPr>
          <w:p w14:paraId="1C207C51" w14:textId="77777777" w:rsidR="00840B57" w:rsidRPr="00C63B2A" w:rsidRDefault="00840B57" w:rsidP="00840B57">
            <w:pPr>
              <w:jc w:val="center"/>
              <w:rPr>
                <w:sz w:val="20"/>
                <w:szCs w:val="20"/>
              </w:rPr>
            </w:pPr>
            <w:r w:rsidRPr="00C63B2A">
              <w:rPr>
                <w:sz w:val="20"/>
                <w:szCs w:val="20"/>
              </w:rPr>
              <w:t>100</w:t>
            </w:r>
          </w:p>
        </w:tc>
        <w:tc>
          <w:tcPr>
            <w:tcW w:w="971" w:type="dxa"/>
            <w:noWrap/>
            <w:vAlign w:val="center"/>
          </w:tcPr>
          <w:p w14:paraId="254DEAEC" w14:textId="77777777" w:rsidR="00840B57" w:rsidRPr="00C63B2A" w:rsidRDefault="00840B57" w:rsidP="00840B57">
            <w:pPr>
              <w:jc w:val="center"/>
              <w:rPr>
                <w:sz w:val="20"/>
                <w:szCs w:val="20"/>
              </w:rPr>
            </w:pPr>
            <w:r>
              <w:rPr>
                <w:color w:val="000000"/>
                <w:sz w:val="20"/>
                <w:szCs w:val="20"/>
              </w:rPr>
              <w:t>4.74E-07</w:t>
            </w:r>
          </w:p>
        </w:tc>
        <w:tc>
          <w:tcPr>
            <w:tcW w:w="971" w:type="dxa"/>
            <w:noWrap/>
            <w:vAlign w:val="center"/>
          </w:tcPr>
          <w:p w14:paraId="393A1BC1" w14:textId="77777777" w:rsidR="00840B57" w:rsidRPr="00C63B2A" w:rsidRDefault="00840B57" w:rsidP="00840B57">
            <w:pPr>
              <w:jc w:val="center"/>
              <w:rPr>
                <w:sz w:val="20"/>
                <w:szCs w:val="20"/>
              </w:rPr>
            </w:pPr>
            <w:r>
              <w:rPr>
                <w:color w:val="000000"/>
                <w:sz w:val="20"/>
                <w:szCs w:val="20"/>
              </w:rPr>
              <w:t>4.96E-07</w:t>
            </w:r>
          </w:p>
        </w:tc>
        <w:tc>
          <w:tcPr>
            <w:tcW w:w="971" w:type="dxa"/>
            <w:vAlign w:val="center"/>
          </w:tcPr>
          <w:p w14:paraId="0547818D" w14:textId="77777777" w:rsidR="00840B57" w:rsidRPr="00C63B2A" w:rsidRDefault="00840B57" w:rsidP="00840B57">
            <w:pPr>
              <w:jc w:val="center"/>
              <w:rPr>
                <w:sz w:val="20"/>
                <w:szCs w:val="20"/>
              </w:rPr>
            </w:pPr>
            <w:r>
              <w:rPr>
                <w:color w:val="000000"/>
                <w:sz w:val="20"/>
                <w:szCs w:val="20"/>
              </w:rPr>
              <w:t>3.70E-07</w:t>
            </w:r>
          </w:p>
        </w:tc>
        <w:tc>
          <w:tcPr>
            <w:tcW w:w="971" w:type="dxa"/>
            <w:noWrap/>
            <w:vAlign w:val="center"/>
          </w:tcPr>
          <w:p w14:paraId="2341A7CF" w14:textId="77777777" w:rsidR="00840B57" w:rsidRPr="00C63B2A" w:rsidRDefault="00840B57" w:rsidP="00840B57">
            <w:pPr>
              <w:jc w:val="center"/>
              <w:rPr>
                <w:sz w:val="20"/>
                <w:szCs w:val="20"/>
              </w:rPr>
            </w:pPr>
            <w:r>
              <w:rPr>
                <w:color w:val="000000"/>
                <w:sz w:val="20"/>
                <w:szCs w:val="20"/>
              </w:rPr>
              <w:t>3.03E-07</w:t>
            </w:r>
          </w:p>
        </w:tc>
        <w:tc>
          <w:tcPr>
            <w:tcW w:w="971" w:type="dxa"/>
            <w:noWrap/>
            <w:vAlign w:val="center"/>
          </w:tcPr>
          <w:p w14:paraId="28CF82C6" w14:textId="77777777" w:rsidR="00840B57" w:rsidRPr="00C63B2A" w:rsidRDefault="00840B57" w:rsidP="00840B57">
            <w:pPr>
              <w:jc w:val="center"/>
              <w:rPr>
                <w:sz w:val="20"/>
                <w:szCs w:val="20"/>
              </w:rPr>
            </w:pPr>
            <w:r>
              <w:rPr>
                <w:color w:val="000000"/>
                <w:sz w:val="20"/>
                <w:szCs w:val="20"/>
              </w:rPr>
              <w:t>4.03E-07</w:t>
            </w:r>
          </w:p>
        </w:tc>
        <w:tc>
          <w:tcPr>
            <w:tcW w:w="971" w:type="dxa"/>
            <w:vAlign w:val="center"/>
          </w:tcPr>
          <w:p w14:paraId="3BD89FDA" w14:textId="77777777" w:rsidR="00840B57" w:rsidRPr="00C63B2A" w:rsidRDefault="00840B57" w:rsidP="00840B57">
            <w:pPr>
              <w:jc w:val="center"/>
              <w:rPr>
                <w:sz w:val="20"/>
                <w:szCs w:val="20"/>
              </w:rPr>
            </w:pPr>
            <w:r>
              <w:rPr>
                <w:color w:val="000000"/>
                <w:sz w:val="20"/>
                <w:szCs w:val="20"/>
              </w:rPr>
              <w:t>4.32E-07</w:t>
            </w:r>
          </w:p>
        </w:tc>
        <w:tc>
          <w:tcPr>
            <w:tcW w:w="971" w:type="dxa"/>
            <w:vAlign w:val="center"/>
          </w:tcPr>
          <w:p w14:paraId="00793156" w14:textId="77777777" w:rsidR="00840B57" w:rsidRPr="00C63B2A" w:rsidRDefault="00840B57" w:rsidP="00840B57">
            <w:pPr>
              <w:jc w:val="center"/>
              <w:rPr>
                <w:sz w:val="20"/>
                <w:szCs w:val="20"/>
              </w:rPr>
            </w:pPr>
            <w:r>
              <w:rPr>
                <w:color w:val="000000"/>
                <w:sz w:val="20"/>
                <w:szCs w:val="20"/>
              </w:rPr>
              <w:t>6.27E-07</w:t>
            </w:r>
          </w:p>
        </w:tc>
        <w:tc>
          <w:tcPr>
            <w:tcW w:w="971" w:type="dxa"/>
            <w:vAlign w:val="center"/>
          </w:tcPr>
          <w:p w14:paraId="44665A21" w14:textId="77777777" w:rsidR="00840B57" w:rsidRPr="00C63B2A" w:rsidRDefault="00840B57" w:rsidP="00840B57">
            <w:pPr>
              <w:jc w:val="center"/>
              <w:rPr>
                <w:sz w:val="20"/>
                <w:szCs w:val="20"/>
              </w:rPr>
            </w:pPr>
            <w:r>
              <w:rPr>
                <w:color w:val="000000"/>
                <w:sz w:val="20"/>
                <w:szCs w:val="20"/>
              </w:rPr>
              <w:t>5.26E-07</w:t>
            </w:r>
          </w:p>
        </w:tc>
      </w:tr>
      <w:tr w:rsidR="00840B57" w:rsidRPr="00C63B2A" w14:paraId="46E80E89" w14:textId="77777777" w:rsidTr="00FC417B">
        <w:trPr>
          <w:trHeight w:val="288"/>
          <w:jc w:val="center"/>
        </w:trPr>
        <w:tc>
          <w:tcPr>
            <w:tcW w:w="838" w:type="dxa"/>
          </w:tcPr>
          <w:p w14:paraId="7CEAC9CC" w14:textId="77777777" w:rsidR="00840B57" w:rsidRPr="00C63B2A" w:rsidRDefault="00840B57" w:rsidP="00840B57">
            <w:pPr>
              <w:jc w:val="center"/>
              <w:rPr>
                <w:sz w:val="20"/>
                <w:szCs w:val="20"/>
              </w:rPr>
            </w:pPr>
            <w:r w:rsidRPr="00C63B2A">
              <w:rPr>
                <w:sz w:val="20"/>
                <w:szCs w:val="20"/>
              </w:rPr>
              <w:t>-10</w:t>
            </w:r>
          </w:p>
        </w:tc>
        <w:tc>
          <w:tcPr>
            <w:tcW w:w="810" w:type="dxa"/>
            <w:noWrap/>
          </w:tcPr>
          <w:p w14:paraId="564CA074" w14:textId="77777777" w:rsidR="00840B57" w:rsidRPr="00C63B2A" w:rsidRDefault="00840B57" w:rsidP="00840B57">
            <w:pPr>
              <w:jc w:val="center"/>
              <w:rPr>
                <w:sz w:val="20"/>
                <w:szCs w:val="20"/>
              </w:rPr>
            </w:pPr>
            <w:r w:rsidRPr="00C63B2A">
              <w:rPr>
                <w:sz w:val="20"/>
                <w:szCs w:val="20"/>
              </w:rPr>
              <w:t>1</w:t>
            </w:r>
          </w:p>
        </w:tc>
        <w:tc>
          <w:tcPr>
            <w:tcW w:w="971" w:type="dxa"/>
            <w:noWrap/>
            <w:vAlign w:val="center"/>
          </w:tcPr>
          <w:p w14:paraId="54B45A08" w14:textId="77777777" w:rsidR="00840B57" w:rsidRPr="00C63B2A" w:rsidRDefault="00840B57" w:rsidP="00840B57">
            <w:pPr>
              <w:jc w:val="center"/>
              <w:rPr>
                <w:sz w:val="20"/>
                <w:szCs w:val="20"/>
              </w:rPr>
            </w:pPr>
            <w:r>
              <w:rPr>
                <w:color w:val="000000"/>
                <w:sz w:val="20"/>
                <w:szCs w:val="20"/>
              </w:rPr>
              <w:t>3.96E-07</w:t>
            </w:r>
          </w:p>
        </w:tc>
        <w:tc>
          <w:tcPr>
            <w:tcW w:w="971" w:type="dxa"/>
            <w:noWrap/>
            <w:vAlign w:val="center"/>
          </w:tcPr>
          <w:p w14:paraId="25EEC138" w14:textId="77777777" w:rsidR="00840B57" w:rsidRPr="00C63B2A" w:rsidRDefault="00840B57" w:rsidP="00840B57">
            <w:pPr>
              <w:jc w:val="center"/>
              <w:rPr>
                <w:sz w:val="20"/>
                <w:szCs w:val="20"/>
              </w:rPr>
            </w:pPr>
            <w:r>
              <w:rPr>
                <w:color w:val="000000"/>
                <w:sz w:val="20"/>
                <w:szCs w:val="20"/>
              </w:rPr>
              <w:t>4.40E-07</w:t>
            </w:r>
          </w:p>
        </w:tc>
        <w:tc>
          <w:tcPr>
            <w:tcW w:w="971" w:type="dxa"/>
            <w:vAlign w:val="center"/>
          </w:tcPr>
          <w:p w14:paraId="537752CA" w14:textId="77777777" w:rsidR="00840B57" w:rsidRPr="00C63B2A" w:rsidRDefault="00840B57" w:rsidP="00840B57">
            <w:pPr>
              <w:jc w:val="center"/>
              <w:rPr>
                <w:sz w:val="20"/>
                <w:szCs w:val="20"/>
              </w:rPr>
            </w:pPr>
            <w:r>
              <w:rPr>
                <w:color w:val="000000"/>
                <w:sz w:val="20"/>
                <w:szCs w:val="20"/>
              </w:rPr>
              <w:t>3.10E-07</w:t>
            </w:r>
          </w:p>
        </w:tc>
        <w:tc>
          <w:tcPr>
            <w:tcW w:w="971" w:type="dxa"/>
            <w:noWrap/>
            <w:vAlign w:val="center"/>
          </w:tcPr>
          <w:p w14:paraId="23AFFA3C" w14:textId="77777777" w:rsidR="00840B57" w:rsidRPr="00C63B2A" w:rsidRDefault="00840B57" w:rsidP="00840B57">
            <w:pPr>
              <w:jc w:val="center"/>
              <w:rPr>
                <w:sz w:val="20"/>
                <w:szCs w:val="20"/>
              </w:rPr>
            </w:pPr>
            <w:r>
              <w:rPr>
                <w:color w:val="000000"/>
                <w:sz w:val="20"/>
                <w:szCs w:val="20"/>
              </w:rPr>
              <w:t>2.83E-07</w:t>
            </w:r>
          </w:p>
        </w:tc>
        <w:tc>
          <w:tcPr>
            <w:tcW w:w="971" w:type="dxa"/>
            <w:noWrap/>
            <w:vAlign w:val="center"/>
          </w:tcPr>
          <w:p w14:paraId="311F8406" w14:textId="77777777" w:rsidR="00840B57" w:rsidRPr="00C63B2A" w:rsidRDefault="00840B57" w:rsidP="00840B57">
            <w:pPr>
              <w:jc w:val="center"/>
              <w:rPr>
                <w:sz w:val="20"/>
                <w:szCs w:val="20"/>
              </w:rPr>
            </w:pPr>
            <w:r>
              <w:rPr>
                <w:color w:val="000000"/>
                <w:sz w:val="20"/>
                <w:szCs w:val="20"/>
              </w:rPr>
              <w:t>3.57E-07</w:t>
            </w:r>
          </w:p>
        </w:tc>
        <w:tc>
          <w:tcPr>
            <w:tcW w:w="971" w:type="dxa"/>
            <w:vAlign w:val="center"/>
          </w:tcPr>
          <w:p w14:paraId="2118A4CF" w14:textId="77777777" w:rsidR="00840B57" w:rsidRPr="00C63B2A" w:rsidRDefault="00840B57" w:rsidP="00840B57">
            <w:pPr>
              <w:jc w:val="center"/>
              <w:rPr>
                <w:sz w:val="20"/>
                <w:szCs w:val="20"/>
              </w:rPr>
            </w:pPr>
            <w:r>
              <w:rPr>
                <w:color w:val="000000"/>
                <w:sz w:val="20"/>
                <w:szCs w:val="20"/>
              </w:rPr>
              <w:t>3.57E-07</w:t>
            </w:r>
          </w:p>
        </w:tc>
        <w:tc>
          <w:tcPr>
            <w:tcW w:w="971" w:type="dxa"/>
            <w:vAlign w:val="center"/>
          </w:tcPr>
          <w:p w14:paraId="49776FBE" w14:textId="77777777" w:rsidR="00840B57" w:rsidRPr="00C63B2A" w:rsidRDefault="00840B57" w:rsidP="00840B57">
            <w:pPr>
              <w:jc w:val="center"/>
              <w:rPr>
                <w:sz w:val="20"/>
                <w:szCs w:val="20"/>
              </w:rPr>
            </w:pPr>
            <w:r>
              <w:rPr>
                <w:color w:val="000000"/>
                <w:sz w:val="20"/>
                <w:szCs w:val="20"/>
              </w:rPr>
              <w:t>5.12E-07</w:t>
            </w:r>
          </w:p>
        </w:tc>
        <w:tc>
          <w:tcPr>
            <w:tcW w:w="971" w:type="dxa"/>
            <w:vAlign w:val="center"/>
          </w:tcPr>
          <w:p w14:paraId="06069E00" w14:textId="77777777" w:rsidR="00840B57" w:rsidRPr="00C63B2A" w:rsidRDefault="00840B57" w:rsidP="00840B57">
            <w:pPr>
              <w:jc w:val="center"/>
              <w:rPr>
                <w:sz w:val="20"/>
                <w:szCs w:val="20"/>
              </w:rPr>
            </w:pPr>
            <w:r>
              <w:rPr>
                <w:color w:val="000000"/>
                <w:sz w:val="20"/>
                <w:szCs w:val="20"/>
              </w:rPr>
              <w:t>4.53E-07</w:t>
            </w:r>
          </w:p>
        </w:tc>
      </w:tr>
      <w:tr w:rsidR="00840B57" w:rsidRPr="00C63B2A" w14:paraId="5DB7374F" w14:textId="77777777" w:rsidTr="00FC417B">
        <w:trPr>
          <w:trHeight w:val="288"/>
          <w:jc w:val="center"/>
        </w:trPr>
        <w:tc>
          <w:tcPr>
            <w:tcW w:w="838" w:type="dxa"/>
          </w:tcPr>
          <w:p w14:paraId="4F8281E0" w14:textId="77777777" w:rsidR="00840B57" w:rsidRPr="00C63B2A" w:rsidRDefault="00840B57" w:rsidP="00840B57">
            <w:pPr>
              <w:jc w:val="center"/>
              <w:rPr>
                <w:sz w:val="20"/>
                <w:szCs w:val="20"/>
              </w:rPr>
            </w:pPr>
            <w:r w:rsidRPr="00C63B2A">
              <w:rPr>
                <w:sz w:val="20"/>
                <w:szCs w:val="20"/>
              </w:rPr>
              <w:t>-10</w:t>
            </w:r>
          </w:p>
        </w:tc>
        <w:tc>
          <w:tcPr>
            <w:tcW w:w="810" w:type="dxa"/>
            <w:noWrap/>
          </w:tcPr>
          <w:p w14:paraId="5CBD3BA0" w14:textId="77777777" w:rsidR="00840B57" w:rsidRPr="00C63B2A" w:rsidRDefault="00840B57" w:rsidP="00840B57">
            <w:pPr>
              <w:jc w:val="center"/>
              <w:rPr>
                <w:sz w:val="20"/>
                <w:szCs w:val="20"/>
              </w:rPr>
            </w:pPr>
            <w:r w:rsidRPr="00C63B2A">
              <w:rPr>
                <w:sz w:val="20"/>
                <w:szCs w:val="20"/>
              </w:rPr>
              <w:t>2</w:t>
            </w:r>
          </w:p>
        </w:tc>
        <w:tc>
          <w:tcPr>
            <w:tcW w:w="971" w:type="dxa"/>
            <w:noWrap/>
            <w:vAlign w:val="center"/>
          </w:tcPr>
          <w:p w14:paraId="62A54D61" w14:textId="77777777" w:rsidR="00840B57" w:rsidRPr="00C63B2A" w:rsidRDefault="00840B57" w:rsidP="00840B57">
            <w:pPr>
              <w:jc w:val="center"/>
              <w:rPr>
                <w:sz w:val="20"/>
                <w:szCs w:val="20"/>
              </w:rPr>
            </w:pPr>
            <w:r>
              <w:rPr>
                <w:color w:val="000000"/>
                <w:sz w:val="20"/>
                <w:szCs w:val="20"/>
              </w:rPr>
              <w:t>4.37E-07</w:t>
            </w:r>
          </w:p>
        </w:tc>
        <w:tc>
          <w:tcPr>
            <w:tcW w:w="971" w:type="dxa"/>
            <w:noWrap/>
            <w:vAlign w:val="center"/>
          </w:tcPr>
          <w:p w14:paraId="7A965D6C" w14:textId="77777777" w:rsidR="00840B57" w:rsidRPr="00C63B2A" w:rsidRDefault="00840B57" w:rsidP="00840B57">
            <w:pPr>
              <w:jc w:val="center"/>
              <w:rPr>
                <w:sz w:val="20"/>
                <w:szCs w:val="20"/>
              </w:rPr>
            </w:pPr>
            <w:r>
              <w:rPr>
                <w:color w:val="000000"/>
                <w:sz w:val="20"/>
                <w:szCs w:val="20"/>
              </w:rPr>
              <w:t>5.10E-07</w:t>
            </w:r>
          </w:p>
        </w:tc>
        <w:tc>
          <w:tcPr>
            <w:tcW w:w="971" w:type="dxa"/>
            <w:vAlign w:val="center"/>
          </w:tcPr>
          <w:p w14:paraId="758AFA9B" w14:textId="77777777" w:rsidR="00840B57" w:rsidRPr="00C63B2A" w:rsidRDefault="00840B57" w:rsidP="00840B57">
            <w:pPr>
              <w:jc w:val="center"/>
              <w:rPr>
                <w:sz w:val="20"/>
                <w:szCs w:val="20"/>
              </w:rPr>
            </w:pPr>
            <w:r>
              <w:rPr>
                <w:color w:val="000000"/>
                <w:sz w:val="20"/>
                <w:szCs w:val="20"/>
              </w:rPr>
              <w:t>3.39E-07</w:t>
            </w:r>
          </w:p>
        </w:tc>
        <w:tc>
          <w:tcPr>
            <w:tcW w:w="971" w:type="dxa"/>
            <w:noWrap/>
            <w:vAlign w:val="center"/>
          </w:tcPr>
          <w:p w14:paraId="6FBD0E9B" w14:textId="77777777" w:rsidR="00840B57" w:rsidRPr="00C63B2A" w:rsidRDefault="00840B57" w:rsidP="00840B57">
            <w:pPr>
              <w:jc w:val="center"/>
              <w:rPr>
                <w:sz w:val="20"/>
                <w:szCs w:val="20"/>
              </w:rPr>
            </w:pPr>
            <w:r>
              <w:rPr>
                <w:color w:val="000000"/>
                <w:sz w:val="20"/>
                <w:szCs w:val="20"/>
              </w:rPr>
              <w:t>2.99E-07</w:t>
            </w:r>
          </w:p>
        </w:tc>
        <w:tc>
          <w:tcPr>
            <w:tcW w:w="971" w:type="dxa"/>
            <w:noWrap/>
            <w:vAlign w:val="center"/>
          </w:tcPr>
          <w:p w14:paraId="42E64BB7" w14:textId="77777777" w:rsidR="00840B57" w:rsidRPr="00C63B2A" w:rsidRDefault="00840B57" w:rsidP="00840B57">
            <w:pPr>
              <w:jc w:val="center"/>
              <w:rPr>
                <w:sz w:val="20"/>
                <w:szCs w:val="20"/>
              </w:rPr>
            </w:pPr>
            <w:r>
              <w:rPr>
                <w:color w:val="000000"/>
                <w:sz w:val="20"/>
                <w:szCs w:val="20"/>
              </w:rPr>
              <w:t>3.83E-07</w:t>
            </w:r>
          </w:p>
        </w:tc>
        <w:tc>
          <w:tcPr>
            <w:tcW w:w="971" w:type="dxa"/>
            <w:vAlign w:val="center"/>
          </w:tcPr>
          <w:p w14:paraId="17F38B9E" w14:textId="77777777" w:rsidR="00840B57" w:rsidRPr="00C63B2A" w:rsidRDefault="00840B57" w:rsidP="00840B57">
            <w:pPr>
              <w:jc w:val="center"/>
              <w:rPr>
                <w:sz w:val="20"/>
                <w:szCs w:val="20"/>
              </w:rPr>
            </w:pPr>
            <w:r>
              <w:rPr>
                <w:color w:val="000000"/>
                <w:sz w:val="20"/>
                <w:szCs w:val="20"/>
              </w:rPr>
              <w:t>3.91E-07</w:t>
            </w:r>
          </w:p>
        </w:tc>
        <w:tc>
          <w:tcPr>
            <w:tcW w:w="971" w:type="dxa"/>
            <w:vAlign w:val="center"/>
          </w:tcPr>
          <w:p w14:paraId="753FE198" w14:textId="77777777" w:rsidR="00840B57" w:rsidRPr="00C63B2A" w:rsidRDefault="00840B57" w:rsidP="00840B57">
            <w:pPr>
              <w:jc w:val="center"/>
              <w:rPr>
                <w:sz w:val="20"/>
                <w:szCs w:val="20"/>
              </w:rPr>
            </w:pPr>
            <w:r>
              <w:rPr>
                <w:color w:val="000000"/>
                <w:sz w:val="20"/>
                <w:szCs w:val="20"/>
              </w:rPr>
              <w:t>5.78E-07</w:t>
            </w:r>
          </w:p>
        </w:tc>
        <w:tc>
          <w:tcPr>
            <w:tcW w:w="971" w:type="dxa"/>
            <w:vAlign w:val="center"/>
          </w:tcPr>
          <w:p w14:paraId="2EBE8313" w14:textId="77777777" w:rsidR="00840B57" w:rsidRPr="00C63B2A" w:rsidRDefault="00840B57" w:rsidP="00840B57">
            <w:pPr>
              <w:jc w:val="center"/>
              <w:rPr>
                <w:sz w:val="20"/>
                <w:szCs w:val="20"/>
              </w:rPr>
            </w:pPr>
            <w:r>
              <w:rPr>
                <w:color w:val="000000"/>
                <w:sz w:val="20"/>
                <w:szCs w:val="20"/>
              </w:rPr>
              <w:t>4.90E-07</w:t>
            </w:r>
          </w:p>
        </w:tc>
      </w:tr>
      <w:tr w:rsidR="00840B57" w:rsidRPr="00C63B2A" w14:paraId="04276B9D" w14:textId="77777777" w:rsidTr="00FC417B">
        <w:trPr>
          <w:trHeight w:val="288"/>
          <w:jc w:val="center"/>
        </w:trPr>
        <w:tc>
          <w:tcPr>
            <w:tcW w:w="838" w:type="dxa"/>
          </w:tcPr>
          <w:p w14:paraId="58D1AF82" w14:textId="77777777" w:rsidR="00840B57" w:rsidRPr="00C63B2A" w:rsidRDefault="00840B57" w:rsidP="00840B57">
            <w:pPr>
              <w:jc w:val="center"/>
              <w:rPr>
                <w:sz w:val="20"/>
                <w:szCs w:val="20"/>
              </w:rPr>
            </w:pPr>
            <w:r w:rsidRPr="00C63B2A">
              <w:rPr>
                <w:sz w:val="20"/>
                <w:szCs w:val="20"/>
              </w:rPr>
              <w:t>-10</w:t>
            </w:r>
          </w:p>
        </w:tc>
        <w:tc>
          <w:tcPr>
            <w:tcW w:w="810" w:type="dxa"/>
            <w:noWrap/>
          </w:tcPr>
          <w:p w14:paraId="7F46F7F2" w14:textId="77777777" w:rsidR="00840B57" w:rsidRPr="00C63B2A" w:rsidRDefault="00840B57" w:rsidP="00840B57">
            <w:pPr>
              <w:jc w:val="center"/>
              <w:rPr>
                <w:sz w:val="20"/>
                <w:szCs w:val="20"/>
              </w:rPr>
            </w:pPr>
            <w:r w:rsidRPr="00C63B2A">
              <w:rPr>
                <w:sz w:val="20"/>
                <w:szCs w:val="20"/>
              </w:rPr>
              <w:t>5</w:t>
            </w:r>
          </w:p>
        </w:tc>
        <w:tc>
          <w:tcPr>
            <w:tcW w:w="971" w:type="dxa"/>
            <w:noWrap/>
            <w:vAlign w:val="center"/>
          </w:tcPr>
          <w:p w14:paraId="60A30A6E" w14:textId="77777777" w:rsidR="00840B57" w:rsidRPr="00C63B2A" w:rsidRDefault="00840B57" w:rsidP="00840B57">
            <w:pPr>
              <w:jc w:val="center"/>
              <w:rPr>
                <w:sz w:val="20"/>
                <w:szCs w:val="20"/>
              </w:rPr>
            </w:pPr>
            <w:r>
              <w:rPr>
                <w:color w:val="000000"/>
                <w:sz w:val="20"/>
                <w:szCs w:val="20"/>
              </w:rPr>
              <w:t>5.06E-07</w:t>
            </w:r>
          </w:p>
        </w:tc>
        <w:tc>
          <w:tcPr>
            <w:tcW w:w="971" w:type="dxa"/>
            <w:noWrap/>
            <w:vAlign w:val="center"/>
          </w:tcPr>
          <w:p w14:paraId="69D40031" w14:textId="77777777" w:rsidR="00840B57" w:rsidRPr="00C63B2A" w:rsidRDefault="00840B57" w:rsidP="00840B57">
            <w:pPr>
              <w:jc w:val="center"/>
              <w:rPr>
                <w:sz w:val="20"/>
                <w:szCs w:val="20"/>
              </w:rPr>
            </w:pPr>
            <w:r>
              <w:rPr>
                <w:color w:val="000000"/>
                <w:sz w:val="20"/>
                <w:szCs w:val="20"/>
              </w:rPr>
              <w:t>6.06E-07</w:t>
            </w:r>
          </w:p>
        </w:tc>
        <w:tc>
          <w:tcPr>
            <w:tcW w:w="971" w:type="dxa"/>
            <w:vAlign w:val="center"/>
          </w:tcPr>
          <w:p w14:paraId="051836AA" w14:textId="77777777" w:rsidR="00840B57" w:rsidRPr="00C63B2A" w:rsidRDefault="00840B57" w:rsidP="00840B57">
            <w:pPr>
              <w:jc w:val="center"/>
              <w:rPr>
                <w:sz w:val="20"/>
                <w:szCs w:val="20"/>
              </w:rPr>
            </w:pPr>
            <w:r>
              <w:rPr>
                <w:color w:val="000000"/>
                <w:sz w:val="20"/>
                <w:szCs w:val="20"/>
              </w:rPr>
              <w:t>3.86E-07</w:t>
            </w:r>
          </w:p>
        </w:tc>
        <w:tc>
          <w:tcPr>
            <w:tcW w:w="971" w:type="dxa"/>
            <w:noWrap/>
            <w:vAlign w:val="center"/>
          </w:tcPr>
          <w:p w14:paraId="0CF5C997" w14:textId="77777777" w:rsidR="00840B57" w:rsidRPr="00C63B2A" w:rsidRDefault="00840B57" w:rsidP="00840B57">
            <w:pPr>
              <w:jc w:val="center"/>
              <w:rPr>
                <w:sz w:val="20"/>
                <w:szCs w:val="20"/>
              </w:rPr>
            </w:pPr>
            <w:r>
              <w:rPr>
                <w:color w:val="000000"/>
                <w:sz w:val="20"/>
                <w:szCs w:val="20"/>
              </w:rPr>
              <w:t>3.28E-07</w:t>
            </w:r>
          </w:p>
        </w:tc>
        <w:tc>
          <w:tcPr>
            <w:tcW w:w="971" w:type="dxa"/>
            <w:noWrap/>
            <w:vAlign w:val="center"/>
          </w:tcPr>
          <w:p w14:paraId="4C435150" w14:textId="77777777" w:rsidR="00840B57" w:rsidRPr="00C63B2A" w:rsidRDefault="00840B57" w:rsidP="00840B57">
            <w:pPr>
              <w:jc w:val="center"/>
              <w:rPr>
                <w:sz w:val="20"/>
                <w:szCs w:val="20"/>
              </w:rPr>
            </w:pPr>
            <w:r>
              <w:rPr>
                <w:color w:val="000000"/>
                <w:sz w:val="20"/>
                <w:szCs w:val="20"/>
              </w:rPr>
              <w:t>4.26E-07</w:t>
            </w:r>
          </w:p>
        </w:tc>
        <w:tc>
          <w:tcPr>
            <w:tcW w:w="971" w:type="dxa"/>
            <w:vAlign w:val="center"/>
          </w:tcPr>
          <w:p w14:paraId="4D935163" w14:textId="77777777" w:rsidR="00840B57" w:rsidRPr="00C63B2A" w:rsidRDefault="00840B57" w:rsidP="00840B57">
            <w:pPr>
              <w:jc w:val="center"/>
              <w:rPr>
                <w:sz w:val="20"/>
                <w:szCs w:val="20"/>
              </w:rPr>
            </w:pPr>
            <w:r>
              <w:rPr>
                <w:color w:val="000000"/>
                <w:sz w:val="20"/>
                <w:szCs w:val="20"/>
              </w:rPr>
              <w:t>4.46E-07</w:t>
            </w:r>
          </w:p>
        </w:tc>
        <w:tc>
          <w:tcPr>
            <w:tcW w:w="971" w:type="dxa"/>
            <w:vAlign w:val="center"/>
          </w:tcPr>
          <w:p w14:paraId="27A62F50" w14:textId="77777777" w:rsidR="00840B57" w:rsidRPr="00C63B2A" w:rsidRDefault="00840B57" w:rsidP="00840B57">
            <w:pPr>
              <w:jc w:val="center"/>
              <w:rPr>
                <w:sz w:val="20"/>
                <w:szCs w:val="20"/>
              </w:rPr>
            </w:pPr>
            <w:r>
              <w:rPr>
                <w:color w:val="000000"/>
                <w:sz w:val="20"/>
                <w:szCs w:val="20"/>
              </w:rPr>
              <w:t>6.86E-07</w:t>
            </w:r>
          </w:p>
        </w:tc>
        <w:tc>
          <w:tcPr>
            <w:tcW w:w="971" w:type="dxa"/>
            <w:vAlign w:val="center"/>
          </w:tcPr>
          <w:p w14:paraId="2D71DC91" w14:textId="77777777" w:rsidR="00840B57" w:rsidRPr="00C63B2A" w:rsidRDefault="00840B57" w:rsidP="00840B57">
            <w:pPr>
              <w:jc w:val="center"/>
              <w:rPr>
                <w:sz w:val="20"/>
                <w:szCs w:val="20"/>
              </w:rPr>
            </w:pPr>
            <w:r>
              <w:rPr>
                <w:color w:val="000000"/>
                <w:sz w:val="20"/>
                <w:szCs w:val="20"/>
              </w:rPr>
              <w:t>5.55E-07</w:t>
            </w:r>
          </w:p>
        </w:tc>
      </w:tr>
      <w:tr w:rsidR="00840B57" w:rsidRPr="00C63B2A" w14:paraId="7EBA5E81" w14:textId="77777777" w:rsidTr="00FC417B">
        <w:trPr>
          <w:trHeight w:val="288"/>
          <w:jc w:val="center"/>
        </w:trPr>
        <w:tc>
          <w:tcPr>
            <w:tcW w:w="838" w:type="dxa"/>
          </w:tcPr>
          <w:p w14:paraId="77581DB4" w14:textId="77777777" w:rsidR="00840B57" w:rsidRPr="00C63B2A" w:rsidRDefault="00840B57" w:rsidP="00840B57">
            <w:pPr>
              <w:jc w:val="center"/>
              <w:rPr>
                <w:sz w:val="20"/>
                <w:szCs w:val="20"/>
              </w:rPr>
            </w:pPr>
            <w:r w:rsidRPr="00C63B2A">
              <w:rPr>
                <w:sz w:val="20"/>
                <w:szCs w:val="20"/>
              </w:rPr>
              <w:t>-10</w:t>
            </w:r>
          </w:p>
        </w:tc>
        <w:tc>
          <w:tcPr>
            <w:tcW w:w="810" w:type="dxa"/>
            <w:noWrap/>
          </w:tcPr>
          <w:p w14:paraId="0A788106" w14:textId="77777777" w:rsidR="00840B57" w:rsidRPr="00C63B2A" w:rsidRDefault="00840B57" w:rsidP="00840B57">
            <w:pPr>
              <w:jc w:val="center"/>
              <w:rPr>
                <w:sz w:val="20"/>
                <w:szCs w:val="20"/>
              </w:rPr>
            </w:pPr>
            <w:r w:rsidRPr="00C63B2A">
              <w:rPr>
                <w:sz w:val="20"/>
                <w:szCs w:val="20"/>
              </w:rPr>
              <w:t>10</w:t>
            </w:r>
          </w:p>
        </w:tc>
        <w:tc>
          <w:tcPr>
            <w:tcW w:w="971" w:type="dxa"/>
            <w:noWrap/>
            <w:vAlign w:val="center"/>
          </w:tcPr>
          <w:p w14:paraId="4BFA75C2" w14:textId="77777777" w:rsidR="00840B57" w:rsidRPr="00C63B2A" w:rsidRDefault="00840B57" w:rsidP="00840B57">
            <w:pPr>
              <w:jc w:val="center"/>
              <w:rPr>
                <w:sz w:val="20"/>
                <w:szCs w:val="20"/>
              </w:rPr>
            </w:pPr>
            <w:r>
              <w:rPr>
                <w:color w:val="000000"/>
                <w:sz w:val="20"/>
                <w:szCs w:val="20"/>
              </w:rPr>
              <w:t>5.74E-07</w:t>
            </w:r>
          </w:p>
        </w:tc>
        <w:tc>
          <w:tcPr>
            <w:tcW w:w="971" w:type="dxa"/>
            <w:noWrap/>
            <w:vAlign w:val="center"/>
          </w:tcPr>
          <w:p w14:paraId="62845E41" w14:textId="77777777" w:rsidR="00840B57" w:rsidRPr="00C63B2A" w:rsidRDefault="00840B57" w:rsidP="00840B57">
            <w:pPr>
              <w:jc w:val="center"/>
              <w:rPr>
                <w:sz w:val="20"/>
                <w:szCs w:val="20"/>
              </w:rPr>
            </w:pPr>
            <w:r>
              <w:rPr>
                <w:color w:val="000000"/>
                <w:sz w:val="20"/>
                <w:szCs w:val="20"/>
              </w:rPr>
              <w:t>7.03E-07</w:t>
            </w:r>
          </w:p>
        </w:tc>
        <w:tc>
          <w:tcPr>
            <w:tcW w:w="971" w:type="dxa"/>
            <w:vAlign w:val="center"/>
          </w:tcPr>
          <w:p w14:paraId="0B20C818" w14:textId="77777777" w:rsidR="00840B57" w:rsidRPr="00C63B2A" w:rsidRDefault="00840B57" w:rsidP="00840B57">
            <w:pPr>
              <w:jc w:val="center"/>
              <w:rPr>
                <w:sz w:val="20"/>
                <w:szCs w:val="20"/>
              </w:rPr>
            </w:pPr>
            <w:r>
              <w:rPr>
                <w:color w:val="000000"/>
                <w:sz w:val="20"/>
                <w:szCs w:val="20"/>
              </w:rPr>
              <w:t>4.31E-07</w:t>
            </w:r>
          </w:p>
        </w:tc>
        <w:tc>
          <w:tcPr>
            <w:tcW w:w="971" w:type="dxa"/>
            <w:noWrap/>
            <w:vAlign w:val="center"/>
          </w:tcPr>
          <w:p w14:paraId="03A90A74" w14:textId="77777777" w:rsidR="00840B57" w:rsidRPr="00C63B2A" w:rsidRDefault="00840B57" w:rsidP="00840B57">
            <w:pPr>
              <w:jc w:val="center"/>
              <w:rPr>
                <w:sz w:val="20"/>
                <w:szCs w:val="20"/>
              </w:rPr>
            </w:pPr>
            <w:r>
              <w:rPr>
                <w:color w:val="000000"/>
                <w:sz w:val="20"/>
                <w:szCs w:val="20"/>
              </w:rPr>
              <w:t>3.54E-07</w:t>
            </w:r>
          </w:p>
        </w:tc>
        <w:tc>
          <w:tcPr>
            <w:tcW w:w="971" w:type="dxa"/>
            <w:noWrap/>
            <w:vAlign w:val="center"/>
          </w:tcPr>
          <w:p w14:paraId="0702AD6E" w14:textId="77777777" w:rsidR="00840B57" w:rsidRPr="00C63B2A" w:rsidRDefault="00840B57" w:rsidP="00840B57">
            <w:pPr>
              <w:jc w:val="center"/>
              <w:rPr>
                <w:sz w:val="20"/>
                <w:szCs w:val="20"/>
              </w:rPr>
            </w:pPr>
            <w:r>
              <w:rPr>
                <w:color w:val="000000"/>
                <w:sz w:val="20"/>
                <w:szCs w:val="20"/>
              </w:rPr>
              <w:t>4.64E-07</w:t>
            </w:r>
          </w:p>
        </w:tc>
        <w:tc>
          <w:tcPr>
            <w:tcW w:w="971" w:type="dxa"/>
            <w:vAlign w:val="center"/>
          </w:tcPr>
          <w:p w14:paraId="0CC40BA9" w14:textId="77777777" w:rsidR="00840B57" w:rsidRPr="00C63B2A" w:rsidRDefault="00840B57" w:rsidP="00840B57">
            <w:pPr>
              <w:jc w:val="center"/>
              <w:rPr>
                <w:sz w:val="20"/>
                <w:szCs w:val="20"/>
              </w:rPr>
            </w:pPr>
            <w:r>
              <w:rPr>
                <w:color w:val="000000"/>
                <w:sz w:val="20"/>
                <w:szCs w:val="20"/>
              </w:rPr>
              <w:t>4.99E-07</w:t>
            </w:r>
          </w:p>
        </w:tc>
        <w:tc>
          <w:tcPr>
            <w:tcW w:w="971" w:type="dxa"/>
            <w:vAlign w:val="center"/>
          </w:tcPr>
          <w:p w14:paraId="58001CCC" w14:textId="77777777" w:rsidR="00840B57" w:rsidRPr="00C63B2A" w:rsidRDefault="00840B57" w:rsidP="00840B57">
            <w:pPr>
              <w:jc w:val="center"/>
              <w:rPr>
                <w:sz w:val="20"/>
                <w:szCs w:val="20"/>
              </w:rPr>
            </w:pPr>
            <w:r>
              <w:rPr>
                <w:color w:val="000000"/>
                <w:sz w:val="20"/>
                <w:szCs w:val="20"/>
              </w:rPr>
              <w:t>7.86E-07</w:t>
            </w:r>
          </w:p>
        </w:tc>
        <w:tc>
          <w:tcPr>
            <w:tcW w:w="971" w:type="dxa"/>
            <w:vAlign w:val="center"/>
          </w:tcPr>
          <w:p w14:paraId="175DA61D" w14:textId="77777777" w:rsidR="00840B57" w:rsidRPr="00C63B2A" w:rsidRDefault="00840B57" w:rsidP="00840B57">
            <w:pPr>
              <w:jc w:val="center"/>
              <w:rPr>
                <w:sz w:val="20"/>
                <w:szCs w:val="20"/>
              </w:rPr>
            </w:pPr>
            <w:r>
              <w:rPr>
                <w:color w:val="000000"/>
                <w:sz w:val="20"/>
                <w:szCs w:val="20"/>
              </w:rPr>
              <w:t>6.21E-07</w:t>
            </w:r>
          </w:p>
        </w:tc>
      </w:tr>
      <w:tr w:rsidR="00840B57" w:rsidRPr="00C63B2A" w14:paraId="535D8907" w14:textId="77777777" w:rsidTr="00FC417B">
        <w:trPr>
          <w:trHeight w:val="288"/>
          <w:jc w:val="center"/>
        </w:trPr>
        <w:tc>
          <w:tcPr>
            <w:tcW w:w="838" w:type="dxa"/>
          </w:tcPr>
          <w:p w14:paraId="4EC86F00" w14:textId="77777777" w:rsidR="00840B57" w:rsidRPr="00C63B2A" w:rsidRDefault="00840B57" w:rsidP="00840B57">
            <w:pPr>
              <w:jc w:val="center"/>
              <w:rPr>
                <w:sz w:val="20"/>
                <w:szCs w:val="20"/>
              </w:rPr>
            </w:pPr>
            <w:r w:rsidRPr="00C63B2A">
              <w:rPr>
                <w:sz w:val="20"/>
                <w:szCs w:val="20"/>
              </w:rPr>
              <w:t>-10</w:t>
            </w:r>
          </w:p>
        </w:tc>
        <w:tc>
          <w:tcPr>
            <w:tcW w:w="810" w:type="dxa"/>
            <w:noWrap/>
          </w:tcPr>
          <w:p w14:paraId="7A5741D1" w14:textId="77777777" w:rsidR="00840B57" w:rsidRPr="00C63B2A" w:rsidRDefault="00840B57" w:rsidP="00840B57">
            <w:pPr>
              <w:jc w:val="center"/>
              <w:rPr>
                <w:sz w:val="20"/>
                <w:szCs w:val="20"/>
              </w:rPr>
            </w:pPr>
            <w:r w:rsidRPr="00C63B2A">
              <w:rPr>
                <w:sz w:val="20"/>
                <w:szCs w:val="20"/>
              </w:rPr>
              <w:t>20</w:t>
            </w:r>
          </w:p>
        </w:tc>
        <w:tc>
          <w:tcPr>
            <w:tcW w:w="971" w:type="dxa"/>
            <w:noWrap/>
            <w:vAlign w:val="center"/>
          </w:tcPr>
          <w:p w14:paraId="0084E192" w14:textId="77777777" w:rsidR="00840B57" w:rsidRPr="00C63B2A" w:rsidRDefault="00840B57" w:rsidP="00840B57">
            <w:pPr>
              <w:jc w:val="center"/>
              <w:rPr>
                <w:sz w:val="20"/>
                <w:szCs w:val="20"/>
              </w:rPr>
            </w:pPr>
            <w:r>
              <w:rPr>
                <w:color w:val="000000"/>
                <w:sz w:val="20"/>
                <w:szCs w:val="20"/>
              </w:rPr>
              <w:t>6.61E-07</w:t>
            </w:r>
          </w:p>
        </w:tc>
        <w:tc>
          <w:tcPr>
            <w:tcW w:w="971" w:type="dxa"/>
            <w:noWrap/>
            <w:vAlign w:val="center"/>
          </w:tcPr>
          <w:p w14:paraId="04CE4E39" w14:textId="77777777" w:rsidR="00840B57" w:rsidRPr="00C63B2A" w:rsidRDefault="00840B57" w:rsidP="00840B57">
            <w:pPr>
              <w:jc w:val="center"/>
              <w:rPr>
                <w:sz w:val="20"/>
                <w:szCs w:val="20"/>
              </w:rPr>
            </w:pPr>
            <w:r>
              <w:rPr>
                <w:color w:val="000000"/>
                <w:sz w:val="20"/>
                <w:szCs w:val="20"/>
              </w:rPr>
              <w:t>7.93E-07</w:t>
            </w:r>
          </w:p>
        </w:tc>
        <w:tc>
          <w:tcPr>
            <w:tcW w:w="971" w:type="dxa"/>
            <w:vAlign w:val="center"/>
          </w:tcPr>
          <w:p w14:paraId="799B8C50" w14:textId="77777777" w:rsidR="00840B57" w:rsidRPr="00C63B2A" w:rsidRDefault="00840B57" w:rsidP="00840B57">
            <w:pPr>
              <w:jc w:val="center"/>
              <w:rPr>
                <w:sz w:val="20"/>
                <w:szCs w:val="20"/>
              </w:rPr>
            </w:pPr>
            <w:r>
              <w:rPr>
                <w:color w:val="000000"/>
                <w:sz w:val="20"/>
                <w:szCs w:val="20"/>
              </w:rPr>
              <w:t>4.86E-07</w:t>
            </w:r>
          </w:p>
        </w:tc>
        <w:tc>
          <w:tcPr>
            <w:tcW w:w="971" w:type="dxa"/>
            <w:noWrap/>
            <w:vAlign w:val="center"/>
          </w:tcPr>
          <w:p w14:paraId="5F62D9D2" w14:textId="77777777" w:rsidR="00840B57" w:rsidRPr="00C63B2A" w:rsidRDefault="00840B57" w:rsidP="00840B57">
            <w:pPr>
              <w:jc w:val="center"/>
              <w:rPr>
                <w:sz w:val="20"/>
                <w:szCs w:val="20"/>
              </w:rPr>
            </w:pPr>
            <w:r>
              <w:rPr>
                <w:color w:val="000000"/>
                <w:sz w:val="20"/>
                <w:szCs w:val="20"/>
              </w:rPr>
              <w:t>3.88E-07</w:t>
            </w:r>
          </w:p>
        </w:tc>
        <w:tc>
          <w:tcPr>
            <w:tcW w:w="971" w:type="dxa"/>
            <w:noWrap/>
            <w:vAlign w:val="center"/>
          </w:tcPr>
          <w:p w14:paraId="6E4B3882" w14:textId="77777777" w:rsidR="00840B57" w:rsidRPr="00C63B2A" w:rsidRDefault="00840B57" w:rsidP="00840B57">
            <w:pPr>
              <w:jc w:val="center"/>
              <w:rPr>
                <w:sz w:val="20"/>
                <w:szCs w:val="20"/>
              </w:rPr>
            </w:pPr>
            <w:r>
              <w:rPr>
                <w:color w:val="000000"/>
                <w:sz w:val="20"/>
                <w:szCs w:val="20"/>
              </w:rPr>
              <w:t>5.09E-07</w:t>
            </w:r>
          </w:p>
        </w:tc>
        <w:tc>
          <w:tcPr>
            <w:tcW w:w="971" w:type="dxa"/>
            <w:vAlign w:val="center"/>
          </w:tcPr>
          <w:p w14:paraId="56C3D0A8" w14:textId="77777777" w:rsidR="00840B57" w:rsidRPr="00C63B2A" w:rsidRDefault="00840B57" w:rsidP="00840B57">
            <w:pPr>
              <w:jc w:val="center"/>
              <w:rPr>
                <w:sz w:val="20"/>
                <w:szCs w:val="20"/>
              </w:rPr>
            </w:pPr>
            <w:r>
              <w:rPr>
                <w:color w:val="000000"/>
                <w:sz w:val="20"/>
                <w:szCs w:val="20"/>
              </w:rPr>
              <w:t>5.63E-07</w:t>
            </w:r>
          </w:p>
        </w:tc>
        <w:tc>
          <w:tcPr>
            <w:tcW w:w="971" w:type="dxa"/>
            <w:vAlign w:val="center"/>
          </w:tcPr>
          <w:p w14:paraId="31289992" w14:textId="77777777" w:rsidR="00840B57" w:rsidRPr="00C63B2A" w:rsidRDefault="00840B57" w:rsidP="00840B57">
            <w:pPr>
              <w:jc w:val="center"/>
              <w:rPr>
                <w:sz w:val="20"/>
                <w:szCs w:val="20"/>
              </w:rPr>
            </w:pPr>
            <w:r>
              <w:rPr>
                <w:color w:val="000000"/>
                <w:sz w:val="20"/>
                <w:szCs w:val="20"/>
              </w:rPr>
              <w:t>9.03E-07</w:t>
            </w:r>
          </w:p>
        </w:tc>
        <w:tc>
          <w:tcPr>
            <w:tcW w:w="971" w:type="dxa"/>
            <w:vAlign w:val="center"/>
          </w:tcPr>
          <w:p w14:paraId="7D983606" w14:textId="77777777" w:rsidR="00840B57" w:rsidRPr="00C63B2A" w:rsidRDefault="00840B57" w:rsidP="00840B57">
            <w:pPr>
              <w:jc w:val="center"/>
              <w:rPr>
                <w:sz w:val="20"/>
                <w:szCs w:val="20"/>
              </w:rPr>
            </w:pPr>
            <w:r>
              <w:rPr>
                <w:color w:val="000000"/>
                <w:sz w:val="20"/>
                <w:szCs w:val="20"/>
              </w:rPr>
              <w:t>7.03E-07</w:t>
            </w:r>
          </w:p>
        </w:tc>
      </w:tr>
      <w:tr w:rsidR="00840B57" w:rsidRPr="00C63B2A" w14:paraId="57B62680" w14:textId="77777777" w:rsidTr="00FC417B">
        <w:trPr>
          <w:trHeight w:val="288"/>
          <w:jc w:val="center"/>
        </w:trPr>
        <w:tc>
          <w:tcPr>
            <w:tcW w:w="838" w:type="dxa"/>
          </w:tcPr>
          <w:p w14:paraId="465EAD54" w14:textId="77777777" w:rsidR="00840B57" w:rsidRPr="00C63B2A" w:rsidRDefault="00840B57" w:rsidP="00840B57">
            <w:pPr>
              <w:jc w:val="center"/>
              <w:rPr>
                <w:sz w:val="20"/>
                <w:szCs w:val="20"/>
              </w:rPr>
            </w:pPr>
            <w:r w:rsidRPr="00C63B2A">
              <w:rPr>
                <w:sz w:val="20"/>
                <w:szCs w:val="20"/>
              </w:rPr>
              <w:t>-10</w:t>
            </w:r>
          </w:p>
        </w:tc>
        <w:tc>
          <w:tcPr>
            <w:tcW w:w="810" w:type="dxa"/>
            <w:noWrap/>
          </w:tcPr>
          <w:p w14:paraId="392C5CE9" w14:textId="77777777" w:rsidR="00840B57" w:rsidRPr="00C63B2A" w:rsidRDefault="00840B57" w:rsidP="00840B57">
            <w:pPr>
              <w:jc w:val="center"/>
              <w:rPr>
                <w:sz w:val="20"/>
                <w:szCs w:val="20"/>
              </w:rPr>
            </w:pPr>
            <w:r w:rsidRPr="00C63B2A">
              <w:rPr>
                <w:sz w:val="20"/>
                <w:szCs w:val="20"/>
              </w:rPr>
              <w:t>50</w:t>
            </w:r>
          </w:p>
        </w:tc>
        <w:tc>
          <w:tcPr>
            <w:tcW w:w="971" w:type="dxa"/>
            <w:noWrap/>
            <w:vAlign w:val="center"/>
          </w:tcPr>
          <w:p w14:paraId="75F537F9" w14:textId="77777777" w:rsidR="00840B57" w:rsidRPr="00C63B2A" w:rsidRDefault="00840B57" w:rsidP="00840B57">
            <w:pPr>
              <w:jc w:val="center"/>
              <w:rPr>
                <w:sz w:val="20"/>
                <w:szCs w:val="20"/>
              </w:rPr>
            </w:pPr>
            <w:r>
              <w:rPr>
                <w:color w:val="000000"/>
                <w:sz w:val="20"/>
                <w:szCs w:val="20"/>
              </w:rPr>
              <w:t>8.14E-07</w:t>
            </w:r>
          </w:p>
        </w:tc>
        <w:tc>
          <w:tcPr>
            <w:tcW w:w="971" w:type="dxa"/>
            <w:noWrap/>
            <w:vAlign w:val="center"/>
          </w:tcPr>
          <w:p w14:paraId="5B7149C9" w14:textId="77777777" w:rsidR="00840B57" w:rsidRPr="00C63B2A" w:rsidRDefault="00840B57" w:rsidP="00840B57">
            <w:pPr>
              <w:jc w:val="center"/>
              <w:rPr>
                <w:sz w:val="20"/>
                <w:szCs w:val="20"/>
              </w:rPr>
            </w:pPr>
            <w:r>
              <w:rPr>
                <w:color w:val="000000"/>
                <w:sz w:val="20"/>
                <w:szCs w:val="20"/>
              </w:rPr>
              <w:t>9.72E-07</w:t>
            </w:r>
          </w:p>
        </w:tc>
        <w:tc>
          <w:tcPr>
            <w:tcW w:w="971" w:type="dxa"/>
            <w:vAlign w:val="center"/>
          </w:tcPr>
          <w:p w14:paraId="24288774" w14:textId="77777777" w:rsidR="00840B57" w:rsidRPr="00C63B2A" w:rsidRDefault="00840B57" w:rsidP="00840B57">
            <w:pPr>
              <w:jc w:val="center"/>
              <w:rPr>
                <w:sz w:val="20"/>
                <w:szCs w:val="20"/>
              </w:rPr>
            </w:pPr>
            <w:r>
              <w:rPr>
                <w:color w:val="000000"/>
                <w:sz w:val="20"/>
                <w:szCs w:val="20"/>
              </w:rPr>
              <w:t>5.78E-07</w:t>
            </w:r>
          </w:p>
        </w:tc>
        <w:tc>
          <w:tcPr>
            <w:tcW w:w="971" w:type="dxa"/>
            <w:noWrap/>
            <w:vAlign w:val="center"/>
          </w:tcPr>
          <w:p w14:paraId="41E1220A" w14:textId="77777777" w:rsidR="00840B57" w:rsidRPr="00C63B2A" w:rsidRDefault="00840B57" w:rsidP="00840B57">
            <w:pPr>
              <w:jc w:val="center"/>
              <w:rPr>
                <w:sz w:val="20"/>
                <w:szCs w:val="20"/>
              </w:rPr>
            </w:pPr>
            <w:r>
              <w:rPr>
                <w:color w:val="000000"/>
                <w:sz w:val="20"/>
                <w:szCs w:val="20"/>
              </w:rPr>
              <w:t>4.46E-07</w:t>
            </w:r>
          </w:p>
        </w:tc>
        <w:tc>
          <w:tcPr>
            <w:tcW w:w="971" w:type="dxa"/>
            <w:noWrap/>
            <w:vAlign w:val="center"/>
          </w:tcPr>
          <w:p w14:paraId="74E3BC9C" w14:textId="77777777" w:rsidR="00840B57" w:rsidRPr="00C63B2A" w:rsidRDefault="00840B57" w:rsidP="00840B57">
            <w:pPr>
              <w:jc w:val="center"/>
              <w:rPr>
                <w:sz w:val="20"/>
                <w:szCs w:val="20"/>
              </w:rPr>
            </w:pPr>
            <w:r>
              <w:rPr>
                <w:color w:val="000000"/>
                <w:sz w:val="20"/>
                <w:szCs w:val="20"/>
              </w:rPr>
              <w:t>5.79E-07</w:t>
            </w:r>
          </w:p>
        </w:tc>
        <w:tc>
          <w:tcPr>
            <w:tcW w:w="971" w:type="dxa"/>
            <w:vAlign w:val="center"/>
          </w:tcPr>
          <w:p w14:paraId="5FC7AAD9" w14:textId="77777777" w:rsidR="00840B57" w:rsidRPr="00C63B2A" w:rsidRDefault="00840B57" w:rsidP="00840B57">
            <w:pPr>
              <w:jc w:val="center"/>
              <w:rPr>
                <w:sz w:val="20"/>
                <w:szCs w:val="20"/>
              </w:rPr>
            </w:pPr>
            <w:r>
              <w:rPr>
                <w:color w:val="000000"/>
                <w:sz w:val="20"/>
                <w:szCs w:val="20"/>
              </w:rPr>
              <w:t>6.69E-07</w:t>
            </w:r>
          </w:p>
        </w:tc>
        <w:tc>
          <w:tcPr>
            <w:tcW w:w="971" w:type="dxa"/>
            <w:vAlign w:val="center"/>
          </w:tcPr>
          <w:p w14:paraId="09F2428B" w14:textId="77777777" w:rsidR="00840B57" w:rsidRPr="00C63B2A" w:rsidRDefault="00840B57" w:rsidP="00840B57">
            <w:pPr>
              <w:jc w:val="center"/>
              <w:rPr>
                <w:sz w:val="20"/>
                <w:szCs w:val="20"/>
              </w:rPr>
            </w:pPr>
            <w:r>
              <w:rPr>
                <w:color w:val="000000"/>
                <w:sz w:val="20"/>
                <w:szCs w:val="20"/>
              </w:rPr>
              <w:t>1.10E-06</w:t>
            </w:r>
          </w:p>
        </w:tc>
        <w:tc>
          <w:tcPr>
            <w:tcW w:w="971" w:type="dxa"/>
            <w:vAlign w:val="center"/>
          </w:tcPr>
          <w:p w14:paraId="2DEF7DB4" w14:textId="77777777" w:rsidR="00840B57" w:rsidRPr="00C63B2A" w:rsidRDefault="00840B57" w:rsidP="00840B57">
            <w:pPr>
              <w:jc w:val="center"/>
              <w:rPr>
                <w:sz w:val="20"/>
                <w:szCs w:val="20"/>
              </w:rPr>
            </w:pPr>
            <w:r>
              <w:rPr>
                <w:color w:val="000000"/>
                <w:sz w:val="20"/>
                <w:szCs w:val="20"/>
              </w:rPr>
              <w:t>8.55E-07</w:t>
            </w:r>
          </w:p>
        </w:tc>
      </w:tr>
      <w:tr w:rsidR="00840B57" w:rsidRPr="00C63B2A" w14:paraId="06A64A78" w14:textId="77777777" w:rsidTr="00FC417B">
        <w:trPr>
          <w:trHeight w:val="288"/>
          <w:jc w:val="center"/>
        </w:trPr>
        <w:tc>
          <w:tcPr>
            <w:tcW w:w="838" w:type="dxa"/>
          </w:tcPr>
          <w:p w14:paraId="01EFDA9D" w14:textId="77777777" w:rsidR="00840B57" w:rsidRPr="00C63B2A" w:rsidRDefault="00840B57" w:rsidP="00840B57">
            <w:pPr>
              <w:jc w:val="center"/>
              <w:rPr>
                <w:sz w:val="20"/>
                <w:szCs w:val="20"/>
              </w:rPr>
            </w:pPr>
            <w:r w:rsidRPr="00C63B2A">
              <w:rPr>
                <w:sz w:val="20"/>
                <w:szCs w:val="20"/>
              </w:rPr>
              <w:t>-10</w:t>
            </w:r>
          </w:p>
        </w:tc>
        <w:tc>
          <w:tcPr>
            <w:tcW w:w="810" w:type="dxa"/>
            <w:noWrap/>
          </w:tcPr>
          <w:p w14:paraId="69A271E7" w14:textId="77777777" w:rsidR="00840B57" w:rsidRPr="00C63B2A" w:rsidRDefault="00840B57" w:rsidP="00840B57">
            <w:pPr>
              <w:jc w:val="center"/>
              <w:rPr>
                <w:sz w:val="20"/>
                <w:szCs w:val="20"/>
              </w:rPr>
            </w:pPr>
            <w:r w:rsidRPr="00C63B2A">
              <w:rPr>
                <w:sz w:val="20"/>
                <w:szCs w:val="20"/>
              </w:rPr>
              <w:t>100</w:t>
            </w:r>
          </w:p>
        </w:tc>
        <w:tc>
          <w:tcPr>
            <w:tcW w:w="971" w:type="dxa"/>
            <w:noWrap/>
            <w:vAlign w:val="center"/>
          </w:tcPr>
          <w:p w14:paraId="17F8A5F5" w14:textId="77777777" w:rsidR="00840B57" w:rsidRPr="00C63B2A" w:rsidRDefault="00840B57" w:rsidP="00840B57">
            <w:pPr>
              <w:jc w:val="center"/>
              <w:rPr>
                <w:sz w:val="20"/>
                <w:szCs w:val="20"/>
              </w:rPr>
            </w:pPr>
            <w:r>
              <w:rPr>
                <w:color w:val="000000"/>
                <w:sz w:val="20"/>
                <w:szCs w:val="20"/>
              </w:rPr>
              <w:t>9.59E-07</w:t>
            </w:r>
          </w:p>
        </w:tc>
        <w:tc>
          <w:tcPr>
            <w:tcW w:w="971" w:type="dxa"/>
            <w:noWrap/>
            <w:vAlign w:val="center"/>
          </w:tcPr>
          <w:p w14:paraId="390355DC" w14:textId="77777777" w:rsidR="00840B57" w:rsidRPr="00C63B2A" w:rsidRDefault="00840B57" w:rsidP="00840B57">
            <w:pPr>
              <w:jc w:val="center"/>
              <w:rPr>
                <w:sz w:val="20"/>
                <w:szCs w:val="20"/>
              </w:rPr>
            </w:pPr>
            <w:r>
              <w:rPr>
                <w:color w:val="000000"/>
                <w:sz w:val="20"/>
                <w:szCs w:val="20"/>
              </w:rPr>
              <w:t>1.11E-06</w:t>
            </w:r>
          </w:p>
        </w:tc>
        <w:tc>
          <w:tcPr>
            <w:tcW w:w="971" w:type="dxa"/>
            <w:vAlign w:val="center"/>
          </w:tcPr>
          <w:p w14:paraId="5001B90E" w14:textId="77777777" w:rsidR="00840B57" w:rsidRPr="00C63B2A" w:rsidRDefault="00840B57" w:rsidP="00840B57">
            <w:pPr>
              <w:jc w:val="center"/>
              <w:rPr>
                <w:sz w:val="20"/>
                <w:szCs w:val="20"/>
              </w:rPr>
            </w:pPr>
            <w:r>
              <w:rPr>
                <w:color w:val="000000"/>
                <w:sz w:val="20"/>
                <w:szCs w:val="20"/>
              </w:rPr>
              <w:t>6.66E-07</w:t>
            </w:r>
          </w:p>
        </w:tc>
        <w:tc>
          <w:tcPr>
            <w:tcW w:w="971" w:type="dxa"/>
            <w:noWrap/>
            <w:vAlign w:val="center"/>
          </w:tcPr>
          <w:p w14:paraId="6D2529A5" w14:textId="77777777" w:rsidR="00840B57" w:rsidRPr="00C63B2A" w:rsidRDefault="00840B57" w:rsidP="00840B57">
            <w:pPr>
              <w:jc w:val="center"/>
              <w:rPr>
                <w:sz w:val="20"/>
                <w:szCs w:val="20"/>
              </w:rPr>
            </w:pPr>
            <w:r>
              <w:rPr>
                <w:color w:val="000000"/>
                <w:sz w:val="20"/>
                <w:szCs w:val="20"/>
              </w:rPr>
              <w:t>5.02E-07</w:t>
            </w:r>
          </w:p>
        </w:tc>
        <w:tc>
          <w:tcPr>
            <w:tcW w:w="971" w:type="dxa"/>
            <w:noWrap/>
            <w:vAlign w:val="center"/>
          </w:tcPr>
          <w:p w14:paraId="45BB9DCC" w14:textId="77777777" w:rsidR="00840B57" w:rsidRPr="00C63B2A" w:rsidRDefault="00840B57" w:rsidP="00840B57">
            <w:pPr>
              <w:jc w:val="center"/>
              <w:rPr>
                <w:sz w:val="20"/>
                <w:szCs w:val="20"/>
              </w:rPr>
            </w:pPr>
            <w:r>
              <w:rPr>
                <w:color w:val="000000"/>
                <w:sz w:val="20"/>
                <w:szCs w:val="20"/>
              </w:rPr>
              <w:t>6.43E-07</w:t>
            </w:r>
          </w:p>
        </w:tc>
        <w:tc>
          <w:tcPr>
            <w:tcW w:w="971" w:type="dxa"/>
            <w:vAlign w:val="center"/>
          </w:tcPr>
          <w:p w14:paraId="49A16284" w14:textId="77777777" w:rsidR="00840B57" w:rsidRPr="00C63B2A" w:rsidRDefault="00840B57" w:rsidP="00840B57">
            <w:pPr>
              <w:jc w:val="center"/>
              <w:rPr>
                <w:sz w:val="20"/>
                <w:szCs w:val="20"/>
              </w:rPr>
            </w:pPr>
            <w:r>
              <w:rPr>
                <w:color w:val="000000"/>
                <w:sz w:val="20"/>
                <w:szCs w:val="20"/>
              </w:rPr>
              <w:t>7.72E-07</w:t>
            </w:r>
          </w:p>
        </w:tc>
        <w:tc>
          <w:tcPr>
            <w:tcW w:w="971" w:type="dxa"/>
            <w:vAlign w:val="center"/>
          </w:tcPr>
          <w:p w14:paraId="4F4D3FC3" w14:textId="77777777" w:rsidR="00840B57" w:rsidRPr="00C63B2A" w:rsidRDefault="00840B57" w:rsidP="00840B57">
            <w:pPr>
              <w:jc w:val="center"/>
              <w:rPr>
                <w:sz w:val="20"/>
                <w:szCs w:val="20"/>
              </w:rPr>
            </w:pPr>
            <w:r>
              <w:rPr>
                <w:color w:val="000000"/>
                <w:sz w:val="20"/>
                <w:szCs w:val="20"/>
              </w:rPr>
              <w:t>1.28E-06</w:t>
            </w:r>
          </w:p>
        </w:tc>
        <w:tc>
          <w:tcPr>
            <w:tcW w:w="971" w:type="dxa"/>
            <w:vAlign w:val="center"/>
          </w:tcPr>
          <w:p w14:paraId="61940590" w14:textId="77777777" w:rsidR="00840B57" w:rsidRPr="00C63B2A" w:rsidRDefault="00840B57" w:rsidP="00840B57">
            <w:pPr>
              <w:jc w:val="center"/>
              <w:rPr>
                <w:sz w:val="20"/>
                <w:szCs w:val="20"/>
              </w:rPr>
            </w:pPr>
            <w:r>
              <w:rPr>
                <w:color w:val="000000"/>
                <w:sz w:val="20"/>
                <w:szCs w:val="20"/>
              </w:rPr>
              <w:t>1.01E-06</w:t>
            </w:r>
          </w:p>
        </w:tc>
      </w:tr>
      <w:tr w:rsidR="00840B57" w:rsidRPr="00C63B2A" w14:paraId="6A7462CD" w14:textId="77777777" w:rsidTr="00FC417B">
        <w:trPr>
          <w:trHeight w:val="288"/>
          <w:jc w:val="center"/>
        </w:trPr>
        <w:tc>
          <w:tcPr>
            <w:tcW w:w="838" w:type="dxa"/>
          </w:tcPr>
          <w:p w14:paraId="34839950" w14:textId="77777777" w:rsidR="00840B57" w:rsidRPr="00C63B2A" w:rsidRDefault="00840B57" w:rsidP="00840B57">
            <w:pPr>
              <w:jc w:val="center"/>
              <w:rPr>
                <w:sz w:val="20"/>
                <w:szCs w:val="20"/>
              </w:rPr>
            </w:pPr>
            <w:r w:rsidRPr="00C63B2A">
              <w:rPr>
                <w:sz w:val="20"/>
                <w:szCs w:val="20"/>
              </w:rPr>
              <w:t>0</w:t>
            </w:r>
          </w:p>
        </w:tc>
        <w:tc>
          <w:tcPr>
            <w:tcW w:w="810" w:type="dxa"/>
            <w:noWrap/>
          </w:tcPr>
          <w:p w14:paraId="379D62FC" w14:textId="77777777" w:rsidR="00840B57" w:rsidRPr="00C63B2A" w:rsidRDefault="00840B57" w:rsidP="00840B57">
            <w:pPr>
              <w:jc w:val="center"/>
              <w:rPr>
                <w:sz w:val="20"/>
                <w:szCs w:val="20"/>
              </w:rPr>
            </w:pPr>
            <w:r w:rsidRPr="00C63B2A">
              <w:rPr>
                <w:sz w:val="20"/>
                <w:szCs w:val="20"/>
              </w:rPr>
              <w:t>1</w:t>
            </w:r>
          </w:p>
        </w:tc>
        <w:tc>
          <w:tcPr>
            <w:tcW w:w="971" w:type="dxa"/>
            <w:noWrap/>
            <w:vAlign w:val="center"/>
          </w:tcPr>
          <w:p w14:paraId="2BEB3DFB" w14:textId="77777777" w:rsidR="00840B57" w:rsidRPr="00C63B2A" w:rsidRDefault="00840B57" w:rsidP="00840B57">
            <w:pPr>
              <w:jc w:val="center"/>
              <w:rPr>
                <w:sz w:val="20"/>
                <w:szCs w:val="20"/>
              </w:rPr>
            </w:pPr>
            <w:r>
              <w:rPr>
                <w:color w:val="000000"/>
                <w:sz w:val="20"/>
                <w:szCs w:val="20"/>
              </w:rPr>
              <w:t>7.17E-07</w:t>
            </w:r>
          </w:p>
        </w:tc>
        <w:tc>
          <w:tcPr>
            <w:tcW w:w="971" w:type="dxa"/>
            <w:noWrap/>
            <w:vAlign w:val="center"/>
          </w:tcPr>
          <w:p w14:paraId="7AB59741" w14:textId="77777777" w:rsidR="00840B57" w:rsidRPr="00C63B2A" w:rsidRDefault="00840B57" w:rsidP="00840B57">
            <w:pPr>
              <w:jc w:val="center"/>
              <w:rPr>
                <w:sz w:val="20"/>
                <w:szCs w:val="20"/>
              </w:rPr>
            </w:pPr>
            <w:r>
              <w:rPr>
                <w:color w:val="000000"/>
                <w:sz w:val="20"/>
                <w:szCs w:val="20"/>
              </w:rPr>
              <w:t>8.90E-07</w:t>
            </w:r>
          </w:p>
        </w:tc>
        <w:tc>
          <w:tcPr>
            <w:tcW w:w="971" w:type="dxa"/>
            <w:vAlign w:val="center"/>
          </w:tcPr>
          <w:p w14:paraId="237886FC" w14:textId="77777777" w:rsidR="00840B57" w:rsidRPr="00C63B2A" w:rsidRDefault="00840B57" w:rsidP="00840B57">
            <w:pPr>
              <w:jc w:val="center"/>
              <w:rPr>
                <w:sz w:val="20"/>
                <w:szCs w:val="20"/>
              </w:rPr>
            </w:pPr>
            <w:r>
              <w:rPr>
                <w:color w:val="000000"/>
                <w:sz w:val="20"/>
                <w:szCs w:val="20"/>
              </w:rPr>
              <w:t>5.12E-07</w:t>
            </w:r>
          </w:p>
        </w:tc>
        <w:tc>
          <w:tcPr>
            <w:tcW w:w="971" w:type="dxa"/>
            <w:noWrap/>
            <w:vAlign w:val="center"/>
          </w:tcPr>
          <w:p w14:paraId="61DF3A73" w14:textId="77777777" w:rsidR="00840B57" w:rsidRPr="00C63B2A" w:rsidRDefault="00840B57" w:rsidP="00840B57">
            <w:pPr>
              <w:jc w:val="center"/>
              <w:rPr>
                <w:sz w:val="20"/>
                <w:szCs w:val="20"/>
              </w:rPr>
            </w:pPr>
            <w:r>
              <w:rPr>
                <w:color w:val="000000"/>
                <w:sz w:val="20"/>
                <w:szCs w:val="20"/>
              </w:rPr>
              <w:t>4.38E-07</w:t>
            </w:r>
          </w:p>
        </w:tc>
        <w:tc>
          <w:tcPr>
            <w:tcW w:w="971" w:type="dxa"/>
            <w:noWrap/>
            <w:vAlign w:val="center"/>
          </w:tcPr>
          <w:p w14:paraId="4BD243DD" w14:textId="77777777" w:rsidR="00840B57" w:rsidRPr="00C63B2A" w:rsidRDefault="00840B57" w:rsidP="00840B57">
            <w:pPr>
              <w:jc w:val="center"/>
              <w:rPr>
                <w:sz w:val="20"/>
                <w:szCs w:val="20"/>
              </w:rPr>
            </w:pPr>
            <w:r>
              <w:rPr>
                <w:color w:val="000000"/>
                <w:sz w:val="20"/>
                <w:szCs w:val="20"/>
              </w:rPr>
              <w:t>5.43E-07</w:t>
            </w:r>
          </w:p>
        </w:tc>
        <w:tc>
          <w:tcPr>
            <w:tcW w:w="971" w:type="dxa"/>
            <w:vAlign w:val="center"/>
          </w:tcPr>
          <w:p w14:paraId="5C825950" w14:textId="77777777" w:rsidR="00840B57" w:rsidRPr="00C63B2A" w:rsidRDefault="00840B57" w:rsidP="00840B57">
            <w:pPr>
              <w:jc w:val="center"/>
              <w:rPr>
                <w:sz w:val="20"/>
                <w:szCs w:val="20"/>
              </w:rPr>
            </w:pPr>
            <w:r>
              <w:rPr>
                <w:color w:val="000000"/>
                <w:sz w:val="20"/>
                <w:szCs w:val="20"/>
              </w:rPr>
              <w:t>5.86E-07</w:t>
            </w:r>
          </w:p>
        </w:tc>
        <w:tc>
          <w:tcPr>
            <w:tcW w:w="971" w:type="dxa"/>
            <w:vAlign w:val="center"/>
          </w:tcPr>
          <w:p w14:paraId="0FA93EB6" w14:textId="77777777" w:rsidR="00840B57" w:rsidRPr="00C63B2A" w:rsidRDefault="00840B57" w:rsidP="00840B57">
            <w:pPr>
              <w:jc w:val="center"/>
              <w:rPr>
                <w:sz w:val="20"/>
                <w:szCs w:val="20"/>
              </w:rPr>
            </w:pPr>
            <w:r>
              <w:rPr>
                <w:color w:val="000000"/>
                <w:sz w:val="20"/>
                <w:szCs w:val="20"/>
              </w:rPr>
              <w:t>1.00E-06</w:t>
            </w:r>
          </w:p>
        </w:tc>
        <w:tc>
          <w:tcPr>
            <w:tcW w:w="971" w:type="dxa"/>
            <w:vAlign w:val="center"/>
          </w:tcPr>
          <w:p w14:paraId="6AD78E20" w14:textId="77777777" w:rsidR="00840B57" w:rsidRPr="00C63B2A" w:rsidRDefault="00840B57" w:rsidP="00840B57">
            <w:pPr>
              <w:jc w:val="center"/>
              <w:rPr>
                <w:sz w:val="20"/>
                <w:szCs w:val="20"/>
              </w:rPr>
            </w:pPr>
            <w:r>
              <w:rPr>
                <w:color w:val="000000"/>
                <w:sz w:val="20"/>
                <w:szCs w:val="20"/>
              </w:rPr>
              <w:t>7.59E-07</w:t>
            </w:r>
          </w:p>
        </w:tc>
      </w:tr>
      <w:tr w:rsidR="00840B57" w:rsidRPr="00C63B2A" w14:paraId="741DB3FC" w14:textId="77777777" w:rsidTr="00FC417B">
        <w:trPr>
          <w:trHeight w:val="288"/>
          <w:jc w:val="center"/>
        </w:trPr>
        <w:tc>
          <w:tcPr>
            <w:tcW w:w="838" w:type="dxa"/>
          </w:tcPr>
          <w:p w14:paraId="0DFF3202" w14:textId="77777777" w:rsidR="00840B57" w:rsidRPr="00C63B2A" w:rsidRDefault="00840B57" w:rsidP="00840B57">
            <w:pPr>
              <w:jc w:val="center"/>
              <w:rPr>
                <w:sz w:val="20"/>
                <w:szCs w:val="20"/>
              </w:rPr>
            </w:pPr>
            <w:r w:rsidRPr="00C63B2A">
              <w:rPr>
                <w:sz w:val="20"/>
                <w:szCs w:val="20"/>
              </w:rPr>
              <w:t>0</w:t>
            </w:r>
          </w:p>
        </w:tc>
        <w:tc>
          <w:tcPr>
            <w:tcW w:w="810" w:type="dxa"/>
            <w:noWrap/>
          </w:tcPr>
          <w:p w14:paraId="122E40E9" w14:textId="77777777" w:rsidR="00840B57" w:rsidRPr="00C63B2A" w:rsidRDefault="00840B57" w:rsidP="00840B57">
            <w:pPr>
              <w:jc w:val="center"/>
              <w:rPr>
                <w:sz w:val="20"/>
                <w:szCs w:val="20"/>
              </w:rPr>
            </w:pPr>
            <w:r w:rsidRPr="00C63B2A">
              <w:rPr>
                <w:sz w:val="20"/>
                <w:szCs w:val="20"/>
              </w:rPr>
              <w:t>2</w:t>
            </w:r>
          </w:p>
        </w:tc>
        <w:tc>
          <w:tcPr>
            <w:tcW w:w="971" w:type="dxa"/>
            <w:noWrap/>
            <w:vAlign w:val="center"/>
          </w:tcPr>
          <w:p w14:paraId="137CD761" w14:textId="77777777" w:rsidR="00840B57" w:rsidRPr="00C63B2A" w:rsidRDefault="00840B57" w:rsidP="00840B57">
            <w:pPr>
              <w:jc w:val="center"/>
              <w:rPr>
                <w:sz w:val="20"/>
                <w:szCs w:val="20"/>
              </w:rPr>
            </w:pPr>
            <w:r>
              <w:rPr>
                <w:color w:val="000000"/>
                <w:sz w:val="20"/>
                <w:szCs w:val="20"/>
              </w:rPr>
              <w:t>8.41E-07</w:t>
            </w:r>
          </w:p>
        </w:tc>
        <w:tc>
          <w:tcPr>
            <w:tcW w:w="971" w:type="dxa"/>
            <w:noWrap/>
            <w:vAlign w:val="center"/>
          </w:tcPr>
          <w:p w14:paraId="375F6893" w14:textId="77777777" w:rsidR="00840B57" w:rsidRPr="00C63B2A" w:rsidRDefault="00840B57" w:rsidP="00840B57">
            <w:pPr>
              <w:jc w:val="center"/>
              <w:rPr>
                <w:sz w:val="20"/>
                <w:szCs w:val="20"/>
              </w:rPr>
            </w:pPr>
            <w:r>
              <w:rPr>
                <w:color w:val="000000"/>
                <w:sz w:val="20"/>
                <w:szCs w:val="20"/>
              </w:rPr>
              <w:t>1.08E-06</w:t>
            </w:r>
          </w:p>
        </w:tc>
        <w:tc>
          <w:tcPr>
            <w:tcW w:w="971" w:type="dxa"/>
            <w:vAlign w:val="center"/>
          </w:tcPr>
          <w:p w14:paraId="623B9C0D" w14:textId="77777777" w:rsidR="00840B57" w:rsidRPr="00C63B2A" w:rsidRDefault="00840B57" w:rsidP="00840B57">
            <w:pPr>
              <w:jc w:val="center"/>
              <w:rPr>
                <w:sz w:val="20"/>
                <w:szCs w:val="20"/>
              </w:rPr>
            </w:pPr>
            <w:r>
              <w:rPr>
                <w:color w:val="000000"/>
                <w:sz w:val="20"/>
                <w:szCs w:val="20"/>
              </w:rPr>
              <w:t>5.85E-07</w:t>
            </w:r>
          </w:p>
        </w:tc>
        <w:tc>
          <w:tcPr>
            <w:tcW w:w="971" w:type="dxa"/>
            <w:noWrap/>
            <w:vAlign w:val="center"/>
          </w:tcPr>
          <w:p w14:paraId="23DE97F5" w14:textId="77777777" w:rsidR="00840B57" w:rsidRPr="00C63B2A" w:rsidRDefault="00840B57" w:rsidP="00840B57">
            <w:pPr>
              <w:jc w:val="center"/>
              <w:rPr>
                <w:sz w:val="20"/>
                <w:szCs w:val="20"/>
              </w:rPr>
            </w:pPr>
            <w:r>
              <w:rPr>
                <w:color w:val="000000"/>
                <w:sz w:val="20"/>
                <w:szCs w:val="20"/>
              </w:rPr>
              <w:t>4.92E-07</w:t>
            </w:r>
          </w:p>
        </w:tc>
        <w:tc>
          <w:tcPr>
            <w:tcW w:w="971" w:type="dxa"/>
            <w:noWrap/>
            <w:vAlign w:val="center"/>
          </w:tcPr>
          <w:p w14:paraId="2D7867CC" w14:textId="77777777" w:rsidR="00840B57" w:rsidRPr="00C63B2A" w:rsidRDefault="00840B57" w:rsidP="00840B57">
            <w:pPr>
              <w:jc w:val="center"/>
              <w:rPr>
                <w:sz w:val="20"/>
                <w:szCs w:val="20"/>
              </w:rPr>
            </w:pPr>
            <w:r>
              <w:rPr>
                <w:color w:val="000000"/>
                <w:sz w:val="20"/>
                <w:szCs w:val="20"/>
              </w:rPr>
              <w:t>6.01E-07</w:t>
            </w:r>
          </w:p>
        </w:tc>
        <w:tc>
          <w:tcPr>
            <w:tcW w:w="971" w:type="dxa"/>
            <w:vAlign w:val="center"/>
          </w:tcPr>
          <w:p w14:paraId="7F32D61F" w14:textId="77777777" w:rsidR="00840B57" w:rsidRPr="00C63B2A" w:rsidRDefault="00840B57" w:rsidP="00840B57">
            <w:pPr>
              <w:jc w:val="center"/>
              <w:rPr>
                <w:sz w:val="20"/>
                <w:szCs w:val="20"/>
              </w:rPr>
            </w:pPr>
            <w:r>
              <w:rPr>
                <w:color w:val="000000"/>
                <w:sz w:val="20"/>
                <w:szCs w:val="20"/>
              </w:rPr>
              <w:t>6.69E-07</w:t>
            </w:r>
          </w:p>
        </w:tc>
        <w:tc>
          <w:tcPr>
            <w:tcW w:w="971" w:type="dxa"/>
            <w:vAlign w:val="center"/>
          </w:tcPr>
          <w:p w14:paraId="5C4D5B5F" w14:textId="77777777" w:rsidR="00840B57" w:rsidRPr="00C63B2A" w:rsidRDefault="00840B57" w:rsidP="00840B57">
            <w:pPr>
              <w:jc w:val="center"/>
              <w:rPr>
                <w:sz w:val="20"/>
                <w:szCs w:val="20"/>
              </w:rPr>
            </w:pPr>
            <w:r>
              <w:rPr>
                <w:color w:val="000000"/>
                <w:sz w:val="20"/>
                <w:szCs w:val="20"/>
              </w:rPr>
              <w:t>1.17E-06</w:t>
            </w:r>
          </w:p>
        </w:tc>
        <w:tc>
          <w:tcPr>
            <w:tcW w:w="971" w:type="dxa"/>
            <w:vAlign w:val="center"/>
          </w:tcPr>
          <w:p w14:paraId="1EB72BF2" w14:textId="77777777" w:rsidR="00840B57" w:rsidRPr="00C63B2A" w:rsidRDefault="00840B57" w:rsidP="00840B57">
            <w:pPr>
              <w:jc w:val="center"/>
              <w:rPr>
                <w:sz w:val="20"/>
                <w:szCs w:val="20"/>
              </w:rPr>
            </w:pPr>
            <w:r>
              <w:rPr>
                <w:color w:val="000000"/>
                <w:sz w:val="20"/>
                <w:szCs w:val="20"/>
              </w:rPr>
              <w:t>8.83E-07</w:t>
            </w:r>
          </w:p>
        </w:tc>
      </w:tr>
      <w:tr w:rsidR="00840B57" w:rsidRPr="00C63B2A" w14:paraId="001E2F7F" w14:textId="77777777" w:rsidTr="00FC417B">
        <w:trPr>
          <w:trHeight w:val="288"/>
          <w:jc w:val="center"/>
        </w:trPr>
        <w:tc>
          <w:tcPr>
            <w:tcW w:w="838" w:type="dxa"/>
          </w:tcPr>
          <w:p w14:paraId="328EB8EB" w14:textId="77777777" w:rsidR="00840B57" w:rsidRPr="00C63B2A" w:rsidRDefault="00840B57" w:rsidP="00840B57">
            <w:pPr>
              <w:jc w:val="center"/>
              <w:rPr>
                <w:sz w:val="20"/>
                <w:szCs w:val="20"/>
              </w:rPr>
            </w:pPr>
            <w:r w:rsidRPr="00C63B2A">
              <w:rPr>
                <w:sz w:val="20"/>
                <w:szCs w:val="20"/>
              </w:rPr>
              <w:t>0</w:t>
            </w:r>
          </w:p>
        </w:tc>
        <w:tc>
          <w:tcPr>
            <w:tcW w:w="810" w:type="dxa"/>
            <w:noWrap/>
          </w:tcPr>
          <w:p w14:paraId="2858D847" w14:textId="77777777" w:rsidR="00840B57" w:rsidRPr="00C63B2A" w:rsidRDefault="00840B57" w:rsidP="00840B57">
            <w:pPr>
              <w:jc w:val="center"/>
              <w:rPr>
                <w:sz w:val="20"/>
                <w:szCs w:val="20"/>
              </w:rPr>
            </w:pPr>
            <w:r w:rsidRPr="00C63B2A">
              <w:rPr>
                <w:sz w:val="20"/>
                <w:szCs w:val="20"/>
              </w:rPr>
              <w:t>5</w:t>
            </w:r>
          </w:p>
        </w:tc>
        <w:tc>
          <w:tcPr>
            <w:tcW w:w="971" w:type="dxa"/>
            <w:noWrap/>
            <w:vAlign w:val="center"/>
          </w:tcPr>
          <w:p w14:paraId="736DEB84" w14:textId="77777777" w:rsidR="00840B57" w:rsidRPr="00C63B2A" w:rsidRDefault="00840B57" w:rsidP="00840B57">
            <w:pPr>
              <w:jc w:val="center"/>
              <w:rPr>
                <w:sz w:val="20"/>
                <w:szCs w:val="20"/>
              </w:rPr>
            </w:pPr>
            <w:r>
              <w:rPr>
                <w:color w:val="000000"/>
                <w:sz w:val="20"/>
                <w:szCs w:val="20"/>
              </w:rPr>
              <w:t>1.06E-06</w:t>
            </w:r>
          </w:p>
        </w:tc>
        <w:tc>
          <w:tcPr>
            <w:tcW w:w="971" w:type="dxa"/>
            <w:noWrap/>
            <w:vAlign w:val="center"/>
          </w:tcPr>
          <w:p w14:paraId="5AF10AFB" w14:textId="77777777" w:rsidR="00840B57" w:rsidRPr="00C63B2A" w:rsidRDefault="00840B57" w:rsidP="00840B57">
            <w:pPr>
              <w:jc w:val="center"/>
              <w:rPr>
                <w:sz w:val="20"/>
                <w:szCs w:val="20"/>
              </w:rPr>
            </w:pPr>
            <w:r>
              <w:rPr>
                <w:color w:val="000000"/>
                <w:sz w:val="20"/>
                <w:szCs w:val="20"/>
              </w:rPr>
              <w:t>1.44E-06</w:t>
            </w:r>
          </w:p>
        </w:tc>
        <w:tc>
          <w:tcPr>
            <w:tcW w:w="971" w:type="dxa"/>
            <w:vAlign w:val="center"/>
          </w:tcPr>
          <w:p w14:paraId="6C3F2BE7" w14:textId="77777777" w:rsidR="00840B57" w:rsidRPr="00C63B2A" w:rsidRDefault="00840B57" w:rsidP="00840B57">
            <w:pPr>
              <w:jc w:val="center"/>
              <w:rPr>
                <w:sz w:val="20"/>
                <w:szCs w:val="20"/>
              </w:rPr>
            </w:pPr>
            <w:r>
              <w:rPr>
                <w:color w:val="000000"/>
                <w:sz w:val="20"/>
                <w:szCs w:val="20"/>
              </w:rPr>
              <w:t>7.03E-07</w:t>
            </w:r>
          </w:p>
        </w:tc>
        <w:tc>
          <w:tcPr>
            <w:tcW w:w="971" w:type="dxa"/>
            <w:noWrap/>
            <w:vAlign w:val="center"/>
          </w:tcPr>
          <w:p w14:paraId="4E842C43" w14:textId="77777777" w:rsidR="00840B57" w:rsidRPr="00C63B2A" w:rsidRDefault="00840B57" w:rsidP="00840B57">
            <w:pPr>
              <w:jc w:val="center"/>
              <w:rPr>
                <w:sz w:val="20"/>
                <w:szCs w:val="20"/>
              </w:rPr>
            </w:pPr>
            <w:r>
              <w:rPr>
                <w:color w:val="000000"/>
                <w:sz w:val="20"/>
                <w:szCs w:val="20"/>
              </w:rPr>
              <w:t>5.83E-07</w:t>
            </w:r>
          </w:p>
        </w:tc>
        <w:tc>
          <w:tcPr>
            <w:tcW w:w="971" w:type="dxa"/>
            <w:noWrap/>
            <w:vAlign w:val="center"/>
          </w:tcPr>
          <w:p w14:paraId="3FA2DD2F" w14:textId="77777777" w:rsidR="00840B57" w:rsidRPr="00C63B2A" w:rsidRDefault="00840B57" w:rsidP="00840B57">
            <w:pPr>
              <w:jc w:val="center"/>
              <w:rPr>
                <w:sz w:val="20"/>
                <w:szCs w:val="20"/>
              </w:rPr>
            </w:pPr>
            <w:r>
              <w:rPr>
                <w:color w:val="000000"/>
                <w:sz w:val="20"/>
                <w:szCs w:val="20"/>
              </w:rPr>
              <w:t>6.90E-07</w:t>
            </w:r>
          </w:p>
        </w:tc>
        <w:tc>
          <w:tcPr>
            <w:tcW w:w="971" w:type="dxa"/>
            <w:vAlign w:val="center"/>
          </w:tcPr>
          <w:p w14:paraId="660C1B8E" w14:textId="77777777" w:rsidR="00840B57" w:rsidRPr="00C63B2A" w:rsidRDefault="00840B57" w:rsidP="00840B57">
            <w:pPr>
              <w:jc w:val="center"/>
              <w:rPr>
                <w:sz w:val="20"/>
                <w:szCs w:val="20"/>
              </w:rPr>
            </w:pPr>
            <w:r>
              <w:rPr>
                <w:color w:val="000000"/>
                <w:sz w:val="20"/>
                <w:szCs w:val="20"/>
              </w:rPr>
              <w:t>8.07E-07</w:t>
            </w:r>
          </w:p>
        </w:tc>
        <w:tc>
          <w:tcPr>
            <w:tcW w:w="971" w:type="dxa"/>
            <w:vAlign w:val="center"/>
          </w:tcPr>
          <w:p w14:paraId="7989FB5C" w14:textId="77777777" w:rsidR="00840B57" w:rsidRPr="00C63B2A" w:rsidRDefault="00840B57" w:rsidP="00840B57">
            <w:pPr>
              <w:jc w:val="center"/>
              <w:rPr>
                <w:sz w:val="20"/>
                <w:szCs w:val="20"/>
              </w:rPr>
            </w:pPr>
            <w:r>
              <w:rPr>
                <w:color w:val="000000"/>
                <w:sz w:val="20"/>
                <w:szCs w:val="20"/>
              </w:rPr>
              <w:t>1.43E-06</w:t>
            </w:r>
          </w:p>
        </w:tc>
        <w:tc>
          <w:tcPr>
            <w:tcW w:w="971" w:type="dxa"/>
            <w:vAlign w:val="center"/>
          </w:tcPr>
          <w:p w14:paraId="3D7D0463" w14:textId="77777777" w:rsidR="00840B57" w:rsidRPr="00C63B2A" w:rsidRDefault="00840B57" w:rsidP="00840B57">
            <w:pPr>
              <w:jc w:val="center"/>
              <w:rPr>
                <w:sz w:val="20"/>
                <w:szCs w:val="20"/>
              </w:rPr>
            </w:pPr>
            <w:r>
              <w:rPr>
                <w:color w:val="000000"/>
                <w:sz w:val="20"/>
                <w:szCs w:val="20"/>
              </w:rPr>
              <w:t>1.10E-06</w:t>
            </w:r>
          </w:p>
        </w:tc>
      </w:tr>
      <w:tr w:rsidR="00840B57" w:rsidRPr="00C63B2A" w14:paraId="3434108B" w14:textId="77777777" w:rsidTr="00FC417B">
        <w:trPr>
          <w:trHeight w:val="288"/>
          <w:jc w:val="center"/>
        </w:trPr>
        <w:tc>
          <w:tcPr>
            <w:tcW w:w="838" w:type="dxa"/>
          </w:tcPr>
          <w:p w14:paraId="2110D356" w14:textId="77777777" w:rsidR="00840B57" w:rsidRPr="00C63B2A" w:rsidRDefault="00840B57" w:rsidP="00840B57">
            <w:pPr>
              <w:jc w:val="center"/>
              <w:rPr>
                <w:sz w:val="20"/>
                <w:szCs w:val="20"/>
              </w:rPr>
            </w:pPr>
            <w:r w:rsidRPr="00C63B2A">
              <w:rPr>
                <w:sz w:val="20"/>
                <w:szCs w:val="20"/>
              </w:rPr>
              <w:t>0</w:t>
            </w:r>
          </w:p>
        </w:tc>
        <w:tc>
          <w:tcPr>
            <w:tcW w:w="810" w:type="dxa"/>
            <w:noWrap/>
          </w:tcPr>
          <w:p w14:paraId="1D884690" w14:textId="77777777" w:rsidR="00840B57" w:rsidRPr="00C63B2A" w:rsidRDefault="00840B57" w:rsidP="00840B57">
            <w:pPr>
              <w:jc w:val="center"/>
              <w:rPr>
                <w:sz w:val="20"/>
                <w:szCs w:val="20"/>
              </w:rPr>
            </w:pPr>
            <w:r w:rsidRPr="00C63B2A">
              <w:rPr>
                <w:sz w:val="20"/>
                <w:szCs w:val="20"/>
              </w:rPr>
              <w:t>10</w:t>
            </w:r>
          </w:p>
        </w:tc>
        <w:tc>
          <w:tcPr>
            <w:tcW w:w="971" w:type="dxa"/>
            <w:noWrap/>
            <w:vAlign w:val="center"/>
          </w:tcPr>
          <w:p w14:paraId="1007CCA5" w14:textId="77777777" w:rsidR="00840B57" w:rsidRPr="00C63B2A" w:rsidRDefault="00840B57" w:rsidP="00840B57">
            <w:pPr>
              <w:jc w:val="center"/>
              <w:rPr>
                <w:sz w:val="20"/>
                <w:szCs w:val="20"/>
              </w:rPr>
            </w:pPr>
            <w:r>
              <w:rPr>
                <w:color w:val="000000"/>
                <w:sz w:val="20"/>
                <w:szCs w:val="20"/>
              </w:rPr>
              <w:t>1.28E-06</w:t>
            </w:r>
          </w:p>
        </w:tc>
        <w:tc>
          <w:tcPr>
            <w:tcW w:w="971" w:type="dxa"/>
            <w:noWrap/>
            <w:vAlign w:val="center"/>
          </w:tcPr>
          <w:p w14:paraId="1642909D" w14:textId="77777777" w:rsidR="00840B57" w:rsidRPr="00C63B2A" w:rsidRDefault="00840B57" w:rsidP="00840B57">
            <w:pPr>
              <w:jc w:val="center"/>
              <w:rPr>
                <w:sz w:val="20"/>
                <w:szCs w:val="20"/>
              </w:rPr>
            </w:pPr>
            <w:r>
              <w:rPr>
                <w:color w:val="000000"/>
                <w:sz w:val="20"/>
                <w:szCs w:val="20"/>
              </w:rPr>
              <w:t>1.70E-06</w:t>
            </w:r>
          </w:p>
        </w:tc>
        <w:tc>
          <w:tcPr>
            <w:tcW w:w="971" w:type="dxa"/>
            <w:vAlign w:val="center"/>
          </w:tcPr>
          <w:p w14:paraId="12B29321" w14:textId="77777777" w:rsidR="00840B57" w:rsidRPr="00C63B2A" w:rsidRDefault="00840B57" w:rsidP="00840B57">
            <w:pPr>
              <w:jc w:val="center"/>
              <w:rPr>
                <w:sz w:val="20"/>
                <w:szCs w:val="20"/>
              </w:rPr>
            </w:pPr>
            <w:r>
              <w:rPr>
                <w:color w:val="000000"/>
                <w:sz w:val="20"/>
                <w:szCs w:val="20"/>
              </w:rPr>
              <w:t>8.21E-07</w:t>
            </w:r>
          </w:p>
        </w:tc>
        <w:tc>
          <w:tcPr>
            <w:tcW w:w="971" w:type="dxa"/>
            <w:noWrap/>
            <w:vAlign w:val="center"/>
          </w:tcPr>
          <w:p w14:paraId="67C32663" w14:textId="77777777" w:rsidR="00840B57" w:rsidRPr="00C63B2A" w:rsidRDefault="00840B57" w:rsidP="00840B57">
            <w:pPr>
              <w:jc w:val="center"/>
              <w:rPr>
                <w:sz w:val="20"/>
                <w:szCs w:val="20"/>
              </w:rPr>
            </w:pPr>
            <w:r>
              <w:rPr>
                <w:color w:val="000000"/>
                <w:sz w:val="20"/>
                <w:szCs w:val="20"/>
              </w:rPr>
              <w:t>6.72E-07</w:t>
            </w:r>
          </w:p>
        </w:tc>
        <w:tc>
          <w:tcPr>
            <w:tcW w:w="971" w:type="dxa"/>
            <w:noWrap/>
            <w:vAlign w:val="center"/>
          </w:tcPr>
          <w:p w14:paraId="44A49628" w14:textId="77777777" w:rsidR="00840B57" w:rsidRPr="00C63B2A" w:rsidRDefault="00840B57" w:rsidP="00840B57">
            <w:pPr>
              <w:jc w:val="center"/>
              <w:rPr>
                <w:sz w:val="20"/>
                <w:szCs w:val="20"/>
              </w:rPr>
            </w:pPr>
            <w:r>
              <w:rPr>
                <w:color w:val="000000"/>
                <w:sz w:val="20"/>
                <w:szCs w:val="20"/>
              </w:rPr>
              <w:t>7.72E-07</w:t>
            </w:r>
          </w:p>
        </w:tc>
        <w:tc>
          <w:tcPr>
            <w:tcW w:w="971" w:type="dxa"/>
            <w:vAlign w:val="center"/>
          </w:tcPr>
          <w:p w14:paraId="79214F79" w14:textId="77777777" w:rsidR="00840B57" w:rsidRPr="00C63B2A" w:rsidRDefault="00840B57" w:rsidP="00840B57">
            <w:pPr>
              <w:jc w:val="center"/>
              <w:rPr>
                <w:sz w:val="20"/>
                <w:szCs w:val="20"/>
              </w:rPr>
            </w:pPr>
            <w:r>
              <w:rPr>
                <w:color w:val="000000"/>
                <w:sz w:val="20"/>
                <w:szCs w:val="20"/>
              </w:rPr>
              <w:t>9.38E-07</w:t>
            </w:r>
          </w:p>
        </w:tc>
        <w:tc>
          <w:tcPr>
            <w:tcW w:w="971" w:type="dxa"/>
            <w:vAlign w:val="center"/>
          </w:tcPr>
          <w:p w14:paraId="0DF2D816" w14:textId="77777777" w:rsidR="00840B57" w:rsidRPr="00C63B2A" w:rsidRDefault="00840B57" w:rsidP="00840B57">
            <w:pPr>
              <w:jc w:val="center"/>
              <w:rPr>
                <w:sz w:val="20"/>
                <w:szCs w:val="20"/>
              </w:rPr>
            </w:pPr>
            <w:r>
              <w:rPr>
                <w:color w:val="000000"/>
                <w:sz w:val="20"/>
                <w:szCs w:val="20"/>
              </w:rPr>
              <w:t>1.68E-06</w:t>
            </w:r>
          </w:p>
        </w:tc>
        <w:tc>
          <w:tcPr>
            <w:tcW w:w="971" w:type="dxa"/>
            <w:vAlign w:val="center"/>
          </w:tcPr>
          <w:p w14:paraId="385872AC" w14:textId="77777777" w:rsidR="00840B57" w:rsidRPr="00C63B2A" w:rsidRDefault="00840B57" w:rsidP="00840B57">
            <w:pPr>
              <w:jc w:val="center"/>
              <w:rPr>
                <w:sz w:val="20"/>
                <w:szCs w:val="20"/>
              </w:rPr>
            </w:pPr>
            <w:r>
              <w:rPr>
                <w:color w:val="000000"/>
                <w:sz w:val="20"/>
                <w:szCs w:val="20"/>
              </w:rPr>
              <w:t>1.33E-06</w:t>
            </w:r>
          </w:p>
        </w:tc>
      </w:tr>
      <w:tr w:rsidR="00840B57" w:rsidRPr="00C63B2A" w14:paraId="0962E6EF" w14:textId="77777777" w:rsidTr="00FC417B">
        <w:trPr>
          <w:trHeight w:val="288"/>
          <w:jc w:val="center"/>
        </w:trPr>
        <w:tc>
          <w:tcPr>
            <w:tcW w:w="838" w:type="dxa"/>
          </w:tcPr>
          <w:p w14:paraId="4C6B7917" w14:textId="77777777" w:rsidR="00840B57" w:rsidRPr="00C63B2A" w:rsidRDefault="00840B57" w:rsidP="00840B57">
            <w:pPr>
              <w:jc w:val="center"/>
              <w:rPr>
                <w:sz w:val="20"/>
                <w:szCs w:val="20"/>
              </w:rPr>
            </w:pPr>
            <w:r w:rsidRPr="00C63B2A">
              <w:rPr>
                <w:sz w:val="20"/>
                <w:szCs w:val="20"/>
              </w:rPr>
              <w:t>0</w:t>
            </w:r>
          </w:p>
        </w:tc>
        <w:tc>
          <w:tcPr>
            <w:tcW w:w="810" w:type="dxa"/>
            <w:noWrap/>
          </w:tcPr>
          <w:p w14:paraId="521143F7" w14:textId="77777777" w:rsidR="00840B57" w:rsidRPr="00C63B2A" w:rsidRDefault="00840B57" w:rsidP="00840B57">
            <w:pPr>
              <w:jc w:val="center"/>
              <w:rPr>
                <w:sz w:val="20"/>
                <w:szCs w:val="20"/>
              </w:rPr>
            </w:pPr>
            <w:r w:rsidRPr="00C63B2A">
              <w:rPr>
                <w:sz w:val="20"/>
                <w:szCs w:val="20"/>
              </w:rPr>
              <w:t>20</w:t>
            </w:r>
          </w:p>
        </w:tc>
        <w:tc>
          <w:tcPr>
            <w:tcW w:w="971" w:type="dxa"/>
            <w:noWrap/>
            <w:vAlign w:val="center"/>
          </w:tcPr>
          <w:p w14:paraId="7B69480C" w14:textId="77777777" w:rsidR="00840B57" w:rsidRPr="00C63B2A" w:rsidRDefault="00840B57" w:rsidP="00840B57">
            <w:pPr>
              <w:jc w:val="center"/>
              <w:rPr>
                <w:sz w:val="20"/>
                <w:szCs w:val="20"/>
              </w:rPr>
            </w:pPr>
            <w:r>
              <w:rPr>
                <w:color w:val="000000"/>
                <w:sz w:val="20"/>
                <w:szCs w:val="20"/>
              </w:rPr>
              <w:t>1.54E-06</w:t>
            </w:r>
          </w:p>
        </w:tc>
        <w:tc>
          <w:tcPr>
            <w:tcW w:w="971" w:type="dxa"/>
            <w:noWrap/>
            <w:vAlign w:val="center"/>
          </w:tcPr>
          <w:p w14:paraId="10FDF517" w14:textId="77777777" w:rsidR="00840B57" w:rsidRPr="00C63B2A" w:rsidRDefault="00840B57" w:rsidP="00840B57">
            <w:pPr>
              <w:jc w:val="center"/>
              <w:rPr>
                <w:sz w:val="20"/>
                <w:szCs w:val="20"/>
              </w:rPr>
            </w:pPr>
            <w:r>
              <w:rPr>
                <w:color w:val="000000"/>
                <w:sz w:val="20"/>
                <w:szCs w:val="20"/>
              </w:rPr>
              <w:t>2.04E-06</w:t>
            </w:r>
          </w:p>
        </w:tc>
        <w:tc>
          <w:tcPr>
            <w:tcW w:w="971" w:type="dxa"/>
            <w:vAlign w:val="center"/>
          </w:tcPr>
          <w:p w14:paraId="79B0293A" w14:textId="77777777" w:rsidR="00840B57" w:rsidRPr="00C63B2A" w:rsidRDefault="00840B57" w:rsidP="00840B57">
            <w:pPr>
              <w:jc w:val="center"/>
              <w:rPr>
                <w:sz w:val="20"/>
                <w:szCs w:val="20"/>
              </w:rPr>
            </w:pPr>
            <w:r>
              <w:rPr>
                <w:color w:val="000000"/>
                <w:sz w:val="20"/>
                <w:szCs w:val="20"/>
              </w:rPr>
              <w:t>9.66E-07</w:t>
            </w:r>
          </w:p>
        </w:tc>
        <w:tc>
          <w:tcPr>
            <w:tcW w:w="971" w:type="dxa"/>
            <w:noWrap/>
            <w:vAlign w:val="center"/>
          </w:tcPr>
          <w:p w14:paraId="762A86E9" w14:textId="77777777" w:rsidR="00840B57" w:rsidRPr="00C63B2A" w:rsidRDefault="00840B57" w:rsidP="00840B57">
            <w:pPr>
              <w:jc w:val="center"/>
              <w:rPr>
                <w:sz w:val="20"/>
                <w:szCs w:val="20"/>
              </w:rPr>
            </w:pPr>
            <w:r>
              <w:rPr>
                <w:color w:val="000000"/>
                <w:sz w:val="20"/>
                <w:szCs w:val="20"/>
              </w:rPr>
              <w:t>7.79E-07</w:t>
            </w:r>
          </w:p>
        </w:tc>
        <w:tc>
          <w:tcPr>
            <w:tcW w:w="971" w:type="dxa"/>
            <w:noWrap/>
            <w:vAlign w:val="center"/>
          </w:tcPr>
          <w:p w14:paraId="588687C3" w14:textId="77777777" w:rsidR="00840B57" w:rsidRPr="00C63B2A" w:rsidRDefault="00840B57" w:rsidP="00840B57">
            <w:pPr>
              <w:jc w:val="center"/>
              <w:rPr>
                <w:sz w:val="20"/>
                <w:szCs w:val="20"/>
              </w:rPr>
            </w:pPr>
            <w:r>
              <w:rPr>
                <w:color w:val="000000"/>
                <w:sz w:val="20"/>
                <w:szCs w:val="20"/>
              </w:rPr>
              <w:t>8.69E-07</w:t>
            </w:r>
          </w:p>
        </w:tc>
        <w:tc>
          <w:tcPr>
            <w:tcW w:w="971" w:type="dxa"/>
            <w:vAlign w:val="center"/>
          </w:tcPr>
          <w:p w14:paraId="3C132C11" w14:textId="77777777" w:rsidR="00840B57" w:rsidRPr="00C63B2A" w:rsidRDefault="00840B57" w:rsidP="00840B57">
            <w:pPr>
              <w:jc w:val="center"/>
              <w:rPr>
                <w:sz w:val="20"/>
                <w:szCs w:val="20"/>
              </w:rPr>
            </w:pPr>
            <w:r>
              <w:rPr>
                <w:color w:val="000000"/>
                <w:sz w:val="20"/>
                <w:szCs w:val="20"/>
              </w:rPr>
              <w:t>1.09E-06</w:t>
            </w:r>
          </w:p>
        </w:tc>
        <w:tc>
          <w:tcPr>
            <w:tcW w:w="971" w:type="dxa"/>
            <w:vAlign w:val="center"/>
          </w:tcPr>
          <w:p w14:paraId="468E550D" w14:textId="77777777" w:rsidR="00840B57" w:rsidRPr="00C63B2A" w:rsidRDefault="00840B57" w:rsidP="00840B57">
            <w:pPr>
              <w:jc w:val="center"/>
              <w:rPr>
                <w:sz w:val="20"/>
                <w:szCs w:val="20"/>
              </w:rPr>
            </w:pPr>
            <w:r>
              <w:rPr>
                <w:color w:val="000000"/>
                <w:sz w:val="20"/>
                <w:szCs w:val="20"/>
              </w:rPr>
              <w:t>1.97E-06</w:t>
            </w:r>
          </w:p>
        </w:tc>
        <w:tc>
          <w:tcPr>
            <w:tcW w:w="971" w:type="dxa"/>
            <w:vAlign w:val="center"/>
          </w:tcPr>
          <w:p w14:paraId="5D61BB7F" w14:textId="77777777" w:rsidR="00840B57" w:rsidRPr="00C63B2A" w:rsidRDefault="00840B57" w:rsidP="00840B57">
            <w:pPr>
              <w:jc w:val="center"/>
              <w:rPr>
                <w:sz w:val="20"/>
                <w:szCs w:val="20"/>
              </w:rPr>
            </w:pPr>
            <w:r>
              <w:rPr>
                <w:color w:val="000000"/>
                <w:sz w:val="20"/>
                <w:szCs w:val="20"/>
              </w:rPr>
              <w:t>1.61E-06</w:t>
            </w:r>
          </w:p>
        </w:tc>
      </w:tr>
      <w:tr w:rsidR="00840B57" w:rsidRPr="00C63B2A" w14:paraId="6D3CB19F" w14:textId="77777777" w:rsidTr="00FC417B">
        <w:trPr>
          <w:trHeight w:val="288"/>
          <w:jc w:val="center"/>
        </w:trPr>
        <w:tc>
          <w:tcPr>
            <w:tcW w:w="838" w:type="dxa"/>
          </w:tcPr>
          <w:p w14:paraId="3242129A" w14:textId="77777777" w:rsidR="00840B57" w:rsidRPr="00C63B2A" w:rsidRDefault="00840B57" w:rsidP="00840B57">
            <w:pPr>
              <w:jc w:val="center"/>
              <w:rPr>
                <w:sz w:val="20"/>
                <w:szCs w:val="20"/>
              </w:rPr>
            </w:pPr>
            <w:r w:rsidRPr="00C63B2A">
              <w:rPr>
                <w:sz w:val="20"/>
                <w:szCs w:val="20"/>
              </w:rPr>
              <w:t>0</w:t>
            </w:r>
          </w:p>
        </w:tc>
        <w:tc>
          <w:tcPr>
            <w:tcW w:w="810" w:type="dxa"/>
            <w:noWrap/>
          </w:tcPr>
          <w:p w14:paraId="2BD06521" w14:textId="77777777" w:rsidR="00840B57" w:rsidRPr="00C63B2A" w:rsidRDefault="00840B57" w:rsidP="00840B57">
            <w:pPr>
              <w:jc w:val="center"/>
              <w:rPr>
                <w:sz w:val="20"/>
                <w:szCs w:val="20"/>
              </w:rPr>
            </w:pPr>
            <w:r w:rsidRPr="00C63B2A">
              <w:rPr>
                <w:sz w:val="20"/>
                <w:szCs w:val="20"/>
              </w:rPr>
              <w:t>50</w:t>
            </w:r>
          </w:p>
        </w:tc>
        <w:tc>
          <w:tcPr>
            <w:tcW w:w="971" w:type="dxa"/>
            <w:noWrap/>
            <w:vAlign w:val="center"/>
          </w:tcPr>
          <w:p w14:paraId="74C46BE4" w14:textId="77777777" w:rsidR="00840B57" w:rsidRPr="00C63B2A" w:rsidRDefault="00840B57" w:rsidP="00840B57">
            <w:pPr>
              <w:jc w:val="center"/>
              <w:rPr>
                <w:sz w:val="20"/>
                <w:szCs w:val="20"/>
              </w:rPr>
            </w:pPr>
            <w:r>
              <w:rPr>
                <w:color w:val="000000"/>
                <w:sz w:val="20"/>
                <w:szCs w:val="20"/>
              </w:rPr>
              <w:t>2.01E-06</w:t>
            </w:r>
          </w:p>
        </w:tc>
        <w:tc>
          <w:tcPr>
            <w:tcW w:w="971" w:type="dxa"/>
            <w:noWrap/>
            <w:vAlign w:val="center"/>
          </w:tcPr>
          <w:p w14:paraId="2E6BFFEB" w14:textId="77777777" w:rsidR="00840B57" w:rsidRPr="00C63B2A" w:rsidRDefault="00840B57" w:rsidP="00840B57">
            <w:pPr>
              <w:jc w:val="center"/>
              <w:rPr>
                <w:sz w:val="20"/>
                <w:szCs w:val="20"/>
              </w:rPr>
            </w:pPr>
            <w:r>
              <w:rPr>
                <w:color w:val="000000"/>
                <w:sz w:val="20"/>
                <w:szCs w:val="20"/>
              </w:rPr>
              <w:t>2.62E-06</w:t>
            </w:r>
          </w:p>
        </w:tc>
        <w:tc>
          <w:tcPr>
            <w:tcW w:w="971" w:type="dxa"/>
            <w:vAlign w:val="center"/>
          </w:tcPr>
          <w:p w14:paraId="0045980B" w14:textId="77777777" w:rsidR="00840B57" w:rsidRPr="00C63B2A" w:rsidRDefault="00840B57" w:rsidP="00840B57">
            <w:pPr>
              <w:jc w:val="center"/>
              <w:rPr>
                <w:sz w:val="20"/>
                <w:szCs w:val="20"/>
              </w:rPr>
            </w:pPr>
            <w:r>
              <w:rPr>
                <w:color w:val="000000"/>
                <w:sz w:val="20"/>
                <w:szCs w:val="20"/>
              </w:rPr>
              <w:t>1.20E-06</w:t>
            </w:r>
          </w:p>
        </w:tc>
        <w:tc>
          <w:tcPr>
            <w:tcW w:w="971" w:type="dxa"/>
            <w:noWrap/>
            <w:vAlign w:val="center"/>
          </w:tcPr>
          <w:p w14:paraId="08E67DEB" w14:textId="77777777" w:rsidR="00840B57" w:rsidRPr="00C63B2A" w:rsidRDefault="00840B57" w:rsidP="00840B57">
            <w:pPr>
              <w:jc w:val="center"/>
              <w:rPr>
                <w:sz w:val="20"/>
                <w:szCs w:val="20"/>
              </w:rPr>
            </w:pPr>
            <w:r>
              <w:rPr>
                <w:color w:val="000000"/>
                <w:sz w:val="20"/>
                <w:szCs w:val="20"/>
              </w:rPr>
              <w:t>9.72E-07</w:t>
            </w:r>
          </w:p>
        </w:tc>
        <w:tc>
          <w:tcPr>
            <w:tcW w:w="971" w:type="dxa"/>
            <w:noWrap/>
            <w:vAlign w:val="center"/>
          </w:tcPr>
          <w:p w14:paraId="0D796263" w14:textId="77777777" w:rsidR="00840B57" w:rsidRPr="00C63B2A" w:rsidRDefault="00840B57" w:rsidP="00840B57">
            <w:pPr>
              <w:jc w:val="center"/>
              <w:rPr>
                <w:sz w:val="20"/>
                <w:szCs w:val="20"/>
              </w:rPr>
            </w:pPr>
            <w:r>
              <w:rPr>
                <w:color w:val="000000"/>
                <w:sz w:val="20"/>
                <w:szCs w:val="20"/>
              </w:rPr>
              <w:t>1.02E-06</w:t>
            </w:r>
          </w:p>
        </w:tc>
        <w:tc>
          <w:tcPr>
            <w:tcW w:w="971" w:type="dxa"/>
            <w:vAlign w:val="center"/>
          </w:tcPr>
          <w:p w14:paraId="04C032CC" w14:textId="77777777" w:rsidR="00840B57" w:rsidRPr="00C63B2A" w:rsidRDefault="00840B57" w:rsidP="00840B57">
            <w:pPr>
              <w:jc w:val="center"/>
              <w:rPr>
                <w:sz w:val="20"/>
                <w:szCs w:val="20"/>
              </w:rPr>
            </w:pPr>
            <w:r>
              <w:rPr>
                <w:color w:val="000000"/>
                <w:sz w:val="20"/>
                <w:szCs w:val="20"/>
              </w:rPr>
              <w:t>1.35E-06</w:t>
            </w:r>
          </w:p>
        </w:tc>
        <w:tc>
          <w:tcPr>
            <w:tcW w:w="971" w:type="dxa"/>
            <w:vAlign w:val="center"/>
          </w:tcPr>
          <w:p w14:paraId="5C69613C" w14:textId="77777777" w:rsidR="00840B57" w:rsidRPr="00C63B2A" w:rsidRDefault="00840B57" w:rsidP="00840B57">
            <w:pPr>
              <w:jc w:val="center"/>
              <w:rPr>
                <w:sz w:val="20"/>
                <w:szCs w:val="20"/>
              </w:rPr>
            </w:pPr>
            <w:r>
              <w:rPr>
                <w:color w:val="000000"/>
                <w:sz w:val="20"/>
                <w:szCs w:val="20"/>
              </w:rPr>
              <w:t>2.46E-06</w:t>
            </w:r>
          </w:p>
        </w:tc>
        <w:tc>
          <w:tcPr>
            <w:tcW w:w="971" w:type="dxa"/>
            <w:vAlign w:val="center"/>
          </w:tcPr>
          <w:p w14:paraId="51C427EE" w14:textId="77777777" w:rsidR="00840B57" w:rsidRPr="00C63B2A" w:rsidRDefault="00840B57" w:rsidP="00840B57">
            <w:pPr>
              <w:jc w:val="center"/>
              <w:rPr>
                <w:sz w:val="20"/>
                <w:szCs w:val="20"/>
              </w:rPr>
            </w:pPr>
            <w:r>
              <w:rPr>
                <w:color w:val="000000"/>
                <w:sz w:val="20"/>
                <w:szCs w:val="20"/>
              </w:rPr>
              <w:t>2.12E-06</w:t>
            </w:r>
          </w:p>
        </w:tc>
      </w:tr>
      <w:tr w:rsidR="00840B57" w:rsidRPr="00C63B2A" w14:paraId="31F9723A" w14:textId="77777777" w:rsidTr="00FC417B">
        <w:trPr>
          <w:trHeight w:val="288"/>
          <w:jc w:val="center"/>
        </w:trPr>
        <w:tc>
          <w:tcPr>
            <w:tcW w:w="838" w:type="dxa"/>
          </w:tcPr>
          <w:p w14:paraId="4C770AA3" w14:textId="77777777" w:rsidR="00840B57" w:rsidRPr="00C63B2A" w:rsidRDefault="00840B57" w:rsidP="00840B57">
            <w:pPr>
              <w:jc w:val="center"/>
              <w:rPr>
                <w:sz w:val="20"/>
                <w:szCs w:val="20"/>
              </w:rPr>
            </w:pPr>
            <w:r w:rsidRPr="00C63B2A">
              <w:rPr>
                <w:sz w:val="20"/>
                <w:szCs w:val="20"/>
              </w:rPr>
              <w:t>0</w:t>
            </w:r>
          </w:p>
        </w:tc>
        <w:tc>
          <w:tcPr>
            <w:tcW w:w="810" w:type="dxa"/>
            <w:noWrap/>
          </w:tcPr>
          <w:p w14:paraId="0DDFDC05" w14:textId="77777777" w:rsidR="00840B57" w:rsidRPr="00C63B2A" w:rsidRDefault="00840B57" w:rsidP="00840B57">
            <w:pPr>
              <w:jc w:val="center"/>
              <w:rPr>
                <w:sz w:val="20"/>
                <w:szCs w:val="20"/>
              </w:rPr>
            </w:pPr>
            <w:r w:rsidRPr="00C63B2A">
              <w:rPr>
                <w:sz w:val="20"/>
                <w:szCs w:val="20"/>
              </w:rPr>
              <w:t>100</w:t>
            </w:r>
          </w:p>
        </w:tc>
        <w:tc>
          <w:tcPr>
            <w:tcW w:w="971" w:type="dxa"/>
            <w:noWrap/>
            <w:vAlign w:val="center"/>
          </w:tcPr>
          <w:p w14:paraId="60086642" w14:textId="77777777" w:rsidR="00840B57" w:rsidRPr="00C63B2A" w:rsidRDefault="00840B57" w:rsidP="00840B57">
            <w:pPr>
              <w:jc w:val="center"/>
              <w:rPr>
                <w:sz w:val="20"/>
                <w:szCs w:val="20"/>
              </w:rPr>
            </w:pPr>
            <w:r>
              <w:rPr>
                <w:color w:val="000000"/>
                <w:sz w:val="20"/>
                <w:szCs w:val="20"/>
              </w:rPr>
              <w:t>2.47E-06</w:t>
            </w:r>
          </w:p>
        </w:tc>
        <w:tc>
          <w:tcPr>
            <w:tcW w:w="971" w:type="dxa"/>
            <w:noWrap/>
            <w:vAlign w:val="center"/>
          </w:tcPr>
          <w:p w14:paraId="3D47E5E4" w14:textId="77777777" w:rsidR="00840B57" w:rsidRPr="00C63B2A" w:rsidRDefault="00840B57" w:rsidP="00840B57">
            <w:pPr>
              <w:jc w:val="center"/>
              <w:rPr>
                <w:sz w:val="20"/>
                <w:szCs w:val="20"/>
              </w:rPr>
            </w:pPr>
            <w:r>
              <w:rPr>
                <w:color w:val="000000"/>
                <w:sz w:val="20"/>
                <w:szCs w:val="20"/>
              </w:rPr>
              <w:t>3.21E-06</w:t>
            </w:r>
          </w:p>
        </w:tc>
        <w:tc>
          <w:tcPr>
            <w:tcW w:w="971" w:type="dxa"/>
            <w:vAlign w:val="center"/>
          </w:tcPr>
          <w:p w14:paraId="0A4B3599" w14:textId="77777777" w:rsidR="00840B57" w:rsidRPr="00C63B2A" w:rsidRDefault="00840B57" w:rsidP="00840B57">
            <w:pPr>
              <w:jc w:val="center"/>
              <w:rPr>
                <w:sz w:val="20"/>
                <w:szCs w:val="20"/>
              </w:rPr>
            </w:pPr>
            <w:r>
              <w:rPr>
                <w:color w:val="000000"/>
                <w:sz w:val="20"/>
                <w:szCs w:val="20"/>
              </w:rPr>
              <w:t>1.43E-06</w:t>
            </w:r>
          </w:p>
        </w:tc>
        <w:tc>
          <w:tcPr>
            <w:tcW w:w="971" w:type="dxa"/>
            <w:noWrap/>
            <w:vAlign w:val="center"/>
          </w:tcPr>
          <w:p w14:paraId="0253D2ED" w14:textId="77777777" w:rsidR="00840B57" w:rsidRPr="00C63B2A" w:rsidRDefault="00840B57" w:rsidP="00840B57">
            <w:pPr>
              <w:jc w:val="center"/>
              <w:rPr>
                <w:sz w:val="20"/>
                <w:szCs w:val="20"/>
              </w:rPr>
            </w:pPr>
            <w:r>
              <w:rPr>
                <w:color w:val="000000"/>
                <w:sz w:val="20"/>
                <w:szCs w:val="20"/>
              </w:rPr>
              <w:t>1.15E-06</w:t>
            </w:r>
          </w:p>
        </w:tc>
        <w:tc>
          <w:tcPr>
            <w:tcW w:w="971" w:type="dxa"/>
            <w:noWrap/>
            <w:vAlign w:val="center"/>
          </w:tcPr>
          <w:p w14:paraId="64CF853E" w14:textId="77777777" w:rsidR="00840B57" w:rsidRPr="00C63B2A" w:rsidRDefault="00840B57" w:rsidP="00840B57">
            <w:pPr>
              <w:jc w:val="center"/>
              <w:rPr>
                <w:sz w:val="20"/>
                <w:szCs w:val="20"/>
              </w:rPr>
            </w:pPr>
            <w:r>
              <w:rPr>
                <w:color w:val="000000"/>
                <w:sz w:val="20"/>
                <w:szCs w:val="20"/>
              </w:rPr>
              <w:t>1.16E-06</w:t>
            </w:r>
          </w:p>
        </w:tc>
        <w:tc>
          <w:tcPr>
            <w:tcW w:w="971" w:type="dxa"/>
            <w:vAlign w:val="center"/>
          </w:tcPr>
          <w:p w14:paraId="08378FBE" w14:textId="77777777" w:rsidR="00840B57" w:rsidRPr="00C63B2A" w:rsidRDefault="00840B57" w:rsidP="00840B57">
            <w:pPr>
              <w:jc w:val="center"/>
              <w:rPr>
                <w:sz w:val="20"/>
                <w:szCs w:val="20"/>
              </w:rPr>
            </w:pPr>
            <w:r>
              <w:rPr>
                <w:color w:val="000000"/>
                <w:sz w:val="20"/>
                <w:szCs w:val="20"/>
              </w:rPr>
              <w:t>1.60E-06</w:t>
            </w:r>
          </w:p>
        </w:tc>
        <w:tc>
          <w:tcPr>
            <w:tcW w:w="971" w:type="dxa"/>
            <w:vAlign w:val="center"/>
          </w:tcPr>
          <w:p w14:paraId="56922BF0" w14:textId="77777777" w:rsidR="00840B57" w:rsidRPr="00C63B2A" w:rsidRDefault="00840B57" w:rsidP="00840B57">
            <w:pPr>
              <w:jc w:val="center"/>
              <w:rPr>
                <w:sz w:val="20"/>
                <w:szCs w:val="20"/>
              </w:rPr>
            </w:pPr>
            <w:r>
              <w:rPr>
                <w:color w:val="000000"/>
                <w:sz w:val="20"/>
                <w:szCs w:val="20"/>
              </w:rPr>
              <w:t>2.91E-06</w:t>
            </w:r>
          </w:p>
        </w:tc>
        <w:tc>
          <w:tcPr>
            <w:tcW w:w="971" w:type="dxa"/>
            <w:vAlign w:val="center"/>
          </w:tcPr>
          <w:p w14:paraId="40AC6DB4" w14:textId="77777777" w:rsidR="00840B57" w:rsidRPr="00C63B2A" w:rsidRDefault="00840B57" w:rsidP="00840B57">
            <w:pPr>
              <w:jc w:val="center"/>
              <w:rPr>
                <w:sz w:val="20"/>
                <w:szCs w:val="20"/>
              </w:rPr>
            </w:pPr>
            <w:r>
              <w:rPr>
                <w:color w:val="000000"/>
                <w:sz w:val="20"/>
                <w:szCs w:val="20"/>
              </w:rPr>
              <w:t>2.63E-06</w:t>
            </w:r>
          </w:p>
        </w:tc>
      </w:tr>
    </w:tbl>
    <w:p w14:paraId="499FDAC2" w14:textId="77777777" w:rsidR="00083B91" w:rsidRDefault="00083B91" w:rsidP="00083B91"/>
    <w:p w14:paraId="14982D74" w14:textId="77777777" w:rsidR="00893728" w:rsidRDefault="00893728" w:rsidP="00893728">
      <w:r>
        <w:t xml:space="preserve">     As noted above, the WI high RAP/RAS base and surface mixture exhibited similar IDT creep compliance and strengths in comparison to the calculated values using the regression in equation in the Pavement ME Design software and similar lengths of transverse cracks were predicted using the calculated and measured properties (see figure 44).  The IDT creep compliance measured on the PA and MA GTR modified mixtures were similar (see table 27), but the predicted lengths of transverse cracks were different (2,336 ft./mi. predicted for the MA GTR modified mix and 623 ft./mi. for the PA GTR modified mix).  The reason for the large difference in the predicted length of transverse cracks is the IDT strengths:  384 psi for the MA mix and 619 psi for the PA mix (see figure 41).</w:t>
      </w:r>
    </w:p>
    <w:p w14:paraId="2D1480FA" w14:textId="77777777" w:rsidR="00893728" w:rsidRDefault="00893728" w:rsidP="00893728">
      <w:pPr>
        <w:pStyle w:val="Heading3"/>
      </w:pPr>
      <w:bookmarkStart w:id="115" w:name="_Toc43219094"/>
      <w:r>
        <w:t>3.5.4</w:t>
      </w:r>
      <w:r>
        <w:tab/>
        <w:t>Summary of Comparisons</w:t>
      </w:r>
      <w:bookmarkEnd w:id="115"/>
    </w:p>
    <w:p w14:paraId="06A4B564" w14:textId="7FDAC952" w:rsidR="00893728" w:rsidRDefault="00893728" w:rsidP="00083B91">
      <w:r>
        <w:t xml:space="preserve">     An important observation from the comparison of transverse cracking predictions is the regression equations embedded in the Pavement ME Design software to estimate the transverse cracking properties of the R</w:t>
      </w:r>
      <w:r w:rsidRPr="004E00E1">
        <w:rPr>
          <w:vertAlign w:val="superscript"/>
        </w:rPr>
        <w:t>2</w:t>
      </w:r>
      <w:r>
        <w:t>AM mixtures (input level 3) is inappropriate. The IDT strength and creep compliance of R</w:t>
      </w:r>
      <w:r w:rsidRPr="004E00E1">
        <w:rPr>
          <w:vertAlign w:val="superscript"/>
        </w:rPr>
        <w:t>2</w:t>
      </w:r>
      <w:r>
        <w:t>AM mixtures should be measured in the laboratory and included in an agency’s materials library</w:t>
      </w:r>
      <w:r w:rsidR="00817BAB">
        <w:t xml:space="preserve">. </w:t>
      </w:r>
      <w:r w:rsidR="00494837">
        <w:t xml:space="preserve">In the interim, the </w:t>
      </w:r>
      <w:r w:rsidR="00481DC8">
        <w:t xml:space="preserve">creep compliance and strength </w:t>
      </w:r>
      <w:r w:rsidR="00494837">
        <w:t>properties for</w:t>
      </w:r>
      <w:r w:rsidR="00C51666">
        <w:t xml:space="preserve"> the</w:t>
      </w:r>
      <w:r w:rsidR="00494837">
        <w:t xml:space="preserve"> </w:t>
      </w:r>
      <w:r w:rsidR="00494837">
        <w:lastRenderedPageBreak/>
        <w:t>R</w:t>
      </w:r>
      <w:r w:rsidR="00494837" w:rsidRPr="003621C1">
        <w:rPr>
          <w:vertAlign w:val="superscript"/>
        </w:rPr>
        <w:t>2</w:t>
      </w:r>
      <w:r w:rsidR="00494837">
        <w:t xml:space="preserve">AMs </w:t>
      </w:r>
      <w:r w:rsidR="00481DC8">
        <w:t>measured</w:t>
      </w:r>
      <w:r w:rsidR="00494837">
        <w:t xml:space="preserve"> in this test program can be used as inputs to the Pavement ME Design software</w:t>
      </w:r>
      <w:r w:rsidR="00481DC8">
        <w:t xml:space="preserve"> for colder and warmer climates</w:t>
      </w:r>
      <w:r w:rsidR="00C51666">
        <w:t xml:space="preserve"> (refer to</w:t>
      </w:r>
      <w:r w:rsidR="00494837">
        <w:t xml:space="preserve"> </w:t>
      </w:r>
      <w:r w:rsidR="00E01F2F">
        <w:t>A</w:t>
      </w:r>
      <w:r w:rsidR="00494837">
        <w:t>ppendix C</w:t>
      </w:r>
      <w:r w:rsidR="00481DC8">
        <w:t>, because the creep compliance and strength are material component dependent</w:t>
      </w:r>
      <w:r w:rsidR="00C51666">
        <w:t>)</w:t>
      </w:r>
      <w:r w:rsidR="00494837">
        <w:t>.</w:t>
      </w:r>
    </w:p>
    <w:p w14:paraId="77CF6423" w14:textId="77777777" w:rsidR="00083B91" w:rsidRDefault="006259A4" w:rsidP="00083B91">
      <w:pPr>
        <w:jc w:val="center"/>
      </w:pPr>
      <w:r>
        <w:rPr>
          <w:noProof/>
        </w:rPr>
        <w:drawing>
          <wp:inline distT="0" distB="0" distL="0" distR="0" wp14:anchorId="339B3474" wp14:editId="1C60DE70">
            <wp:extent cx="5483620" cy="2924175"/>
            <wp:effectExtent l="19050" t="19050" r="222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17336" cy="2942154"/>
                    </a:xfrm>
                    <a:prstGeom prst="rect">
                      <a:avLst/>
                    </a:prstGeom>
                    <a:noFill/>
                    <a:ln>
                      <a:solidFill>
                        <a:schemeClr val="tx1"/>
                      </a:solidFill>
                    </a:ln>
                  </pic:spPr>
                </pic:pic>
              </a:graphicData>
            </a:graphic>
          </wp:inline>
        </w:drawing>
      </w:r>
    </w:p>
    <w:p w14:paraId="6A41965D" w14:textId="056D163E" w:rsidR="0097725A" w:rsidRDefault="00083B91" w:rsidP="0097725A">
      <w:pPr>
        <w:pStyle w:val="Caption"/>
        <w:jc w:val="center"/>
      </w:pPr>
      <w:bookmarkStart w:id="116" w:name="_Toc43219335"/>
      <w:r>
        <w:t xml:space="preserve">Figure </w:t>
      </w:r>
      <w:r>
        <w:rPr>
          <w:noProof/>
        </w:rPr>
        <w:fldChar w:fldCharType="begin"/>
      </w:r>
      <w:r>
        <w:rPr>
          <w:noProof/>
        </w:rPr>
        <w:instrText xml:space="preserve"> SEQ Figure \* ARABIC </w:instrText>
      </w:r>
      <w:r>
        <w:rPr>
          <w:noProof/>
        </w:rPr>
        <w:fldChar w:fldCharType="separate"/>
      </w:r>
      <w:r w:rsidR="00AF6DE7">
        <w:rPr>
          <w:noProof/>
        </w:rPr>
        <w:t>42</w:t>
      </w:r>
      <w:r>
        <w:rPr>
          <w:noProof/>
        </w:rPr>
        <w:fldChar w:fldCharType="end"/>
      </w:r>
      <w:r>
        <w:t xml:space="preserve">.  </w:t>
      </w:r>
      <w:r w:rsidR="0097725A">
        <w:t xml:space="preserve">Bar Chart. </w:t>
      </w:r>
      <w:r w:rsidRPr="000A0B86">
        <w:t xml:space="preserve">Comparison of AASHTO T 322 </w:t>
      </w:r>
      <w:r>
        <w:t>Creep Compliance for R</w:t>
      </w:r>
      <w:r>
        <w:rPr>
          <w:vertAlign w:val="superscript"/>
        </w:rPr>
        <w:t>2</w:t>
      </w:r>
      <w:r>
        <w:t>AMs.</w:t>
      </w:r>
      <w:bookmarkEnd w:id="116"/>
    </w:p>
    <w:p w14:paraId="31C74D3A" w14:textId="77777777" w:rsidR="0097725A" w:rsidRDefault="003F2E19" w:rsidP="0097725A">
      <w:pPr>
        <w:jc w:val="center"/>
      </w:pPr>
      <w:r>
        <w:rPr>
          <w:noProof/>
        </w:rPr>
        <w:drawing>
          <wp:inline distT="0" distB="0" distL="0" distR="0" wp14:anchorId="591B6740" wp14:editId="645C8775">
            <wp:extent cx="5550082" cy="3352800"/>
            <wp:effectExtent l="19050" t="19050" r="12700" b="190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80114" cy="3370942"/>
                    </a:xfrm>
                    <a:prstGeom prst="rect">
                      <a:avLst/>
                    </a:prstGeom>
                    <a:noFill/>
                    <a:ln>
                      <a:solidFill>
                        <a:schemeClr val="tx1"/>
                      </a:solidFill>
                    </a:ln>
                  </pic:spPr>
                </pic:pic>
              </a:graphicData>
            </a:graphic>
          </wp:inline>
        </w:drawing>
      </w:r>
    </w:p>
    <w:p w14:paraId="510CD0BB" w14:textId="4605DA28" w:rsidR="0097725A" w:rsidRPr="0097725A" w:rsidRDefault="0097725A" w:rsidP="00C86A08">
      <w:pPr>
        <w:pStyle w:val="Caption"/>
        <w:jc w:val="center"/>
      </w:pPr>
      <w:bookmarkStart w:id="117" w:name="_Toc43219336"/>
      <w:r>
        <w:t xml:space="preserve">Figure </w:t>
      </w:r>
      <w:r>
        <w:rPr>
          <w:noProof/>
        </w:rPr>
        <w:fldChar w:fldCharType="begin"/>
      </w:r>
      <w:r>
        <w:rPr>
          <w:noProof/>
        </w:rPr>
        <w:instrText xml:space="preserve"> SEQ Figure \* ARABIC </w:instrText>
      </w:r>
      <w:r>
        <w:rPr>
          <w:noProof/>
        </w:rPr>
        <w:fldChar w:fldCharType="separate"/>
      </w:r>
      <w:r w:rsidR="00AF6DE7">
        <w:rPr>
          <w:noProof/>
        </w:rPr>
        <w:t>43</w:t>
      </w:r>
      <w:r>
        <w:rPr>
          <w:noProof/>
        </w:rPr>
        <w:fldChar w:fldCharType="end"/>
      </w:r>
      <w:r>
        <w:t xml:space="preserve">.  Bar Chart. </w:t>
      </w:r>
      <w:r w:rsidRPr="000A0B86">
        <w:t xml:space="preserve">Comparison of </w:t>
      </w:r>
      <w:r>
        <w:t>Input Level 1 and Input Level 3 Creep Compliance Values for R</w:t>
      </w:r>
      <w:r>
        <w:rPr>
          <w:vertAlign w:val="superscript"/>
        </w:rPr>
        <w:t>2</w:t>
      </w:r>
      <w:r>
        <w:t>AMs</w:t>
      </w:r>
      <w:r w:rsidR="003F2E19">
        <w:t xml:space="preserve"> (-10 </w:t>
      </w:r>
      <w:r w:rsidR="003F2E19">
        <w:rPr>
          <w:rFonts w:cs="Times New Roman"/>
        </w:rPr>
        <w:t>º</w:t>
      </w:r>
      <w:r w:rsidR="003F2E19">
        <w:t>C and 100 seconds loading time)</w:t>
      </w:r>
      <w:r>
        <w:t>.</w:t>
      </w:r>
      <w:bookmarkEnd w:id="117"/>
    </w:p>
    <w:p w14:paraId="73B069A0" w14:textId="77777777" w:rsidR="00C224F4" w:rsidRDefault="00EB36A9" w:rsidP="00C224F4">
      <w:pPr>
        <w:jc w:val="center"/>
      </w:pPr>
      <w:r>
        <w:rPr>
          <w:noProof/>
        </w:rPr>
        <w:lastRenderedPageBreak/>
        <mc:AlternateContent>
          <mc:Choice Requires="wps">
            <w:drawing>
              <wp:anchor distT="0" distB="0" distL="114300" distR="114300" simplePos="0" relativeHeight="251674625" behindDoc="0" locked="0" layoutInCell="1" allowOverlap="1" wp14:anchorId="5294A421" wp14:editId="2B6963E0">
                <wp:simplePos x="0" y="0"/>
                <wp:positionH relativeFrom="column">
                  <wp:posOffset>3943350</wp:posOffset>
                </wp:positionH>
                <wp:positionV relativeFrom="paragraph">
                  <wp:posOffset>1348105</wp:posOffset>
                </wp:positionV>
                <wp:extent cx="1333500" cy="457200"/>
                <wp:effectExtent l="0" t="628650" r="19050" b="19050"/>
                <wp:wrapNone/>
                <wp:docPr id="36883" name="Rectangular Callout 36883"/>
                <wp:cNvGraphicFramePr/>
                <a:graphic xmlns:a="http://schemas.openxmlformats.org/drawingml/2006/main">
                  <a:graphicData uri="http://schemas.microsoft.com/office/word/2010/wordprocessingShape">
                    <wps:wsp>
                      <wps:cNvSpPr/>
                      <wps:spPr>
                        <a:xfrm>
                          <a:off x="0" y="0"/>
                          <a:ext cx="1333500" cy="457200"/>
                        </a:xfrm>
                        <a:prstGeom prst="wedgeRectCallout">
                          <a:avLst>
                            <a:gd name="adj1" fmla="val 21667"/>
                            <a:gd name="adj2" fmla="val -183740"/>
                          </a:avLst>
                        </a:prstGeom>
                      </wps:spPr>
                      <wps:style>
                        <a:lnRef idx="2">
                          <a:schemeClr val="dk1"/>
                        </a:lnRef>
                        <a:fillRef idx="1">
                          <a:schemeClr val="lt1"/>
                        </a:fillRef>
                        <a:effectRef idx="0">
                          <a:schemeClr val="dk1"/>
                        </a:effectRef>
                        <a:fontRef idx="minor">
                          <a:schemeClr val="dk1"/>
                        </a:fontRef>
                      </wps:style>
                      <wps:txbx>
                        <w:txbxContent>
                          <w:p w14:paraId="6AC6F24C" w14:textId="77777777" w:rsidR="008675C2" w:rsidRPr="00EB36A9" w:rsidRDefault="008675C2" w:rsidP="00EB36A9">
                            <w:pPr>
                              <w:jc w:val="center"/>
                              <w:rPr>
                                <w:sz w:val="22"/>
                              </w:rPr>
                            </w:pPr>
                            <w:r w:rsidRPr="00EB36A9">
                              <w:rPr>
                                <w:sz w:val="22"/>
                              </w:rPr>
                              <w:t>WI high RAP base and surface.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4A421" id="Rectangular Callout 36883" o:spid="_x0000_s1038" type="#_x0000_t61" style="position:absolute;left:0;text-align:left;margin-left:310.5pt;margin-top:106.15pt;width:105pt;height:36pt;z-index:2516746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" adj="15480,-28888" fillcolor="white [3201]" strokecolor="black [3200]" strokeweight="2pt">
                <v:textbox>
                  <w:txbxContent>
                    <w:p w14:paraId="6AC6F24C" w14:textId="77777777" w:rsidR="008675C2" w:rsidRPr="00EB36A9" w:rsidRDefault="008675C2" w:rsidP="00EB36A9">
                      <w:pPr>
                        <w:jc w:val="center"/>
                        <w:rPr>
                          <w:sz w:val="22"/>
                        </w:rPr>
                      </w:pPr>
                      <w:r w:rsidRPr="00EB36A9">
                        <w:rPr>
                          <w:sz w:val="22"/>
                        </w:rPr>
                        <w:t>WI high RAP base and surface.</w:t>
                      </w:r>
                    </w:p>
                  </w:txbxContent>
                </v:textbox>
              </v:shape>
            </w:pict>
          </mc:Fallback>
        </mc:AlternateContent>
      </w:r>
      <w:r w:rsidR="00C224F4">
        <w:rPr>
          <w:noProof/>
        </w:rPr>
        <w:drawing>
          <wp:inline distT="0" distB="0" distL="0" distR="0" wp14:anchorId="052952B5" wp14:editId="0ADE12BF">
            <wp:extent cx="5593543" cy="3362325"/>
            <wp:effectExtent l="19050" t="19050" r="26670" b="9525"/>
            <wp:docPr id="36882" name="Picture 36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20089" cy="3378282"/>
                    </a:xfrm>
                    <a:prstGeom prst="rect">
                      <a:avLst/>
                    </a:prstGeom>
                    <a:noFill/>
                    <a:ln>
                      <a:solidFill>
                        <a:schemeClr val="tx1"/>
                      </a:solidFill>
                    </a:ln>
                  </pic:spPr>
                </pic:pic>
              </a:graphicData>
            </a:graphic>
          </wp:inline>
        </w:drawing>
      </w:r>
    </w:p>
    <w:p w14:paraId="51D11B35" w14:textId="3C06F38A" w:rsidR="00C224F4" w:rsidRDefault="00C224F4" w:rsidP="00EB36A9">
      <w:pPr>
        <w:pStyle w:val="Caption"/>
        <w:jc w:val="center"/>
      </w:pPr>
      <w:bookmarkStart w:id="118" w:name="_Toc43219337"/>
      <w:r>
        <w:t xml:space="preserve">Figure </w:t>
      </w:r>
      <w:r>
        <w:rPr>
          <w:noProof/>
        </w:rPr>
        <w:fldChar w:fldCharType="begin"/>
      </w:r>
      <w:r>
        <w:rPr>
          <w:noProof/>
        </w:rPr>
        <w:instrText xml:space="preserve"> SEQ Figure \* ARABIC </w:instrText>
      </w:r>
      <w:r>
        <w:rPr>
          <w:noProof/>
        </w:rPr>
        <w:fldChar w:fldCharType="separate"/>
      </w:r>
      <w:r w:rsidR="00AF6DE7">
        <w:rPr>
          <w:noProof/>
        </w:rPr>
        <w:t>44</w:t>
      </w:r>
      <w:r>
        <w:rPr>
          <w:noProof/>
        </w:rPr>
        <w:fldChar w:fldCharType="end"/>
      </w:r>
      <w:r>
        <w:t xml:space="preserve">.  </w:t>
      </w:r>
      <w:r w:rsidR="00A4315D">
        <w:t xml:space="preserve">Graph.  </w:t>
      </w:r>
      <w:r>
        <w:t>Comparison of Predicted Length of Transverse Cracks at the End of the Design Period between the R</w:t>
      </w:r>
      <w:r w:rsidRPr="007C2F3A">
        <w:rPr>
          <w:vertAlign w:val="superscript"/>
        </w:rPr>
        <w:t>2</w:t>
      </w:r>
      <w:r>
        <w:t>AM Using Input Level 1 and Virgin Asphalt Mixtures Using Input Level 3.</w:t>
      </w:r>
      <w:bookmarkEnd w:id="118"/>
    </w:p>
    <w:p w14:paraId="0C072AAD" w14:textId="77777777" w:rsidR="00481DC8" w:rsidRPr="00481DC8" w:rsidRDefault="00481DC8" w:rsidP="00481DC8"/>
    <w:p w14:paraId="5E0D924D" w14:textId="77777777" w:rsidR="006C6279" w:rsidRDefault="00D53598" w:rsidP="006C6279">
      <w:pPr>
        <w:jc w:val="center"/>
      </w:pPr>
      <w:r>
        <w:rPr>
          <w:noProof/>
        </w:rPr>
        <w:drawing>
          <wp:inline distT="0" distB="0" distL="0" distR="0" wp14:anchorId="1FEEA5B1" wp14:editId="215744B4">
            <wp:extent cx="5118173" cy="3076575"/>
            <wp:effectExtent l="19050" t="19050" r="25400" b="9525"/>
            <wp:docPr id="36885" name="Picture 36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23817" cy="3079968"/>
                    </a:xfrm>
                    <a:prstGeom prst="rect">
                      <a:avLst/>
                    </a:prstGeom>
                    <a:noFill/>
                    <a:ln>
                      <a:solidFill>
                        <a:schemeClr val="tx1"/>
                      </a:solidFill>
                    </a:ln>
                  </pic:spPr>
                </pic:pic>
              </a:graphicData>
            </a:graphic>
          </wp:inline>
        </w:drawing>
      </w:r>
    </w:p>
    <w:p w14:paraId="49B269D7" w14:textId="08F5C51D" w:rsidR="006C6279" w:rsidRDefault="006C6279" w:rsidP="00D53598">
      <w:pPr>
        <w:pStyle w:val="Caption"/>
        <w:jc w:val="center"/>
      </w:pPr>
      <w:bookmarkStart w:id="119" w:name="_Toc43219338"/>
      <w:r>
        <w:t xml:space="preserve">Figure </w:t>
      </w:r>
      <w:r>
        <w:rPr>
          <w:noProof/>
        </w:rPr>
        <w:fldChar w:fldCharType="begin"/>
      </w:r>
      <w:r>
        <w:rPr>
          <w:noProof/>
        </w:rPr>
        <w:instrText xml:space="preserve"> SEQ Figure \* ARABIC </w:instrText>
      </w:r>
      <w:r>
        <w:rPr>
          <w:noProof/>
        </w:rPr>
        <w:fldChar w:fldCharType="separate"/>
      </w:r>
      <w:r w:rsidR="00AF6DE7">
        <w:rPr>
          <w:noProof/>
        </w:rPr>
        <w:t>45</w:t>
      </w:r>
      <w:r>
        <w:rPr>
          <w:noProof/>
        </w:rPr>
        <w:fldChar w:fldCharType="end"/>
      </w:r>
      <w:r>
        <w:t xml:space="preserve">.  </w:t>
      </w:r>
      <w:r w:rsidR="00A4315D">
        <w:t xml:space="preserve">Graph.  </w:t>
      </w:r>
      <w:r w:rsidR="00955D6D">
        <w:t xml:space="preserve">Predicted Length of Transverse Cracks for the </w:t>
      </w:r>
      <w:r w:rsidR="00A4315D">
        <w:t>NC High RAP</w:t>
      </w:r>
      <w:r w:rsidR="00955D6D">
        <w:t xml:space="preserve"> Surface </w:t>
      </w:r>
      <w:r w:rsidR="00E3521E">
        <w:t>R</w:t>
      </w:r>
      <w:r w:rsidR="00E3521E" w:rsidRPr="00E3521E">
        <w:rPr>
          <w:vertAlign w:val="superscript"/>
        </w:rPr>
        <w:t>2</w:t>
      </w:r>
      <w:r w:rsidR="00E3521E">
        <w:t>AM</w:t>
      </w:r>
      <w:r w:rsidR="00955D6D">
        <w:t xml:space="preserve"> using Measured Properties and </w:t>
      </w:r>
      <w:r w:rsidR="00A4315D">
        <w:t>Virgin</w:t>
      </w:r>
      <w:r w:rsidR="00955D6D">
        <w:t xml:space="preserve"> A</w:t>
      </w:r>
      <w:r w:rsidR="00A4315D">
        <w:t>sphalt</w:t>
      </w:r>
      <w:r w:rsidR="00955D6D">
        <w:t xml:space="preserve"> Mixture using Default Input Level 3</w:t>
      </w:r>
      <w:r>
        <w:t>.</w:t>
      </w:r>
      <w:bookmarkEnd w:id="119"/>
    </w:p>
    <w:p w14:paraId="5C933D16" w14:textId="77777777" w:rsidR="006C6279" w:rsidRDefault="00D53598" w:rsidP="006C6279">
      <w:pPr>
        <w:jc w:val="center"/>
      </w:pPr>
      <w:r>
        <w:rPr>
          <w:noProof/>
        </w:rPr>
        <w:lastRenderedPageBreak/>
        <w:drawing>
          <wp:inline distT="0" distB="0" distL="0" distR="0" wp14:anchorId="2BF37938" wp14:editId="367E2C4A">
            <wp:extent cx="5149865" cy="3095625"/>
            <wp:effectExtent l="19050" t="19050" r="12700" b="9525"/>
            <wp:docPr id="36886" name="Picture 36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52507" cy="3097213"/>
                    </a:xfrm>
                    <a:prstGeom prst="rect">
                      <a:avLst/>
                    </a:prstGeom>
                    <a:noFill/>
                    <a:ln>
                      <a:solidFill>
                        <a:schemeClr val="tx1"/>
                      </a:solidFill>
                    </a:ln>
                  </pic:spPr>
                </pic:pic>
              </a:graphicData>
            </a:graphic>
          </wp:inline>
        </w:drawing>
      </w:r>
    </w:p>
    <w:p w14:paraId="179B68FC" w14:textId="1F0EFC39" w:rsidR="006C6279" w:rsidRDefault="006C6279" w:rsidP="006C6279">
      <w:pPr>
        <w:pStyle w:val="Caption"/>
        <w:jc w:val="center"/>
      </w:pPr>
      <w:bookmarkStart w:id="120" w:name="_Toc43219339"/>
      <w:r>
        <w:t xml:space="preserve">Figure </w:t>
      </w:r>
      <w:r>
        <w:rPr>
          <w:noProof/>
        </w:rPr>
        <w:fldChar w:fldCharType="begin"/>
      </w:r>
      <w:r>
        <w:rPr>
          <w:noProof/>
        </w:rPr>
        <w:instrText xml:space="preserve"> SEQ Figure \* ARABIC </w:instrText>
      </w:r>
      <w:r>
        <w:rPr>
          <w:noProof/>
        </w:rPr>
        <w:fldChar w:fldCharType="separate"/>
      </w:r>
      <w:r w:rsidR="00AF6DE7">
        <w:rPr>
          <w:noProof/>
        </w:rPr>
        <w:t>46</w:t>
      </w:r>
      <w:r>
        <w:rPr>
          <w:noProof/>
        </w:rPr>
        <w:fldChar w:fldCharType="end"/>
      </w:r>
      <w:r>
        <w:t xml:space="preserve">.  </w:t>
      </w:r>
      <w:r w:rsidR="00BA0FAE">
        <w:t xml:space="preserve">Graph.  </w:t>
      </w:r>
      <w:r>
        <w:t xml:space="preserve">Predicted Length of Transverse Cracks for the </w:t>
      </w:r>
      <w:r w:rsidR="00E3521E">
        <w:t>WI</w:t>
      </w:r>
      <w:r>
        <w:t xml:space="preserve"> High RAP </w:t>
      </w:r>
      <w:r w:rsidR="00E3521E">
        <w:t>Surface</w:t>
      </w:r>
      <w:r>
        <w:t xml:space="preserve"> R</w:t>
      </w:r>
      <w:r w:rsidRPr="00210A3A">
        <w:rPr>
          <w:vertAlign w:val="superscript"/>
        </w:rPr>
        <w:t>2</w:t>
      </w:r>
      <w:r>
        <w:t xml:space="preserve">AM using Measured Properties and </w:t>
      </w:r>
      <w:r w:rsidR="00E3521E">
        <w:t>Virgin</w:t>
      </w:r>
      <w:r>
        <w:t xml:space="preserve"> A</w:t>
      </w:r>
      <w:r w:rsidR="00E3521E">
        <w:t>sphalt</w:t>
      </w:r>
      <w:r>
        <w:t xml:space="preserve"> Mixture using Default Input Level 3.</w:t>
      </w:r>
      <w:bookmarkEnd w:id="120"/>
    </w:p>
    <w:p w14:paraId="401745EB" w14:textId="77777777" w:rsidR="009D49FE" w:rsidRDefault="009D49FE" w:rsidP="009D49FE"/>
    <w:p w14:paraId="57E20EF4" w14:textId="77777777" w:rsidR="009D49FE" w:rsidRDefault="00D53598" w:rsidP="009D49FE">
      <w:pPr>
        <w:jc w:val="center"/>
      </w:pPr>
      <w:r>
        <w:rPr>
          <w:noProof/>
        </w:rPr>
        <w:drawing>
          <wp:inline distT="0" distB="0" distL="0" distR="0" wp14:anchorId="2175EFA5" wp14:editId="447761D6">
            <wp:extent cx="5435088" cy="3267075"/>
            <wp:effectExtent l="19050" t="19050" r="13335" b="9525"/>
            <wp:docPr id="36888" name="Picture 36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41828" cy="3271127"/>
                    </a:xfrm>
                    <a:prstGeom prst="rect">
                      <a:avLst/>
                    </a:prstGeom>
                    <a:noFill/>
                    <a:ln>
                      <a:solidFill>
                        <a:schemeClr val="tx1"/>
                      </a:solidFill>
                    </a:ln>
                  </pic:spPr>
                </pic:pic>
              </a:graphicData>
            </a:graphic>
          </wp:inline>
        </w:drawing>
      </w:r>
    </w:p>
    <w:p w14:paraId="16648487" w14:textId="0E7D64F2" w:rsidR="009D49FE" w:rsidRDefault="009D49FE" w:rsidP="009D49FE">
      <w:pPr>
        <w:pStyle w:val="Caption"/>
        <w:jc w:val="center"/>
      </w:pPr>
      <w:bookmarkStart w:id="121" w:name="_Toc43219340"/>
      <w:r>
        <w:t xml:space="preserve">Figure </w:t>
      </w:r>
      <w:r>
        <w:rPr>
          <w:noProof/>
        </w:rPr>
        <w:fldChar w:fldCharType="begin"/>
      </w:r>
      <w:r>
        <w:rPr>
          <w:noProof/>
        </w:rPr>
        <w:instrText xml:space="preserve"> SEQ Figure \* ARABIC </w:instrText>
      </w:r>
      <w:r>
        <w:rPr>
          <w:noProof/>
        </w:rPr>
        <w:fldChar w:fldCharType="separate"/>
      </w:r>
      <w:r w:rsidR="00AF6DE7">
        <w:rPr>
          <w:noProof/>
        </w:rPr>
        <w:t>47</w:t>
      </w:r>
      <w:r>
        <w:rPr>
          <w:noProof/>
        </w:rPr>
        <w:fldChar w:fldCharType="end"/>
      </w:r>
      <w:r>
        <w:t xml:space="preserve">.  </w:t>
      </w:r>
      <w:r w:rsidR="00BA0FAE">
        <w:t xml:space="preserve">Graph.  </w:t>
      </w:r>
      <w:r>
        <w:t xml:space="preserve">Predicted Length of Transverse Cracks for the </w:t>
      </w:r>
      <w:r w:rsidR="00E3521E">
        <w:t>FL GTR-Modified</w:t>
      </w:r>
      <w:r>
        <w:t xml:space="preserve"> Surface R</w:t>
      </w:r>
      <w:r w:rsidRPr="00210A3A">
        <w:rPr>
          <w:vertAlign w:val="superscript"/>
        </w:rPr>
        <w:t>2</w:t>
      </w:r>
      <w:r>
        <w:t xml:space="preserve">AM using Measured Properties and </w:t>
      </w:r>
      <w:r w:rsidR="00E3521E">
        <w:t>Virgin</w:t>
      </w:r>
      <w:r>
        <w:t xml:space="preserve"> A</w:t>
      </w:r>
      <w:r w:rsidR="00E3521E">
        <w:t>sphalt</w:t>
      </w:r>
      <w:r>
        <w:t xml:space="preserve"> Mixture using Default Input Level 3.</w:t>
      </w:r>
      <w:bookmarkEnd w:id="121"/>
    </w:p>
    <w:p w14:paraId="293CF960" w14:textId="77777777" w:rsidR="00E3521E" w:rsidRDefault="00D53598" w:rsidP="00E3521E">
      <w:pPr>
        <w:jc w:val="center"/>
      </w:pPr>
      <w:r>
        <w:rPr>
          <w:noProof/>
        </w:rPr>
        <w:lastRenderedPageBreak/>
        <w:drawing>
          <wp:inline distT="0" distB="0" distL="0" distR="0" wp14:anchorId="32F120DD" wp14:editId="67869B1F">
            <wp:extent cx="5479405" cy="3286125"/>
            <wp:effectExtent l="19050" t="19050" r="26670" b="9525"/>
            <wp:docPr id="36889" name="Picture 36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88109" cy="3291345"/>
                    </a:xfrm>
                    <a:prstGeom prst="rect">
                      <a:avLst/>
                    </a:prstGeom>
                    <a:noFill/>
                    <a:ln>
                      <a:solidFill>
                        <a:schemeClr val="tx1"/>
                      </a:solidFill>
                    </a:ln>
                  </pic:spPr>
                </pic:pic>
              </a:graphicData>
            </a:graphic>
          </wp:inline>
        </w:drawing>
      </w:r>
    </w:p>
    <w:p w14:paraId="2337928C" w14:textId="6FF5203D" w:rsidR="00E3521E" w:rsidRPr="00E3521E" w:rsidRDefault="00E3521E" w:rsidP="00E3521E">
      <w:pPr>
        <w:pStyle w:val="Caption"/>
        <w:jc w:val="center"/>
      </w:pPr>
      <w:bookmarkStart w:id="122" w:name="_Toc43219341"/>
      <w:r>
        <w:t xml:space="preserve">Figure </w:t>
      </w:r>
      <w:r>
        <w:rPr>
          <w:noProof/>
        </w:rPr>
        <w:fldChar w:fldCharType="begin"/>
      </w:r>
      <w:r>
        <w:rPr>
          <w:noProof/>
        </w:rPr>
        <w:instrText xml:space="preserve"> SEQ Figure \* ARABIC </w:instrText>
      </w:r>
      <w:r>
        <w:rPr>
          <w:noProof/>
        </w:rPr>
        <w:fldChar w:fldCharType="separate"/>
      </w:r>
      <w:r w:rsidR="00AF6DE7">
        <w:rPr>
          <w:noProof/>
        </w:rPr>
        <w:t>48</w:t>
      </w:r>
      <w:r>
        <w:rPr>
          <w:noProof/>
        </w:rPr>
        <w:fldChar w:fldCharType="end"/>
      </w:r>
      <w:r>
        <w:t xml:space="preserve">.  </w:t>
      </w:r>
      <w:r w:rsidR="00BA0FAE">
        <w:t xml:space="preserve">Graph.  </w:t>
      </w:r>
      <w:r>
        <w:t>Predicted Length of Transverse Cracks for the PA PMA, GTR-Modified Surface R</w:t>
      </w:r>
      <w:r w:rsidRPr="00210A3A">
        <w:rPr>
          <w:vertAlign w:val="superscript"/>
        </w:rPr>
        <w:t>2</w:t>
      </w:r>
      <w:r>
        <w:t>AM using Measured Properties and Virgin Asphalt Mixture using Default Input Level 3.</w:t>
      </w:r>
      <w:bookmarkEnd w:id="122"/>
    </w:p>
    <w:p w14:paraId="25FDC0F4" w14:textId="77777777" w:rsidR="00165A7B" w:rsidRDefault="00EE7B99" w:rsidP="00165A7B">
      <w:pPr>
        <w:pStyle w:val="Heading2"/>
      </w:pPr>
      <w:bookmarkStart w:id="123" w:name="_Toc43219095"/>
      <w:r>
        <w:t>3</w:t>
      </w:r>
      <w:r w:rsidR="00165A7B">
        <w:t>.</w:t>
      </w:r>
      <w:r>
        <w:t>6</w:t>
      </w:r>
      <w:r w:rsidR="00165A7B">
        <w:tab/>
        <w:t>Fatigue Cracking</w:t>
      </w:r>
      <w:r w:rsidR="009F7921">
        <w:t>, Bottom-Up Alligator Cracking</w:t>
      </w:r>
      <w:bookmarkEnd w:id="123"/>
    </w:p>
    <w:p w14:paraId="12E01E0B" w14:textId="77777777" w:rsidR="002B5CE9" w:rsidRDefault="0043490E" w:rsidP="00510220">
      <w:r>
        <w:t xml:space="preserve">     </w:t>
      </w:r>
      <w:r w:rsidR="0076661B">
        <w:t xml:space="preserve">As noted in Chapter </w:t>
      </w:r>
      <w:r w:rsidR="00AC158E">
        <w:t>2</w:t>
      </w:r>
      <w:r w:rsidR="0076661B">
        <w:t xml:space="preserve">, the </w:t>
      </w:r>
      <w:proofErr w:type="spellStart"/>
      <w:r w:rsidR="0076661B">
        <w:t>AASHTOWare</w:t>
      </w:r>
      <w:proofErr w:type="spellEnd"/>
      <w:r w:rsidR="0076661B">
        <w:t xml:space="preserve"> Pavement ME Design software predicts two types of load related cracks: (1) alligator cracks which are assumed to initiate at the bottom of the </w:t>
      </w:r>
      <w:r w:rsidR="00AC158E">
        <w:t>asphalt</w:t>
      </w:r>
      <w:r w:rsidR="0076661B">
        <w:t xml:space="preserve"> layer and (2) longitudinal cracks which are assumed to initiate and the surface.</w:t>
      </w:r>
      <w:r w:rsidR="005C5815">
        <w:t xml:space="preserve">  Bottom-up alligator cracks are predicted based on the properties of the lower </w:t>
      </w:r>
      <w:r w:rsidR="00AC158E">
        <w:t>asphalt</w:t>
      </w:r>
      <w:r w:rsidR="005C5815">
        <w:t xml:space="preserve"> layer, while top-down longitudinal cracks are predicted based on the properties of the wearing surface.</w:t>
      </w:r>
      <w:r w:rsidR="0076661B">
        <w:t xml:space="preserve">  </w:t>
      </w:r>
    </w:p>
    <w:p w14:paraId="3AED57D3" w14:textId="0F2D28EE" w:rsidR="00740597" w:rsidRDefault="002B5CE9" w:rsidP="00510220">
      <w:r>
        <w:t xml:space="preserve">     </w:t>
      </w:r>
      <w:r w:rsidR="0076661B">
        <w:t xml:space="preserve">For both types of cracking, the allowable number of load applications used in the incremental damage analysis is given by </w:t>
      </w:r>
      <w:r w:rsidR="00AC158E">
        <w:t>the e</w:t>
      </w:r>
      <w:r w:rsidR="0076661B">
        <w:t>quation</w:t>
      </w:r>
      <w:r w:rsidR="00AC158E">
        <w:t xml:space="preserve"> in figure 1</w:t>
      </w:r>
      <w:r w:rsidR="00801E85">
        <w:t>7</w:t>
      </w:r>
      <w:r w:rsidR="0076661B">
        <w:t xml:space="preserve">.  Only one set of fatigue strength coefficients </w:t>
      </w:r>
      <w:r w:rsidR="005C5815">
        <w:t>are</w:t>
      </w:r>
      <w:r w:rsidR="0076661B">
        <w:t xml:space="preserve"> entered in the software</w:t>
      </w:r>
      <w:r w:rsidR="00801E85">
        <w:t>, because</w:t>
      </w:r>
      <w:r w:rsidR="0076661B">
        <w:t xml:space="preserve"> Pavement ME Design assumes the coefficients are applicable to all </w:t>
      </w:r>
      <w:r w:rsidR="00AC158E">
        <w:t xml:space="preserve">asphalt </w:t>
      </w:r>
      <w:r w:rsidR="0076661B">
        <w:t xml:space="preserve">layers.  </w:t>
      </w:r>
      <w:r w:rsidR="00F341A9">
        <w:t>D</w:t>
      </w:r>
      <w:r w:rsidR="00740597">
        <w:t>esigning</w:t>
      </w:r>
      <w:r w:rsidR="007B566D">
        <w:t xml:space="preserve"> flexible pavement structures with</w:t>
      </w:r>
      <w:r w:rsidR="00740597">
        <w:t xml:space="preserve"> </w:t>
      </w:r>
      <w:r w:rsidR="00AC158E">
        <w:t>asphalt</w:t>
      </w:r>
      <w:r w:rsidR="00740597">
        <w:t xml:space="preserve"> </w:t>
      </w:r>
      <w:r w:rsidR="007B566D">
        <w:t xml:space="preserve">layers exhibiting </w:t>
      </w:r>
      <w:r w:rsidR="00740597">
        <w:t>different</w:t>
      </w:r>
      <w:r w:rsidR="007B566D">
        <w:t xml:space="preserve"> fatigue strength</w:t>
      </w:r>
      <w:r w:rsidR="00740597">
        <w:t xml:space="preserve"> properties must be completed using two separate runs of the software</w:t>
      </w:r>
      <w:r w:rsidR="005C5815">
        <w:t xml:space="preserve"> when considering bottom-up alligator and top-down longitudinal cracks</w:t>
      </w:r>
      <w:r w:rsidR="0076661B">
        <w:t xml:space="preserve">. </w:t>
      </w:r>
      <w:r w:rsidR="00494837">
        <w:t>The laboratory-derived fatigue coefficients for the wearing surface should be used for predicting top-down longitudinal fatigue cracks, while the laboratory-derived fatigue coefficients for the asphalt base layer</w:t>
      </w:r>
      <w:r w:rsidR="0076661B">
        <w:t xml:space="preserve"> </w:t>
      </w:r>
      <w:r w:rsidR="00494837">
        <w:t>should be used for predicting bottom-up alligator fatigue cracks. As such, two runs</w:t>
      </w:r>
      <w:r w:rsidR="00C51666">
        <w:t xml:space="preserve"> of </w:t>
      </w:r>
      <w:proofErr w:type="spellStart"/>
      <w:r w:rsidR="00C51666">
        <w:t>AASHTOWare</w:t>
      </w:r>
      <w:proofErr w:type="spellEnd"/>
      <w:r w:rsidR="00C51666">
        <w:t xml:space="preserve"> Pavement ME Design, version 2.5.5</w:t>
      </w:r>
      <w:r w:rsidR="00494837">
        <w:t xml:space="preserve"> are needed for predicting top-down and bottom-up fatigue cracks when typical dense-graded neat asphalt mixtures and R</w:t>
      </w:r>
      <w:r w:rsidR="00494837" w:rsidRPr="00C86A08">
        <w:rPr>
          <w:vertAlign w:val="superscript"/>
        </w:rPr>
        <w:t>2</w:t>
      </w:r>
      <w:r w:rsidR="00494837">
        <w:t>AMs are used at the surface and</w:t>
      </w:r>
      <w:r w:rsidR="000D3943">
        <w:t>/or</w:t>
      </w:r>
      <w:r w:rsidR="00494837">
        <w:t xml:space="preserve"> asphalt base.</w:t>
      </w:r>
    </w:p>
    <w:p w14:paraId="3E4F0C99" w14:textId="4802AE56" w:rsidR="00165A7B" w:rsidRDefault="00BA0FAE" w:rsidP="00510220">
      <w:r>
        <w:lastRenderedPageBreak/>
        <w:t xml:space="preserve">     </w:t>
      </w:r>
      <w:r w:rsidR="007B566D">
        <w:t>As a reminder from Chapter 2, however, t</w:t>
      </w:r>
      <w:r w:rsidR="00740597">
        <w:t>he MEPDG Manual of Practice suggests that top-down longitudinal cracking be excluded as a design criterion in judging the acceptability of a flexible pavement design.</w:t>
      </w:r>
      <w:r w:rsidR="00225D39" w:rsidRPr="00225D39">
        <w:rPr>
          <w:vertAlign w:val="superscript"/>
        </w:rPr>
        <w:t>(14)</w:t>
      </w:r>
      <w:r w:rsidR="00740597">
        <w:t xml:space="preserve"> More importantly, the top-down longitudinal cracking model in the </w:t>
      </w:r>
      <w:proofErr w:type="spellStart"/>
      <w:r w:rsidR="00740597">
        <w:t>AASHTOWare</w:t>
      </w:r>
      <w:proofErr w:type="spellEnd"/>
      <w:r w:rsidR="00740597">
        <w:t xml:space="preserve"> Pavement ME Design software is planning to be replaced.  As such, the top-down longitudinal cracking model was </w:t>
      </w:r>
      <w:r w:rsidR="007B566D">
        <w:t>excluded from</w:t>
      </w:r>
      <w:r w:rsidR="00740597">
        <w:t xml:space="preserve"> this Guide.  </w:t>
      </w:r>
      <w:r w:rsidR="009F7921">
        <w:t>This section of the Guide only discusses the results and comparison</w:t>
      </w:r>
      <w:r w:rsidR="008049A7">
        <w:t xml:space="preserve"> between the R</w:t>
      </w:r>
      <w:r w:rsidR="008049A7" w:rsidRPr="008049A7">
        <w:rPr>
          <w:vertAlign w:val="superscript"/>
        </w:rPr>
        <w:t>2</w:t>
      </w:r>
      <w:r w:rsidR="008049A7">
        <w:t>AM</w:t>
      </w:r>
      <w:r w:rsidR="00F341A9">
        <w:t xml:space="preserve"> properties</w:t>
      </w:r>
      <w:r w:rsidR="008049A7">
        <w:t xml:space="preserve"> and</w:t>
      </w:r>
      <w:r w:rsidR="00F341A9">
        <w:t xml:space="preserve"> the global default properties derived from testing</w:t>
      </w:r>
      <w:r w:rsidR="008049A7">
        <w:t xml:space="preserve"> </w:t>
      </w:r>
      <w:r w:rsidR="00AC158E">
        <w:t>virgin</w:t>
      </w:r>
      <w:r w:rsidR="008049A7">
        <w:t xml:space="preserve"> </w:t>
      </w:r>
      <w:r w:rsidR="00AC158E">
        <w:t>asphalt</w:t>
      </w:r>
      <w:r w:rsidR="008049A7">
        <w:t xml:space="preserve"> mixtures</w:t>
      </w:r>
      <w:r w:rsidR="009F7921">
        <w:t xml:space="preserve"> for bottom-up alligator fatigue cracking</w:t>
      </w:r>
      <w:r w:rsidR="00740597">
        <w:t>.</w:t>
      </w:r>
      <w:r w:rsidR="009F7921">
        <w:t xml:space="preserve"> </w:t>
      </w:r>
    </w:p>
    <w:p w14:paraId="79A32657" w14:textId="77777777" w:rsidR="00F14C8C" w:rsidRDefault="00F14C8C" w:rsidP="00EE7B99">
      <w:pPr>
        <w:pStyle w:val="Heading3"/>
      </w:pPr>
      <w:bookmarkStart w:id="124" w:name="_Toc43219096"/>
      <w:r>
        <w:t>3</w:t>
      </w:r>
      <w:r w:rsidR="00EE7B99">
        <w:t>.6.</w:t>
      </w:r>
      <w:r w:rsidR="003010BB">
        <w:t>1</w:t>
      </w:r>
      <w:r>
        <w:tab/>
        <w:t>R</w:t>
      </w:r>
      <w:r w:rsidRPr="00586253">
        <w:rPr>
          <w:vertAlign w:val="superscript"/>
        </w:rPr>
        <w:t>2</w:t>
      </w:r>
      <w:r>
        <w:t>AMs Fatigue Strength Coefficients</w:t>
      </w:r>
      <w:bookmarkEnd w:id="124"/>
      <w:r>
        <w:t xml:space="preserve"> </w:t>
      </w:r>
    </w:p>
    <w:p w14:paraId="0302D2DE" w14:textId="77777777" w:rsidR="00700841" w:rsidRDefault="00F14C8C" w:rsidP="00F14C8C">
      <w:r>
        <w:t xml:space="preserve">     Flexural fatigue data were </w:t>
      </w:r>
      <w:r w:rsidR="00F341A9">
        <w:t>measured</w:t>
      </w:r>
      <w:r>
        <w:t xml:space="preserve"> in accordance with AASHTO T 321 for the nine mixtures sampled during this project</w:t>
      </w:r>
      <w:r w:rsidR="00F341A9">
        <w:t xml:space="preserve"> (refer to table 7 and table 8)</w:t>
      </w:r>
      <w:r>
        <w:t xml:space="preserve">.  </w:t>
      </w:r>
      <w:r w:rsidR="00F341A9">
        <w:t>F</w:t>
      </w:r>
      <w:r>
        <w:t>atigue tests were conducted</w:t>
      </w:r>
      <w:r w:rsidR="00F341A9">
        <w:t xml:space="preserve"> on each mixture at</w:t>
      </w:r>
      <w:r>
        <w:t xml:space="preserve"> multiple strain levels at 10, 20, and 30 </w:t>
      </w:r>
      <w:r>
        <w:rPr>
          <w:rFonts w:cs="Times New Roman"/>
        </w:rPr>
        <w:t>º</w:t>
      </w:r>
      <w:r>
        <w:t>C using</w:t>
      </w:r>
      <w:r w:rsidR="00F341A9">
        <w:t xml:space="preserve"> a</w:t>
      </w:r>
      <w:r>
        <w:t xml:space="preserve"> 10 Hz loading</w:t>
      </w:r>
      <w:r w:rsidR="00F341A9">
        <w:t xml:space="preserve"> frequency</w:t>
      </w:r>
      <w:r>
        <w:t xml:space="preserve">.  </w:t>
      </w:r>
      <w:r w:rsidR="003010BB">
        <w:t>Table 2</w:t>
      </w:r>
      <w:r w:rsidR="001B025D">
        <w:t>8</w:t>
      </w:r>
      <w:r w:rsidR="003010BB">
        <w:t xml:space="preserve"> summarizes the fatigue life for the nine mixtures tested at different temperatures and strain levels.  </w:t>
      </w:r>
      <w:r>
        <w:t>The testing was conducted before the recent change to the failure definition in AASHTO T 321</w:t>
      </w:r>
      <w:r w:rsidR="00F341A9">
        <w:t>.</w:t>
      </w:r>
      <w:r>
        <w:t xml:space="preserve"> </w:t>
      </w:r>
      <w:r w:rsidR="00F341A9">
        <w:t xml:space="preserve"> </w:t>
      </w:r>
      <w:r>
        <w:t>The global</w:t>
      </w:r>
      <w:r w:rsidR="00F341A9">
        <w:t xml:space="preserve"> fatigue cracking</w:t>
      </w:r>
      <w:r>
        <w:t xml:space="preserve"> calibration</w:t>
      </w:r>
      <w:r w:rsidR="00EE7B99">
        <w:t xml:space="preserve"> coefficients in</w:t>
      </w:r>
      <w:r w:rsidR="00F341A9">
        <w:t xml:space="preserve"> </w:t>
      </w:r>
      <w:r w:rsidR="00EE7B99">
        <w:t>the Pavement ME Design software</w:t>
      </w:r>
      <w:r w:rsidR="00F341A9">
        <w:t xml:space="preserve"> version 2.5.3</w:t>
      </w:r>
      <w:r>
        <w:t xml:space="preserve"> w</w:t>
      </w:r>
      <w:r w:rsidR="00EE7B99">
        <w:t>ere</w:t>
      </w:r>
      <w:r>
        <w:t xml:space="preserve"> completed using the 50 percent stiffness reduction to define failure</w:t>
      </w:r>
      <w:r w:rsidR="00F341A9">
        <w:rPr>
          <w:rFonts w:cs="Times New Roman"/>
        </w:rPr>
        <w:t>—</w:t>
      </w:r>
      <w:r w:rsidR="00F341A9">
        <w:t>the traditional definition of failure</w:t>
      </w:r>
      <w:r>
        <w:t xml:space="preserve">.  </w:t>
      </w:r>
    </w:p>
    <w:p w14:paraId="1E603A7C" w14:textId="77777777" w:rsidR="001B025D" w:rsidRDefault="001B025D" w:rsidP="001B025D">
      <w:pPr>
        <w:pStyle w:val="Heading4"/>
      </w:pPr>
      <w:r>
        <w:t>3.6.1.1</w:t>
      </w:r>
      <w:r>
        <w:tab/>
        <w:t xml:space="preserve">Fatigue Coefficients Derived Based on the Current Definition of Fatigue Failure </w:t>
      </w:r>
    </w:p>
    <w:p w14:paraId="6CB0647D" w14:textId="77777777" w:rsidR="001B025D" w:rsidRDefault="001B025D" w:rsidP="001B025D">
      <w:r>
        <w:t xml:space="preserve">     The fatigue data collected in accordance with AASHTO T 321 were used to develop S-N relationships for each mixture at each temperature using log-log regression to determine the constant, k</w:t>
      </w:r>
      <w:r>
        <w:rPr>
          <w:vertAlign w:val="subscript"/>
        </w:rPr>
        <w:t>1</w:t>
      </w:r>
      <w:r>
        <w:t>, and the exponent, k</w:t>
      </w:r>
      <w:r>
        <w:rPr>
          <w:vertAlign w:val="subscript"/>
        </w:rPr>
        <w:t>2</w:t>
      </w:r>
      <w:r>
        <w:t>, in the equation in figure 15.  Table 29 summarizes the derived coefficients, while figure 49 and figure 50 compare the exponents and intercepts from the S-N curves, respectively.  The exponent and intercept decrease with increasing temperature for most of the R</w:t>
      </w:r>
      <w:r w:rsidRPr="00FE25BF">
        <w:rPr>
          <w:vertAlign w:val="superscript"/>
        </w:rPr>
        <w:t>2</w:t>
      </w:r>
      <w:r>
        <w:t xml:space="preserve">AMs, except for the NC high RAP mixtures.  A lower exponent suggests the fatigue life is less sensitive to changes in the strain level, and a lower intercept is the result of a lower exponent.  </w:t>
      </w:r>
    </w:p>
    <w:p w14:paraId="460BFE27" w14:textId="381ADC1D" w:rsidR="001B025D" w:rsidRDefault="001B025D" w:rsidP="00F14C8C">
      <w:r>
        <w:t xml:space="preserve">     The S-N relationships were extrapolated to 500,000,000 load cycles to estimate the endurance limit for each mixture at each temperature.  Table </w:t>
      </w:r>
      <w:r w:rsidR="00BD0F31">
        <w:t>29</w:t>
      </w:r>
      <w:r>
        <w:t xml:space="preserve"> summarizes the endurance limits, while figure 51 compares the endurance limits between the R</w:t>
      </w:r>
      <w:r w:rsidRPr="00892516">
        <w:rPr>
          <w:vertAlign w:val="superscript"/>
        </w:rPr>
        <w:t>2</w:t>
      </w:r>
      <w:r>
        <w:t xml:space="preserve">AMs.  The endurance limits range from 25 to 195 </w:t>
      </w:r>
      <w:proofErr w:type="spellStart"/>
      <w:r>
        <w:rPr>
          <w:rFonts w:cs="Times New Roman"/>
        </w:rPr>
        <w:t>μ</w:t>
      </w:r>
      <w:r>
        <w:t>strains</w:t>
      </w:r>
      <w:proofErr w:type="spellEnd"/>
      <w:r>
        <w:t xml:space="preserve"> and are highly variable, but within the same range of values reported in the literature.</w:t>
      </w:r>
      <w:r w:rsidR="00225D39" w:rsidRPr="00225D39">
        <w:rPr>
          <w:vertAlign w:val="superscript"/>
        </w:rPr>
        <w:t>(11)</w:t>
      </w:r>
      <w:r>
        <w:t xml:space="preserve"> There does not appear to be a consistent temperature effect on the endurance limits. The endurance limits, however, increase with increasing effective asphalt content by volume, as shown in figure 52.  </w:t>
      </w:r>
    </w:p>
    <w:p w14:paraId="552209FD" w14:textId="19323088" w:rsidR="001B025D" w:rsidRDefault="001B025D" w:rsidP="001B025D"/>
    <w:p w14:paraId="15E6175D" w14:textId="77777777" w:rsidR="001B025D" w:rsidRDefault="001B025D" w:rsidP="00F14C8C">
      <w:pPr>
        <w:sectPr w:rsidR="001B025D" w:rsidSect="00720963">
          <w:footerReference w:type="default" r:id="rId53"/>
          <w:pgSz w:w="12240" w:h="15840"/>
          <w:pgMar w:top="1440" w:right="1440" w:bottom="1440" w:left="1440" w:header="720" w:footer="720" w:gutter="0"/>
          <w:pgNumType w:start="1"/>
          <w:cols w:space="720"/>
          <w:docGrid w:linePitch="360"/>
        </w:sectPr>
      </w:pPr>
    </w:p>
    <w:p w14:paraId="371B0634" w14:textId="0E69CAC0" w:rsidR="00F14C8C" w:rsidRDefault="00F14C8C" w:rsidP="00F14C8C">
      <w:pPr>
        <w:pStyle w:val="Caption"/>
        <w:jc w:val="center"/>
      </w:pPr>
      <w:bookmarkStart w:id="125" w:name="_Toc43219163"/>
      <w:r>
        <w:lastRenderedPageBreak/>
        <w:t xml:space="preserve">Table </w:t>
      </w:r>
      <w:r>
        <w:rPr>
          <w:noProof/>
        </w:rPr>
        <w:fldChar w:fldCharType="begin"/>
      </w:r>
      <w:r>
        <w:rPr>
          <w:noProof/>
        </w:rPr>
        <w:instrText xml:space="preserve"> SEQ Table \* ARABIC </w:instrText>
      </w:r>
      <w:r>
        <w:rPr>
          <w:noProof/>
        </w:rPr>
        <w:fldChar w:fldCharType="separate"/>
      </w:r>
      <w:r w:rsidR="00AF6DE7">
        <w:rPr>
          <w:noProof/>
        </w:rPr>
        <w:t>28</w:t>
      </w:r>
      <w:r>
        <w:rPr>
          <w:noProof/>
        </w:rPr>
        <w:fldChar w:fldCharType="end"/>
      </w:r>
      <w:r>
        <w:t>.  Fatigue Life of R</w:t>
      </w:r>
      <w:r>
        <w:rPr>
          <w:vertAlign w:val="superscript"/>
        </w:rPr>
        <w:t>2</w:t>
      </w:r>
      <w:r>
        <w:t>AMs Based on 50 Percent Stiffness Reduction.</w:t>
      </w:r>
      <w:bookmarkEnd w:id="125"/>
    </w:p>
    <w:tbl>
      <w:tblPr>
        <w:tblStyle w:val="TableGrid"/>
        <w:tblW w:w="0" w:type="auto"/>
        <w:tblLayout w:type="fixed"/>
        <w:tblLook w:val="04A0" w:firstRow="1" w:lastRow="0" w:firstColumn="1" w:lastColumn="0" w:noHBand="0" w:noVBand="1"/>
      </w:tblPr>
      <w:tblGrid>
        <w:gridCol w:w="765"/>
        <w:gridCol w:w="764"/>
        <w:gridCol w:w="1282"/>
        <w:gridCol w:w="1282"/>
        <w:gridCol w:w="1282"/>
        <w:gridCol w:w="1282"/>
        <w:gridCol w:w="1282"/>
        <w:gridCol w:w="1282"/>
        <w:gridCol w:w="1282"/>
        <w:gridCol w:w="1282"/>
        <w:gridCol w:w="1283"/>
      </w:tblGrid>
      <w:tr w:rsidR="00F14C8C" w:rsidRPr="001229AC" w14:paraId="2A459A58" w14:textId="77777777" w:rsidTr="00720963">
        <w:trPr>
          <w:trHeight w:val="530"/>
        </w:trPr>
        <w:tc>
          <w:tcPr>
            <w:tcW w:w="765" w:type="dxa"/>
            <w:noWrap/>
            <w:hideMark/>
          </w:tcPr>
          <w:p w14:paraId="22C9D44E" w14:textId="77777777" w:rsidR="00F14C8C" w:rsidRDefault="00F14C8C" w:rsidP="00720963">
            <w:pPr>
              <w:pStyle w:val="Caption"/>
              <w:contextualSpacing/>
              <w:rPr>
                <w:rFonts w:cs="Times New Roman"/>
                <w:b w:val="0"/>
                <w:sz w:val="20"/>
                <w:szCs w:val="20"/>
              </w:rPr>
            </w:pPr>
            <w:r>
              <w:rPr>
                <w:rFonts w:cs="Times New Roman"/>
                <w:b w:val="0"/>
                <w:sz w:val="20"/>
                <w:szCs w:val="20"/>
              </w:rPr>
              <w:t>Temp,</w:t>
            </w:r>
          </w:p>
          <w:p w14:paraId="33E27EE4" w14:textId="77777777" w:rsidR="00F14C8C" w:rsidRPr="001229AC" w:rsidRDefault="00F14C8C" w:rsidP="00720963">
            <w:pPr>
              <w:contextualSpacing/>
            </w:pPr>
            <w:r>
              <w:rPr>
                <w:rFonts w:cs="Times New Roman"/>
              </w:rPr>
              <w:t>º</w:t>
            </w:r>
            <w:r>
              <w:t>C</w:t>
            </w:r>
          </w:p>
        </w:tc>
        <w:tc>
          <w:tcPr>
            <w:tcW w:w="764" w:type="dxa"/>
            <w:noWrap/>
            <w:hideMark/>
          </w:tcPr>
          <w:p w14:paraId="132AC068" w14:textId="77777777" w:rsidR="00F14C8C" w:rsidRDefault="00F14C8C" w:rsidP="00720963">
            <w:pPr>
              <w:pStyle w:val="Caption"/>
              <w:contextualSpacing/>
              <w:rPr>
                <w:rFonts w:cs="Times New Roman"/>
                <w:b w:val="0"/>
                <w:sz w:val="20"/>
                <w:szCs w:val="20"/>
              </w:rPr>
            </w:pPr>
            <w:r w:rsidRPr="001229AC">
              <w:rPr>
                <w:rFonts w:cs="Times New Roman"/>
                <w:b w:val="0"/>
                <w:sz w:val="20"/>
                <w:szCs w:val="20"/>
              </w:rPr>
              <w:t>Strain</w:t>
            </w:r>
            <w:r>
              <w:rPr>
                <w:rFonts w:cs="Times New Roman"/>
                <w:b w:val="0"/>
                <w:sz w:val="20"/>
                <w:szCs w:val="20"/>
              </w:rPr>
              <w:t>,</w:t>
            </w:r>
          </w:p>
          <w:p w14:paraId="6A240582" w14:textId="77777777" w:rsidR="00F14C8C" w:rsidRPr="001229AC" w:rsidRDefault="00F14C8C" w:rsidP="00720963">
            <w:pPr>
              <w:pStyle w:val="Caption"/>
              <w:contextualSpacing/>
              <w:rPr>
                <w:rFonts w:cs="Times New Roman"/>
                <w:b w:val="0"/>
                <w:sz w:val="20"/>
                <w:szCs w:val="20"/>
              </w:rPr>
            </w:pPr>
            <w:proofErr w:type="spellStart"/>
            <w:r>
              <w:rPr>
                <w:rFonts w:cs="Times New Roman"/>
                <w:b w:val="0"/>
                <w:sz w:val="20"/>
                <w:szCs w:val="20"/>
              </w:rPr>
              <w:t>μm</w:t>
            </w:r>
            <w:proofErr w:type="spellEnd"/>
            <w:r>
              <w:rPr>
                <w:rFonts w:cs="Times New Roman"/>
                <w:b w:val="0"/>
                <w:sz w:val="20"/>
                <w:szCs w:val="20"/>
              </w:rPr>
              <w:t>/m</w:t>
            </w:r>
          </w:p>
        </w:tc>
        <w:tc>
          <w:tcPr>
            <w:tcW w:w="1282" w:type="dxa"/>
            <w:noWrap/>
            <w:hideMark/>
          </w:tcPr>
          <w:p w14:paraId="02F4411E"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WI</w:t>
            </w:r>
            <w:r>
              <w:rPr>
                <w:rFonts w:cs="Times New Roman"/>
                <w:b w:val="0"/>
                <w:sz w:val="20"/>
                <w:szCs w:val="20"/>
              </w:rPr>
              <w:t xml:space="preserve"> High RAP Base</w:t>
            </w:r>
          </w:p>
        </w:tc>
        <w:tc>
          <w:tcPr>
            <w:tcW w:w="1282" w:type="dxa"/>
            <w:noWrap/>
            <w:hideMark/>
          </w:tcPr>
          <w:p w14:paraId="6F72DD29"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 xml:space="preserve">WI </w:t>
            </w:r>
            <w:r>
              <w:rPr>
                <w:rFonts w:cs="Times New Roman"/>
                <w:b w:val="0"/>
                <w:sz w:val="20"/>
                <w:szCs w:val="20"/>
              </w:rPr>
              <w:t>High RAP Surface</w:t>
            </w:r>
          </w:p>
        </w:tc>
        <w:tc>
          <w:tcPr>
            <w:tcW w:w="1282" w:type="dxa"/>
            <w:noWrap/>
            <w:hideMark/>
          </w:tcPr>
          <w:p w14:paraId="249B4FC1"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 xml:space="preserve">NC </w:t>
            </w:r>
            <w:r>
              <w:rPr>
                <w:rFonts w:cs="Times New Roman"/>
                <w:b w:val="0"/>
                <w:sz w:val="20"/>
                <w:szCs w:val="20"/>
              </w:rPr>
              <w:t xml:space="preserve">High RAP </w:t>
            </w:r>
            <w:r w:rsidRPr="001229AC">
              <w:rPr>
                <w:rFonts w:cs="Times New Roman"/>
                <w:b w:val="0"/>
                <w:sz w:val="20"/>
                <w:szCs w:val="20"/>
              </w:rPr>
              <w:t>Base</w:t>
            </w:r>
          </w:p>
        </w:tc>
        <w:tc>
          <w:tcPr>
            <w:tcW w:w="1282" w:type="dxa"/>
            <w:noWrap/>
            <w:hideMark/>
          </w:tcPr>
          <w:p w14:paraId="754F7235"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 xml:space="preserve">NC </w:t>
            </w:r>
            <w:r>
              <w:rPr>
                <w:rFonts w:cs="Times New Roman"/>
                <w:b w:val="0"/>
                <w:sz w:val="20"/>
                <w:szCs w:val="20"/>
              </w:rPr>
              <w:t>High RAP Binder</w:t>
            </w:r>
          </w:p>
        </w:tc>
        <w:tc>
          <w:tcPr>
            <w:tcW w:w="1282" w:type="dxa"/>
            <w:noWrap/>
            <w:hideMark/>
          </w:tcPr>
          <w:p w14:paraId="03DD45F5"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 xml:space="preserve">NC </w:t>
            </w:r>
            <w:r>
              <w:rPr>
                <w:rFonts w:cs="Times New Roman"/>
                <w:b w:val="0"/>
                <w:sz w:val="20"/>
                <w:szCs w:val="20"/>
              </w:rPr>
              <w:t xml:space="preserve">High RAP  </w:t>
            </w:r>
            <w:r w:rsidRPr="001229AC">
              <w:rPr>
                <w:rFonts w:cs="Times New Roman"/>
                <w:b w:val="0"/>
                <w:sz w:val="20"/>
                <w:szCs w:val="20"/>
              </w:rPr>
              <w:t>Surface</w:t>
            </w:r>
          </w:p>
        </w:tc>
        <w:tc>
          <w:tcPr>
            <w:tcW w:w="1282" w:type="dxa"/>
            <w:noWrap/>
            <w:hideMark/>
          </w:tcPr>
          <w:p w14:paraId="5AD16E4A"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MA</w:t>
            </w:r>
          </w:p>
          <w:p w14:paraId="2F81061E"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ARGG</w:t>
            </w:r>
          </w:p>
        </w:tc>
        <w:tc>
          <w:tcPr>
            <w:tcW w:w="1282" w:type="dxa"/>
            <w:noWrap/>
            <w:hideMark/>
          </w:tcPr>
          <w:p w14:paraId="03D482B2"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 xml:space="preserve">FL </w:t>
            </w:r>
            <w:r>
              <w:rPr>
                <w:rFonts w:cs="Times New Roman"/>
                <w:b w:val="0"/>
                <w:sz w:val="20"/>
                <w:szCs w:val="20"/>
              </w:rPr>
              <w:t>GTR</w:t>
            </w:r>
            <w:r w:rsidRPr="001229AC">
              <w:rPr>
                <w:rFonts w:cs="Times New Roman"/>
                <w:b w:val="0"/>
                <w:sz w:val="20"/>
                <w:szCs w:val="20"/>
              </w:rPr>
              <w:t xml:space="preserve"> Surface</w:t>
            </w:r>
          </w:p>
        </w:tc>
        <w:tc>
          <w:tcPr>
            <w:tcW w:w="1282" w:type="dxa"/>
            <w:noWrap/>
            <w:hideMark/>
          </w:tcPr>
          <w:p w14:paraId="0AA69952"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PA</w:t>
            </w:r>
            <w:r>
              <w:rPr>
                <w:rFonts w:cs="Times New Roman"/>
                <w:b w:val="0"/>
                <w:sz w:val="20"/>
                <w:szCs w:val="20"/>
              </w:rPr>
              <w:t xml:space="preserve"> GTR</w:t>
            </w:r>
            <w:r w:rsidRPr="001229AC">
              <w:rPr>
                <w:rFonts w:cs="Times New Roman"/>
                <w:b w:val="0"/>
                <w:sz w:val="20"/>
                <w:szCs w:val="20"/>
              </w:rPr>
              <w:t xml:space="preserve"> Surface</w:t>
            </w:r>
          </w:p>
        </w:tc>
        <w:tc>
          <w:tcPr>
            <w:tcW w:w="1283" w:type="dxa"/>
            <w:hideMark/>
          </w:tcPr>
          <w:p w14:paraId="34548A2C"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 xml:space="preserve">PA </w:t>
            </w:r>
            <w:r>
              <w:rPr>
                <w:rFonts w:cs="Times New Roman"/>
                <w:b w:val="0"/>
                <w:sz w:val="20"/>
                <w:szCs w:val="20"/>
              </w:rPr>
              <w:t>PMA</w:t>
            </w:r>
            <w:r w:rsidRPr="001229AC">
              <w:rPr>
                <w:rFonts w:cs="Times New Roman"/>
                <w:b w:val="0"/>
                <w:sz w:val="20"/>
                <w:szCs w:val="20"/>
              </w:rPr>
              <w:t xml:space="preserve"> Surface</w:t>
            </w:r>
          </w:p>
        </w:tc>
      </w:tr>
      <w:tr w:rsidR="00F14C8C" w:rsidRPr="001229AC" w14:paraId="43578DB2" w14:textId="77777777" w:rsidTr="00720963">
        <w:trPr>
          <w:trHeight w:val="290"/>
        </w:trPr>
        <w:tc>
          <w:tcPr>
            <w:tcW w:w="765" w:type="dxa"/>
            <w:noWrap/>
            <w:hideMark/>
          </w:tcPr>
          <w:p w14:paraId="4B3EEC13"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10</w:t>
            </w:r>
          </w:p>
        </w:tc>
        <w:tc>
          <w:tcPr>
            <w:tcW w:w="764" w:type="dxa"/>
            <w:noWrap/>
            <w:hideMark/>
          </w:tcPr>
          <w:p w14:paraId="47F36108"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700</w:t>
            </w:r>
          </w:p>
        </w:tc>
        <w:tc>
          <w:tcPr>
            <w:tcW w:w="1282" w:type="dxa"/>
            <w:noWrap/>
            <w:hideMark/>
          </w:tcPr>
          <w:p w14:paraId="5EDE385C"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2070</w:t>
            </w:r>
          </w:p>
        </w:tc>
        <w:tc>
          <w:tcPr>
            <w:tcW w:w="1282" w:type="dxa"/>
            <w:noWrap/>
            <w:hideMark/>
          </w:tcPr>
          <w:p w14:paraId="0E251411"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8760</w:t>
            </w:r>
          </w:p>
        </w:tc>
        <w:tc>
          <w:tcPr>
            <w:tcW w:w="1282" w:type="dxa"/>
            <w:noWrap/>
            <w:hideMark/>
          </w:tcPr>
          <w:p w14:paraId="3F7F8035"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1560</w:t>
            </w:r>
          </w:p>
        </w:tc>
        <w:tc>
          <w:tcPr>
            <w:tcW w:w="1282" w:type="dxa"/>
            <w:noWrap/>
            <w:hideMark/>
          </w:tcPr>
          <w:p w14:paraId="1966354B"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2050</w:t>
            </w:r>
          </w:p>
        </w:tc>
        <w:tc>
          <w:tcPr>
            <w:tcW w:w="1282" w:type="dxa"/>
            <w:noWrap/>
            <w:hideMark/>
          </w:tcPr>
          <w:p w14:paraId="01172F07"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9940</w:t>
            </w:r>
          </w:p>
        </w:tc>
        <w:tc>
          <w:tcPr>
            <w:tcW w:w="1282" w:type="dxa"/>
            <w:noWrap/>
            <w:hideMark/>
          </w:tcPr>
          <w:p w14:paraId="7173DC88"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14520</w:t>
            </w:r>
          </w:p>
        </w:tc>
        <w:tc>
          <w:tcPr>
            <w:tcW w:w="1282" w:type="dxa"/>
            <w:noWrap/>
            <w:hideMark/>
          </w:tcPr>
          <w:p w14:paraId="04E04812"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7540</w:t>
            </w:r>
          </w:p>
        </w:tc>
        <w:tc>
          <w:tcPr>
            <w:tcW w:w="1282" w:type="dxa"/>
            <w:noWrap/>
            <w:hideMark/>
          </w:tcPr>
          <w:p w14:paraId="2B398088"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13080</w:t>
            </w:r>
          </w:p>
        </w:tc>
        <w:tc>
          <w:tcPr>
            <w:tcW w:w="1283" w:type="dxa"/>
            <w:noWrap/>
            <w:hideMark/>
          </w:tcPr>
          <w:p w14:paraId="58049867"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11020</w:t>
            </w:r>
          </w:p>
        </w:tc>
      </w:tr>
      <w:tr w:rsidR="00F14C8C" w:rsidRPr="001229AC" w14:paraId="6A844B07" w14:textId="77777777" w:rsidTr="00720963">
        <w:trPr>
          <w:trHeight w:val="290"/>
        </w:trPr>
        <w:tc>
          <w:tcPr>
            <w:tcW w:w="765" w:type="dxa"/>
            <w:noWrap/>
            <w:hideMark/>
          </w:tcPr>
          <w:p w14:paraId="10E3BD2F"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10</w:t>
            </w:r>
          </w:p>
        </w:tc>
        <w:tc>
          <w:tcPr>
            <w:tcW w:w="764" w:type="dxa"/>
            <w:noWrap/>
            <w:hideMark/>
          </w:tcPr>
          <w:p w14:paraId="0BDD6D8C"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500</w:t>
            </w:r>
          </w:p>
        </w:tc>
        <w:tc>
          <w:tcPr>
            <w:tcW w:w="1282" w:type="dxa"/>
            <w:noWrap/>
            <w:hideMark/>
          </w:tcPr>
          <w:p w14:paraId="48C0538C"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15840</w:t>
            </w:r>
          </w:p>
        </w:tc>
        <w:tc>
          <w:tcPr>
            <w:tcW w:w="1282" w:type="dxa"/>
            <w:noWrap/>
            <w:hideMark/>
          </w:tcPr>
          <w:p w14:paraId="15520AD6"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47010</w:t>
            </w:r>
          </w:p>
        </w:tc>
        <w:tc>
          <w:tcPr>
            <w:tcW w:w="1282" w:type="dxa"/>
            <w:noWrap/>
            <w:hideMark/>
          </w:tcPr>
          <w:p w14:paraId="07767994"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11420</w:t>
            </w:r>
          </w:p>
        </w:tc>
        <w:tc>
          <w:tcPr>
            <w:tcW w:w="1282" w:type="dxa"/>
            <w:noWrap/>
            <w:hideMark/>
          </w:tcPr>
          <w:p w14:paraId="6722E154"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9110</w:t>
            </w:r>
          </w:p>
        </w:tc>
        <w:tc>
          <w:tcPr>
            <w:tcW w:w="1282" w:type="dxa"/>
            <w:noWrap/>
            <w:hideMark/>
          </w:tcPr>
          <w:p w14:paraId="402B470E"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40630</w:t>
            </w:r>
          </w:p>
        </w:tc>
        <w:tc>
          <w:tcPr>
            <w:tcW w:w="1282" w:type="dxa"/>
            <w:noWrap/>
            <w:hideMark/>
          </w:tcPr>
          <w:p w14:paraId="5751C15F"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175790</w:t>
            </w:r>
          </w:p>
        </w:tc>
        <w:tc>
          <w:tcPr>
            <w:tcW w:w="1282" w:type="dxa"/>
            <w:noWrap/>
            <w:hideMark/>
          </w:tcPr>
          <w:p w14:paraId="767438D1"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149040</w:t>
            </w:r>
          </w:p>
        </w:tc>
        <w:tc>
          <w:tcPr>
            <w:tcW w:w="1282" w:type="dxa"/>
            <w:noWrap/>
            <w:hideMark/>
          </w:tcPr>
          <w:p w14:paraId="63B4ABED"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56230</w:t>
            </w:r>
          </w:p>
        </w:tc>
        <w:tc>
          <w:tcPr>
            <w:tcW w:w="1283" w:type="dxa"/>
            <w:noWrap/>
            <w:hideMark/>
          </w:tcPr>
          <w:p w14:paraId="253482A2"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47250</w:t>
            </w:r>
          </w:p>
        </w:tc>
      </w:tr>
      <w:tr w:rsidR="00F14C8C" w:rsidRPr="001229AC" w14:paraId="156CEC68" w14:textId="77777777" w:rsidTr="00720963">
        <w:trPr>
          <w:trHeight w:val="290"/>
        </w:trPr>
        <w:tc>
          <w:tcPr>
            <w:tcW w:w="765" w:type="dxa"/>
            <w:noWrap/>
            <w:hideMark/>
          </w:tcPr>
          <w:p w14:paraId="703F4500"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10</w:t>
            </w:r>
          </w:p>
        </w:tc>
        <w:tc>
          <w:tcPr>
            <w:tcW w:w="764" w:type="dxa"/>
            <w:noWrap/>
            <w:hideMark/>
          </w:tcPr>
          <w:p w14:paraId="4646FBB3"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400</w:t>
            </w:r>
          </w:p>
        </w:tc>
        <w:tc>
          <w:tcPr>
            <w:tcW w:w="1282" w:type="dxa"/>
            <w:noWrap/>
            <w:hideMark/>
          </w:tcPr>
          <w:p w14:paraId="2C32CEAE"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342FBC15"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264F476C"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4A73D340"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587C0FFF"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217930</w:t>
            </w:r>
          </w:p>
        </w:tc>
        <w:tc>
          <w:tcPr>
            <w:tcW w:w="1282" w:type="dxa"/>
            <w:noWrap/>
            <w:hideMark/>
          </w:tcPr>
          <w:p w14:paraId="2A7E89FF"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1513560</w:t>
            </w:r>
          </w:p>
        </w:tc>
        <w:tc>
          <w:tcPr>
            <w:tcW w:w="1282" w:type="dxa"/>
            <w:noWrap/>
            <w:hideMark/>
          </w:tcPr>
          <w:p w14:paraId="5380C5BD"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404260</w:t>
            </w:r>
          </w:p>
        </w:tc>
        <w:tc>
          <w:tcPr>
            <w:tcW w:w="1282" w:type="dxa"/>
            <w:noWrap/>
            <w:hideMark/>
          </w:tcPr>
          <w:p w14:paraId="0E2ED627"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123490</w:t>
            </w:r>
          </w:p>
        </w:tc>
        <w:tc>
          <w:tcPr>
            <w:tcW w:w="1283" w:type="dxa"/>
            <w:noWrap/>
            <w:hideMark/>
          </w:tcPr>
          <w:p w14:paraId="35DA5EA0"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349400</w:t>
            </w:r>
          </w:p>
        </w:tc>
      </w:tr>
      <w:tr w:rsidR="00F14C8C" w:rsidRPr="001229AC" w14:paraId="7AD9D8BE" w14:textId="77777777" w:rsidTr="00720963">
        <w:trPr>
          <w:trHeight w:val="290"/>
        </w:trPr>
        <w:tc>
          <w:tcPr>
            <w:tcW w:w="765" w:type="dxa"/>
            <w:noWrap/>
            <w:hideMark/>
          </w:tcPr>
          <w:p w14:paraId="0EB601D0"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10</w:t>
            </w:r>
          </w:p>
        </w:tc>
        <w:tc>
          <w:tcPr>
            <w:tcW w:w="764" w:type="dxa"/>
            <w:noWrap/>
            <w:hideMark/>
          </w:tcPr>
          <w:p w14:paraId="77704C98"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300</w:t>
            </w:r>
          </w:p>
        </w:tc>
        <w:tc>
          <w:tcPr>
            <w:tcW w:w="1282" w:type="dxa"/>
            <w:noWrap/>
            <w:hideMark/>
          </w:tcPr>
          <w:p w14:paraId="2A3760BA"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215440</w:t>
            </w:r>
          </w:p>
        </w:tc>
        <w:tc>
          <w:tcPr>
            <w:tcW w:w="1282" w:type="dxa"/>
            <w:noWrap/>
            <w:hideMark/>
          </w:tcPr>
          <w:p w14:paraId="29867CA3"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1047120</w:t>
            </w:r>
          </w:p>
        </w:tc>
        <w:tc>
          <w:tcPr>
            <w:tcW w:w="1282" w:type="dxa"/>
            <w:noWrap/>
            <w:hideMark/>
          </w:tcPr>
          <w:p w14:paraId="2768547B"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52340</w:t>
            </w:r>
          </w:p>
        </w:tc>
        <w:tc>
          <w:tcPr>
            <w:tcW w:w="1282" w:type="dxa"/>
            <w:noWrap/>
            <w:hideMark/>
          </w:tcPr>
          <w:p w14:paraId="687DAF4C"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220460</w:t>
            </w:r>
          </w:p>
        </w:tc>
        <w:tc>
          <w:tcPr>
            <w:tcW w:w="1282" w:type="dxa"/>
            <w:noWrap/>
            <w:hideMark/>
          </w:tcPr>
          <w:p w14:paraId="38BAF4CA"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1544850</w:t>
            </w:r>
          </w:p>
        </w:tc>
        <w:tc>
          <w:tcPr>
            <w:tcW w:w="1282" w:type="dxa"/>
            <w:noWrap/>
            <w:hideMark/>
          </w:tcPr>
          <w:p w14:paraId="774DBEB9"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7C9ABB23"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1693900</w:t>
            </w:r>
          </w:p>
        </w:tc>
        <w:tc>
          <w:tcPr>
            <w:tcW w:w="1282" w:type="dxa"/>
            <w:noWrap/>
            <w:hideMark/>
          </w:tcPr>
          <w:p w14:paraId="570A1856"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1728930</w:t>
            </w:r>
          </w:p>
        </w:tc>
        <w:tc>
          <w:tcPr>
            <w:tcW w:w="1283" w:type="dxa"/>
            <w:noWrap/>
            <w:hideMark/>
          </w:tcPr>
          <w:p w14:paraId="3954875D"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2670950</w:t>
            </w:r>
          </w:p>
        </w:tc>
      </w:tr>
      <w:tr w:rsidR="00F14C8C" w:rsidRPr="001229AC" w14:paraId="522CBBAA" w14:textId="77777777" w:rsidTr="00720963">
        <w:trPr>
          <w:trHeight w:val="290"/>
        </w:trPr>
        <w:tc>
          <w:tcPr>
            <w:tcW w:w="765" w:type="dxa"/>
            <w:noWrap/>
            <w:hideMark/>
          </w:tcPr>
          <w:p w14:paraId="125CE8B0"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10</w:t>
            </w:r>
          </w:p>
        </w:tc>
        <w:tc>
          <w:tcPr>
            <w:tcW w:w="764" w:type="dxa"/>
            <w:noWrap/>
            <w:hideMark/>
          </w:tcPr>
          <w:p w14:paraId="11575E90"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200</w:t>
            </w:r>
          </w:p>
        </w:tc>
        <w:tc>
          <w:tcPr>
            <w:tcW w:w="1282" w:type="dxa"/>
            <w:noWrap/>
            <w:hideMark/>
          </w:tcPr>
          <w:p w14:paraId="5FD37DBF"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4F8BF482"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472FFD30"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973490</w:t>
            </w:r>
          </w:p>
        </w:tc>
        <w:tc>
          <w:tcPr>
            <w:tcW w:w="1282" w:type="dxa"/>
            <w:noWrap/>
            <w:hideMark/>
          </w:tcPr>
          <w:p w14:paraId="1710EBBD"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7F306834"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7F1A9C15"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3AE2C1F2"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2837458B" w14:textId="77777777" w:rsidR="00F14C8C" w:rsidRPr="001229AC" w:rsidRDefault="00F14C8C" w:rsidP="00720963">
            <w:pPr>
              <w:pStyle w:val="Caption"/>
              <w:contextualSpacing/>
              <w:jc w:val="center"/>
              <w:rPr>
                <w:rFonts w:cs="Times New Roman"/>
                <w:b w:val="0"/>
                <w:sz w:val="20"/>
                <w:szCs w:val="20"/>
              </w:rPr>
            </w:pPr>
          </w:p>
        </w:tc>
        <w:tc>
          <w:tcPr>
            <w:tcW w:w="1283" w:type="dxa"/>
            <w:noWrap/>
            <w:hideMark/>
          </w:tcPr>
          <w:p w14:paraId="6B73BD29" w14:textId="77777777" w:rsidR="00F14C8C" w:rsidRPr="001229AC" w:rsidRDefault="00F14C8C" w:rsidP="00720963">
            <w:pPr>
              <w:pStyle w:val="Caption"/>
              <w:contextualSpacing/>
              <w:jc w:val="center"/>
              <w:rPr>
                <w:rFonts w:cs="Times New Roman"/>
                <w:b w:val="0"/>
                <w:sz w:val="20"/>
                <w:szCs w:val="20"/>
              </w:rPr>
            </w:pPr>
          </w:p>
        </w:tc>
      </w:tr>
      <w:tr w:rsidR="00F14C8C" w:rsidRPr="001229AC" w14:paraId="64794F7C" w14:textId="77777777" w:rsidTr="00720963">
        <w:trPr>
          <w:trHeight w:val="290"/>
        </w:trPr>
        <w:tc>
          <w:tcPr>
            <w:tcW w:w="765" w:type="dxa"/>
            <w:noWrap/>
            <w:hideMark/>
          </w:tcPr>
          <w:p w14:paraId="192846A5"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20</w:t>
            </w:r>
          </w:p>
        </w:tc>
        <w:tc>
          <w:tcPr>
            <w:tcW w:w="764" w:type="dxa"/>
            <w:noWrap/>
            <w:hideMark/>
          </w:tcPr>
          <w:p w14:paraId="392AF245"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900</w:t>
            </w:r>
          </w:p>
        </w:tc>
        <w:tc>
          <w:tcPr>
            <w:tcW w:w="1282" w:type="dxa"/>
            <w:noWrap/>
            <w:hideMark/>
          </w:tcPr>
          <w:p w14:paraId="3F9D2219"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3820</w:t>
            </w:r>
          </w:p>
        </w:tc>
        <w:tc>
          <w:tcPr>
            <w:tcW w:w="1282" w:type="dxa"/>
            <w:noWrap/>
            <w:hideMark/>
          </w:tcPr>
          <w:p w14:paraId="0A31FB8B"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9160</w:t>
            </w:r>
          </w:p>
        </w:tc>
        <w:tc>
          <w:tcPr>
            <w:tcW w:w="1282" w:type="dxa"/>
            <w:noWrap/>
            <w:hideMark/>
          </w:tcPr>
          <w:p w14:paraId="3A8BAA89"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1B1A1599"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2950</w:t>
            </w:r>
          </w:p>
        </w:tc>
        <w:tc>
          <w:tcPr>
            <w:tcW w:w="1282" w:type="dxa"/>
            <w:noWrap/>
            <w:hideMark/>
          </w:tcPr>
          <w:p w14:paraId="52BB6187"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9850</w:t>
            </w:r>
          </w:p>
        </w:tc>
        <w:tc>
          <w:tcPr>
            <w:tcW w:w="1282" w:type="dxa"/>
            <w:noWrap/>
            <w:hideMark/>
          </w:tcPr>
          <w:p w14:paraId="799954CD"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0A5737BC"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4F01D321" w14:textId="77777777" w:rsidR="00F14C8C" w:rsidRPr="001229AC" w:rsidRDefault="00F14C8C" w:rsidP="00720963">
            <w:pPr>
              <w:pStyle w:val="Caption"/>
              <w:contextualSpacing/>
              <w:jc w:val="center"/>
              <w:rPr>
                <w:rFonts w:cs="Times New Roman"/>
                <w:b w:val="0"/>
                <w:sz w:val="20"/>
                <w:szCs w:val="20"/>
              </w:rPr>
            </w:pPr>
          </w:p>
        </w:tc>
        <w:tc>
          <w:tcPr>
            <w:tcW w:w="1283" w:type="dxa"/>
            <w:noWrap/>
            <w:hideMark/>
          </w:tcPr>
          <w:p w14:paraId="140D7CCC" w14:textId="77777777" w:rsidR="00F14C8C" w:rsidRPr="001229AC" w:rsidRDefault="00F14C8C" w:rsidP="00720963">
            <w:pPr>
              <w:pStyle w:val="Caption"/>
              <w:contextualSpacing/>
              <w:jc w:val="center"/>
              <w:rPr>
                <w:rFonts w:cs="Times New Roman"/>
                <w:b w:val="0"/>
                <w:sz w:val="20"/>
                <w:szCs w:val="20"/>
              </w:rPr>
            </w:pPr>
          </w:p>
        </w:tc>
      </w:tr>
      <w:tr w:rsidR="00F14C8C" w:rsidRPr="001229AC" w14:paraId="6AFFE619" w14:textId="77777777" w:rsidTr="00720963">
        <w:trPr>
          <w:trHeight w:val="290"/>
        </w:trPr>
        <w:tc>
          <w:tcPr>
            <w:tcW w:w="765" w:type="dxa"/>
            <w:noWrap/>
            <w:hideMark/>
          </w:tcPr>
          <w:p w14:paraId="1CEB3CCA"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20</w:t>
            </w:r>
          </w:p>
        </w:tc>
        <w:tc>
          <w:tcPr>
            <w:tcW w:w="764" w:type="dxa"/>
            <w:noWrap/>
            <w:hideMark/>
          </w:tcPr>
          <w:p w14:paraId="0787C4B6"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800</w:t>
            </w:r>
          </w:p>
        </w:tc>
        <w:tc>
          <w:tcPr>
            <w:tcW w:w="1282" w:type="dxa"/>
            <w:noWrap/>
            <w:hideMark/>
          </w:tcPr>
          <w:p w14:paraId="7E923DD9"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4B5BB5D4"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185B5392"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02A1BB72"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11A0A8C2"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5B76D1A0"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7854CBFA"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68222264"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36680</w:t>
            </w:r>
          </w:p>
        </w:tc>
        <w:tc>
          <w:tcPr>
            <w:tcW w:w="1283" w:type="dxa"/>
            <w:noWrap/>
            <w:hideMark/>
          </w:tcPr>
          <w:p w14:paraId="008E37D0"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21980</w:t>
            </w:r>
          </w:p>
        </w:tc>
      </w:tr>
      <w:tr w:rsidR="00F14C8C" w:rsidRPr="001229AC" w14:paraId="2171CB7D" w14:textId="77777777" w:rsidTr="00720963">
        <w:trPr>
          <w:trHeight w:val="290"/>
        </w:trPr>
        <w:tc>
          <w:tcPr>
            <w:tcW w:w="765" w:type="dxa"/>
            <w:noWrap/>
            <w:hideMark/>
          </w:tcPr>
          <w:p w14:paraId="762B4E7B"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20</w:t>
            </w:r>
          </w:p>
        </w:tc>
        <w:tc>
          <w:tcPr>
            <w:tcW w:w="764" w:type="dxa"/>
            <w:noWrap/>
            <w:hideMark/>
          </w:tcPr>
          <w:p w14:paraId="766EC4BC"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700</w:t>
            </w:r>
          </w:p>
        </w:tc>
        <w:tc>
          <w:tcPr>
            <w:tcW w:w="1282" w:type="dxa"/>
            <w:noWrap/>
            <w:hideMark/>
          </w:tcPr>
          <w:p w14:paraId="127E4A79"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15250</w:t>
            </w:r>
          </w:p>
        </w:tc>
        <w:tc>
          <w:tcPr>
            <w:tcW w:w="1282" w:type="dxa"/>
            <w:noWrap/>
            <w:hideMark/>
          </w:tcPr>
          <w:p w14:paraId="11FBC646"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19540</w:t>
            </w:r>
          </w:p>
        </w:tc>
        <w:tc>
          <w:tcPr>
            <w:tcW w:w="1282" w:type="dxa"/>
            <w:noWrap/>
            <w:hideMark/>
          </w:tcPr>
          <w:p w14:paraId="02F21565"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1570</w:t>
            </w:r>
          </w:p>
        </w:tc>
        <w:tc>
          <w:tcPr>
            <w:tcW w:w="1282" w:type="dxa"/>
            <w:noWrap/>
            <w:hideMark/>
          </w:tcPr>
          <w:p w14:paraId="1C2B6C61"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7760</w:t>
            </w:r>
          </w:p>
        </w:tc>
        <w:tc>
          <w:tcPr>
            <w:tcW w:w="1282" w:type="dxa"/>
            <w:noWrap/>
            <w:hideMark/>
          </w:tcPr>
          <w:p w14:paraId="48E990EB"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58730</w:t>
            </w:r>
          </w:p>
        </w:tc>
        <w:tc>
          <w:tcPr>
            <w:tcW w:w="1282" w:type="dxa"/>
            <w:noWrap/>
            <w:hideMark/>
          </w:tcPr>
          <w:p w14:paraId="43696362"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49600</w:t>
            </w:r>
          </w:p>
        </w:tc>
        <w:tc>
          <w:tcPr>
            <w:tcW w:w="1282" w:type="dxa"/>
            <w:noWrap/>
            <w:hideMark/>
          </w:tcPr>
          <w:p w14:paraId="3D16828A"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39910</w:t>
            </w:r>
          </w:p>
        </w:tc>
        <w:tc>
          <w:tcPr>
            <w:tcW w:w="1282" w:type="dxa"/>
            <w:noWrap/>
            <w:hideMark/>
          </w:tcPr>
          <w:p w14:paraId="239ABD1B"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47610</w:t>
            </w:r>
          </w:p>
        </w:tc>
        <w:tc>
          <w:tcPr>
            <w:tcW w:w="1283" w:type="dxa"/>
            <w:noWrap/>
            <w:hideMark/>
          </w:tcPr>
          <w:p w14:paraId="0255678A"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132330</w:t>
            </w:r>
          </w:p>
        </w:tc>
      </w:tr>
      <w:tr w:rsidR="00F14C8C" w:rsidRPr="001229AC" w14:paraId="32711525" w14:textId="77777777" w:rsidTr="00720963">
        <w:trPr>
          <w:trHeight w:val="290"/>
        </w:trPr>
        <w:tc>
          <w:tcPr>
            <w:tcW w:w="765" w:type="dxa"/>
            <w:noWrap/>
            <w:hideMark/>
          </w:tcPr>
          <w:p w14:paraId="2598304A"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20</w:t>
            </w:r>
          </w:p>
        </w:tc>
        <w:tc>
          <w:tcPr>
            <w:tcW w:w="764" w:type="dxa"/>
            <w:noWrap/>
            <w:hideMark/>
          </w:tcPr>
          <w:p w14:paraId="5A814200"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600</w:t>
            </w:r>
          </w:p>
        </w:tc>
        <w:tc>
          <w:tcPr>
            <w:tcW w:w="1282" w:type="dxa"/>
            <w:noWrap/>
            <w:hideMark/>
          </w:tcPr>
          <w:p w14:paraId="2BCDDFE7"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14137BF5"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4A873414"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3FE5C772"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6D2134A2"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2DED0AFC"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164680</w:t>
            </w:r>
          </w:p>
        </w:tc>
        <w:tc>
          <w:tcPr>
            <w:tcW w:w="1282" w:type="dxa"/>
            <w:noWrap/>
            <w:hideMark/>
          </w:tcPr>
          <w:p w14:paraId="79CB412E"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82750</w:t>
            </w:r>
          </w:p>
        </w:tc>
        <w:tc>
          <w:tcPr>
            <w:tcW w:w="1282" w:type="dxa"/>
            <w:noWrap/>
            <w:hideMark/>
          </w:tcPr>
          <w:p w14:paraId="05908789" w14:textId="77777777" w:rsidR="00F14C8C" w:rsidRPr="001229AC" w:rsidRDefault="00F14C8C" w:rsidP="00720963">
            <w:pPr>
              <w:pStyle w:val="Caption"/>
              <w:contextualSpacing/>
              <w:jc w:val="center"/>
              <w:rPr>
                <w:rFonts w:cs="Times New Roman"/>
                <w:b w:val="0"/>
                <w:sz w:val="20"/>
                <w:szCs w:val="20"/>
              </w:rPr>
            </w:pPr>
          </w:p>
        </w:tc>
        <w:tc>
          <w:tcPr>
            <w:tcW w:w="1283" w:type="dxa"/>
            <w:noWrap/>
            <w:hideMark/>
          </w:tcPr>
          <w:p w14:paraId="14AC5622" w14:textId="77777777" w:rsidR="00F14C8C" w:rsidRPr="001229AC" w:rsidRDefault="00F14C8C" w:rsidP="00720963">
            <w:pPr>
              <w:pStyle w:val="Caption"/>
              <w:contextualSpacing/>
              <w:jc w:val="center"/>
              <w:rPr>
                <w:rFonts w:cs="Times New Roman"/>
                <w:b w:val="0"/>
                <w:sz w:val="20"/>
                <w:szCs w:val="20"/>
              </w:rPr>
            </w:pPr>
          </w:p>
        </w:tc>
      </w:tr>
      <w:tr w:rsidR="00F14C8C" w:rsidRPr="001229AC" w14:paraId="73EFCC1A" w14:textId="77777777" w:rsidTr="00720963">
        <w:trPr>
          <w:trHeight w:val="290"/>
        </w:trPr>
        <w:tc>
          <w:tcPr>
            <w:tcW w:w="765" w:type="dxa"/>
            <w:noWrap/>
            <w:hideMark/>
          </w:tcPr>
          <w:p w14:paraId="3744E829"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20</w:t>
            </w:r>
          </w:p>
        </w:tc>
        <w:tc>
          <w:tcPr>
            <w:tcW w:w="764" w:type="dxa"/>
            <w:noWrap/>
            <w:hideMark/>
          </w:tcPr>
          <w:p w14:paraId="698B3DD1"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500</w:t>
            </w:r>
          </w:p>
        </w:tc>
        <w:tc>
          <w:tcPr>
            <w:tcW w:w="1282" w:type="dxa"/>
            <w:noWrap/>
            <w:hideMark/>
          </w:tcPr>
          <w:p w14:paraId="1DCF5B5C"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81690</w:t>
            </w:r>
          </w:p>
        </w:tc>
        <w:tc>
          <w:tcPr>
            <w:tcW w:w="1282" w:type="dxa"/>
            <w:noWrap/>
            <w:hideMark/>
          </w:tcPr>
          <w:p w14:paraId="36F0A97F"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49860</w:t>
            </w:r>
          </w:p>
        </w:tc>
        <w:tc>
          <w:tcPr>
            <w:tcW w:w="1282" w:type="dxa"/>
            <w:noWrap/>
            <w:hideMark/>
          </w:tcPr>
          <w:p w14:paraId="49A33524"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26910</w:t>
            </w:r>
          </w:p>
        </w:tc>
        <w:tc>
          <w:tcPr>
            <w:tcW w:w="1282" w:type="dxa"/>
            <w:noWrap/>
            <w:hideMark/>
          </w:tcPr>
          <w:p w14:paraId="153A9546"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21650</w:t>
            </w:r>
          </w:p>
        </w:tc>
        <w:tc>
          <w:tcPr>
            <w:tcW w:w="1282" w:type="dxa"/>
            <w:noWrap/>
            <w:hideMark/>
          </w:tcPr>
          <w:p w14:paraId="037D6730"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317440</w:t>
            </w:r>
          </w:p>
        </w:tc>
        <w:tc>
          <w:tcPr>
            <w:tcW w:w="1282" w:type="dxa"/>
            <w:noWrap/>
            <w:hideMark/>
          </w:tcPr>
          <w:p w14:paraId="7CEC5E39"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189810</w:t>
            </w:r>
          </w:p>
        </w:tc>
        <w:tc>
          <w:tcPr>
            <w:tcW w:w="1282" w:type="dxa"/>
            <w:noWrap/>
            <w:hideMark/>
          </w:tcPr>
          <w:p w14:paraId="12E79CFB"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248310</w:t>
            </w:r>
          </w:p>
        </w:tc>
        <w:tc>
          <w:tcPr>
            <w:tcW w:w="1282" w:type="dxa"/>
            <w:noWrap/>
            <w:hideMark/>
          </w:tcPr>
          <w:p w14:paraId="5A7E0ECA"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272260</w:t>
            </w:r>
          </w:p>
        </w:tc>
        <w:tc>
          <w:tcPr>
            <w:tcW w:w="1283" w:type="dxa"/>
            <w:noWrap/>
            <w:hideMark/>
          </w:tcPr>
          <w:p w14:paraId="310A51C5"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555900</w:t>
            </w:r>
          </w:p>
        </w:tc>
      </w:tr>
      <w:tr w:rsidR="00F14C8C" w:rsidRPr="001229AC" w14:paraId="7E382D0F" w14:textId="77777777" w:rsidTr="00720963">
        <w:trPr>
          <w:trHeight w:val="290"/>
        </w:trPr>
        <w:tc>
          <w:tcPr>
            <w:tcW w:w="765" w:type="dxa"/>
            <w:noWrap/>
            <w:hideMark/>
          </w:tcPr>
          <w:p w14:paraId="517603F8"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20</w:t>
            </w:r>
          </w:p>
        </w:tc>
        <w:tc>
          <w:tcPr>
            <w:tcW w:w="764" w:type="dxa"/>
            <w:noWrap/>
            <w:hideMark/>
          </w:tcPr>
          <w:p w14:paraId="37832B1E"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400</w:t>
            </w:r>
          </w:p>
        </w:tc>
        <w:tc>
          <w:tcPr>
            <w:tcW w:w="1282" w:type="dxa"/>
            <w:noWrap/>
            <w:hideMark/>
          </w:tcPr>
          <w:p w14:paraId="3E19F890"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05617DEA"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08282612"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07492C87"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100380</w:t>
            </w:r>
          </w:p>
        </w:tc>
        <w:tc>
          <w:tcPr>
            <w:tcW w:w="1282" w:type="dxa"/>
            <w:noWrap/>
            <w:hideMark/>
          </w:tcPr>
          <w:p w14:paraId="1D3DDC0F"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926679</w:t>
            </w:r>
          </w:p>
        </w:tc>
        <w:tc>
          <w:tcPr>
            <w:tcW w:w="1282" w:type="dxa"/>
            <w:noWrap/>
            <w:hideMark/>
          </w:tcPr>
          <w:p w14:paraId="692FFAF2"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1782830</w:t>
            </w:r>
          </w:p>
        </w:tc>
        <w:tc>
          <w:tcPr>
            <w:tcW w:w="1282" w:type="dxa"/>
            <w:noWrap/>
            <w:hideMark/>
          </w:tcPr>
          <w:p w14:paraId="70BB0B66"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867620</w:t>
            </w:r>
          </w:p>
        </w:tc>
        <w:tc>
          <w:tcPr>
            <w:tcW w:w="1282" w:type="dxa"/>
            <w:noWrap/>
            <w:hideMark/>
          </w:tcPr>
          <w:p w14:paraId="52B14110"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1764680</w:t>
            </w:r>
          </w:p>
        </w:tc>
        <w:tc>
          <w:tcPr>
            <w:tcW w:w="1283" w:type="dxa"/>
            <w:noWrap/>
            <w:hideMark/>
          </w:tcPr>
          <w:p w14:paraId="7519EA23"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2279170</w:t>
            </w:r>
          </w:p>
        </w:tc>
      </w:tr>
      <w:tr w:rsidR="00F14C8C" w:rsidRPr="001229AC" w14:paraId="449BCC27" w14:textId="77777777" w:rsidTr="00720963">
        <w:trPr>
          <w:trHeight w:val="290"/>
        </w:trPr>
        <w:tc>
          <w:tcPr>
            <w:tcW w:w="765" w:type="dxa"/>
            <w:noWrap/>
            <w:hideMark/>
          </w:tcPr>
          <w:p w14:paraId="4C258B77"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20</w:t>
            </w:r>
          </w:p>
        </w:tc>
        <w:tc>
          <w:tcPr>
            <w:tcW w:w="764" w:type="dxa"/>
            <w:noWrap/>
            <w:hideMark/>
          </w:tcPr>
          <w:p w14:paraId="5764272D"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300</w:t>
            </w:r>
          </w:p>
        </w:tc>
        <w:tc>
          <w:tcPr>
            <w:tcW w:w="1282" w:type="dxa"/>
            <w:noWrap/>
            <w:hideMark/>
          </w:tcPr>
          <w:p w14:paraId="383FC61C"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838170</w:t>
            </w:r>
          </w:p>
        </w:tc>
        <w:tc>
          <w:tcPr>
            <w:tcW w:w="1282" w:type="dxa"/>
            <w:noWrap/>
            <w:hideMark/>
          </w:tcPr>
          <w:p w14:paraId="019FF512"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2089290</w:t>
            </w:r>
          </w:p>
        </w:tc>
        <w:tc>
          <w:tcPr>
            <w:tcW w:w="1282" w:type="dxa"/>
            <w:noWrap/>
            <w:hideMark/>
          </w:tcPr>
          <w:p w14:paraId="70895F4B"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193490</w:t>
            </w:r>
          </w:p>
        </w:tc>
        <w:tc>
          <w:tcPr>
            <w:tcW w:w="1282" w:type="dxa"/>
            <w:noWrap/>
            <w:hideMark/>
          </w:tcPr>
          <w:p w14:paraId="6119C372"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346BD3E4"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27ACA5C0"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255F7B03"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5AFEE7C6" w14:textId="77777777" w:rsidR="00F14C8C" w:rsidRPr="001229AC" w:rsidRDefault="00F14C8C" w:rsidP="00720963">
            <w:pPr>
              <w:pStyle w:val="Caption"/>
              <w:contextualSpacing/>
              <w:jc w:val="center"/>
              <w:rPr>
                <w:rFonts w:cs="Times New Roman"/>
                <w:b w:val="0"/>
                <w:sz w:val="20"/>
                <w:szCs w:val="20"/>
              </w:rPr>
            </w:pPr>
          </w:p>
        </w:tc>
        <w:tc>
          <w:tcPr>
            <w:tcW w:w="1283" w:type="dxa"/>
            <w:noWrap/>
            <w:hideMark/>
          </w:tcPr>
          <w:p w14:paraId="000E6DED" w14:textId="77777777" w:rsidR="00F14C8C" w:rsidRPr="001229AC" w:rsidRDefault="00F14C8C" w:rsidP="00720963">
            <w:pPr>
              <w:pStyle w:val="Caption"/>
              <w:contextualSpacing/>
              <w:jc w:val="center"/>
              <w:rPr>
                <w:rFonts w:cs="Times New Roman"/>
                <w:b w:val="0"/>
                <w:sz w:val="20"/>
                <w:szCs w:val="20"/>
              </w:rPr>
            </w:pPr>
          </w:p>
        </w:tc>
      </w:tr>
      <w:tr w:rsidR="00F14C8C" w:rsidRPr="001229AC" w14:paraId="2E546FC5" w14:textId="77777777" w:rsidTr="00720963">
        <w:trPr>
          <w:trHeight w:val="290"/>
        </w:trPr>
        <w:tc>
          <w:tcPr>
            <w:tcW w:w="765" w:type="dxa"/>
            <w:noWrap/>
            <w:hideMark/>
          </w:tcPr>
          <w:p w14:paraId="27F3D0B5"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20</w:t>
            </w:r>
          </w:p>
        </w:tc>
        <w:tc>
          <w:tcPr>
            <w:tcW w:w="764" w:type="dxa"/>
            <w:noWrap/>
            <w:hideMark/>
          </w:tcPr>
          <w:p w14:paraId="4F9A7D61"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200</w:t>
            </w:r>
          </w:p>
        </w:tc>
        <w:tc>
          <w:tcPr>
            <w:tcW w:w="1282" w:type="dxa"/>
            <w:noWrap/>
            <w:hideMark/>
          </w:tcPr>
          <w:p w14:paraId="74C8D2F8"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5752610A"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0E619AAC"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2915610</w:t>
            </w:r>
          </w:p>
        </w:tc>
        <w:tc>
          <w:tcPr>
            <w:tcW w:w="1282" w:type="dxa"/>
            <w:noWrap/>
            <w:hideMark/>
          </w:tcPr>
          <w:p w14:paraId="51776A63"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6D3930C1"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46103F51"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7859F325"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2DD1C1C9" w14:textId="77777777" w:rsidR="00F14C8C" w:rsidRPr="001229AC" w:rsidRDefault="00F14C8C" w:rsidP="00720963">
            <w:pPr>
              <w:pStyle w:val="Caption"/>
              <w:contextualSpacing/>
              <w:jc w:val="center"/>
              <w:rPr>
                <w:rFonts w:cs="Times New Roman"/>
                <w:b w:val="0"/>
                <w:sz w:val="20"/>
                <w:szCs w:val="20"/>
              </w:rPr>
            </w:pPr>
          </w:p>
        </w:tc>
        <w:tc>
          <w:tcPr>
            <w:tcW w:w="1283" w:type="dxa"/>
            <w:noWrap/>
            <w:hideMark/>
          </w:tcPr>
          <w:p w14:paraId="630412DC" w14:textId="77777777" w:rsidR="00F14C8C" w:rsidRPr="001229AC" w:rsidRDefault="00F14C8C" w:rsidP="00720963">
            <w:pPr>
              <w:pStyle w:val="Caption"/>
              <w:contextualSpacing/>
              <w:jc w:val="center"/>
              <w:rPr>
                <w:rFonts w:cs="Times New Roman"/>
                <w:b w:val="0"/>
                <w:sz w:val="20"/>
                <w:szCs w:val="20"/>
              </w:rPr>
            </w:pPr>
          </w:p>
        </w:tc>
      </w:tr>
      <w:tr w:rsidR="00F14C8C" w:rsidRPr="001229AC" w14:paraId="07DDB24A" w14:textId="77777777" w:rsidTr="00720963">
        <w:trPr>
          <w:trHeight w:val="290"/>
        </w:trPr>
        <w:tc>
          <w:tcPr>
            <w:tcW w:w="765" w:type="dxa"/>
            <w:noWrap/>
            <w:hideMark/>
          </w:tcPr>
          <w:p w14:paraId="785096FB"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30</w:t>
            </w:r>
          </w:p>
        </w:tc>
        <w:tc>
          <w:tcPr>
            <w:tcW w:w="764" w:type="dxa"/>
            <w:noWrap/>
            <w:hideMark/>
          </w:tcPr>
          <w:p w14:paraId="46BD00C9"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1100</w:t>
            </w:r>
          </w:p>
        </w:tc>
        <w:tc>
          <w:tcPr>
            <w:tcW w:w="1282" w:type="dxa"/>
            <w:noWrap/>
            <w:hideMark/>
          </w:tcPr>
          <w:p w14:paraId="5BD4048C" w14:textId="77777777" w:rsidR="00F14C8C" w:rsidRPr="001229AC" w:rsidRDefault="00F14C8C" w:rsidP="00720963">
            <w:pPr>
              <w:pStyle w:val="Caption"/>
              <w:contextualSpacing/>
              <w:jc w:val="center"/>
              <w:rPr>
                <w:rFonts w:cs="Times New Roman"/>
                <w:b w:val="0"/>
                <w:sz w:val="20"/>
                <w:szCs w:val="20"/>
              </w:rPr>
            </w:pPr>
            <w:r>
              <w:rPr>
                <w:rFonts w:cs="Times New Roman"/>
                <w:b w:val="0"/>
                <w:sz w:val="20"/>
                <w:szCs w:val="20"/>
              </w:rPr>
              <w:t>3240</w:t>
            </w:r>
          </w:p>
        </w:tc>
        <w:tc>
          <w:tcPr>
            <w:tcW w:w="1282" w:type="dxa"/>
            <w:noWrap/>
            <w:hideMark/>
          </w:tcPr>
          <w:p w14:paraId="6FBF4D6B" w14:textId="77777777" w:rsidR="00F14C8C" w:rsidRPr="001229AC" w:rsidRDefault="00F14C8C" w:rsidP="00720963">
            <w:pPr>
              <w:pStyle w:val="Caption"/>
              <w:contextualSpacing/>
              <w:jc w:val="center"/>
              <w:rPr>
                <w:rFonts w:cs="Times New Roman"/>
                <w:b w:val="0"/>
                <w:sz w:val="20"/>
                <w:szCs w:val="20"/>
              </w:rPr>
            </w:pPr>
            <w:r>
              <w:rPr>
                <w:rFonts w:cs="Times New Roman"/>
                <w:b w:val="0"/>
                <w:sz w:val="20"/>
                <w:szCs w:val="20"/>
              </w:rPr>
              <w:t>9430</w:t>
            </w:r>
          </w:p>
        </w:tc>
        <w:tc>
          <w:tcPr>
            <w:tcW w:w="1282" w:type="dxa"/>
            <w:noWrap/>
            <w:hideMark/>
          </w:tcPr>
          <w:p w14:paraId="1909E48E"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2B91D79B"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15091BBE"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197A17F9"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7BF67E06"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3A4DB2D4" w14:textId="77777777" w:rsidR="00F14C8C" w:rsidRPr="001229AC" w:rsidRDefault="00F14C8C" w:rsidP="00720963">
            <w:pPr>
              <w:pStyle w:val="Caption"/>
              <w:contextualSpacing/>
              <w:jc w:val="center"/>
              <w:rPr>
                <w:rFonts w:cs="Times New Roman"/>
                <w:b w:val="0"/>
                <w:sz w:val="20"/>
                <w:szCs w:val="20"/>
              </w:rPr>
            </w:pPr>
          </w:p>
        </w:tc>
        <w:tc>
          <w:tcPr>
            <w:tcW w:w="1283" w:type="dxa"/>
            <w:noWrap/>
            <w:hideMark/>
          </w:tcPr>
          <w:p w14:paraId="51D2323A"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201060</w:t>
            </w:r>
          </w:p>
        </w:tc>
      </w:tr>
      <w:tr w:rsidR="00F14C8C" w:rsidRPr="001229AC" w14:paraId="432A9A72" w14:textId="77777777" w:rsidTr="00720963">
        <w:trPr>
          <w:trHeight w:val="290"/>
        </w:trPr>
        <w:tc>
          <w:tcPr>
            <w:tcW w:w="765" w:type="dxa"/>
            <w:noWrap/>
            <w:hideMark/>
          </w:tcPr>
          <w:p w14:paraId="5F0D84D7"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30</w:t>
            </w:r>
          </w:p>
        </w:tc>
        <w:tc>
          <w:tcPr>
            <w:tcW w:w="764" w:type="dxa"/>
            <w:noWrap/>
            <w:hideMark/>
          </w:tcPr>
          <w:p w14:paraId="24AE22A5"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900</w:t>
            </w:r>
          </w:p>
        </w:tc>
        <w:tc>
          <w:tcPr>
            <w:tcW w:w="1282" w:type="dxa"/>
            <w:noWrap/>
            <w:hideMark/>
          </w:tcPr>
          <w:p w14:paraId="4773D50E"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6840</w:t>
            </w:r>
          </w:p>
        </w:tc>
        <w:tc>
          <w:tcPr>
            <w:tcW w:w="1282" w:type="dxa"/>
            <w:noWrap/>
            <w:hideMark/>
          </w:tcPr>
          <w:p w14:paraId="41C14E01"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8780</w:t>
            </w:r>
          </w:p>
        </w:tc>
        <w:tc>
          <w:tcPr>
            <w:tcW w:w="1282" w:type="dxa"/>
            <w:noWrap/>
            <w:hideMark/>
          </w:tcPr>
          <w:p w14:paraId="2FDA66FD"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68ADBD97"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6C4F4735"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24480</w:t>
            </w:r>
          </w:p>
        </w:tc>
        <w:tc>
          <w:tcPr>
            <w:tcW w:w="1282" w:type="dxa"/>
            <w:noWrap/>
            <w:hideMark/>
          </w:tcPr>
          <w:p w14:paraId="386BB809"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53830</w:t>
            </w:r>
          </w:p>
        </w:tc>
        <w:tc>
          <w:tcPr>
            <w:tcW w:w="1282" w:type="dxa"/>
            <w:noWrap/>
            <w:hideMark/>
          </w:tcPr>
          <w:p w14:paraId="17800DCF"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269E7E31"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116140</w:t>
            </w:r>
          </w:p>
        </w:tc>
        <w:tc>
          <w:tcPr>
            <w:tcW w:w="1283" w:type="dxa"/>
            <w:noWrap/>
            <w:hideMark/>
          </w:tcPr>
          <w:p w14:paraId="295BD5EC"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306660</w:t>
            </w:r>
          </w:p>
        </w:tc>
      </w:tr>
      <w:tr w:rsidR="00F14C8C" w:rsidRPr="001229AC" w14:paraId="673AAAC0" w14:textId="77777777" w:rsidTr="00720963">
        <w:trPr>
          <w:trHeight w:val="290"/>
        </w:trPr>
        <w:tc>
          <w:tcPr>
            <w:tcW w:w="765" w:type="dxa"/>
            <w:noWrap/>
            <w:hideMark/>
          </w:tcPr>
          <w:p w14:paraId="5473EDD7"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30</w:t>
            </w:r>
          </w:p>
        </w:tc>
        <w:tc>
          <w:tcPr>
            <w:tcW w:w="764" w:type="dxa"/>
            <w:noWrap/>
            <w:hideMark/>
          </w:tcPr>
          <w:p w14:paraId="7E78368E"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800</w:t>
            </w:r>
          </w:p>
        </w:tc>
        <w:tc>
          <w:tcPr>
            <w:tcW w:w="1282" w:type="dxa"/>
            <w:noWrap/>
            <w:hideMark/>
          </w:tcPr>
          <w:p w14:paraId="64D1E38A"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63130C02"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6CC091A0"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329F8C5B"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2DD841D2"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5C61E90F"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3336C123"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569C29A4" w14:textId="77777777" w:rsidR="00F14C8C" w:rsidRPr="001229AC" w:rsidRDefault="00F14C8C" w:rsidP="00720963">
            <w:pPr>
              <w:pStyle w:val="Caption"/>
              <w:contextualSpacing/>
              <w:jc w:val="center"/>
              <w:rPr>
                <w:rFonts w:cs="Times New Roman"/>
                <w:b w:val="0"/>
                <w:sz w:val="20"/>
                <w:szCs w:val="20"/>
              </w:rPr>
            </w:pPr>
          </w:p>
        </w:tc>
        <w:tc>
          <w:tcPr>
            <w:tcW w:w="1283" w:type="dxa"/>
            <w:noWrap/>
            <w:hideMark/>
          </w:tcPr>
          <w:p w14:paraId="3FF64ED2" w14:textId="77777777" w:rsidR="00F14C8C" w:rsidRPr="001229AC" w:rsidRDefault="00F14C8C" w:rsidP="00720963">
            <w:pPr>
              <w:pStyle w:val="Caption"/>
              <w:contextualSpacing/>
              <w:jc w:val="center"/>
              <w:rPr>
                <w:rFonts w:cs="Times New Roman"/>
                <w:b w:val="0"/>
                <w:sz w:val="20"/>
                <w:szCs w:val="20"/>
              </w:rPr>
            </w:pPr>
          </w:p>
        </w:tc>
      </w:tr>
      <w:tr w:rsidR="00F14C8C" w:rsidRPr="001229AC" w14:paraId="26E0B4A8" w14:textId="77777777" w:rsidTr="00720963">
        <w:trPr>
          <w:trHeight w:val="290"/>
        </w:trPr>
        <w:tc>
          <w:tcPr>
            <w:tcW w:w="765" w:type="dxa"/>
            <w:noWrap/>
            <w:hideMark/>
          </w:tcPr>
          <w:p w14:paraId="50B56722"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30</w:t>
            </w:r>
          </w:p>
        </w:tc>
        <w:tc>
          <w:tcPr>
            <w:tcW w:w="764" w:type="dxa"/>
            <w:noWrap/>
            <w:hideMark/>
          </w:tcPr>
          <w:p w14:paraId="5A4265F5"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700</w:t>
            </w:r>
          </w:p>
        </w:tc>
        <w:tc>
          <w:tcPr>
            <w:tcW w:w="1282" w:type="dxa"/>
            <w:noWrap/>
            <w:hideMark/>
          </w:tcPr>
          <w:p w14:paraId="404E4358"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24230</w:t>
            </w:r>
          </w:p>
        </w:tc>
        <w:tc>
          <w:tcPr>
            <w:tcW w:w="1282" w:type="dxa"/>
            <w:noWrap/>
            <w:hideMark/>
          </w:tcPr>
          <w:p w14:paraId="157A4A8F"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16800</w:t>
            </w:r>
          </w:p>
        </w:tc>
        <w:tc>
          <w:tcPr>
            <w:tcW w:w="1282" w:type="dxa"/>
            <w:noWrap/>
            <w:hideMark/>
          </w:tcPr>
          <w:p w14:paraId="0F8AFD49"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8700</w:t>
            </w:r>
          </w:p>
        </w:tc>
        <w:tc>
          <w:tcPr>
            <w:tcW w:w="1282" w:type="dxa"/>
            <w:noWrap/>
            <w:hideMark/>
          </w:tcPr>
          <w:p w14:paraId="622388DF"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11330</w:t>
            </w:r>
          </w:p>
        </w:tc>
        <w:tc>
          <w:tcPr>
            <w:tcW w:w="1282" w:type="dxa"/>
            <w:noWrap/>
            <w:hideMark/>
          </w:tcPr>
          <w:p w14:paraId="0846CB6D"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64890</w:t>
            </w:r>
          </w:p>
        </w:tc>
        <w:tc>
          <w:tcPr>
            <w:tcW w:w="1282" w:type="dxa"/>
            <w:noWrap/>
            <w:hideMark/>
          </w:tcPr>
          <w:p w14:paraId="1EF6C41B"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139100</w:t>
            </w:r>
          </w:p>
        </w:tc>
        <w:tc>
          <w:tcPr>
            <w:tcW w:w="1282" w:type="dxa"/>
            <w:noWrap/>
            <w:hideMark/>
          </w:tcPr>
          <w:p w14:paraId="7BCDF96D"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27190</w:t>
            </w:r>
          </w:p>
        </w:tc>
        <w:tc>
          <w:tcPr>
            <w:tcW w:w="1282" w:type="dxa"/>
            <w:noWrap/>
            <w:hideMark/>
          </w:tcPr>
          <w:p w14:paraId="27E6BE97"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214610</w:t>
            </w:r>
          </w:p>
        </w:tc>
        <w:tc>
          <w:tcPr>
            <w:tcW w:w="1283" w:type="dxa"/>
            <w:noWrap/>
            <w:hideMark/>
          </w:tcPr>
          <w:p w14:paraId="5A2A6139"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635810</w:t>
            </w:r>
          </w:p>
        </w:tc>
      </w:tr>
      <w:tr w:rsidR="00F14C8C" w:rsidRPr="001229AC" w14:paraId="18E2A76E" w14:textId="77777777" w:rsidTr="00720963">
        <w:trPr>
          <w:trHeight w:val="290"/>
        </w:trPr>
        <w:tc>
          <w:tcPr>
            <w:tcW w:w="765" w:type="dxa"/>
            <w:noWrap/>
            <w:hideMark/>
          </w:tcPr>
          <w:p w14:paraId="157F488E"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30</w:t>
            </w:r>
          </w:p>
        </w:tc>
        <w:tc>
          <w:tcPr>
            <w:tcW w:w="764" w:type="dxa"/>
            <w:noWrap/>
            <w:hideMark/>
          </w:tcPr>
          <w:p w14:paraId="4F0F39EA"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600</w:t>
            </w:r>
          </w:p>
        </w:tc>
        <w:tc>
          <w:tcPr>
            <w:tcW w:w="1282" w:type="dxa"/>
            <w:noWrap/>
            <w:hideMark/>
          </w:tcPr>
          <w:p w14:paraId="162DA70B"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706E0D16"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48F8F8C2"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126BF662"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52D7C127"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185490</w:t>
            </w:r>
          </w:p>
        </w:tc>
        <w:tc>
          <w:tcPr>
            <w:tcW w:w="1282" w:type="dxa"/>
            <w:noWrap/>
            <w:hideMark/>
          </w:tcPr>
          <w:p w14:paraId="3A19CDCF"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317440</w:t>
            </w:r>
          </w:p>
        </w:tc>
        <w:tc>
          <w:tcPr>
            <w:tcW w:w="1282" w:type="dxa"/>
            <w:noWrap/>
            <w:hideMark/>
          </w:tcPr>
          <w:p w14:paraId="0AF95379"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66230</w:t>
            </w:r>
          </w:p>
        </w:tc>
        <w:tc>
          <w:tcPr>
            <w:tcW w:w="1282" w:type="dxa"/>
            <w:noWrap/>
            <w:hideMark/>
          </w:tcPr>
          <w:p w14:paraId="1A03F132"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446680</w:t>
            </w:r>
          </w:p>
        </w:tc>
        <w:tc>
          <w:tcPr>
            <w:tcW w:w="1283" w:type="dxa"/>
            <w:noWrap/>
            <w:hideMark/>
          </w:tcPr>
          <w:p w14:paraId="2448D366" w14:textId="77777777" w:rsidR="00F14C8C" w:rsidRPr="001229AC" w:rsidRDefault="00F14C8C" w:rsidP="00720963">
            <w:pPr>
              <w:pStyle w:val="Caption"/>
              <w:contextualSpacing/>
              <w:jc w:val="center"/>
              <w:rPr>
                <w:rFonts w:cs="Times New Roman"/>
                <w:b w:val="0"/>
                <w:sz w:val="20"/>
                <w:szCs w:val="20"/>
              </w:rPr>
            </w:pPr>
          </w:p>
        </w:tc>
      </w:tr>
      <w:tr w:rsidR="00F14C8C" w:rsidRPr="001229AC" w14:paraId="1702C29B" w14:textId="77777777" w:rsidTr="00720963">
        <w:trPr>
          <w:trHeight w:val="290"/>
        </w:trPr>
        <w:tc>
          <w:tcPr>
            <w:tcW w:w="765" w:type="dxa"/>
            <w:noWrap/>
            <w:hideMark/>
          </w:tcPr>
          <w:p w14:paraId="4A3DE35A"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30</w:t>
            </w:r>
          </w:p>
        </w:tc>
        <w:tc>
          <w:tcPr>
            <w:tcW w:w="764" w:type="dxa"/>
            <w:noWrap/>
            <w:hideMark/>
          </w:tcPr>
          <w:p w14:paraId="4347DCF8"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500</w:t>
            </w:r>
          </w:p>
        </w:tc>
        <w:tc>
          <w:tcPr>
            <w:tcW w:w="1282" w:type="dxa"/>
            <w:noWrap/>
            <w:hideMark/>
          </w:tcPr>
          <w:p w14:paraId="36F4F7CD"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73370</w:t>
            </w:r>
          </w:p>
        </w:tc>
        <w:tc>
          <w:tcPr>
            <w:tcW w:w="1282" w:type="dxa"/>
            <w:noWrap/>
            <w:hideMark/>
          </w:tcPr>
          <w:p w14:paraId="6ED347EA"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52610</w:t>
            </w:r>
          </w:p>
        </w:tc>
        <w:tc>
          <w:tcPr>
            <w:tcW w:w="1282" w:type="dxa"/>
            <w:noWrap/>
            <w:hideMark/>
          </w:tcPr>
          <w:p w14:paraId="3A7AD10C"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28470</w:t>
            </w:r>
          </w:p>
        </w:tc>
        <w:tc>
          <w:tcPr>
            <w:tcW w:w="1282" w:type="dxa"/>
            <w:noWrap/>
            <w:hideMark/>
          </w:tcPr>
          <w:p w14:paraId="14B288B6"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100380</w:t>
            </w:r>
          </w:p>
        </w:tc>
        <w:tc>
          <w:tcPr>
            <w:tcW w:w="1282" w:type="dxa"/>
            <w:noWrap/>
            <w:hideMark/>
          </w:tcPr>
          <w:p w14:paraId="20336F4F"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908510</w:t>
            </w:r>
          </w:p>
        </w:tc>
        <w:tc>
          <w:tcPr>
            <w:tcW w:w="1282" w:type="dxa"/>
            <w:noWrap/>
            <w:hideMark/>
          </w:tcPr>
          <w:p w14:paraId="7041DE39"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29F71736"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210530</w:t>
            </w:r>
          </w:p>
        </w:tc>
        <w:tc>
          <w:tcPr>
            <w:tcW w:w="1282" w:type="dxa"/>
            <w:noWrap/>
            <w:hideMark/>
          </w:tcPr>
          <w:p w14:paraId="074238AE"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1617660</w:t>
            </w:r>
          </w:p>
        </w:tc>
        <w:tc>
          <w:tcPr>
            <w:tcW w:w="1283" w:type="dxa"/>
            <w:noWrap/>
            <w:hideMark/>
          </w:tcPr>
          <w:p w14:paraId="12851852"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2550740</w:t>
            </w:r>
          </w:p>
        </w:tc>
      </w:tr>
      <w:tr w:rsidR="00F14C8C" w:rsidRPr="001229AC" w14:paraId="576511A9" w14:textId="77777777" w:rsidTr="00720963">
        <w:trPr>
          <w:trHeight w:val="290"/>
        </w:trPr>
        <w:tc>
          <w:tcPr>
            <w:tcW w:w="765" w:type="dxa"/>
            <w:noWrap/>
            <w:hideMark/>
          </w:tcPr>
          <w:p w14:paraId="5FF06C5A"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30</w:t>
            </w:r>
          </w:p>
        </w:tc>
        <w:tc>
          <w:tcPr>
            <w:tcW w:w="764" w:type="dxa"/>
            <w:noWrap/>
            <w:hideMark/>
          </w:tcPr>
          <w:p w14:paraId="2579B3CE"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400</w:t>
            </w:r>
          </w:p>
        </w:tc>
        <w:tc>
          <w:tcPr>
            <w:tcW w:w="1282" w:type="dxa"/>
            <w:noWrap/>
            <w:hideMark/>
          </w:tcPr>
          <w:p w14:paraId="48F3AA05"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46CE66E5"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774E3A4D"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0F1F9762"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319880</w:t>
            </w:r>
          </w:p>
        </w:tc>
        <w:tc>
          <w:tcPr>
            <w:tcW w:w="1282" w:type="dxa"/>
            <w:noWrap/>
            <w:hideMark/>
          </w:tcPr>
          <w:p w14:paraId="49FF445F"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60EECC13"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4417CD65"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439870</w:t>
            </w:r>
          </w:p>
        </w:tc>
        <w:tc>
          <w:tcPr>
            <w:tcW w:w="1282" w:type="dxa"/>
            <w:noWrap/>
            <w:hideMark/>
          </w:tcPr>
          <w:p w14:paraId="602F6306" w14:textId="77777777" w:rsidR="00F14C8C" w:rsidRPr="001229AC" w:rsidRDefault="00F14C8C" w:rsidP="00720963">
            <w:pPr>
              <w:pStyle w:val="Caption"/>
              <w:contextualSpacing/>
              <w:jc w:val="center"/>
              <w:rPr>
                <w:rFonts w:cs="Times New Roman"/>
                <w:b w:val="0"/>
                <w:sz w:val="20"/>
                <w:szCs w:val="20"/>
              </w:rPr>
            </w:pPr>
          </w:p>
        </w:tc>
        <w:tc>
          <w:tcPr>
            <w:tcW w:w="1283" w:type="dxa"/>
            <w:noWrap/>
            <w:hideMark/>
          </w:tcPr>
          <w:p w14:paraId="14F6B406" w14:textId="77777777" w:rsidR="00F14C8C" w:rsidRPr="001229AC" w:rsidRDefault="00F14C8C" w:rsidP="00720963">
            <w:pPr>
              <w:pStyle w:val="Caption"/>
              <w:contextualSpacing/>
              <w:jc w:val="center"/>
              <w:rPr>
                <w:rFonts w:cs="Times New Roman"/>
                <w:b w:val="0"/>
                <w:sz w:val="20"/>
                <w:szCs w:val="20"/>
              </w:rPr>
            </w:pPr>
          </w:p>
        </w:tc>
      </w:tr>
      <w:tr w:rsidR="00F14C8C" w:rsidRPr="001229AC" w14:paraId="6DDCB89F" w14:textId="77777777" w:rsidTr="00720963">
        <w:trPr>
          <w:trHeight w:val="290"/>
        </w:trPr>
        <w:tc>
          <w:tcPr>
            <w:tcW w:w="765" w:type="dxa"/>
            <w:noWrap/>
            <w:hideMark/>
          </w:tcPr>
          <w:p w14:paraId="5B63652C"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30</w:t>
            </w:r>
          </w:p>
        </w:tc>
        <w:tc>
          <w:tcPr>
            <w:tcW w:w="764" w:type="dxa"/>
            <w:noWrap/>
            <w:hideMark/>
          </w:tcPr>
          <w:p w14:paraId="0F2D2E97"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300</w:t>
            </w:r>
          </w:p>
        </w:tc>
        <w:tc>
          <w:tcPr>
            <w:tcW w:w="1282" w:type="dxa"/>
            <w:noWrap/>
            <w:hideMark/>
          </w:tcPr>
          <w:p w14:paraId="53611605"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4E969C60"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02F9F18F"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300830</w:t>
            </w:r>
          </w:p>
        </w:tc>
        <w:tc>
          <w:tcPr>
            <w:tcW w:w="1282" w:type="dxa"/>
            <w:noWrap/>
            <w:hideMark/>
          </w:tcPr>
          <w:p w14:paraId="49B4B6E4"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34D92EA9"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0ADFCE1B"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46F2AAF0" w14:textId="77777777" w:rsidR="00F14C8C" w:rsidRPr="001229AC" w:rsidRDefault="00F14C8C" w:rsidP="00720963">
            <w:pPr>
              <w:pStyle w:val="Caption"/>
              <w:contextualSpacing/>
              <w:jc w:val="center"/>
              <w:rPr>
                <w:rFonts w:cs="Times New Roman"/>
                <w:b w:val="0"/>
                <w:sz w:val="20"/>
                <w:szCs w:val="20"/>
              </w:rPr>
            </w:pPr>
          </w:p>
        </w:tc>
        <w:tc>
          <w:tcPr>
            <w:tcW w:w="1282" w:type="dxa"/>
            <w:noWrap/>
            <w:hideMark/>
          </w:tcPr>
          <w:p w14:paraId="66949DD0" w14:textId="77777777" w:rsidR="00F14C8C" w:rsidRPr="001229AC" w:rsidRDefault="00F14C8C" w:rsidP="00720963">
            <w:pPr>
              <w:pStyle w:val="Caption"/>
              <w:contextualSpacing/>
              <w:jc w:val="center"/>
              <w:rPr>
                <w:rFonts w:cs="Times New Roman"/>
                <w:b w:val="0"/>
                <w:sz w:val="20"/>
                <w:szCs w:val="20"/>
              </w:rPr>
            </w:pPr>
          </w:p>
        </w:tc>
        <w:tc>
          <w:tcPr>
            <w:tcW w:w="1283" w:type="dxa"/>
            <w:noWrap/>
            <w:hideMark/>
          </w:tcPr>
          <w:p w14:paraId="6E773297" w14:textId="77777777" w:rsidR="00F14C8C" w:rsidRPr="001229AC" w:rsidRDefault="00F14C8C" w:rsidP="00720963">
            <w:pPr>
              <w:pStyle w:val="Caption"/>
              <w:contextualSpacing/>
              <w:jc w:val="center"/>
              <w:rPr>
                <w:rFonts w:cs="Times New Roman"/>
                <w:b w:val="0"/>
                <w:sz w:val="20"/>
                <w:szCs w:val="20"/>
              </w:rPr>
            </w:pPr>
          </w:p>
        </w:tc>
      </w:tr>
    </w:tbl>
    <w:p w14:paraId="47A3B003" w14:textId="77777777" w:rsidR="00F14C8C" w:rsidRDefault="00F14C8C" w:rsidP="00F14C8C">
      <w:pPr>
        <w:jc w:val="center"/>
      </w:pPr>
    </w:p>
    <w:p w14:paraId="6DA42D7E" w14:textId="77777777" w:rsidR="00F341A9" w:rsidRDefault="00F14C8C">
      <w:pPr>
        <w:sectPr w:rsidR="00F341A9" w:rsidSect="00E37BDD">
          <w:pgSz w:w="15840" w:h="12240" w:orient="landscape"/>
          <w:pgMar w:top="1440" w:right="1440" w:bottom="1440" w:left="1440" w:header="720" w:footer="720" w:gutter="0"/>
          <w:cols w:space="720"/>
          <w:docGrid w:linePitch="360"/>
        </w:sectPr>
      </w:pPr>
      <w:r>
        <w:br w:type="page"/>
      </w:r>
    </w:p>
    <w:p w14:paraId="4E7222C6" w14:textId="77777777" w:rsidR="0046153A" w:rsidRDefault="0046153A"/>
    <w:p w14:paraId="0BACE445" w14:textId="48B97E6D" w:rsidR="00F14C8C" w:rsidRDefault="00F14C8C" w:rsidP="00F14C8C">
      <w:pPr>
        <w:pStyle w:val="Caption"/>
        <w:jc w:val="center"/>
      </w:pPr>
      <w:bookmarkStart w:id="126" w:name="_Toc43219164"/>
      <w:r>
        <w:t xml:space="preserve">Table </w:t>
      </w:r>
      <w:r>
        <w:rPr>
          <w:noProof/>
        </w:rPr>
        <w:fldChar w:fldCharType="begin"/>
      </w:r>
      <w:r>
        <w:rPr>
          <w:noProof/>
        </w:rPr>
        <w:instrText xml:space="preserve"> SEQ Table \* ARABIC </w:instrText>
      </w:r>
      <w:r>
        <w:rPr>
          <w:noProof/>
        </w:rPr>
        <w:fldChar w:fldCharType="separate"/>
      </w:r>
      <w:r w:rsidR="00AF6DE7">
        <w:rPr>
          <w:noProof/>
        </w:rPr>
        <w:t>29</w:t>
      </w:r>
      <w:r>
        <w:rPr>
          <w:noProof/>
        </w:rPr>
        <w:fldChar w:fldCharType="end"/>
      </w:r>
      <w:r>
        <w:t xml:space="preserve">.  Fitted </w:t>
      </w:r>
      <w:r w:rsidR="004C39E7">
        <w:t>Coefficients and Endurance Limits using the Current Fatigue Failure Definition (</w:t>
      </w:r>
      <w:r>
        <w:t>S-N Relationship</w:t>
      </w:r>
      <w:r w:rsidR="004C39E7">
        <w:t>)</w:t>
      </w:r>
      <w:r>
        <w:t>.</w:t>
      </w:r>
      <w:bookmarkEnd w:id="126"/>
    </w:p>
    <w:tbl>
      <w:tblPr>
        <w:tblStyle w:val="TableGrid"/>
        <w:tblW w:w="0" w:type="auto"/>
        <w:tblLayout w:type="fixed"/>
        <w:tblLook w:val="04A0" w:firstRow="1" w:lastRow="0" w:firstColumn="1" w:lastColumn="0" w:noHBand="0" w:noVBand="1"/>
      </w:tblPr>
      <w:tblGrid>
        <w:gridCol w:w="765"/>
        <w:gridCol w:w="1683"/>
        <w:gridCol w:w="1180"/>
        <w:gridCol w:w="1180"/>
        <w:gridCol w:w="1060"/>
        <w:gridCol w:w="1300"/>
        <w:gridCol w:w="1180"/>
        <w:gridCol w:w="1180"/>
        <w:gridCol w:w="1180"/>
        <w:gridCol w:w="1180"/>
        <w:gridCol w:w="1180"/>
      </w:tblGrid>
      <w:tr w:rsidR="00F14C8C" w:rsidRPr="001229AC" w14:paraId="08C8C183" w14:textId="77777777" w:rsidTr="00720963">
        <w:trPr>
          <w:trHeight w:val="530"/>
        </w:trPr>
        <w:tc>
          <w:tcPr>
            <w:tcW w:w="765" w:type="dxa"/>
            <w:noWrap/>
            <w:vAlign w:val="center"/>
            <w:hideMark/>
          </w:tcPr>
          <w:p w14:paraId="02BDD27C" w14:textId="77777777" w:rsidR="00F14C8C" w:rsidRDefault="00F14C8C" w:rsidP="00720963">
            <w:pPr>
              <w:pStyle w:val="Caption"/>
              <w:contextualSpacing/>
              <w:rPr>
                <w:rFonts w:cs="Times New Roman"/>
                <w:b w:val="0"/>
                <w:sz w:val="20"/>
                <w:szCs w:val="20"/>
              </w:rPr>
            </w:pPr>
            <w:r>
              <w:rPr>
                <w:rFonts w:cs="Times New Roman"/>
                <w:b w:val="0"/>
                <w:sz w:val="20"/>
                <w:szCs w:val="20"/>
              </w:rPr>
              <w:t>Temp,</w:t>
            </w:r>
          </w:p>
          <w:p w14:paraId="474080FD" w14:textId="77777777" w:rsidR="00F14C8C" w:rsidRPr="001229AC" w:rsidRDefault="00F14C8C" w:rsidP="00720963">
            <w:pPr>
              <w:contextualSpacing/>
            </w:pPr>
            <w:r>
              <w:rPr>
                <w:rFonts w:cs="Times New Roman"/>
              </w:rPr>
              <w:t>º</w:t>
            </w:r>
            <w:r>
              <w:t>C</w:t>
            </w:r>
          </w:p>
        </w:tc>
        <w:tc>
          <w:tcPr>
            <w:tcW w:w="1683" w:type="dxa"/>
            <w:noWrap/>
            <w:vAlign w:val="center"/>
            <w:hideMark/>
          </w:tcPr>
          <w:p w14:paraId="10A14E9F" w14:textId="77777777" w:rsidR="00F14C8C" w:rsidRPr="001229AC" w:rsidRDefault="00F14C8C" w:rsidP="00720963">
            <w:pPr>
              <w:pStyle w:val="Caption"/>
              <w:contextualSpacing/>
              <w:rPr>
                <w:rFonts w:cs="Times New Roman"/>
                <w:b w:val="0"/>
                <w:sz w:val="20"/>
                <w:szCs w:val="20"/>
              </w:rPr>
            </w:pPr>
            <w:r>
              <w:rPr>
                <w:rFonts w:cs="Times New Roman"/>
                <w:b w:val="0"/>
                <w:sz w:val="20"/>
                <w:szCs w:val="20"/>
              </w:rPr>
              <w:t>Parameter</w:t>
            </w:r>
          </w:p>
        </w:tc>
        <w:tc>
          <w:tcPr>
            <w:tcW w:w="1180" w:type="dxa"/>
            <w:noWrap/>
            <w:vAlign w:val="center"/>
            <w:hideMark/>
          </w:tcPr>
          <w:p w14:paraId="1751D2AD"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WI</w:t>
            </w:r>
            <w:r>
              <w:rPr>
                <w:rFonts w:cs="Times New Roman"/>
                <w:b w:val="0"/>
                <w:sz w:val="20"/>
                <w:szCs w:val="20"/>
              </w:rPr>
              <w:t xml:space="preserve"> High RAP Base</w:t>
            </w:r>
          </w:p>
        </w:tc>
        <w:tc>
          <w:tcPr>
            <w:tcW w:w="1180" w:type="dxa"/>
            <w:noWrap/>
            <w:vAlign w:val="center"/>
            <w:hideMark/>
          </w:tcPr>
          <w:p w14:paraId="390BF111"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 xml:space="preserve">WI </w:t>
            </w:r>
            <w:r>
              <w:rPr>
                <w:rFonts w:cs="Times New Roman"/>
                <w:b w:val="0"/>
                <w:sz w:val="20"/>
                <w:szCs w:val="20"/>
              </w:rPr>
              <w:t>High RAP Surface</w:t>
            </w:r>
          </w:p>
        </w:tc>
        <w:tc>
          <w:tcPr>
            <w:tcW w:w="1060" w:type="dxa"/>
            <w:noWrap/>
            <w:vAlign w:val="center"/>
            <w:hideMark/>
          </w:tcPr>
          <w:p w14:paraId="1A2BF830"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 xml:space="preserve">NC </w:t>
            </w:r>
            <w:r>
              <w:rPr>
                <w:rFonts w:cs="Times New Roman"/>
                <w:b w:val="0"/>
                <w:sz w:val="20"/>
                <w:szCs w:val="20"/>
              </w:rPr>
              <w:t xml:space="preserve">High RAP </w:t>
            </w:r>
            <w:r w:rsidRPr="001229AC">
              <w:rPr>
                <w:rFonts w:cs="Times New Roman"/>
                <w:b w:val="0"/>
                <w:sz w:val="20"/>
                <w:szCs w:val="20"/>
              </w:rPr>
              <w:t>Base</w:t>
            </w:r>
          </w:p>
        </w:tc>
        <w:tc>
          <w:tcPr>
            <w:tcW w:w="1300" w:type="dxa"/>
            <w:noWrap/>
            <w:vAlign w:val="center"/>
            <w:hideMark/>
          </w:tcPr>
          <w:p w14:paraId="23DD0934"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 xml:space="preserve">NC </w:t>
            </w:r>
            <w:r>
              <w:rPr>
                <w:rFonts w:cs="Times New Roman"/>
                <w:b w:val="0"/>
                <w:sz w:val="20"/>
                <w:szCs w:val="20"/>
              </w:rPr>
              <w:t>High RAP Binder</w:t>
            </w:r>
          </w:p>
        </w:tc>
        <w:tc>
          <w:tcPr>
            <w:tcW w:w="1180" w:type="dxa"/>
            <w:noWrap/>
            <w:vAlign w:val="center"/>
            <w:hideMark/>
          </w:tcPr>
          <w:p w14:paraId="71B6D978"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 xml:space="preserve">NC </w:t>
            </w:r>
            <w:r>
              <w:rPr>
                <w:rFonts w:cs="Times New Roman"/>
                <w:b w:val="0"/>
                <w:sz w:val="20"/>
                <w:szCs w:val="20"/>
              </w:rPr>
              <w:t xml:space="preserve">High RAP  </w:t>
            </w:r>
            <w:r w:rsidRPr="001229AC">
              <w:rPr>
                <w:rFonts w:cs="Times New Roman"/>
                <w:b w:val="0"/>
                <w:sz w:val="20"/>
                <w:szCs w:val="20"/>
              </w:rPr>
              <w:t>Surface</w:t>
            </w:r>
          </w:p>
        </w:tc>
        <w:tc>
          <w:tcPr>
            <w:tcW w:w="1180" w:type="dxa"/>
            <w:noWrap/>
            <w:vAlign w:val="center"/>
            <w:hideMark/>
          </w:tcPr>
          <w:p w14:paraId="0EC1B8AC"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MA</w:t>
            </w:r>
          </w:p>
          <w:p w14:paraId="38D65D80"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ARGG</w:t>
            </w:r>
          </w:p>
        </w:tc>
        <w:tc>
          <w:tcPr>
            <w:tcW w:w="1180" w:type="dxa"/>
            <w:noWrap/>
            <w:vAlign w:val="center"/>
            <w:hideMark/>
          </w:tcPr>
          <w:p w14:paraId="12CDC820"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 xml:space="preserve">FL </w:t>
            </w:r>
            <w:r>
              <w:rPr>
                <w:rFonts w:cs="Times New Roman"/>
                <w:b w:val="0"/>
                <w:sz w:val="20"/>
                <w:szCs w:val="20"/>
              </w:rPr>
              <w:t>GTR</w:t>
            </w:r>
            <w:r w:rsidRPr="001229AC">
              <w:rPr>
                <w:rFonts w:cs="Times New Roman"/>
                <w:b w:val="0"/>
                <w:sz w:val="20"/>
                <w:szCs w:val="20"/>
              </w:rPr>
              <w:t xml:space="preserve"> Surface</w:t>
            </w:r>
          </w:p>
        </w:tc>
        <w:tc>
          <w:tcPr>
            <w:tcW w:w="1180" w:type="dxa"/>
            <w:noWrap/>
            <w:vAlign w:val="center"/>
            <w:hideMark/>
          </w:tcPr>
          <w:p w14:paraId="7B83382E"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PA</w:t>
            </w:r>
            <w:r>
              <w:rPr>
                <w:rFonts w:cs="Times New Roman"/>
                <w:b w:val="0"/>
                <w:sz w:val="20"/>
                <w:szCs w:val="20"/>
              </w:rPr>
              <w:t xml:space="preserve"> GTR</w:t>
            </w:r>
            <w:r w:rsidRPr="001229AC">
              <w:rPr>
                <w:rFonts w:cs="Times New Roman"/>
                <w:b w:val="0"/>
                <w:sz w:val="20"/>
                <w:szCs w:val="20"/>
              </w:rPr>
              <w:t xml:space="preserve"> Surface</w:t>
            </w:r>
          </w:p>
        </w:tc>
        <w:tc>
          <w:tcPr>
            <w:tcW w:w="1180" w:type="dxa"/>
            <w:vAlign w:val="center"/>
            <w:hideMark/>
          </w:tcPr>
          <w:p w14:paraId="740F44A1"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 xml:space="preserve">PA </w:t>
            </w:r>
            <w:r>
              <w:rPr>
                <w:rFonts w:cs="Times New Roman"/>
                <w:b w:val="0"/>
                <w:sz w:val="20"/>
                <w:szCs w:val="20"/>
              </w:rPr>
              <w:t>PMA</w:t>
            </w:r>
            <w:r w:rsidRPr="001229AC">
              <w:rPr>
                <w:rFonts w:cs="Times New Roman"/>
                <w:b w:val="0"/>
                <w:sz w:val="20"/>
                <w:szCs w:val="20"/>
              </w:rPr>
              <w:t xml:space="preserve"> Surface</w:t>
            </w:r>
          </w:p>
        </w:tc>
      </w:tr>
      <w:tr w:rsidR="00F14C8C" w:rsidRPr="001229AC" w14:paraId="4771C20A" w14:textId="77777777" w:rsidTr="00720963">
        <w:trPr>
          <w:trHeight w:val="290"/>
        </w:trPr>
        <w:tc>
          <w:tcPr>
            <w:tcW w:w="765" w:type="dxa"/>
            <w:noWrap/>
            <w:vAlign w:val="center"/>
            <w:hideMark/>
          </w:tcPr>
          <w:p w14:paraId="18B47D28"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10</w:t>
            </w:r>
          </w:p>
        </w:tc>
        <w:tc>
          <w:tcPr>
            <w:tcW w:w="1683" w:type="dxa"/>
            <w:noWrap/>
            <w:vAlign w:val="center"/>
            <w:hideMark/>
          </w:tcPr>
          <w:p w14:paraId="5F3234B5" w14:textId="77777777" w:rsidR="00F14C8C" w:rsidRPr="001229AC" w:rsidRDefault="00F14C8C" w:rsidP="00720963">
            <w:pPr>
              <w:pStyle w:val="Caption"/>
              <w:contextualSpacing/>
              <w:rPr>
                <w:rFonts w:cs="Times New Roman"/>
                <w:b w:val="0"/>
                <w:sz w:val="20"/>
                <w:szCs w:val="20"/>
              </w:rPr>
            </w:pPr>
            <w:r>
              <w:rPr>
                <w:rFonts w:cs="Times New Roman"/>
                <w:b w:val="0"/>
                <w:sz w:val="20"/>
                <w:szCs w:val="20"/>
              </w:rPr>
              <w:t>Exponent, k</w:t>
            </w:r>
            <w:r w:rsidRPr="00E859A6">
              <w:rPr>
                <w:rFonts w:cs="Times New Roman"/>
                <w:b w:val="0"/>
                <w:sz w:val="20"/>
                <w:szCs w:val="20"/>
                <w:vertAlign w:val="subscript"/>
              </w:rPr>
              <w:t>2</w:t>
            </w:r>
          </w:p>
        </w:tc>
        <w:tc>
          <w:tcPr>
            <w:tcW w:w="1180" w:type="dxa"/>
            <w:noWrap/>
            <w:vAlign w:val="center"/>
            <w:hideMark/>
          </w:tcPr>
          <w:p w14:paraId="241CE10B"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-5.452</w:t>
            </w:r>
          </w:p>
        </w:tc>
        <w:tc>
          <w:tcPr>
            <w:tcW w:w="1180" w:type="dxa"/>
            <w:noWrap/>
            <w:vAlign w:val="center"/>
            <w:hideMark/>
          </w:tcPr>
          <w:p w14:paraId="02F21BF2"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-5.681</w:t>
            </w:r>
          </w:p>
        </w:tc>
        <w:tc>
          <w:tcPr>
            <w:tcW w:w="1060" w:type="dxa"/>
            <w:noWrap/>
            <w:vAlign w:val="center"/>
            <w:hideMark/>
          </w:tcPr>
          <w:p w14:paraId="1D26C831"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-4.841</w:t>
            </w:r>
          </w:p>
        </w:tc>
        <w:tc>
          <w:tcPr>
            <w:tcW w:w="1300" w:type="dxa"/>
            <w:noWrap/>
            <w:vAlign w:val="center"/>
            <w:hideMark/>
          </w:tcPr>
          <w:p w14:paraId="73DAB8E5"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-5.579</w:t>
            </w:r>
          </w:p>
        </w:tc>
        <w:tc>
          <w:tcPr>
            <w:tcW w:w="1180" w:type="dxa"/>
            <w:noWrap/>
            <w:vAlign w:val="center"/>
            <w:hideMark/>
          </w:tcPr>
          <w:p w14:paraId="28F429C5"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-6.031</w:t>
            </w:r>
          </w:p>
        </w:tc>
        <w:tc>
          <w:tcPr>
            <w:tcW w:w="1180" w:type="dxa"/>
            <w:noWrap/>
            <w:vAlign w:val="center"/>
            <w:hideMark/>
          </w:tcPr>
          <w:p w14:paraId="39F338B8"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-8.232</w:t>
            </w:r>
          </w:p>
        </w:tc>
        <w:tc>
          <w:tcPr>
            <w:tcW w:w="1180" w:type="dxa"/>
            <w:noWrap/>
            <w:vAlign w:val="center"/>
            <w:hideMark/>
          </w:tcPr>
          <w:p w14:paraId="42D3AFA1"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-6.305</w:t>
            </w:r>
          </w:p>
        </w:tc>
        <w:tc>
          <w:tcPr>
            <w:tcW w:w="1180" w:type="dxa"/>
            <w:noWrap/>
            <w:vAlign w:val="center"/>
            <w:hideMark/>
          </w:tcPr>
          <w:p w14:paraId="4E058396"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-5.573</w:t>
            </w:r>
          </w:p>
        </w:tc>
        <w:tc>
          <w:tcPr>
            <w:tcW w:w="1180" w:type="dxa"/>
            <w:noWrap/>
            <w:vAlign w:val="center"/>
            <w:hideMark/>
          </w:tcPr>
          <w:p w14:paraId="4495F200"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-6.613</w:t>
            </w:r>
          </w:p>
        </w:tc>
      </w:tr>
      <w:tr w:rsidR="00F14C8C" w:rsidRPr="001229AC" w14:paraId="4D6455B0" w14:textId="77777777" w:rsidTr="00720963">
        <w:trPr>
          <w:trHeight w:val="290"/>
        </w:trPr>
        <w:tc>
          <w:tcPr>
            <w:tcW w:w="765" w:type="dxa"/>
            <w:noWrap/>
            <w:vAlign w:val="center"/>
            <w:hideMark/>
          </w:tcPr>
          <w:p w14:paraId="722DE3E1"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10</w:t>
            </w:r>
          </w:p>
        </w:tc>
        <w:tc>
          <w:tcPr>
            <w:tcW w:w="1683" w:type="dxa"/>
            <w:noWrap/>
            <w:vAlign w:val="center"/>
            <w:hideMark/>
          </w:tcPr>
          <w:p w14:paraId="658C1E4E" w14:textId="77777777" w:rsidR="00F14C8C" w:rsidRPr="001229AC" w:rsidRDefault="00F14C8C" w:rsidP="00720963">
            <w:pPr>
              <w:pStyle w:val="Caption"/>
              <w:contextualSpacing/>
              <w:rPr>
                <w:rFonts w:cs="Times New Roman"/>
                <w:b w:val="0"/>
                <w:sz w:val="20"/>
                <w:szCs w:val="20"/>
              </w:rPr>
            </w:pPr>
            <w:r>
              <w:rPr>
                <w:rFonts w:cs="Times New Roman"/>
                <w:b w:val="0"/>
                <w:sz w:val="20"/>
                <w:szCs w:val="20"/>
              </w:rPr>
              <w:t>Constant, k</w:t>
            </w:r>
            <w:r w:rsidRPr="00E859A6">
              <w:rPr>
                <w:rFonts w:cs="Times New Roman"/>
                <w:b w:val="0"/>
                <w:sz w:val="20"/>
                <w:szCs w:val="20"/>
                <w:vertAlign w:val="subscript"/>
              </w:rPr>
              <w:t>1</w:t>
            </w:r>
          </w:p>
        </w:tc>
        <w:tc>
          <w:tcPr>
            <w:tcW w:w="1180" w:type="dxa"/>
            <w:noWrap/>
            <w:vAlign w:val="center"/>
            <w:hideMark/>
          </w:tcPr>
          <w:p w14:paraId="4B738202"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-13.851</w:t>
            </w:r>
          </w:p>
        </w:tc>
        <w:tc>
          <w:tcPr>
            <w:tcW w:w="1180" w:type="dxa"/>
            <w:noWrap/>
            <w:vAlign w:val="center"/>
            <w:hideMark/>
          </w:tcPr>
          <w:p w14:paraId="294F613E"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-14.017</w:t>
            </w:r>
          </w:p>
        </w:tc>
        <w:tc>
          <w:tcPr>
            <w:tcW w:w="1060" w:type="dxa"/>
            <w:noWrap/>
            <w:vAlign w:val="center"/>
            <w:hideMark/>
          </w:tcPr>
          <w:p w14:paraId="65524B2F"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-12.065</w:t>
            </w:r>
          </w:p>
        </w:tc>
        <w:tc>
          <w:tcPr>
            <w:tcW w:w="1300" w:type="dxa"/>
            <w:noWrap/>
            <w:vAlign w:val="center"/>
            <w:hideMark/>
          </w:tcPr>
          <w:p w14:paraId="211B24BD"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-14.354</w:t>
            </w:r>
          </w:p>
        </w:tc>
        <w:tc>
          <w:tcPr>
            <w:tcW w:w="1180" w:type="dxa"/>
            <w:noWrap/>
            <w:vAlign w:val="center"/>
            <w:hideMark/>
          </w:tcPr>
          <w:p w14:paraId="295D3842"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-15.134</w:t>
            </w:r>
          </w:p>
        </w:tc>
        <w:tc>
          <w:tcPr>
            <w:tcW w:w="1180" w:type="dxa"/>
            <w:noWrap/>
            <w:vAlign w:val="center"/>
            <w:hideMark/>
          </w:tcPr>
          <w:p w14:paraId="78440E65"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-21.843</w:t>
            </w:r>
          </w:p>
        </w:tc>
        <w:tc>
          <w:tcPr>
            <w:tcW w:w="1180" w:type="dxa"/>
            <w:noWrap/>
            <w:vAlign w:val="center"/>
            <w:hideMark/>
          </w:tcPr>
          <w:p w14:paraId="65E93166"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-15.865</w:t>
            </w:r>
          </w:p>
        </w:tc>
        <w:tc>
          <w:tcPr>
            <w:tcW w:w="1180" w:type="dxa"/>
            <w:noWrap/>
            <w:vAlign w:val="center"/>
            <w:hideMark/>
          </w:tcPr>
          <w:p w14:paraId="3E1907DF"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-13.588</w:t>
            </w:r>
          </w:p>
        </w:tc>
        <w:tc>
          <w:tcPr>
            <w:tcW w:w="1180" w:type="dxa"/>
            <w:noWrap/>
            <w:vAlign w:val="center"/>
            <w:hideMark/>
          </w:tcPr>
          <w:p w14:paraId="614FCC7A"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-16.942</w:t>
            </w:r>
          </w:p>
        </w:tc>
      </w:tr>
      <w:tr w:rsidR="00F14C8C" w:rsidRPr="001229AC" w14:paraId="46825F3E" w14:textId="77777777" w:rsidTr="00720963">
        <w:trPr>
          <w:trHeight w:val="290"/>
        </w:trPr>
        <w:tc>
          <w:tcPr>
            <w:tcW w:w="765" w:type="dxa"/>
            <w:noWrap/>
            <w:vAlign w:val="center"/>
            <w:hideMark/>
          </w:tcPr>
          <w:p w14:paraId="1D3813F6" w14:textId="77777777" w:rsidR="00F14C8C" w:rsidRPr="001229AC" w:rsidRDefault="00F14C8C" w:rsidP="00720963">
            <w:pPr>
              <w:pStyle w:val="Caption"/>
              <w:contextualSpacing/>
              <w:jc w:val="center"/>
              <w:rPr>
                <w:rFonts w:cs="Times New Roman"/>
                <w:b w:val="0"/>
                <w:sz w:val="20"/>
                <w:szCs w:val="20"/>
              </w:rPr>
            </w:pPr>
            <w:r w:rsidRPr="001229AC">
              <w:rPr>
                <w:rFonts w:cs="Times New Roman"/>
                <w:b w:val="0"/>
                <w:sz w:val="20"/>
                <w:szCs w:val="20"/>
              </w:rPr>
              <w:t>10</w:t>
            </w:r>
          </w:p>
        </w:tc>
        <w:tc>
          <w:tcPr>
            <w:tcW w:w="1683" w:type="dxa"/>
            <w:noWrap/>
            <w:vAlign w:val="center"/>
            <w:hideMark/>
          </w:tcPr>
          <w:p w14:paraId="0B6281BD" w14:textId="77777777" w:rsidR="00F14C8C" w:rsidRPr="001229AC" w:rsidRDefault="00F14C8C" w:rsidP="00720963">
            <w:pPr>
              <w:pStyle w:val="Caption"/>
              <w:contextualSpacing/>
              <w:rPr>
                <w:rFonts w:cs="Times New Roman"/>
                <w:b w:val="0"/>
                <w:sz w:val="20"/>
                <w:szCs w:val="20"/>
              </w:rPr>
            </w:pPr>
            <w:r>
              <w:rPr>
                <w:rFonts w:cs="Times New Roman"/>
                <w:b w:val="0"/>
                <w:sz w:val="20"/>
                <w:szCs w:val="20"/>
              </w:rPr>
              <w:t xml:space="preserve">Estimated Endurance Limit, </w:t>
            </w:r>
            <w:proofErr w:type="spellStart"/>
            <w:r>
              <w:rPr>
                <w:rFonts w:cs="Times New Roman"/>
                <w:b w:val="0"/>
                <w:sz w:val="20"/>
                <w:szCs w:val="20"/>
              </w:rPr>
              <w:t>μstrain</w:t>
            </w:r>
            <w:proofErr w:type="spellEnd"/>
          </w:p>
        </w:tc>
        <w:tc>
          <w:tcPr>
            <w:tcW w:w="1180" w:type="dxa"/>
            <w:noWrap/>
            <w:vAlign w:val="center"/>
            <w:hideMark/>
          </w:tcPr>
          <w:p w14:paraId="5D17DA11"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73</w:t>
            </w:r>
          </w:p>
        </w:tc>
        <w:tc>
          <w:tcPr>
            <w:tcW w:w="1180" w:type="dxa"/>
            <w:noWrap/>
            <w:vAlign w:val="center"/>
            <w:hideMark/>
          </w:tcPr>
          <w:p w14:paraId="7715B708"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100</w:t>
            </w:r>
          </w:p>
        </w:tc>
        <w:tc>
          <w:tcPr>
            <w:tcW w:w="1060" w:type="dxa"/>
            <w:noWrap/>
            <w:vAlign w:val="center"/>
            <w:hideMark/>
          </w:tcPr>
          <w:p w14:paraId="171BAD96"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51</w:t>
            </w:r>
          </w:p>
        </w:tc>
        <w:tc>
          <w:tcPr>
            <w:tcW w:w="1300" w:type="dxa"/>
            <w:noWrap/>
            <w:vAlign w:val="center"/>
            <w:hideMark/>
          </w:tcPr>
          <w:p w14:paraId="1BDF1AC0"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74</w:t>
            </w:r>
          </w:p>
        </w:tc>
        <w:tc>
          <w:tcPr>
            <w:tcW w:w="1180" w:type="dxa"/>
            <w:noWrap/>
            <w:vAlign w:val="center"/>
            <w:hideMark/>
          </w:tcPr>
          <w:p w14:paraId="5912079F"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112</w:t>
            </w:r>
          </w:p>
        </w:tc>
        <w:tc>
          <w:tcPr>
            <w:tcW w:w="1180" w:type="dxa"/>
            <w:noWrap/>
            <w:vAlign w:val="center"/>
            <w:hideMark/>
          </w:tcPr>
          <w:p w14:paraId="23BB50BB"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195</w:t>
            </w:r>
          </w:p>
        </w:tc>
        <w:tc>
          <w:tcPr>
            <w:tcW w:w="1180" w:type="dxa"/>
            <w:noWrap/>
            <w:vAlign w:val="center"/>
            <w:hideMark/>
          </w:tcPr>
          <w:p w14:paraId="6414D3F9"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127</w:t>
            </w:r>
          </w:p>
        </w:tc>
        <w:tc>
          <w:tcPr>
            <w:tcW w:w="1180" w:type="dxa"/>
            <w:noWrap/>
            <w:vAlign w:val="center"/>
            <w:hideMark/>
          </w:tcPr>
          <w:p w14:paraId="0E14E096"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100</w:t>
            </w:r>
          </w:p>
        </w:tc>
        <w:tc>
          <w:tcPr>
            <w:tcW w:w="1180" w:type="dxa"/>
            <w:noWrap/>
            <w:vAlign w:val="center"/>
            <w:hideMark/>
          </w:tcPr>
          <w:p w14:paraId="51F887E6"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133</w:t>
            </w:r>
          </w:p>
        </w:tc>
      </w:tr>
      <w:tr w:rsidR="00F14C8C" w:rsidRPr="001229AC" w14:paraId="5DE18645" w14:textId="77777777" w:rsidTr="00720963">
        <w:trPr>
          <w:trHeight w:val="290"/>
        </w:trPr>
        <w:tc>
          <w:tcPr>
            <w:tcW w:w="765" w:type="dxa"/>
            <w:noWrap/>
            <w:vAlign w:val="center"/>
            <w:hideMark/>
          </w:tcPr>
          <w:p w14:paraId="128C9B74" w14:textId="77777777" w:rsidR="00F14C8C" w:rsidRPr="001229AC" w:rsidRDefault="00F14C8C" w:rsidP="00720963">
            <w:pPr>
              <w:pStyle w:val="Caption"/>
              <w:contextualSpacing/>
              <w:jc w:val="center"/>
              <w:rPr>
                <w:rFonts w:cs="Times New Roman"/>
                <w:b w:val="0"/>
                <w:sz w:val="20"/>
                <w:szCs w:val="20"/>
              </w:rPr>
            </w:pPr>
            <w:r>
              <w:rPr>
                <w:rFonts w:cs="Times New Roman"/>
                <w:b w:val="0"/>
                <w:sz w:val="20"/>
                <w:szCs w:val="20"/>
              </w:rPr>
              <w:t>20</w:t>
            </w:r>
          </w:p>
        </w:tc>
        <w:tc>
          <w:tcPr>
            <w:tcW w:w="1683" w:type="dxa"/>
            <w:noWrap/>
            <w:vAlign w:val="center"/>
            <w:hideMark/>
          </w:tcPr>
          <w:p w14:paraId="37346105" w14:textId="77777777" w:rsidR="00F14C8C" w:rsidRPr="0072382C" w:rsidRDefault="00F14C8C" w:rsidP="00720963">
            <w:pPr>
              <w:pStyle w:val="Caption"/>
              <w:contextualSpacing/>
              <w:rPr>
                <w:rFonts w:cs="Times New Roman"/>
                <w:b w:val="0"/>
                <w:sz w:val="20"/>
                <w:szCs w:val="20"/>
              </w:rPr>
            </w:pPr>
            <w:r w:rsidRPr="0072382C">
              <w:rPr>
                <w:b w:val="0"/>
                <w:sz w:val="20"/>
                <w:szCs w:val="20"/>
              </w:rPr>
              <w:t>Exponent</w:t>
            </w:r>
            <w:r>
              <w:rPr>
                <w:b w:val="0"/>
                <w:sz w:val="20"/>
                <w:szCs w:val="20"/>
              </w:rPr>
              <w:t>, k</w:t>
            </w:r>
            <w:r w:rsidRPr="00E859A6">
              <w:rPr>
                <w:b w:val="0"/>
                <w:sz w:val="20"/>
                <w:szCs w:val="20"/>
                <w:vertAlign w:val="subscript"/>
              </w:rPr>
              <w:t>2</w:t>
            </w:r>
          </w:p>
        </w:tc>
        <w:tc>
          <w:tcPr>
            <w:tcW w:w="1180" w:type="dxa"/>
            <w:noWrap/>
            <w:vAlign w:val="center"/>
            <w:hideMark/>
          </w:tcPr>
          <w:p w14:paraId="6F7AD946"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-4.882</w:t>
            </w:r>
          </w:p>
        </w:tc>
        <w:tc>
          <w:tcPr>
            <w:tcW w:w="1180" w:type="dxa"/>
            <w:noWrap/>
            <w:vAlign w:val="center"/>
            <w:hideMark/>
          </w:tcPr>
          <w:p w14:paraId="56EE582D"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-4.924</w:t>
            </w:r>
          </w:p>
        </w:tc>
        <w:tc>
          <w:tcPr>
            <w:tcW w:w="1060" w:type="dxa"/>
            <w:noWrap/>
            <w:vAlign w:val="center"/>
            <w:hideMark/>
          </w:tcPr>
          <w:p w14:paraId="10B99908"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-5.692</w:t>
            </w:r>
          </w:p>
        </w:tc>
        <w:tc>
          <w:tcPr>
            <w:tcW w:w="1300" w:type="dxa"/>
            <w:noWrap/>
            <w:vAlign w:val="center"/>
            <w:hideMark/>
          </w:tcPr>
          <w:p w14:paraId="3B3083D9"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-4.146</w:t>
            </w:r>
          </w:p>
        </w:tc>
        <w:tc>
          <w:tcPr>
            <w:tcW w:w="1180" w:type="dxa"/>
            <w:noWrap/>
            <w:vAlign w:val="center"/>
            <w:hideMark/>
          </w:tcPr>
          <w:p w14:paraId="4F3F01A9"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-5.527</w:t>
            </w:r>
          </w:p>
        </w:tc>
        <w:tc>
          <w:tcPr>
            <w:tcW w:w="1180" w:type="dxa"/>
            <w:noWrap/>
            <w:vAlign w:val="center"/>
            <w:hideMark/>
          </w:tcPr>
          <w:p w14:paraId="3F2F8477"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-5.924</w:t>
            </w:r>
          </w:p>
        </w:tc>
        <w:tc>
          <w:tcPr>
            <w:tcW w:w="1180" w:type="dxa"/>
            <w:noWrap/>
            <w:vAlign w:val="center"/>
            <w:hideMark/>
          </w:tcPr>
          <w:p w14:paraId="1CF99B6E"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-5.566</w:t>
            </w:r>
          </w:p>
        </w:tc>
        <w:tc>
          <w:tcPr>
            <w:tcW w:w="1180" w:type="dxa"/>
            <w:noWrap/>
            <w:vAlign w:val="center"/>
            <w:hideMark/>
          </w:tcPr>
          <w:p w14:paraId="2ECC8867"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-5.594</w:t>
            </w:r>
          </w:p>
        </w:tc>
        <w:tc>
          <w:tcPr>
            <w:tcW w:w="1180" w:type="dxa"/>
            <w:noWrap/>
            <w:vAlign w:val="center"/>
            <w:hideMark/>
          </w:tcPr>
          <w:p w14:paraId="7799AF28"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-6.162</w:t>
            </w:r>
          </w:p>
        </w:tc>
      </w:tr>
      <w:tr w:rsidR="00F14C8C" w:rsidRPr="001229AC" w14:paraId="0CB149CF" w14:textId="77777777" w:rsidTr="00720963">
        <w:trPr>
          <w:trHeight w:val="290"/>
        </w:trPr>
        <w:tc>
          <w:tcPr>
            <w:tcW w:w="765" w:type="dxa"/>
            <w:noWrap/>
            <w:vAlign w:val="center"/>
            <w:hideMark/>
          </w:tcPr>
          <w:p w14:paraId="2FE8DEE8" w14:textId="77777777" w:rsidR="00F14C8C" w:rsidRPr="001229AC" w:rsidRDefault="00F14C8C" w:rsidP="00720963">
            <w:pPr>
              <w:pStyle w:val="Caption"/>
              <w:contextualSpacing/>
              <w:jc w:val="center"/>
              <w:rPr>
                <w:rFonts w:cs="Times New Roman"/>
                <w:b w:val="0"/>
                <w:sz w:val="20"/>
                <w:szCs w:val="20"/>
              </w:rPr>
            </w:pPr>
            <w:r>
              <w:rPr>
                <w:rFonts w:cs="Times New Roman"/>
                <w:b w:val="0"/>
                <w:sz w:val="20"/>
                <w:szCs w:val="20"/>
              </w:rPr>
              <w:t>20</w:t>
            </w:r>
          </w:p>
        </w:tc>
        <w:tc>
          <w:tcPr>
            <w:tcW w:w="1683" w:type="dxa"/>
            <w:noWrap/>
            <w:vAlign w:val="center"/>
            <w:hideMark/>
          </w:tcPr>
          <w:p w14:paraId="13BC3BF5" w14:textId="77777777" w:rsidR="00F14C8C" w:rsidRPr="0072382C" w:rsidRDefault="00F14C8C" w:rsidP="00720963">
            <w:pPr>
              <w:pStyle w:val="Caption"/>
              <w:contextualSpacing/>
              <w:rPr>
                <w:rFonts w:cs="Times New Roman"/>
                <w:b w:val="0"/>
                <w:sz w:val="20"/>
                <w:szCs w:val="20"/>
              </w:rPr>
            </w:pPr>
            <w:r w:rsidRPr="0072382C">
              <w:rPr>
                <w:b w:val="0"/>
                <w:sz w:val="20"/>
                <w:szCs w:val="20"/>
              </w:rPr>
              <w:t>Constant</w:t>
            </w:r>
            <w:r>
              <w:rPr>
                <w:b w:val="0"/>
                <w:sz w:val="20"/>
                <w:szCs w:val="20"/>
              </w:rPr>
              <w:t>, k</w:t>
            </w:r>
            <w:r w:rsidRPr="00E859A6">
              <w:rPr>
                <w:b w:val="0"/>
                <w:sz w:val="20"/>
                <w:szCs w:val="20"/>
                <w:vertAlign w:val="subscript"/>
              </w:rPr>
              <w:t>1</w:t>
            </w:r>
          </w:p>
        </w:tc>
        <w:tc>
          <w:tcPr>
            <w:tcW w:w="1180" w:type="dxa"/>
            <w:noWrap/>
            <w:vAlign w:val="center"/>
            <w:hideMark/>
          </w:tcPr>
          <w:p w14:paraId="3754D908"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-11.247</w:t>
            </w:r>
          </w:p>
        </w:tc>
        <w:tc>
          <w:tcPr>
            <w:tcW w:w="1180" w:type="dxa"/>
            <w:noWrap/>
            <w:vAlign w:val="center"/>
            <w:hideMark/>
          </w:tcPr>
          <w:p w14:paraId="4D16D622"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-11.217</w:t>
            </w:r>
          </w:p>
        </w:tc>
        <w:tc>
          <w:tcPr>
            <w:tcW w:w="1060" w:type="dxa"/>
            <w:noWrap/>
            <w:vAlign w:val="center"/>
            <w:hideMark/>
          </w:tcPr>
          <w:p w14:paraId="0021A21C"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-13.233</w:t>
            </w:r>
          </w:p>
        </w:tc>
        <w:tc>
          <w:tcPr>
            <w:tcW w:w="1300" w:type="dxa"/>
            <w:noWrap/>
            <w:vAlign w:val="center"/>
            <w:hideMark/>
          </w:tcPr>
          <w:p w14:paraId="2554B1CA"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-9.196</w:t>
            </w:r>
          </w:p>
        </w:tc>
        <w:tc>
          <w:tcPr>
            <w:tcW w:w="1180" w:type="dxa"/>
            <w:noWrap/>
            <w:vAlign w:val="center"/>
            <w:hideMark/>
          </w:tcPr>
          <w:p w14:paraId="3D354CE7"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-12.767</w:t>
            </w:r>
          </w:p>
        </w:tc>
        <w:tc>
          <w:tcPr>
            <w:tcW w:w="1180" w:type="dxa"/>
            <w:noWrap/>
            <w:vAlign w:val="center"/>
            <w:hideMark/>
          </w:tcPr>
          <w:p w14:paraId="40D41CD3"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-14.005</w:t>
            </w:r>
          </w:p>
        </w:tc>
        <w:tc>
          <w:tcPr>
            <w:tcW w:w="1180" w:type="dxa"/>
            <w:noWrap/>
            <w:vAlign w:val="center"/>
            <w:hideMark/>
          </w:tcPr>
          <w:p w14:paraId="24629B81"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-12.983</w:t>
            </w:r>
          </w:p>
        </w:tc>
        <w:tc>
          <w:tcPr>
            <w:tcW w:w="1180" w:type="dxa"/>
            <w:noWrap/>
            <w:vAlign w:val="center"/>
            <w:hideMark/>
          </w:tcPr>
          <w:p w14:paraId="75F456F6"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-12.882</w:t>
            </w:r>
          </w:p>
        </w:tc>
        <w:tc>
          <w:tcPr>
            <w:tcW w:w="1180" w:type="dxa"/>
            <w:noWrap/>
            <w:vAlign w:val="center"/>
            <w:hideMark/>
          </w:tcPr>
          <w:p w14:paraId="39B916ED"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-14.559</w:t>
            </w:r>
          </w:p>
        </w:tc>
      </w:tr>
      <w:tr w:rsidR="00F14C8C" w:rsidRPr="001229AC" w14:paraId="336761C1" w14:textId="77777777" w:rsidTr="00720963">
        <w:trPr>
          <w:trHeight w:val="290"/>
        </w:trPr>
        <w:tc>
          <w:tcPr>
            <w:tcW w:w="765" w:type="dxa"/>
            <w:noWrap/>
            <w:vAlign w:val="center"/>
            <w:hideMark/>
          </w:tcPr>
          <w:p w14:paraId="08693729" w14:textId="77777777" w:rsidR="00F14C8C" w:rsidRPr="001229AC" w:rsidRDefault="00F14C8C" w:rsidP="00720963">
            <w:pPr>
              <w:pStyle w:val="Caption"/>
              <w:contextualSpacing/>
              <w:jc w:val="center"/>
              <w:rPr>
                <w:rFonts w:cs="Times New Roman"/>
                <w:b w:val="0"/>
                <w:sz w:val="20"/>
                <w:szCs w:val="20"/>
              </w:rPr>
            </w:pPr>
            <w:r>
              <w:rPr>
                <w:rFonts w:cs="Times New Roman"/>
                <w:b w:val="0"/>
                <w:sz w:val="20"/>
                <w:szCs w:val="20"/>
              </w:rPr>
              <w:t>20</w:t>
            </w:r>
          </w:p>
        </w:tc>
        <w:tc>
          <w:tcPr>
            <w:tcW w:w="1683" w:type="dxa"/>
            <w:noWrap/>
            <w:vAlign w:val="center"/>
            <w:hideMark/>
          </w:tcPr>
          <w:p w14:paraId="4775D2C5" w14:textId="77777777" w:rsidR="00F14C8C" w:rsidRPr="0072382C" w:rsidRDefault="00F14C8C" w:rsidP="00720963">
            <w:pPr>
              <w:pStyle w:val="Caption"/>
              <w:contextualSpacing/>
              <w:rPr>
                <w:rFonts w:cs="Times New Roman"/>
                <w:b w:val="0"/>
                <w:sz w:val="20"/>
                <w:szCs w:val="20"/>
              </w:rPr>
            </w:pPr>
            <w:r w:rsidRPr="0072382C">
              <w:rPr>
                <w:b w:val="0"/>
                <w:sz w:val="20"/>
                <w:szCs w:val="20"/>
              </w:rPr>
              <w:t xml:space="preserve">Estimated Endurance Limit, </w:t>
            </w:r>
            <w:proofErr w:type="spellStart"/>
            <w:r w:rsidRPr="0072382C">
              <w:rPr>
                <w:b w:val="0"/>
                <w:sz w:val="20"/>
                <w:szCs w:val="20"/>
              </w:rPr>
              <w:t>μstrain</w:t>
            </w:r>
            <w:proofErr w:type="spellEnd"/>
          </w:p>
        </w:tc>
        <w:tc>
          <w:tcPr>
            <w:tcW w:w="1180" w:type="dxa"/>
            <w:noWrap/>
            <w:vAlign w:val="center"/>
            <w:hideMark/>
          </w:tcPr>
          <w:p w14:paraId="0E23B639"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82</w:t>
            </w:r>
          </w:p>
        </w:tc>
        <w:tc>
          <w:tcPr>
            <w:tcW w:w="1180" w:type="dxa"/>
            <w:noWrap/>
            <w:vAlign w:val="center"/>
            <w:hideMark/>
          </w:tcPr>
          <w:p w14:paraId="0B125658"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90</w:t>
            </w:r>
          </w:p>
        </w:tc>
        <w:tc>
          <w:tcPr>
            <w:tcW w:w="1060" w:type="dxa"/>
            <w:noWrap/>
            <w:vAlign w:val="center"/>
            <w:hideMark/>
          </w:tcPr>
          <w:p w14:paraId="598712D5"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140</w:t>
            </w:r>
          </w:p>
        </w:tc>
        <w:tc>
          <w:tcPr>
            <w:tcW w:w="1300" w:type="dxa"/>
            <w:noWrap/>
            <w:vAlign w:val="center"/>
            <w:hideMark/>
          </w:tcPr>
          <w:p w14:paraId="2DEA5D4E"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48</w:t>
            </w:r>
          </w:p>
        </w:tc>
        <w:tc>
          <w:tcPr>
            <w:tcW w:w="1180" w:type="dxa"/>
            <w:noWrap/>
            <w:vAlign w:val="center"/>
            <w:hideMark/>
          </w:tcPr>
          <w:p w14:paraId="130A50B5"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131</w:t>
            </w:r>
          </w:p>
        </w:tc>
        <w:tc>
          <w:tcPr>
            <w:tcW w:w="1180" w:type="dxa"/>
            <w:noWrap/>
            <w:vAlign w:val="center"/>
            <w:hideMark/>
          </w:tcPr>
          <w:p w14:paraId="0DC6DB4A"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147</w:t>
            </w:r>
          </w:p>
        </w:tc>
        <w:tc>
          <w:tcPr>
            <w:tcW w:w="1180" w:type="dxa"/>
            <w:noWrap/>
            <w:vAlign w:val="center"/>
            <w:hideMark/>
          </w:tcPr>
          <w:p w14:paraId="20D76DD1"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127</w:t>
            </w:r>
          </w:p>
        </w:tc>
        <w:tc>
          <w:tcPr>
            <w:tcW w:w="1180" w:type="dxa"/>
            <w:noWrap/>
            <w:vAlign w:val="center"/>
            <w:hideMark/>
          </w:tcPr>
          <w:p w14:paraId="039CACCB"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139</w:t>
            </w:r>
          </w:p>
        </w:tc>
        <w:tc>
          <w:tcPr>
            <w:tcW w:w="1180" w:type="dxa"/>
            <w:noWrap/>
            <w:vAlign w:val="center"/>
            <w:hideMark/>
          </w:tcPr>
          <w:p w14:paraId="2C9D8E43"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168</w:t>
            </w:r>
          </w:p>
        </w:tc>
      </w:tr>
      <w:tr w:rsidR="00F14C8C" w:rsidRPr="001229AC" w14:paraId="1A5D0F0B" w14:textId="77777777" w:rsidTr="00720963">
        <w:trPr>
          <w:trHeight w:val="290"/>
        </w:trPr>
        <w:tc>
          <w:tcPr>
            <w:tcW w:w="765" w:type="dxa"/>
            <w:noWrap/>
            <w:vAlign w:val="center"/>
            <w:hideMark/>
          </w:tcPr>
          <w:p w14:paraId="201DF28C" w14:textId="77777777" w:rsidR="00F14C8C" w:rsidRPr="001229AC" w:rsidRDefault="00F14C8C" w:rsidP="00720963">
            <w:pPr>
              <w:pStyle w:val="Caption"/>
              <w:contextualSpacing/>
              <w:jc w:val="center"/>
              <w:rPr>
                <w:rFonts w:cs="Times New Roman"/>
                <w:b w:val="0"/>
                <w:sz w:val="20"/>
                <w:szCs w:val="20"/>
              </w:rPr>
            </w:pPr>
            <w:r>
              <w:rPr>
                <w:rFonts w:cs="Times New Roman"/>
                <w:b w:val="0"/>
                <w:sz w:val="20"/>
                <w:szCs w:val="20"/>
              </w:rPr>
              <w:t>30</w:t>
            </w:r>
          </w:p>
        </w:tc>
        <w:tc>
          <w:tcPr>
            <w:tcW w:w="1683" w:type="dxa"/>
            <w:noWrap/>
            <w:vAlign w:val="center"/>
            <w:hideMark/>
          </w:tcPr>
          <w:p w14:paraId="37EE98A3" w14:textId="77777777" w:rsidR="00F14C8C" w:rsidRPr="0072382C" w:rsidRDefault="00F14C8C" w:rsidP="00720963">
            <w:pPr>
              <w:pStyle w:val="Caption"/>
              <w:contextualSpacing/>
              <w:rPr>
                <w:rFonts w:cs="Times New Roman"/>
                <w:b w:val="0"/>
                <w:sz w:val="20"/>
                <w:szCs w:val="20"/>
              </w:rPr>
            </w:pPr>
            <w:r w:rsidRPr="0072382C">
              <w:rPr>
                <w:b w:val="0"/>
                <w:sz w:val="20"/>
                <w:szCs w:val="20"/>
              </w:rPr>
              <w:t>Exponent</w:t>
            </w:r>
            <w:r>
              <w:rPr>
                <w:b w:val="0"/>
                <w:sz w:val="20"/>
                <w:szCs w:val="20"/>
              </w:rPr>
              <w:t>, k</w:t>
            </w:r>
            <w:r w:rsidRPr="00E859A6">
              <w:rPr>
                <w:b w:val="0"/>
                <w:sz w:val="20"/>
                <w:szCs w:val="20"/>
                <w:vertAlign w:val="subscript"/>
              </w:rPr>
              <w:t>2</w:t>
            </w:r>
          </w:p>
        </w:tc>
        <w:tc>
          <w:tcPr>
            <w:tcW w:w="1180" w:type="dxa"/>
            <w:noWrap/>
            <w:vAlign w:val="center"/>
            <w:hideMark/>
          </w:tcPr>
          <w:p w14:paraId="57626C65"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-3.996</w:t>
            </w:r>
          </w:p>
        </w:tc>
        <w:tc>
          <w:tcPr>
            <w:tcW w:w="1180" w:type="dxa"/>
            <w:noWrap/>
            <w:vAlign w:val="center"/>
            <w:hideMark/>
          </w:tcPr>
          <w:p w14:paraId="75E54DF5"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-3.065</w:t>
            </w:r>
          </w:p>
        </w:tc>
        <w:tc>
          <w:tcPr>
            <w:tcW w:w="1060" w:type="dxa"/>
            <w:noWrap/>
            <w:vAlign w:val="center"/>
            <w:hideMark/>
          </w:tcPr>
          <w:p w14:paraId="78ECA616"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-4.217</w:t>
            </w:r>
          </w:p>
        </w:tc>
        <w:tc>
          <w:tcPr>
            <w:tcW w:w="1300" w:type="dxa"/>
            <w:noWrap/>
            <w:vAlign w:val="center"/>
            <w:hideMark/>
          </w:tcPr>
          <w:p w14:paraId="29ACA463"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-6.010</w:t>
            </w:r>
          </w:p>
        </w:tc>
        <w:tc>
          <w:tcPr>
            <w:tcW w:w="1180" w:type="dxa"/>
            <w:noWrap/>
            <w:vAlign w:val="center"/>
            <w:hideMark/>
          </w:tcPr>
          <w:p w14:paraId="5F2B3052"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-6.095</w:t>
            </w:r>
          </w:p>
        </w:tc>
        <w:tc>
          <w:tcPr>
            <w:tcW w:w="1180" w:type="dxa"/>
            <w:noWrap/>
            <w:vAlign w:val="center"/>
            <w:hideMark/>
          </w:tcPr>
          <w:p w14:paraId="16E9A923"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-4.318</w:t>
            </w:r>
          </w:p>
        </w:tc>
        <w:tc>
          <w:tcPr>
            <w:tcW w:w="1180" w:type="dxa"/>
            <w:noWrap/>
            <w:vAlign w:val="center"/>
            <w:hideMark/>
          </w:tcPr>
          <w:p w14:paraId="1D0A540C"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-5.056</w:t>
            </w:r>
          </w:p>
        </w:tc>
        <w:tc>
          <w:tcPr>
            <w:tcW w:w="1180" w:type="dxa"/>
            <w:noWrap/>
            <w:vAlign w:val="center"/>
            <w:hideMark/>
          </w:tcPr>
          <w:p w14:paraId="304709E8"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-4.407</w:t>
            </w:r>
          </w:p>
        </w:tc>
        <w:tc>
          <w:tcPr>
            <w:tcW w:w="1180" w:type="dxa"/>
            <w:noWrap/>
            <w:vAlign w:val="center"/>
            <w:hideMark/>
          </w:tcPr>
          <w:p w14:paraId="3053CFF1"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-3.245</w:t>
            </w:r>
          </w:p>
        </w:tc>
      </w:tr>
      <w:tr w:rsidR="00F14C8C" w:rsidRPr="001229AC" w14:paraId="3B465590" w14:textId="77777777" w:rsidTr="00720963">
        <w:trPr>
          <w:trHeight w:val="290"/>
        </w:trPr>
        <w:tc>
          <w:tcPr>
            <w:tcW w:w="765" w:type="dxa"/>
            <w:noWrap/>
            <w:vAlign w:val="center"/>
            <w:hideMark/>
          </w:tcPr>
          <w:p w14:paraId="7F16DF33" w14:textId="77777777" w:rsidR="00F14C8C" w:rsidRPr="001229AC" w:rsidRDefault="00F14C8C" w:rsidP="00720963">
            <w:pPr>
              <w:pStyle w:val="Caption"/>
              <w:contextualSpacing/>
              <w:jc w:val="center"/>
              <w:rPr>
                <w:rFonts w:cs="Times New Roman"/>
                <w:b w:val="0"/>
                <w:sz w:val="20"/>
                <w:szCs w:val="20"/>
              </w:rPr>
            </w:pPr>
            <w:r>
              <w:rPr>
                <w:rFonts w:cs="Times New Roman"/>
                <w:b w:val="0"/>
                <w:sz w:val="20"/>
                <w:szCs w:val="20"/>
              </w:rPr>
              <w:t>30</w:t>
            </w:r>
          </w:p>
        </w:tc>
        <w:tc>
          <w:tcPr>
            <w:tcW w:w="1683" w:type="dxa"/>
            <w:noWrap/>
            <w:vAlign w:val="center"/>
            <w:hideMark/>
          </w:tcPr>
          <w:p w14:paraId="2B7DAF4D" w14:textId="77777777" w:rsidR="00F14C8C" w:rsidRPr="0072382C" w:rsidRDefault="00F14C8C" w:rsidP="00720963">
            <w:pPr>
              <w:pStyle w:val="Caption"/>
              <w:contextualSpacing/>
              <w:rPr>
                <w:rFonts w:cs="Times New Roman"/>
                <w:b w:val="0"/>
                <w:sz w:val="20"/>
                <w:szCs w:val="20"/>
              </w:rPr>
            </w:pPr>
            <w:r w:rsidRPr="0072382C">
              <w:rPr>
                <w:b w:val="0"/>
                <w:sz w:val="20"/>
                <w:szCs w:val="20"/>
              </w:rPr>
              <w:t>Constant</w:t>
            </w:r>
            <w:r>
              <w:rPr>
                <w:b w:val="0"/>
                <w:sz w:val="20"/>
                <w:szCs w:val="20"/>
              </w:rPr>
              <w:t>, k</w:t>
            </w:r>
            <w:r w:rsidRPr="00E859A6">
              <w:rPr>
                <w:b w:val="0"/>
                <w:sz w:val="20"/>
                <w:szCs w:val="20"/>
                <w:vertAlign w:val="subscript"/>
              </w:rPr>
              <w:t>1</w:t>
            </w:r>
          </w:p>
        </w:tc>
        <w:tc>
          <w:tcPr>
            <w:tcW w:w="1180" w:type="dxa"/>
            <w:noWrap/>
            <w:vAlign w:val="center"/>
            <w:hideMark/>
          </w:tcPr>
          <w:p w14:paraId="0FBAD58C"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-8.294</w:t>
            </w:r>
          </w:p>
        </w:tc>
        <w:tc>
          <w:tcPr>
            <w:tcW w:w="1180" w:type="dxa"/>
            <w:noWrap/>
            <w:vAlign w:val="center"/>
            <w:hideMark/>
          </w:tcPr>
          <w:p w14:paraId="0D9F14A9"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-5.411</w:t>
            </w:r>
          </w:p>
        </w:tc>
        <w:tc>
          <w:tcPr>
            <w:tcW w:w="1060" w:type="dxa"/>
            <w:noWrap/>
            <w:vAlign w:val="center"/>
            <w:hideMark/>
          </w:tcPr>
          <w:p w14:paraId="2AE83EBC"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-9.403</w:t>
            </w:r>
          </w:p>
        </w:tc>
        <w:tc>
          <w:tcPr>
            <w:tcW w:w="1300" w:type="dxa"/>
            <w:noWrap/>
            <w:vAlign w:val="center"/>
            <w:hideMark/>
          </w:tcPr>
          <w:p w14:paraId="2ABB73A3"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-14.888</w:t>
            </w:r>
          </w:p>
        </w:tc>
        <w:tc>
          <w:tcPr>
            <w:tcW w:w="1180" w:type="dxa"/>
            <w:noWrap/>
            <w:vAlign w:val="center"/>
            <w:hideMark/>
          </w:tcPr>
          <w:p w14:paraId="744FF6AC"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-14.279</w:t>
            </w:r>
          </w:p>
        </w:tc>
        <w:tc>
          <w:tcPr>
            <w:tcW w:w="1180" w:type="dxa"/>
            <w:noWrap/>
            <w:vAlign w:val="center"/>
            <w:hideMark/>
          </w:tcPr>
          <w:p w14:paraId="3AB7291C"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-8.437</w:t>
            </w:r>
          </w:p>
        </w:tc>
        <w:tc>
          <w:tcPr>
            <w:tcW w:w="1180" w:type="dxa"/>
            <w:noWrap/>
            <w:vAlign w:val="center"/>
            <w:hideMark/>
          </w:tcPr>
          <w:p w14:paraId="1FB0DE22"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-11.471</w:t>
            </w:r>
          </w:p>
        </w:tc>
        <w:tc>
          <w:tcPr>
            <w:tcW w:w="1180" w:type="dxa"/>
            <w:noWrap/>
            <w:vAlign w:val="center"/>
            <w:hideMark/>
          </w:tcPr>
          <w:p w14:paraId="5F46725A"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-8.456</w:t>
            </w:r>
          </w:p>
        </w:tc>
        <w:tc>
          <w:tcPr>
            <w:tcW w:w="1180" w:type="dxa"/>
            <w:noWrap/>
            <w:vAlign w:val="center"/>
            <w:hideMark/>
          </w:tcPr>
          <w:p w14:paraId="2C9DC2C9"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-4.358</w:t>
            </w:r>
          </w:p>
        </w:tc>
      </w:tr>
      <w:tr w:rsidR="00F14C8C" w:rsidRPr="001229AC" w14:paraId="4BDBCE0B" w14:textId="77777777" w:rsidTr="00720963">
        <w:trPr>
          <w:trHeight w:val="290"/>
        </w:trPr>
        <w:tc>
          <w:tcPr>
            <w:tcW w:w="765" w:type="dxa"/>
            <w:noWrap/>
            <w:vAlign w:val="center"/>
            <w:hideMark/>
          </w:tcPr>
          <w:p w14:paraId="144D462A" w14:textId="77777777" w:rsidR="00F14C8C" w:rsidRPr="001229AC" w:rsidRDefault="00F14C8C" w:rsidP="00720963">
            <w:pPr>
              <w:pStyle w:val="Caption"/>
              <w:contextualSpacing/>
              <w:jc w:val="center"/>
              <w:rPr>
                <w:rFonts w:cs="Times New Roman"/>
                <w:b w:val="0"/>
                <w:sz w:val="20"/>
                <w:szCs w:val="20"/>
              </w:rPr>
            </w:pPr>
            <w:r>
              <w:rPr>
                <w:rFonts w:cs="Times New Roman"/>
                <w:b w:val="0"/>
                <w:sz w:val="20"/>
                <w:szCs w:val="20"/>
              </w:rPr>
              <w:t>30</w:t>
            </w:r>
          </w:p>
        </w:tc>
        <w:tc>
          <w:tcPr>
            <w:tcW w:w="1683" w:type="dxa"/>
            <w:noWrap/>
            <w:vAlign w:val="center"/>
            <w:hideMark/>
          </w:tcPr>
          <w:p w14:paraId="73896C5B" w14:textId="77777777" w:rsidR="00F14C8C" w:rsidRPr="0072382C" w:rsidRDefault="00F14C8C" w:rsidP="00720963">
            <w:pPr>
              <w:pStyle w:val="Caption"/>
              <w:contextualSpacing/>
              <w:rPr>
                <w:rFonts w:cs="Times New Roman"/>
                <w:b w:val="0"/>
                <w:sz w:val="20"/>
                <w:szCs w:val="20"/>
              </w:rPr>
            </w:pPr>
            <w:r w:rsidRPr="0072382C">
              <w:rPr>
                <w:b w:val="0"/>
                <w:sz w:val="20"/>
                <w:szCs w:val="20"/>
              </w:rPr>
              <w:t xml:space="preserve">Estimated Endurance Limit, </w:t>
            </w:r>
            <w:proofErr w:type="spellStart"/>
            <w:r w:rsidRPr="0072382C">
              <w:rPr>
                <w:b w:val="0"/>
                <w:sz w:val="20"/>
                <w:szCs w:val="20"/>
              </w:rPr>
              <w:t>μstrain</w:t>
            </w:r>
            <w:proofErr w:type="spellEnd"/>
          </w:p>
        </w:tc>
        <w:tc>
          <w:tcPr>
            <w:tcW w:w="1180" w:type="dxa"/>
            <w:noWrap/>
            <w:vAlign w:val="center"/>
            <w:hideMark/>
          </w:tcPr>
          <w:p w14:paraId="7A0EDA9D"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56</w:t>
            </w:r>
          </w:p>
        </w:tc>
        <w:tc>
          <w:tcPr>
            <w:tcW w:w="1180" w:type="dxa"/>
            <w:noWrap/>
            <w:vAlign w:val="center"/>
            <w:hideMark/>
          </w:tcPr>
          <w:p w14:paraId="26E5A71B"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25</w:t>
            </w:r>
          </w:p>
        </w:tc>
        <w:tc>
          <w:tcPr>
            <w:tcW w:w="1060" w:type="dxa"/>
            <w:noWrap/>
            <w:vAlign w:val="center"/>
            <w:hideMark/>
          </w:tcPr>
          <w:p w14:paraId="53488A34"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51</w:t>
            </w:r>
          </w:p>
        </w:tc>
        <w:tc>
          <w:tcPr>
            <w:tcW w:w="1300" w:type="dxa"/>
            <w:noWrap/>
            <w:vAlign w:val="center"/>
            <w:hideMark/>
          </w:tcPr>
          <w:p w14:paraId="20EACD1A"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119</w:t>
            </w:r>
          </w:p>
        </w:tc>
        <w:tc>
          <w:tcPr>
            <w:tcW w:w="1180" w:type="dxa"/>
            <w:noWrap/>
            <w:vAlign w:val="center"/>
            <w:hideMark/>
          </w:tcPr>
          <w:p w14:paraId="6ACB1A9C"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170</w:t>
            </w:r>
          </w:p>
        </w:tc>
        <w:tc>
          <w:tcPr>
            <w:tcW w:w="1180" w:type="dxa"/>
            <w:noWrap/>
            <w:vAlign w:val="center"/>
            <w:hideMark/>
          </w:tcPr>
          <w:p w14:paraId="0CC8CD68"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108</w:t>
            </w:r>
          </w:p>
        </w:tc>
        <w:tc>
          <w:tcPr>
            <w:tcW w:w="1180" w:type="dxa"/>
            <w:noWrap/>
            <w:vAlign w:val="center"/>
            <w:hideMark/>
          </w:tcPr>
          <w:p w14:paraId="0E7CD6A4"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102</w:t>
            </w:r>
          </w:p>
        </w:tc>
        <w:tc>
          <w:tcPr>
            <w:tcW w:w="1180" w:type="dxa"/>
            <w:noWrap/>
            <w:vAlign w:val="center"/>
            <w:hideMark/>
          </w:tcPr>
          <w:p w14:paraId="66430C78"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128</w:t>
            </w:r>
          </w:p>
        </w:tc>
        <w:tc>
          <w:tcPr>
            <w:tcW w:w="1180" w:type="dxa"/>
            <w:noWrap/>
            <w:vAlign w:val="center"/>
            <w:hideMark/>
          </w:tcPr>
          <w:p w14:paraId="35424EF5" w14:textId="77777777" w:rsidR="00F14C8C" w:rsidRPr="00682740" w:rsidRDefault="00F14C8C" w:rsidP="00720963">
            <w:pPr>
              <w:pStyle w:val="Caption"/>
              <w:contextualSpacing/>
              <w:jc w:val="center"/>
              <w:rPr>
                <w:rFonts w:cs="Times New Roman"/>
                <w:b w:val="0"/>
                <w:sz w:val="20"/>
                <w:szCs w:val="20"/>
              </w:rPr>
            </w:pPr>
            <w:r w:rsidRPr="00682740">
              <w:rPr>
                <w:rFonts w:cs="Times New Roman"/>
                <w:b w:val="0"/>
                <w:sz w:val="20"/>
                <w:szCs w:val="20"/>
              </w:rPr>
              <w:t>95</w:t>
            </w:r>
          </w:p>
        </w:tc>
      </w:tr>
    </w:tbl>
    <w:p w14:paraId="4A7C48F2" w14:textId="77777777" w:rsidR="00F14C8C" w:rsidRDefault="00F14C8C" w:rsidP="00F14C8C">
      <w:pPr>
        <w:pStyle w:val="Caption"/>
      </w:pPr>
    </w:p>
    <w:p w14:paraId="1D075AA9" w14:textId="77777777" w:rsidR="00F14C8C" w:rsidRDefault="00F14C8C" w:rsidP="00F14C8C">
      <w:pPr>
        <w:pStyle w:val="Caption"/>
        <w:sectPr w:rsidR="00F14C8C" w:rsidSect="00F341A9">
          <w:pgSz w:w="15840" w:h="12240" w:orient="landscape"/>
          <w:pgMar w:top="1440" w:right="1440" w:bottom="1440" w:left="1440" w:header="720" w:footer="720" w:gutter="0"/>
          <w:cols w:space="720"/>
          <w:docGrid w:linePitch="360"/>
        </w:sectPr>
      </w:pPr>
      <w:r>
        <w:br w:type="page"/>
      </w:r>
    </w:p>
    <w:p w14:paraId="3E2DCAB4" w14:textId="77777777" w:rsidR="00F14C8C" w:rsidRDefault="00F14C8C" w:rsidP="00F14C8C">
      <w:pPr>
        <w:pStyle w:val="Caption"/>
        <w:jc w:val="center"/>
        <w:rPr>
          <w:sz w:val="28"/>
          <w:szCs w:val="28"/>
        </w:rPr>
      </w:pPr>
      <w:r w:rsidRPr="00240AF7">
        <w:rPr>
          <w:noProof/>
        </w:rPr>
        <w:lastRenderedPageBreak/>
        <w:drawing>
          <wp:inline distT="0" distB="0" distL="0" distR="0" wp14:anchorId="31F9D020" wp14:editId="57B229A0">
            <wp:extent cx="5029200" cy="3648456"/>
            <wp:effectExtent l="19050" t="19050" r="19050" b="28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029200" cy="3648456"/>
                    </a:xfrm>
                    <a:prstGeom prst="rect">
                      <a:avLst/>
                    </a:prstGeom>
                    <a:noFill/>
                    <a:ln>
                      <a:solidFill>
                        <a:schemeClr val="tx1"/>
                      </a:solidFill>
                    </a:ln>
                  </pic:spPr>
                </pic:pic>
              </a:graphicData>
            </a:graphic>
          </wp:inline>
        </w:drawing>
      </w:r>
    </w:p>
    <w:p w14:paraId="7DC635E7" w14:textId="3A5552CF" w:rsidR="00F14C8C" w:rsidRPr="0056664D" w:rsidRDefault="00F14C8C" w:rsidP="00F14C8C">
      <w:pPr>
        <w:pStyle w:val="Caption"/>
        <w:jc w:val="center"/>
      </w:pPr>
      <w:bookmarkStart w:id="127" w:name="_Toc43219342"/>
      <w:r>
        <w:t xml:space="preserve">Figure </w:t>
      </w:r>
      <w:r>
        <w:rPr>
          <w:noProof/>
        </w:rPr>
        <w:fldChar w:fldCharType="begin"/>
      </w:r>
      <w:r>
        <w:rPr>
          <w:noProof/>
        </w:rPr>
        <w:instrText xml:space="preserve"> SEQ Figure \* ARABIC </w:instrText>
      </w:r>
      <w:r>
        <w:rPr>
          <w:noProof/>
        </w:rPr>
        <w:fldChar w:fldCharType="separate"/>
      </w:r>
      <w:r w:rsidR="00AF6DE7">
        <w:rPr>
          <w:noProof/>
        </w:rPr>
        <w:t>49</w:t>
      </w:r>
      <w:r>
        <w:rPr>
          <w:noProof/>
        </w:rPr>
        <w:fldChar w:fldCharType="end"/>
      </w:r>
      <w:r>
        <w:t xml:space="preserve">.  </w:t>
      </w:r>
      <w:r w:rsidR="00F7619F">
        <w:t xml:space="preserve">Bar Chart. </w:t>
      </w:r>
      <w:r>
        <w:t>Comparison of Strain Exponents from Fatigue Testing of R</w:t>
      </w:r>
      <w:r>
        <w:rPr>
          <w:vertAlign w:val="superscript"/>
        </w:rPr>
        <w:t>2</w:t>
      </w:r>
      <w:r>
        <w:t>AMs.</w:t>
      </w:r>
      <w:bookmarkEnd w:id="127"/>
    </w:p>
    <w:p w14:paraId="380EC8F1" w14:textId="77777777" w:rsidR="00F14C8C" w:rsidRDefault="00F14C8C" w:rsidP="00F14C8C">
      <w:pPr>
        <w:pStyle w:val="Caption"/>
        <w:jc w:val="center"/>
        <w:rPr>
          <w:sz w:val="28"/>
          <w:szCs w:val="28"/>
        </w:rPr>
      </w:pPr>
      <w:r w:rsidRPr="00321305">
        <w:rPr>
          <w:noProof/>
        </w:rPr>
        <w:drawing>
          <wp:inline distT="0" distB="0" distL="0" distR="0" wp14:anchorId="68F3BC55" wp14:editId="698D0795">
            <wp:extent cx="5029200" cy="3648456"/>
            <wp:effectExtent l="19050" t="19050" r="19050" b="285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029200" cy="3648456"/>
                    </a:xfrm>
                    <a:prstGeom prst="rect">
                      <a:avLst/>
                    </a:prstGeom>
                    <a:noFill/>
                    <a:ln>
                      <a:solidFill>
                        <a:schemeClr val="tx1"/>
                      </a:solidFill>
                    </a:ln>
                  </pic:spPr>
                </pic:pic>
              </a:graphicData>
            </a:graphic>
          </wp:inline>
        </w:drawing>
      </w:r>
    </w:p>
    <w:p w14:paraId="2A3FA04A" w14:textId="1A177EE7" w:rsidR="00F14C8C" w:rsidRDefault="00F14C8C" w:rsidP="00F14C8C">
      <w:pPr>
        <w:pStyle w:val="Caption"/>
        <w:jc w:val="center"/>
      </w:pPr>
      <w:bookmarkStart w:id="128" w:name="_Toc43219343"/>
      <w:r>
        <w:t xml:space="preserve">Figure </w:t>
      </w:r>
      <w:r>
        <w:rPr>
          <w:noProof/>
        </w:rPr>
        <w:fldChar w:fldCharType="begin"/>
      </w:r>
      <w:r>
        <w:rPr>
          <w:noProof/>
        </w:rPr>
        <w:instrText xml:space="preserve"> SEQ Figure \* ARABIC </w:instrText>
      </w:r>
      <w:r>
        <w:rPr>
          <w:noProof/>
        </w:rPr>
        <w:fldChar w:fldCharType="separate"/>
      </w:r>
      <w:r w:rsidR="00AF6DE7">
        <w:rPr>
          <w:noProof/>
        </w:rPr>
        <w:t>50</w:t>
      </w:r>
      <w:r>
        <w:rPr>
          <w:noProof/>
        </w:rPr>
        <w:fldChar w:fldCharType="end"/>
      </w:r>
      <w:r>
        <w:t xml:space="preserve">.  </w:t>
      </w:r>
      <w:r w:rsidR="00F7619F">
        <w:t xml:space="preserve">Bar Chart. </w:t>
      </w:r>
      <w:r>
        <w:t>Comparison of the Intercept</w:t>
      </w:r>
      <w:r w:rsidR="00892516">
        <w:t>s</w:t>
      </w:r>
      <w:r>
        <w:t xml:space="preserve"> from Fatigue Testing of R</w:t>
      </w:r>
      <w:r>
        <w:rPr>
          <w:vertAlign w:val="superscript"/>
        </w:rPr>
        <w:t>2</w:t>
      </w:r>
      <w:r>
        <w:t>AMs.</w:t>
      </w:r>
      <w:bookmarkEnd w:id="128"/>
    </w:p>
    <w:p w14:paraId="65F50F72" w14:textId="77777777" w:rsidR="00F14C8C" w:rsidRPr="00366C98" w:rsidRDefault="00F14C8C" w:rsidP="00F14C8C">
      <w:pPr>
        <w:jc w:val="center"/>
      </w:pPr>
      <w:r w:rsidRPr="0020271A">
        <w:rPr>
          <w:noProof/>
        </w:rPr>
        <w:lastRenderedPageBreak/>
        <w:drawing>
          <wp:inline distT="0" distB="0" distL="0" distR="0" wp14:anchorId="6268BEE3" wp14:editId="676FE98C">
            <wp:extent cx="4746560" cy="3445651"/>
            <wp:effectExtent l="19050" t="19050" r="16510" b="215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56323" cy="3452738"/>
                    </a:xfrm>
                    <a:prstGeom prst="rect">
                      <a:avLst/>
                    </a:prstGeom>
                    <a:noFill/>
                    <a:ln>
                      <a:solidFill>
                        <a:schemeClr val="tx1"/>
                      </a:solidFill>
                    </a:ln>
                  </pic:spPr>
                </pic:pic>
              </a:graphicData>
            </a:graphic>
          </wp:inline>
        </w:drawing>
      </w:r>
    </w:p>
    <w:p w14:paraId="055E7D15" w14:textId="1468D29A" w:rsidR="00F14C8C" w:rsidRDefault="00F14C8C" w:rsidP="00F14C8C">
      <w:pPr>
        <w:pStyle w:val="Caption"/>
        <w:jc w:val="center"/>
      </w:pPr>
      <w:bookmarkStart w:id="129" w:name="_Toc43219344"/>
      <w:r>
        <w:t xml:space="preserve">Figure </w:t>
      </w:r>
      <w:r>
        <w:rPr>
          <w:noProof/>
        </w:rPr>
        <w:fldChar w:fldCharType="begin"/>
      </w:r>
      <w:r>
        <w:rPr>
          <w:noProof/>
        </w:rPr>
        <w:instrText xml:space="preserve"> SEQ Figure \* ARABIC </w:instrText>
      </w:r>
      <w:r>
        <w:rPr>
          <w:noProof/>
        </w:rPr>
        <w:fldChar w:fldCharType="separate"/>
      </w:r>
      <w:r w:rsidR="00AF6DE7">
        <w:rPr>
          <w:noProof/>
        </w:rPr>
        <w:t>51</w:t>
      </w:r>
      <w:r>
        <w:rPr>
          <w:noProof/>
        </w:rPr>
        <w:fldChar w:fldCharType="end"/>
      </w:r>
      <w:r>
        <w:t xml:space="preserve">.  </w:t>
      </w:r>
      <w:r w:rsidR="00F7619F">
        <w:t xml:space="preserve">Bar Chart.  </w:t>
      </w:r>
      <w:r>
        <w:t>Comparison of the Endurance Limits from Fatigue Testing of R</w:t>
      </w:r>
      <w:r>
        <w:rPr>
          <w:vertAlign w:val="superscript"/>
        </w:rPr>
        <w:t>2</w:t>
      </w:r>
      <w:r>
        <w:t>AMs.</w:t>
      </w:r>
      <w:bookmarkEnd w:id="129"/>
    </w:p>
    <w:p w14:paraId="14F13AFD" w14:textId="77777777" w:rsidR="00F14C8C" w:rsidRDefault="00F14C8C" w:rsidP="00F14C8C">
      <w:pPr>
        <w:jc w:val="center"/>
      </w:pPr>
      <w:r w:rsidRPr="00913E7D">
        <w:rPr>
          <w:noProof/>
        </w:rPr>
        <w:drawing>
          <wp:inline distT="0" distB="0" distL="0" distR="0" wp14:anchorId="4B5F8CF4" wp14:editId="2BAF5877">
            <wp:extent cx="4651310" cy="3376507"/>
            <wp:effectExtent l="19050" t="19050" r="16510" b="146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663524" cy="3385374"/>
                    </a:xfrm>
                    <a:prstGeom prst="rect">
                      <a:avLst/>
                    </a:prstGeom>
                    <a:noFill/>
                    <a:ln>
                      <a:solidFill>
                        <a:schemeClr val="tx1"/>
                      </a:solidFill>
                    </a:ln>
                  </pic:spPr>
                </pic:pic>
              </a:graphicData>
            </a:graphic>
          </wp:inline>
        </w:drawing>
      </w:r>
    </w:p>
    <w:p w14:paraId="0570C3C5" w14:textId="20054092" w:rsidR="00F14C8C" w:rsidRDefault="00F14C8C" w:rsidP="00BD0F31">
      <w:pPr>
        <w:pStyle w:val="Caption"/>
        <w:jc w:val="center"/>
      </w:pPr>
      <w:bookmarkStart w:id="130" w:name="_Toc43219345"/>
      <w:r>
        <w:t xml:space="preserve">Figure </w:t>
      </w:r>
      <w:r>
        <w:rPr>
          <w:noProof/>
        </w:rPr>
        <w:fldChar w:fldCharType="begin"/>
      </w:r>
      <w:r>
        <w:rPr>
          <w:noProof/>
        </w:rPr>
        <w:instrText xml:space="preserve"> SEQ Figure \* ARABIC </w:instrText>
      </w:r>
      <w:r>
        <w:rPr>
          <w:noProof/>
        </w:rPr>
        <w:fldChar w:fldCharType="separate"/>
      </w:r>
      <w:r w:rsidR="00AF6DE7">
        <w:rPr>
          <w:noProof/>
        </w:rPr>
        <w:t>52</w:t>
      </w:r>
      <w:r>
        <w:rPr>
          <w:noProof/>
        </w:rPr>
        <w:fldChar w:fldCharType="end"/>
      </w:r>
      <w:r>
        <w:t xml:space="preserve">.  </w:t>
      </w:r>
      <w:r w:rsidR="00F7619F">
        <w:t xml:space="preserve">Graph.  </w:t>
      </w:r>
      <w:r>
        <w:t>Endurance Limits for R</w:t>
      </w:r>
      <w:r>
        <w:rPr>
          <w:vertAlign w:val="superscript"/>
        </w:rPr>
        <w:t>2</w:t>
      </w:r>
      <w:r>
        <w:t>AMs as a Function of E</w:t>
      </w:r>
      <w:r w:rsidR="0036544E">
        <w:t>ffective Asphalt Content by Volume</w:t>
      </w:r>
      <w:r>
        <w:t>.</w:t>
      </w:r>
      <w:bookmarkEnd w:id="130"/>
    </w:p>
    <w:p w14:paraId="3C2E4E3E" w14:textId="7AD5247A" w:rsidR="00254759" w:rsidRDefault="00254759" w:rsidP="00254759">
      <w:r>
        <w:lastRenderedPageBreak/>
        <w:t xml:space="preserve">     As noted in the previous chapter, the fatigue coefficients and endurance limit determined using the current definition of fatigue failure are provided for information purposes.  The global fatigue cracking calibration coefficients for virgin, neat asphalt mixtures were derived using the traditional definition of fatigue failure.  Thus, the next subsection of this chapter of Part 2 of the Guide is the focus of the comparison to the default virgin, neat fatigue coefficients. Appendix D shows examples on the derivation of the fatigue strength coefficients for each R</w:t>
      </w:r>
      <w:r w:rsidRPr="00C86A08">
        <w:rPr>
          <w:vertAlign w:val="superscript"/>
        </w:rPr>
        <w:t>2</w:t>
      </w:r>
      <w:r>
        <w:t>AM.</w:t>
      </w:r>
    </w:p>
    <w:p w14:paraId="52131776" w14:textId="0270CB27" w:rsidR="00BD0F31" w:rsidRDefault="00BD0F31" w:rsidP="00BD0F31">
      <w:pPr>
        <w:pStyle w:val="Heading4"/>
      </w:pPr>
      <w:r>
        <w:t>3.6.1.2</w:t>
      </w:r>
      <w:r>
        <w:tab/>
        <w:t xml:space="preserve">Fatigue Coefficients Derived Based on the Traditional Definition of Fatigue Failure </w:t>
      </w:r>
    </w:p>
    <w:p w14:paraId="4177DADD" w14:textId="77777777" w:rsidR="00BD0F31" w:rsidRDefault="00BD0F31" w:rsidP="00BD0F31">
      <w:r>
        <w:t xml:space="preserve">     Table 30 includes a summary of the fatigue life or cycles to failure based on the traditional definition, dynamic moduli, and strain level for the R</w:t>
      </w:r>
      <w:r w:rsidRPr="00892516">
        <w:rPr>
          <w:vertAlign w:val="superscript"/>
        </w:rPr>
        <w:t>2</w:t>
      </w:r>
      <w:r>
        <w:t>AMs.  The fatigue coefficients for the equation included in figure 15 were derived using the fatigue data in table 30.  Table 31 summarizes the intercept and strain exponent for all of the R</w:t>
      </w:r>
      <w:r w:rsidRPr="00A43C64">
        <w:rPr>
          <w:vertAlign w:val="superscript"/>
        </w:rPr>
        <w:t>2</w:t>
      </w:r>
      <w:r>
        <w:t xml:space="preserve">AMs and test temperatures.  </w:t>
      </w:r>
    </w:p>
    <w:p w14:paraId="2E1437B0" w14:textId="77777777" w:rsidR="00BD0F31" w:rsidRDefault="00BD0F31" w:rsidP="00F14C8C">
      <w:r>
        <w:t xml:space="preserve">     Figure 53 includes a graphical comparison of the strain exponent and the intercept in logarithmic scale for the R</w:t>
      </w:r>
      <w:r w:rsidRPr="00A43C64">
        <w:rPr>
          <w:vertAlign w:val="superscript"/>
        </w:rPr>
        <w:t>2</w:t>
      </w:r>
      <w:r>
        <w:t>AMs.  As shown, the two coefficients are related for all of the different R</w:t>
      </w:r>
      <w:r w:rsidRPr="00F97A00">
        <w:rPr>
          <w:vertAlign w:val="superscript"/>
        </w:rPr>
        <w:t>2</w:t>
      </w:r>
      <w:r>
        <w:t>AMs.  Figure 54 includes the same type of comparison but between the laboratory-derived fatigue coefficients for the R</w:t>
      </w:r>
      <w:r w:rsidRPr="0046153A">
        <w:rPr>
          <w:vertAlign w:val="superscript"/>
        </w:rPr>
        <w:t>2</w:t>
      </w:r>
      <w:r>
        <w:t>AMs and values extracted from the literature.  As shown, the slope of the relationship between the strain exponent and the intercept in logarithmic scale between the R</w:t>
      </w:r>
      <w:r w:rsidRPr="0046153A">
        <w:rPr>
          <w:vertAlign w:val="superscript"/>
        </w:rPr>
        <w:t>2</w:t>
      </w:r>
      <w:r>
        <w:t>AMs and values extracted from the literature for virgin, neat asphalt mixtures are indifferent.  In other words, the values reported in the literature have a lower intercept coefficient for the same strain exponent, suggesting the R</w:t>
      </w:r>
      <w:r w:rsidRPr="00F97A00">
        <w:rPr>
          <w:vertAlign w:val="superscript"/>
        </w:rPr>
        <w:t>2</w:t>
      </w:r>
      <w:r>
        <w:t>AMs are more resistant to fatigue cracking.</w:t>
      </w:r>
    </w:p>
    <w:p w14:paraId="58A927E3" w14:textId="642F2FFF" w:rsidR="00BD0F31" w:rsidRDefault="00BD0F31" w:rsidP="00BD0F31">
      <w:r>
        <w:t xml:space="preserve">     The fatigue relationships based on the traditional definition of failure were extrapolated to 500,000,000 load cycles to estimate the endurance limit for each mixture at each temperature.  Table 31 summarizes the endurance limits.  The estimated endurance limits range from 51 to 195 </w:t>
      </w:r>
      <w:proofErr w:type="spellStart"/>
      <w:r>
        <w:rPr>
          <w:rFonts w:cs="Times New Roman"/>
        </w:rPr>
        <w:t>μ</w:t>
      </w:r>
      <w:r>
        <w:t>strains</w:t>
      </w:r>
      <w:proofErr w:type="spellEnd"/>
      <w:r>
        <w:t>, which are within the range of values reported in the literature.</w:t>
      </w:r>
      <w:r w:rsidR="00225D39" w:rsidRPr="00225D39">
        <w:rPr>
          <w:vertAlign w:val="superscript"/>
        </w:rPr>
        <w:t>(11)</w:t>
      </w:r>
      <w:r>
        <w:t xml:space="preserve"> More importantly, there does not appear to be a consistent temperature effect on the extrapolated endurance limits. The endurance limits derived at 20 </w:t>
      </w:r>
      <w:r>
        <w:rPr>
          <w:rFonts w:cs="Times New Roman"/>
        </w:rPr>
        <w:t>º</w:t>
      </w:r>
      <w:r>
        <w:t xml:space="preserve">C (68 </w:t>
      </w:r>
      <w:r>
        <w:rPr>
          <w:rFonts w:cs="Times New Roman"/>
        </w:rPr>
        <w:t>º</w:t>
      </w:r>
      <w:r>
        <w:t>F) increase with increasing effective asphalt content by volume for the R</w:t>
      </w:r>
      <w:r w:rsidRPr="0046153A">
        <w:rPr>
          <w:vertAlign w:val="superscript"/>
        </w:rPr>
        <w:t>2</w:t>
      </w:r>
      <w:r>
        <w:t>AMs, as shown in figure 55. The correlation between the two properties is considered fair.</w:t>
      </w:r>
    </w:p>
    <w:p w14:paraId="2FB2C64D" w14:textId="77777777" w:rsidR="00254759" w:rsidRDefault="00BD0F31" w:rsidP="00BD0F31">
      <w:r>
        <w:t xml:space="preserve">     A more interesting observation from figure 55 is the endurance limit above and below 11 percent </w:t>
      </w:r>
      <w:proofErr w:type="spellStart"/>
      <w:r>
        <w:t>V</w:t>
      </w:r>
      <w:r w:rsidRPr="00DA2974">
        <w:rPr>
          <w:vertAlign w:val="subscript"/>
        </w:rPr>
        <w:t>be</w:t>
      </w:r>
      <w:proofErr w:type="spellEnd"/>
      <w:r>
        <w:t xml:space="preserve">: below 11 percent the average endurance limit is 84 in./in. and above 11 percent it is 148 in./in.  It appears a </w:t>
      </w:r>
      <w:proofErr w:type="spellStart"/>
      <w:r>
        <w:t>V</w:t>
      </w:r>
      <w:r w:rsidRPr="00426B45">
        <w:rPr>
          <w:vertAlign w:val="subscript"/>
        </w:rPr>
        <w:t>be</w:t>
      </w:r>
      <w:proofErr w:type="spellEnd"/>
      <w:r>
        <w:t xml:space="preserve"> of around 11 percent </w:t>
      </w:r>
      <w:r w:rsidR="00893728">
        <w:t>is</w:t>
      </w:r>
      <w:r>
        <w:t xml:space="preserve"> the transition between more brittle and strain tolerant mixtures</w:t>
      </w:r>
      <w:r w:rsidR="00893728">
        <w:t xml:space="preserve">; </w:t>
      </w:r>
      <w:r w:rsidR="00001FC1">
        <w:t>at least for these 9 mixtures</w:t>
      </w:r>
      <w:r>
        <w:t>.</w:t>
      </w:r>
      <w:r w:rsidR="00254759">
        <w:t xml:space="preserve"> </w:t>
      </w:r>
    </w:p>
    <w:p w14:paraId="0ACFC2EE" w14:textId="7653FE55" w:rsidR="00BD0F31" w:rsidRDefault="00BD0F31" w:rsidP="00BD0F31">
      <w:pPr>
        <w:rPr>
          <w:b/>
          <w:bCs/>
          <w:szCs w:val="18"/>
        </w:rPr>
      </w:pPr>
      <w:r>
        <w:br w:type="page"/>
      </w:r>
    </w:p>
    <w:p w14:paraId="5F75D8AF" w14:textId="77777777" w:rsidR="00BD0F31" w:rsidRDefault="00BD0F31" w:rsidP="00BD0F31">
      <w:pPr>
        <w:sectPr w:rsidR="00BD0F31" w:rsidSect="00366C98">
          <w:pgSz w:w="12240" w:h="15840"/>
          <w:pgMar w:top="1440" w:right="1440" w:bottom="1440" w:left="1440" w:header="720" w:footer="720" w:gutter="0"/>
          <w:cols w:space="720"/>
          <w:docGrid w:linePitch="360"/>
        </w:sectPr>
      </w:pPr>
    </w:p>
    <w:p w14:paraId="4706A291" w14:textId="187C5894" w:rsidR="00F14C8C" w:rsidRPr="00A37729" w:rsidRDefault="00F14C8C" w:rsidP="00F14C8C">
      <w:pPr>
        <w:pStyle w:val="Caption"/>
        <w:jc w:val="center"/>
        <w:rPr>
          <w:sz w:val="28"/>
          <w:szCs w:val="28"/>
        </w:rPr>
      </w:pPr>
      <w:bookmarkStart w:id="131" w:name="_Toc43219165"/>
      <w:r>
        <w:lastRenderedPageBreak/>
        <w:t xml:space="preserve">Table </w:t>
      </w:r>
      <w:r>
        <w:rPr>
          <w:noProof/>
        </w:rPr>
        <w:fldChar w:fldCharType="begin"/>
      </w:r>
      <w:r>
        <w:rPr>
          <w:noProof/>
        </w:rPr>
        <w:instrText xml:space="preserve"> SEQ Table \* ARABIC </w:instrText>
      </w:r>
      <w:r>
        <w:rPr>
          <w:noProof/>
        </w:rPr>
        <w:fldChar w:fldCharType="separate"/>
      </w:r>
      <w:r w:rsidR="00AF6DE7">
        <w:rPr>
          <w:noProof/>
        </w:rPr>
        <w:t>30</w:t>
      </w:r>
      <w:r>
        <w:rPr>
          <w:noProof/>
        </w:rPr>
        <w:fldChar w:fldCharType="end"/>
      </w:r>
      <w:r>
        <w:t>.  Summary R</w:t>
      </w:r>
      <w:r>
        <w:rPr>
          <w:vertAlign w:val="superscript"/>
        </w:rPr>
        <w:t>2</w:t>
      </w:r>
      <w:r>
        <w:t xml:space="preserve">AMs Fatigue Data </w:t>
      </w:r>
      <w:r w:rsidR="004C39E7">
        <w:t>using the Traditional Definition for Fatigue Failure</w:t>
      </w:r>
      <w:r>
        <w:t>.</w:t>
      </w:r>
      <w:bookmarkEnd w:id="131"/>
    </w:p>
    <w:tbl>
      <w:tblPr>
        <w:tblStyle w:val="TableGrid"/>
        <w:tblW w:w="0" w:type="auto"/>
        <w:tblLook w:val="04A0" w:firstRow="1" w:lastRow="0" w:firstColumn="1" w:lastColumn="0" w:noHBand="0" w:noVBand="1"/>
      </w:tblPr>
      <w:tblGrid>
        <w:gridCol w:w="3002"/>
        <w:gridCol w:w="850"/>
        <w:gridCol w:w="851"/>
        <w:gridCol w:w="852"/>
        <w:gridCol w:w="852"/>
        <w:gridCol w:w="852"/>
        <w:gridCol w:w="852"/>
        <w:gridCol w:w="852"/>
        <w:gridCol w:w="852"/>
        <w:gridCol w:w="852"/>
        <w:gridCol w:w="761"/>
        <w:gridCol w:w="761"/>
        <w:gridCol w:w="761"/>
      </w:tblGrid>
      <w:tr w:rsidR="00F14C8C" w:rsidRPr="0022083D" w14:paraId="1D227E85" w14:textId="77777777" w:rsidTr="00720963">
        <w:trPr>
          <w:trHeight w:val="20"/>
        </w:trPr>
        <w:tc>
          <w:tcPr>
            <w:tcW w:w="3065" w:type="dxa"/>
            <w:noWrap/>
            <w:hideMark/>
          </w:tcPr>
          <w:p w14:paraId="64976B37" w14:textId="77777777" w:rsidR="00F14C8C" w:rsidRPr="0022083D" w:rsidRDefault="00F14C8C" w:rsidP="00720963">
            <w:pPr>
              <w:jc w:val="center"/>
              <w:rPr>
                <w:rFonts w:cs="Times New Roman"/>
                <w:sz w:val="18"/>
                <w:szCs w:val="18"/>
              </w:rPr>
            </w:pPr>
            <w:r w:rsidRPr="0022083D">
              <w:rPr>
                <w:rFonts w:cs="Times New Roman"/>
                <w:sz w:val="18"/>
                <w:szCs w:val="18"/>
              </w:rPr>
              <w:t>Mixture and Property</w:t>
            </w:r>
          </w:p>
        </w:tc>
        <w:tc>
          <w:tcPr>
            <w:tcW w:w="865" w:type="dxa"/>
            <w:noWrap/>
            <w:hideMark/>
          </w:tcPr>
          <w:p w14:paraId="1FF91551" w14:textId="77777777" w:rsidR="00F14C8C" w:rsidRPr="0022083D" w:rsidRDefault="00F14C8C" w:rsidP="00720963">
            <w:pPr>
              <w:jc w:val="center"/>
              <w:rPr>
                <w:rFonts w:cs="Times New Roman"/>
                <w:sz w:val="18"/>
                <w:szCs w:val="18"/>
              </w:rPr>
            </w:pPr>
            <w:r w:rsidRPr="0022083D">
              <w:rPr>
                <w:rFonts w:cs="Times New Roman"/>
                <w:sz w:val="18"/>
                <w:szCs w:val="18"/>
              </w:rPr>
              <w:t>10</w:t>
            </w:r>
            <w:r>
              <w:rPr>
                <w:rFonts w:cs="Times New Roman"/>
                <w:sz w:val="18"/>
                <w:szCs w:val="18"/>
              </w:rPr>
              <w:t xml:space="preserve"> ºC</w:t>
            </w:r>
          </w:p>
        </w:tc>
        <w:tc>
          <w:tcPr>
            <w:tcW w:w="865" w:type="dxa"/>
            <w:noWrap/>
            <w:hideMark/>
          </w:tcPr>
          <w:p w14:paraId="31B39354" w14:textId="77777777" w:rsidR="00F14C8C" w:rsidRPr="0022083D" w:rsidRDefault="00F14C8C" w:rsidP="00720963">
            <w:pPr>
              <w:jc w:val="center"/>
              <w:rPr>
                <w:rFonts w:cs="Times New Roman"/>
                <w:sz w:val="18"/>
                <w:szCs w:val="18"/>
              </w:rPr>
            </w:pPr>
            <w:r w:rsidRPr="0022083D">
              <w:rPr>
                <w:rFonts w:cs="Times New Roman"/>
                <w:sz w:val="18"/>
                <w:szCs w:val="18"/>
              </w:rPr>
              <w:t>10</w:t>
            </w:r>
            <w:r>
              <w:rPr>
                <w:rFonts w:cs="Times New Roman"/>
                <w:sz w:val="18"/>
                <w:szCs w:val="18"/>
              </w:rPr>
              <w:t xml:space="preserve"> ºC</w:t>
            </w:r>
          </w:p>
        </w:tc>
        <w:tc>
          <w:tcPr>
            <w:tcW w:w="866" w:type="dxa"/>
            <w:noWrap/>
            <w:hideMark/>
          </w:tcPr>
          <w:p w14:paraId="5127BB41" w14:textId="77777777" w:rsidR="00F14C8C" w:rsidRPr="0022083D" w:rsidRDefault="00F14C8C" w:rsidP="00720963">
            <w:pPr>
              <w:jc w:val="center"/>
              <w:rPr>
                <w:rFonts w:cs="Times New Roman"/>
                <w:sz w:val="18"/>
                <w:szCs w:val="18"/>
              </w:rPr>
            </w:pPr>
            <w:r w:rsidRPr="0022083D">
              <w:rPr>
                <w:rFonts w:cs="Times New Roman"/>
                <w:sz w:val="18"/>
                <w:szCs w:val="18"/>
              </w:rPr>
              <w:t>10</w:t>
            </w:r>
            <w:r>
              <w:rPr>
                <w:rFonts w:cs="Times New Roman"/>
                <w:sz w:val="18"/>
                <w:szCs w:val="18"/>
              </w:rPr>
              <w:t xml:space="preserve"> ºC</w:t>
            </w:r>
          </w:p>
        </w:tc>
        <w:tc>
          <w:tcPr>
            <w:tcW w:w="866" w:type="dxa"/>
            <w:noWrap/>
            <w:hideMark/>
          </w:tcPr>
          <w:p w14:paraId="7C47A039" w14:textId="77777777" w:rsidR="00F14C8C" w:rsidRPr="0022083D" w:rsidRDefault="00F14C8C" w:rsidP="00720963">
            <w:pPr>
              <w:jc w:val="center"/>
              <w:rPr>
                <w:rFonts w:cs="Times New Roman"/>
                <w:sz w:val="18"/>
                <w:szCs w:val="18"/>
              </w:rPr>
            </w:pPr>
            <w:r w:rsidRPr="0022083D">
              <w:rPr>
                <w:rFonts w:cs="Times New Roman"/>
                <w:sz w:val="18"/>
                <w:szCs w:val="18"/>
              </w:rPr>
              <w:t>10</w:t>
            </w:r>
            <w:r>
              <w:rPr>
                <w:rFonts w:cs="Times New Roman"/>
                <w:sz w:val="18"/>
                <w:szCs w:val="18"/>
              </w:rPr>
              <w:t xml:space="preserve"> ºC</w:t>
            </w:r>
          </w:p>
        </w:tc>
        <w:tc>
          <w:tcPr>
            <w:tcW w:w="866" w:type="dxa"/>
            <w:noWrap/>
            <w:hideMark/>
          </w:tcPr>
          <w:p w14:paraId="62DAB553" w14:textId="77777777" w:rsidR="00F14C8C" w:rsidRPr="0022083D" w:rsidRDefault="00F14C8C" w:rsidP="00720963">
            <w:pPr>
              <w:jc w:val="center"/>
              <w:rPr>
                <w:rFonts w:cs="Times New Roman"/>
                <w:sz w:val="18"/>
                <w:szCs w:val="18"/>
              </w:rPr>
            </w:pPr>
            <w:r w:rsidRPr="0022083D">
              <w:rPr>
                <w:rFonts w:cs="Times New Roman"/>
                <w:sz w:val="18"/>
                <w:szCs w:val="18"/>
              </w:rPr>
              <w:t>20</w:t>
            </w:r>
            <w:r>
              <w:rPr>
                <w:rFonts w:cs="Times New Roman"/>
                <w:sz w:val="18"/>
                <w:szCs w:val="18"/>
              </w:rPr>
              <w:t xml:space="preserve"> ºC</w:t>
            </w:r>
          </w:p>
        </w:tc>
        <w:tc>
          <w:tcPr>
            <w:tcW w:w="866" w:type="dxa"/>
            <w:noWrap/>
            <w:hideMark/>
          </w:tcPr>
          <w:p w14:paraId="7B6B0C7D" w14:textId="77777777" w:rsidR="00F14C8C" w:rsidRPr="0022083D" w:rsidRDefault="00F14C8C" w:rsidP="00720963">
            <w:pPr>
              <w:jc w:val="center"/>
              <w:rPr>
                <w:rFonts w:cs="Times New Roman"/>
                <w:sz w:val="18"/>
                <w:szCs w:val="18"/>
              </w:rPr>
            </w:pPr>
            <w:r w:rsidRPr="0022083D">
              <w:rPr>
                <w:rFonts w:cs="Times New Roman"/>
                <w:sz w:val="18"/>
                <w:szCs w:val="18"/>
              </w:rPr>
              <w:t>20</w:t>
            </w:r>
            <w:r>
              <w:rPr>
                <w:rFonts w:cs="Times New Roman"/>
                <w:sz w:val="18"/>
                <w:szCs w:val="18"/>
              </w:rPr>
              <w:t xml:space="preserve"> ºC</w:t>
            </w:r>
          </w:p>
        </w:tc>
        <w:tc>
          <w:tcPr>
            <w:tcW w:w="866" w:type="dxa"/>
            <w:noWrap/>
            <w:hideMark/>
          </w:tcPr>
          <w:p w14:paraId="54CB015C" w14:textId="77777777" w:rsidR="00F14C8C" w:rsidRPr="0022083D" w:rsidRDefault="00F14C8C" w:rsidP="00720963">
            <w:pPr>
              <w:jc w:val="center"/>
              <w:rPr>
                <w:rFonts w:cs="Times New Roman"/>
                <w:sz w:val="18"/>
                <w:szCs w:val="18"/>
              </w:rPr>
            </w:pPr>
            <w:r w:rsidRPr="0022083D">
              <w:rPr>
                <w:rFonts w:cs="Times New Roman"/>
                <w:sz w:val="18"/>
                <w:szCs w:val="18"/>
              </w:rPr>
              <w:t>20</w:t>
            </w:r>
            <w:r>
              <w:rPr>
                <w:rFonts w:cs="Times New Roman"/>
                <w:sz w:val="18"/>
                <w:szCs w:val="18"/>
              </w:rPr>
              <w:t xml:space="preserve"> ºC</w:t>
            </w:r>
          </w:p>
        </w:tc>
        <w:tc>
          <w:tcPr>
            <w:tcW w:w="866" w:type="dxa"/>
            <w:noWrap/>
            <w:hideMark/>
          </w:tcPr>
          <w:p w14:paraId="0AFFFA45" w14:textId="77777777" w:rsidR="00F14C8C" w:rsidRPr="0022083D" w:rsidRDefault="00F14C8C" w:rsidP="00720963">
            <w:pPr>
              <w:jc w:val="center"/>
              <w:rPr>
                <w:rFonts w:cs="Times New Roman"/>
                <w:sz w:val="18"/>
                <w:szCs w:val="18"/>
              </w:rPr>
            </w:pPr>
            <w:r w:rsidRPr="0022083D">
              <w:rPr>
                <w:rFonts w:cs="Times New Roman"/>
                <w:sz w:val="18"/>
                <w:szCs w:val="18"/>
              </w:rPr>
              <w:t>20</w:t>
            </w:r>
            <w:r>
              <w:rPr>
                <w:rFonts w:cs="Times New Roman"/>
                <w:sz w:val="18"/>
                <w:szCs w:val="18"/>
              </w:rPr>
              <w:t xml:space="preserve"> ºC</w:t>
            </w:r>
          </w:p>
        </w:tc>
        <w:tc>
          <w:tcPr>
            <w:tcW w:w="866" w:type="dxa"/>
            <w:noWrap/>
            <w:hideMark/>
          </w:tcPr>
          <w:p w14:paraId="1930E65C" w14:textId="77777777" w:rsidR="00F14C8C" w:rsidRPr="0022083D" w:rsidRDefault="00F14C8C" w:rsidP="00720963">
            <w:pPr>
              <w:jc w:val="center"/>
              <w:rPr>
                <w:rFonts w:cs="Times New Roman"/>
                <w:sz w:val="18"/>
                <w:szCs w:val="18"/>
              </w:rPr>
            </w:pPr>
            <w:r w:rsidRPr="0022083D">
              <w:rPr>
                <w:rFonts w:cs="Times New Roman"/>
                <w:sz w:val="18"/>
                <w:szCs w:val="18"/>
              </w:rPr>
              <w:t>30</w:t>
            </w:r>
            <w:r>
              <w:rPr>
                <w:rFonts w:cs="Times New Roman"/>
                <w:sz w:val="18"/>
                <w:szCs w:val="18"/>
              </w:rPr>
              <w:t xml:space="preserve"> ºC</w:t>
            </w:r>
          </w:p>
        </w:tc>
        <w:tc>
          <w:tcPr>
            <w:tcW w:w="773" w:type="dxa"/>
            <w:noWrap/>
            <w:hideMark/>
          </w:tcPr>
          <w:p w14:paraId="0402213B" w14:textId="77777777" w:rsidR="00F14C8C" w:rsidRPr="0022083D" w:rsidRDefault="00F14C8C" w:rsidP="00720963">
            <w:pPr>
              <w:jc w:val="center"/>
              <w:rPr>
                <w:rFonts w:cs="Times New Roman"/>
                <w:sz w:val="18"/>
                <w:szCs w:val="18"/>
              </w:rPr>
            </w:pPr>
            <w:r w:rsidRPr="0022083D">
              <w:rPr>
                <w:rFonts w:cs="Times New Roman"/>
                <w:sz w:val="18"/>
                <w:szCs w:val="18"/>
              </w:rPr>
              <w:t>30</w:t>
            </w:r>
            <w:r>
              <w:rPr>
                <w:rFonts w:cs="Times New Roman"/>
                <w:sz w:val="18"/>
                <w:szCs w:val="18"/>
              </w:rPr>
              <w:t xml:space="preserve"> ºC</w:t>
            </w:r>
          </w:p>
        </w:tc>
        <w:tc>
          <w:tcPr>
            <w:tcW w:w="773" w:type="dxa"/>
            <w:noWrap/>
            <w:hideMark/>
          </w:tcPr>
          <w:p w14:paraId="60C184B0" w14:textId="77777777" w:rsidR="00F14C8C" w:rsidRPr="0022083D" w:rsidRDefault="00F14C8C" w:rsidP="00720963">
            <w:pPr>
              <w:jc w:val="center"/>
              <w:rPr>
                <w:rFonts w:cs="Times New Roman"/>
                <w:sz w:val="18"/>
                <w:szCs w:val="18"/>
              </w:rPr>
            </w:pPr>
            <w:r w:rsidRPr="0022083D">
              <w:rPr>
                <w:rFonts w:cs="Times New Roman"/>
                <w:sz w:val="18"/>
                <w:szCs w:val="18"/>
              </w:rPr>
              <w:t>30</w:t>
            </w:r>
            <w:r>
              <w:rPr>
                <w:rFonts w:cs="Times New Roman"/>
                <w:sz w:val="18"/>
                <w:szCs w:val="18"/>
              </w:rPr>
              <w:t xml:space="preserve"> ºC</w:t>
            </w:r>
          </w:p>
        </w:tc>
        <w:tc>
          <w:tcPr>
            <w:tcW w:w="773" w:type="dxa"/>
            <w:noWrap/>
            <w:hideMark/>
          </w:tcPr>
          <w:p w14:paraId="7B0C2CE0" w14:textId="77777777" w:rsidR="00F14C8C" w:rsidRPr="0022083D" w:rsidRDefault="00F14C8C" w:rsidP="00720963">
            <w:pPr>
              <w:jc w:val="center"/>
              <w:rPr>
                <w:rFonts w:cs="Times New Roman"/>
                <w:sz w:val="18"/>
                <w:szCs w:val="18"/>
              </w:rPr>
            </w:pPr>
            <w:r w:rsidRPr="0022083D">
              <w:rPr>
                <w:rFonts w:cs="Times New Roman"/>
                <w:sz w:val="18"/>
                <w:szCs w:val="18"/>
              </w:rPr>
              <w:t>30</w:t>
            </w:r>
            <w:r>
              <w:rPr>
                <w:rFonts w:cs="Times New Roman"/>
                <w:sz w:val="18"/>
                <w:szCs w:val="18"/>
              </w:rPr>
              <w:t xml:space="preserve"> ºC</w:t>
            </w:r>
          </w:p>
        </w:tc>
      </w:tr>
      <w:tr w:rsidR="00F14C8C" w:rsidRPr="0022083D" w14:paraId="6913D92A" w14:textId="77777777" w:rsidTr="00720963">
        <w:trPr>
          <w:trHeight w:val="20"/>
        </w:trPr>
        <w:tc>
          <w:tcPr>
            <w:tcW w:w="3065" w:type="dxa"/>
            <w:noWrap/>
            <w:hideMark/>
          </w:tcPr>
          <w:p w14:paraId="4F5C7295" w14:textId="77777777" w:rsidR="00F14C8C" w:rsidRPr="0022083D" w:rsidRDefault="00F14C8C" w:rsidP="00720963">
            <w:pPr>
              <w:rPr>
                <w:rFonts w:cs="Times New Roman"/>
                <w:sz w:val="18"/>
                <w:szCs w:val="18"/>
              </w:rPr>
            </w:pPr>
            <w:r w:rsidRPr="0022083D">
              <w:rPr>
                <w:rFonts w:cs="Times New Roman"/>
                <w:sz w:val="18"/>
                <w:szCs w:val="18"/>
              </w:rPr>
              <w:t xml:space="preserve">WI High RAP Base Strain, </w:t>
            </w:r>
            <w:proofErr w:type="spellStart"/>
            <w:r w:rsidRPr="0022083D">
              <w:rPr>
                <w:rFonts w:cs="Times New Roman"/>
                <w:sz w:val="18"/>
                <w:szCs w:val="18"/>
              </w:rPr>
              <w:t>μstrain</w:t>
            </w:r>
            <w:proofErr w:type="spellEnd"/>
          </w:p>
        </w:tc>
        <w:tc>
          <w:tcPr>
            <w:tcW w:w="865" w:type="dxa"/>
            <w:noWrap/>
            <w:vAlign w:val="center"/>
            <w:hideMark/>
          </w:tcPr>
          <w:p w14:paraId="28A495CC" w14:textId="77777777" w:rsidR="00F14C8C" w:rsidRPr="0022083D" w:rsidRDefault="00F14C8C" w:rsidP="00720963">
            <w:pPr>
              <w:jc w:val="center"/>
              <w:rPr>
                <w:rFonts w:cs="Times New Roman"/>
                <w:sz w:val="18"/>
                <w:szCs w:val="18"/>
              </w:rPr>
            </w:pPr>
            <w:r w:rsidRPr="0022083D">
              <w:rPr>
                <w:rFonts w:cs="Times New Roman"/>
                <w:sz w:val="18"/>
                <w:szCs w:val="18"/>
              </w:rPr>
              <w:t>300</w:t>
            </w:r>
          </w:p>
        </w:tc>
        <w:tc>
          <w:tcPr>
            <w:tcW w:w="865" w:type="dxa"/>
            <w:noWrap/>
            <w:vAlign w:val="center"/>
            <w:hideMark/>
          </w:tcPr>
          <w:p w14:paraId="4D137A84"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7F4FF7C3"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39E0DD90" w14:textId="77777777" w:rsidR="00F14C8C" w:rsidRPr="0022083D" w:rsidRDefault="00F14C8C" w:rsidP="00720963">
            <w:pPr>
              <w:jc w:val="center"/>
              <w:rPr>
                <w:rFonts w:cs="Times New Roman"/>
                <w:sz w:val="18"/>
                <w:szCs w:val="18"/>
              </w:rPr>
            </w:pPr>
          </w:p>
        </w:tc>
        <w:tc>
          <w:tcPr>
            <w:tcW w:w="866" w:type="dxa"/>
            <w:noWrap/>
            <w:vAlign w:val="center"/>
            <w:hideMark/>
          </w:tcPr>
          <w:p w14:paraId="02A0C28B" w14:textId="77777777" w:rsidR="00F14C8C" w:rsidRPr="0022083D" w:rsidRDefault="00F14C8C" w:rsidP="00720963">
            <w:pPr>
              <w:jc w:val="center"/>
              <w:rPr>
                <w:rFonts w:cs="Times New Roman"/>
                <w:sz w:val="18"/>
                <w:szCs w:val="18"/>
              </w:rPr>
            </w:pPr>
            <w:r w:rsidRPr="0022083D">
              <w:rPr>
                <w:rFonts w:cs="Times New Roman"/>
                <w:sz w:val="18"/>
                <w:szCs w:val="18"/>
              </w:rPr>
              <w:t>300</w:t>
            </w:r>
          </w:p>
        </w:tc>
        <w:tc>
          <w:tcPr>
            <w:tcW w:w="866" w:type="dxa"/>
            <w:noWrap/>
            <w:vAlign w:val="center"/>
            <w:hideMark/>
          </w:tcPr>
          <w:p w14:paraId="6C54112E"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702404E0"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30DBFD30" w14:textId="77777777" w:rsidR="00F14C8C" w:rsidRPr="0022083D" w:rsidRDefault="00F14C8C" w:rsidP="00720963">
            <w:pPr>
              <w:jc w:val="center"/>
              <w:rPr>
                <w:rFonts w:cs="Times New Roman"/>
                <w:sz w:val="18"/>
                <w:szCs w:val="18"/>
              </w:rPr>
            </w:pPr>
            <w:r w:rsidRPr="0022083D">
              <w:rPr>
                <w:rFonts w:cs="Times New Roman"/>
                <w:sz w:val="18"/>
                <w:szCs w:val="18"/>
              </w:rPr>
              <w:t>900</w:t>
            </w:r>
          </w:p>
        </w:tc>
        <w:tc>
          <w:tcPr>
            <w:tcW w:w="866" w:type="dxa"/>
            <w:noWrap/>
            <w:vAlign w:val="center"/>
            <w:hideMark/>
          </w:tcPr>
          <w:p w14:paraId="028CDF00"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773" w:type="dxa"/>
            <w:noWrap/>
            <w:vAlign w:val="center"/>
            <w:hideMark/>
          </w:tcPr>
          <w:p w14:paraId="7153BE31"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773" w:type="dxa"/>
            <w:noWrap/>
            <w:vAlign w:val="center"/>
            <w:hideMark/>
          </w:tcPr>
          <w:p w14:paraId="34B44AAD" w14:textId="77777777" w:rsidR="00F14C8C" w:rsidRPr="0022083D" w:rsidRDefault="00F14C8C" w:rsidP="00720963">
            <w:pPr>
              <w:jc w:val="center"/>
              <w:rPr>
                <w:rFonts w:cs="Times New Roman"/>
                <w:sz w:val="18"/>
                <w:szCs w:val="18"/>
              </w:rPr>
            </w:pPr>
            <w:r w:rsidRPr="0022083D">
              <w:rPr>
                <w:rFonts w:cs="Times New Roman"/>
                <w:sz w:val="18"/>
                <w:szCs w:val="18"/>
              </w:rPr>
              <w:t>900</w:t>
            </w:r>
          </w:p>
        </w:tc>
        <w:tc>
          <w:tcPr>
            <w:tcW w:w="773" w:type="dxa"/>
            <w:noWrap/>
            <w:vAlign w:val="center"/>
            <w:hideMark/>
          </w:tcPr>
          <w:p w14:paraId="03A19668" w14:textId="77777777" w:rsidR="00F14C8C" w:rsidRPr="0022083D" w:rsidRDefault="00F14C8C" w:rsidP="00720963">
            <w:pPr>
              <w:jc w:val="center"/>
              <w:rPr>
                <w:rFonts w:cs="Times New Roman"/>
                <w:sz w:val="18"/>
                <w:szCs w:val="18"/>
              </w:rPr>
            </w:pPr>
            <w:r w:rsidRPr="0022083D">
              <w:rPr>
                <w:rFonts w:cs="Times New Roman"/>
                <w:sz w:val="18"/>
                <w:szCs w:val="18"/>
              </w:rPr>
              <w:t>1100</w:t>
            </w:r>
          </w:p>
        </w:tc>
      </w:tr>
      <w:tr w:rsidR="00F14C8C" w:rsidRPr="0022083D" w14:paraId="1899CDCF" w14:textId="77777777" w:rsidTr="00720963">
        <w:trPr>
          <w:trHeight w:val="20"/>
        </w:trPr>
        <w:tc>
          <w:tcPr>
            <w:tcW w:w="3065" w:type="dxa"/>
            <w:noWrap/>
          </w:tcPr>
          <w:p w14:paraId="397F01BE" w14:textId="77777777" w:rsidR="00F14C8C" w:rsidRPr="0022083D" w:rsidRDefault="00F14C8C" w:rsidP="00720963">
            <w:pPr>
              <w:rPr>
                <w:rFonts w:cs="Times New Roman"/>
                <w:sz w:val="18"/>
                <w:szCs w:val="18"/>
              </w:rPr>
            </w:pPr>
            <w:r w:rsidRPr="0022083D">
              <w:rPr>
                <w:rFonts w:cs="Times New Roman"/>
                <w:sz w:val="18"/>
                <w:szCs w:val="18"/>
              </w:rPr>
              <w:t>WI High RAP Base Modulus,</w:t>
            </w:r>
            <w:r>
              <w:rPr>
                <w:rFonts w:cs="Times New Roman"/>
                <w:sz w:val="18"/>
                <w:szCs w:val="18"/>
              </w:rPr>
              <w:t xml:space="preserve"> psi</w:t>
            </w:r>
          </w:p>
        </w:tc>
        <w:tc>
          <w:tcPr>
            <w:tcW w:w="865" w:type="dxa"/>
            <w:noWrap/>
            <w:vAlign w:val="center"/>
          </w:tcPr>
          <w:p w14:paraId="58729590" w14:textId="77777777" w:rsidR="00F14C8C" w:rsidRPr="0022083D" w:rsidRDefault="00F14C8C" w:rsidP="00720963">
            <w:pPr>
              <w:jc w:val="center"/>
              <w:rPr>
                <w:rFonts w:cs="Times New Roman"/>
                <w:sz w:val="18"/>
                <w:szCs w:val="18"/>
              </w:rPr>
            </w:pPr>
            <w:r w:rsidRPr="0022083D">
              <w:rPr>
                <w:rFonts w:cs="Times New Roman"/>
                <w:sz w:val="18"/>
                <w:szCs w:val="18"/>
              </w:rPr>
              <w:t>1287</w:t>
            </w:r>
            <w:r>
              <w:rPr>
                <w:rFonts w:cs="Times New Roman"/>
                <w:sz w:val="18"/>
                <w:szCs w:val="18"/>
              </w:rPr>
              <w:t>000</w:t>
            </w:r>
          </w:p>
        </w:tc>
        <w:tc>
          <w:tcPr>
            <w:tcW w:w="865" w:type="dxa"/>
            <w:noWrap/>
            <w:vAlign w:val="center"/>
          </w:tcPr>
          <w:p w14:paraId="3EE0905A" w14:textId="77777777" w:rsidR="00F14C8C" w:rsidRPr="0022083D" w:rsidRDefault="00F14C8C" w:rsidP="00720963">
            <w:pPr>
              <w:jc w:val="center"/>
              <w:rPr>
                <w:rFonts w:cs="Times New Roman"/>
                <w:sz w:val="18"/>
                <w:szCs w:val="18"/>
              </w:rPr>
            </w:pPr>
            <w:r w:rsidRPr="0022083D">
              <w:rPr>
                <w:rFonts w:cs="Times New Roman"/>
                <w:sz w:val="18"/>
                <w:szCs w:val="18"/>
              </w:rPr>
              <w:t>1287</w:t>
            </w:r>
            <w:r>
              <w:rPr>
                <w:rFonts w:cs="Times New Roman"/>
                <w:sz w:val="18"/>
                <w:szCs w:val="18"/>
              </w:rPr>
              <w:t>000</w:t>
            </w:r>
          </w:p>
        </w:tc>
        <w:tc>
          <w:tcPr>
            <w:tcW w:w="866" w:type="dxa"/>
            <w:noWrap/>
            <w:vAlign w:val="center"/>
          </w:tcPr>
          <w:p w14:paraId="480E9AC5" w14:textId="77777777" w:rsidR="00F14C8C" w:rsidRPr="0022083D" w:rsidRDefault="00F14C8C" w:rsidP="00720963">
            <w:pPr>
              <w:jc w:val="center"/>
              <w:rPr>
                <w:rFonts w:cs="Times New Roman"/>
                <w:sz w:val="18"/>
                <w:szCs w:val="18"/>
              </w:rPr>
            </w:pPr>
            <w:r w:rsidRPr="0022083D">
              <w:rPr>
                <w:rFonts w:cs="Times New Roman"/>
                <w:sz w:val="18"/>
                <w:szCs w:val="18"/>
              </w:rPr>
              <w:t>1287</w:t>
            </w:r>
            <w:r>
              <w:rPr>
                <w:rFonts w:cs="Times New Roman"/>
                <w:sz w:val="18"/>
                <w:szCs w:val="18"/>
              </w:rPr>
              <w:t>000</w:t>
            </w:r>
          </w:p>
        </w:tc>
        <w:tc>
          <w:tcPr>
            <w:tcW w:w="866" w:type="dxa"/>
            <w:noWrap/>
            <w:vAlign w:val="center"/>
          </w:tcPr>
          <w:p w14:paraId="73545BBE" w14:textId="77777777" w:rsidR="00F14C8C" w:rsidRPr="0022083D" w:rsidRDefault="00F14C8C" w:rsidP="00720963">
            <w:pPr>
              <w:jc w:val="center"/>
              <w:rPr>
                <w:rFonts w:cs="Times New Roman"/>
                <w:sz w:val="18"/>
                <w:szCs w:val="18"/>
              </w:rPr>
            </w:pPr>
          </w:p>
        </w:tc>
        <w:tc>
          <w:tcPr>
            <w:tcW w:w="866" w:type="dxa"/>
            <w:noWrap/>
            <w:vAlign w:val="center"/>
          </w:tcPr>
          <w:p w14:paraId="0650829C" w14:textId="77777777" w:rsidR="00F14C8C" w:rsidRPr="0022083D" w:rsidRDefault="00F14C8C" w:rsidP="00720963">
            <w:pPr>
              <w:jc w:val="center"/>
              <w:rPr>
                <w:rFonts w:cs="Times New Roman"/>
                <w:sz w:val="18"/>
                <w:szCs w:val="18"/>
              </w:rPr>
            </w:pPr>
            <w:r w:rsidRPr="0022083D">
              <w:rPr>
                <w:rFonts w:cs="Times New Roman"/>
                <w:sz w:val="18"/>
                <w:szCs w:val="18"/>
              </w:rPr>
              <w:t>784</w:t>
            </w:r>
            <w:r>
              <w:rPr>
                <w:rFonts w:cs="Times New Roman"/>
                <w:sz w:val="18"/>
                <w:szCs w:val="18"/>
              </w:rPr>
              <w:t>000</w:t>
            </w:r>
          </w:p>
        </w:tc>
        <w:tc>
          <w:tcPr>
            <w:tcW w:w="866" w:type="dxa"/>
            <w:noWrap/>
            <w:vAlign w:val="center"/>
          </w:tcPr>
          <w:p w14:paraId="59AF5471" w14:textId="77777777" w:rsidR="00F14C8C" w:rsidRPr="0022083D" w:rsidRDefault="00F14C8C" w:rsidP="00720963">
            <w:pPr>
              <w:jc w:val="center"/>
              <w:rPr>
                <w:rFonts w:cs="Times New Roman"/>
                <w:sz w:val="18"/>
                <w:szCs w:val="18"/>
              </w:rPr>
            </w:pPr>
            <w:r w:rsidRPr="0022083D">
              <w:rPr>
                <w:rFonts w:cs="Times New Roman"/>
                <w:sz w:val="18"/>
                <w:szCs w:val="18"/>
              </w:rPr>
              <w:t>784</w:t>
            </w:r>
            <w:r>
              <w:rPr>
                <w:rFonts w:cs="Times New Roman"/>
                <w:sz w:val="18"/>
                <w:szCs w:val="18"/>
              </w:rPr>
              <w:t>000</w:t>
            </w:r>
          </w:p>
        </w:tc>
        <w:tc>
          <w:tcPr>
            <w:tcW w:w="866" w:type="dxa"/>
            <w:noWrap/>
            <w:vAlign w:val="center"/>
          </w:tcPr>
          <w:p w14:paraId="36474E9D" w14:textId="77777777" w:rsidR="00F14C8C" w:rsidRPr="0022083D" w:rsidRDefault="00F14C8C" w:rsidP="00720963">
            <w:pPr>
              <w:jc w:val="center"/>
              <w:rPr>
                <w:rFonts w:cs="Times New Roman"/>
                <w:sz w:val="18"/>
                <w:szCs w:val="18"/>
              </w:rPr>
            </w:pPr>
            <w:r w:rsidRPr="0022083D">
              <w:rPr>
                <w:rFonts w:cs="Times New Roman"/>
                <w:sz w:val="18"/>
                <w:szCs w:val="18"/>
              </w:rPr>
              <w:t>784</w:t>
            </w:r>
            <w:r>
              <w:rPr>
                <w:rFonts w:cs="Times New Roman"/>
                <w:sz w:val="18"/>
                <w:szCs w:val="18"/>
              </w:rPr>
              <w:t>000</w:t>
            </w:r>
          </w:p>
        </w:tc>
        <w:tc>
          <w:tcPr>
            <w:tcW w:w="866" w:type="dxa"/>
            <w:noWrap/>
            <w:vAlign w:val="center"/>
          </w:tcPr>
          <w:p w14:paraId="689FB586" w14:textId="77777777" w:rsidR="00F14C8C" w:rsidRPr="0022083D" w:rsidRDefault="00F14C8C" w:rsidP="00720963">
            <w:pPr>
              <w:jc w:val="center"/>
              <w:rPr>
                <w:rFonts w:cs="Times New Roman"/>
                <w:sz w:val="18"/>
                <w:szCs w:val="18"/>
              </w:rPr>
            </w:pPr>
            <w:r w:rsidRPr="0022083D">
              <w:rPr>
                <w:rFonts w:cs="Times New Roman"/>
                <w:sz w:val="18"/>
                <w:szCs w:val="18"/>
              </w:rPr>
              <w:t>784</w:t>
            </w:r>
            <w:r>
              <w:rPr>
                <w:rFonts w:cs="Times New Roman"/>
                <w:sz w:val="18"/>
                <w:szCs w:val="18"/>
              </w:rPr>
              <w:t>000</w:t>
            </w:r>
          </w:p>
        </w:tc>
        <w:tc>
          <w:tcPr>
            <w:tcW w:w="866" w:type="dxa"/>
            <w:noWrap/>
            <w:vAlign w:val="center"/>
          </w:tcPr>
          <w:p w14:paraId="5203C360" w14:textId="77777777" w:rsidR="00F14C8C" w:rsidRPr="0022083D" w:rsidRDefault="00F14C8C" w:rsidP="00720963">
            <w:pPr>
              <w:jc w:val="center"/>
              <w:rPr>
                <w:rFonts w:cs="Times New Roman"/>
                <w:sz w:val="18"/>
                <w:szCs w:val="18"/>
              </w:rPr>
            </w:pPr>
            <w:r w:rsidRPr="0022083D">
              <w:rPr>
                <w:rFonts w:cs="Times New Roman"/>
                <w:sz w:val="18"/>
                <w:szCs w:val="18"/>
              </w:rPr>
              <w:t>434</w:t>
            </w:r>
            <w:r>
              <w:rPr>
                <w:rFonts w:cs="Times New Roman"/>
                <w:sz w:val="18"/>
                <w:szCs w:val="18"/>
              </w:rPr>
              <w:t>000</w:t>
            </w:r>
          </w:p>
        </w:tc>
        <w:tc>
          <w:tcPr>
            <w:tcW w:w="773" w:type="dxa"/>
            <w:noWrap/>
            <w:vAlign w:val="center"/>
          </w:tcPr>
          <w:p w14:paraId="756B10B7" w14:textId="77777777" w:rsidR="00F14C8C" w:rsidRPr="0022083D" w:rsidRDefault="00F14C8C" w:rsidP="00720963">
            <w:pPr>
              <w:jc w:val="center"/>
              <w:rPr>
                <w:rFonts w:cs="Times New Roman"/>
                <w:sz w:val="18"/>
                <w:szCs w:val="18"/>
              </w:rPr>
            </w:pPr>
            <w:r w:rsidRPr="0022083D">
              <w:rPr>
                <w:rFonts w:cs="Times New Roman"/>
                <w:sz w:val="18"/>
                <w:szCs w:val="18"/>
              </w:rPr>
              <w:t>434</w:t>
            </w:r>
            <w:r>
              <w:rPr>
                <w:rFonts w:cs="Times New Roman"/>
                <w:sz w:val="18"/>
                <w:szCs w:val="18"/>
              </w:rPr>
              <w:t>000</w:t>
            </w:r>
          </w:p>
        </w:tc>
        <w:tc>
          <w:tcPr>
            <w:tcW w:w="773" w:type="dxa"/>
            <w:noWrap/>
            <w:vAlign w:val="center"/>
          </w:tcPr>
          <w:p w14:paraId="276D2A54" w14:textId="77777777" w:rsidR="00F14C8C" w:rsidRPr="0022083D" w:rsidRDefault="00F14C8C" w:rsidP="00720963">
            <w:pPr>
              <w:jc w:val="center"/>
              <w:rPr>
                <w:rFonts w:cs="Times New Roman"/>
                <w:sz w:val="18"/>
                <w:szCs w:val="18"/>
              </w:rPr>
            </w:pPr>
            <w:r w:rsidRPr="0022083D">
              <w:rPr>
                <w:rFonts w:cs="Times New Roman"/>
                <w:sz w:val="18"/>
                <w:szCs w:val="18"/>
              </w:rPr>
              <w:t>434</w:t>
            </w:r>
            <w:r>
              <w:rPr>
                <w:rFonts w:cs="Times New Roman"/>
                <w:sz w:val="18"/>
                <w:szCs w:val="18"/>
              </w:rPr>
              <w:t>000</w:t>
            </w:r>
          </w:p>
        </w:tc>
        <w:tc>
          <w:tcPr>
            <w:tcW w:w="773" w:type="dxa"/>
            <w:noWrap/>
            <w:vAlign w:val="center"/>
          </w:tcPr>
          <w:p w14:paraId="21FD9715" w14:textId="77777777" w:rsidR="00F14C8C" w:rsidRPr="0022083D" w:rsidRDefault="00F14C8C" w:rsidP="00720963">
            <w:pPr>
              <w:jc w:val="center"/>
              <w:rPr>
                <w:rFonts w:cs="Times New Roman"/>
                <w:sz w:val="18"/>
                <w:szCs w:val="18"/>
              </w:rPr>
            </w:pPr>
            <w:r w:rsidRPr="0022083D">
              <w:rPr>
                <w:rFonts w:cs="Times New Roman"/>
                <w:sz w:val="18"/>
                <w:szCs w:val="18"/>
              </w:rPr>
              <w:t>434</w:t>
            </w:r>
            <w:r>
              <w:rPr>
                <w:rFonts w:cs="Times New Roman"/>
                <w:sz w:val="18"/>
                <w:szCs w:val="18"/>
              </w:rPr>
              <w:t>000</w:t>
            </w:r>
          </w:p>
        </w:tc>
      </w:tr>
      <w:tr w:rsidR="00F14C8C" w:rsidRPr="0022083D" w14:paraId="5304CDA3" w14:textId="77777777" w:rsidTr="00720963">
        <w:trPr>
          <w:trHeight w:val="20"/>
        </w:trPr>
        <w:tc>
          <w:tcPr>
            <w:tcW w:w="3065" w:type="dxa"/>
            <w:noWrap/>
            <w:hideMark/>
          </w:tcPr>
          <w:p w14:paraId="5F79351F" w14:textId="77777777" w:rsidR="00F14C8C" w:rsidRPr="0022083D" w:rsidRDefault="00F14C8C" w:rsidP="00720963">
            <w:pPr>
              <w:rPr>
                <w:rFonts w:cs="Times New Roman"/>
                <w:sz w:val="18"/>
                <w:szCs w:val="18"/>
              </w:rPr>
            </w:pPr>
            <w:r w:rsidRPr="0022083D">
              <w:rPr>
                <w:rFonts w:cs="Times New Roman"/>
                <w:sz w:val="18"/>
                <w:szCs w:val="18"/>
              </w:rPr>
              <w:t>WI High RAP Base Cycles to Failure</w:t>
            </w:r>
          </w:p>
        </w:tc>
        <w:tc>
          <w:tcPr>
            <w:tcW w:w="865" w:type="dxa"/>
            <w:noWrap/>
            <w:vAlign w:val="center"/>
            <w:hideMark/>
          </w:tcPr>
          <w:p w14:paraId="47F7C592" w14:textId="77777777" w:rsidR="00F14C8C" w:rsidRPr="0022083D" w:rsidRDefault="00F14C8C" w:rsidP="00720963">
            <w:pPr>
              <w:jc w:val="center"/>
              <w:rPr>
                <w:rFonts w:cs="Times New Roman"/>
                <w:sz w:val="18"/>
                <w:szCs w:val="18"/>
              </w:rPr>
            </w:pPr>
            <w:r w:rsidRPr="0022083D">
              <w:rPr>
                <w:rFonts w:cs="Times New Roman"/>
                <w:sz w:val="18"/>
                <w:szCs w:val="18"/>
              </w:rPr>
              <w:t>215440</w:t>
            </w:r>
          </w:p>
        </w:tc>
        <w:tc>
          <w:tcPr>
            <w:tcW w:w="865" w:type="dxa"/>
            <w:noWrap/>
            <w:vAlign w:val="center"/>
            <w:hideMark/>
          </w:tcPr>
          <w:p w14:paraId="07634DAE" w14:textId="77777777" w:rsidR="00F14C8C" w:rsidRPr="0022083D" w:rsidRDefault="00F14C8C" w:rsidP="00720963">
            <w:pPr>
              <w:jc w:val="center"/>
              <w:rPr>
                <w:rFonts w:cs="Times New Roman"/>
                <w:sz w:val="18"/>
                <w:szCs w:val="18"/>
              </w:rPr>
            </w:pPr>
            <w:r w:rsidRPr="0022083D">
              <w:rPr>
                <w:rFonts w:cs="Times New Roman"/>
                <w:sz w:val="18"/>
                <w:szCs w:val="18"/>
              </w:rPr>
              <w:t>15840</w:t>
            </w:r>
          </w:p>
        </w:tc>
        <w:tc>
          <w:tcPr>
            <w:tcW w:w="866" w:type="dxa"/>
            <w:noWrap/>
            <w:vAlign w:val="center"/>
            <w:hideMark/>
          </w:tcPr>
          <w:p w14:paraId="07A7C54F" w14:textId="77777777" w:rsidR="00F14C8C" w:rsidRPr="0022083D" w:rsidRDefault="00F14C8C" w:rsidP="00720963">
            <w:pPr>
              <w:jc w:val="center"/>
              <w:rPr>
                <w:rFonts w:cs="Times New Roman"/>
                <w:sz w:val="18"/>
                <w:szCs w:val="18"/>
              </w:rPr>
            </w:pPr>
            <w:r w:rsidRPr="0022083D">
              <w:rPr>
                <w:rFonts w:cs="Times New Roman"/>
                <w:sz w:val="18"/>
                <w:szCs w:val="18"/>
              </w:rPr>
              <w:t>2070</w:t>
            </w:r>
          </w:p>
        </w:tc>
        <w:tc>
          <w:tcPr>
            <w:tcW w:w="866" w:type="dxa"/>
            <w:noWrap/>
            <w:vAlign w:val="center"/>
            <w:hideMark/>
          </w:tcPr>
          <w:p w14:paraId="4A492AE9" w14:textId="77777777" w:rsidR="00F14C8C" w:rsidRPr="0022083D" w:rsidRDefault="00F14C8C" w:rsidP="00720963">
            <w:pPr>
              <w:jc w:val="center"/>
              <w:rPr>
                <w:rFonts w:cs="Times New Roman"/>
                <w:sz w:val="18"/>
                <w:szCs w:val="18"/>
              </w:rPr>
            </w:pPr>
          </w:p>
        </w:tc>
        <w:tc>
          <w:tcPr>
            <w:tcW w:w="866" w:type="dxa"/>
            <w:noWrap/>
            <w:vAlign w:val="center"/>
            <w:hideMark/>
          </w:tcPr>
          <w:p w14:paraId="740003DC" w14:textId="77777777" w:rsidR="00F14C8C" w:rsidRPr="0022083D" w:rsidRDefault="00F14C8C" w:rsidP="00720963">
            <w:pPr>
              <w:jc w:val="center"/>
              <w:rPr>
                <w:rFonts w:cs="Times New Roman"/>
                <w:sz w:val="18"/>
                <w:szCs w:val="18"/>
              </w:rPr>
            </w:pPr>
            <w:r w:rsidRPr="0022083D">
              <w:rPr>
                <w:rFonts w:cs="Times New Roman"/>
                <w:sz w:val="18"/>
                <w:szCs w:val="18"/>
              </w:rPr>
              <w:t>838170</w:t>
            </w:r>
          </w:p>
        </w:tc>
        <w:tc>
          <w:tcPr>
            <w:tcW w:w="866" w:type="dxa"/>
            <w:noWrap/>
            <w:vAlign w:val="center"/>
            <w:hideMark/>
          </w:tcPr>
          <w:p w14:paraId="3FA0F93F" w14:textId="77777777" w:rsidR="00F14C8C" w:rsidRPr="0022083D" w:rsidRDefault="00F14C8C" w:rsidP="00720963">
            <w:pPr>
              <w:jc w:val="center"/>
              <w:rPr>
                <w:rFonts w:cs="Times New Roman"/>
                <w:sz w:val="18"/>
                <w:szCs w:val="18"/>
              </w:rPr>
            </w:pPr>
            <w:r w:rsidRPr="0022083D">
              <w:rPr>
                <w:rFonts w:cs="Times New Roman"/>
                <w:sz w:val="18"/>
                <w:szCs w:val="18"/>
              </w:rPr>
              <w:t>81690</w:t>
            </w:r>
          </w:p>
        </w:tc>
        <w:tc>
          <w:tcPr>
            <w:tcW w:w="866" w:type="dxa"/>
            <w:noWrap/>
            <w:vAlign w:val="center"/>
            <w:hideMark/>
          </w:tcPr>
          <w:p w14:paraId="1D86B623" w14:textId="77777777" w:rsidR="00F14C8C" w:rsidRPr="0022083D" w:rsidRDefault="00F14C8C" w:rsidP="00720963">
            <w:pPr>
              <w:jc w:val="center"/>
              <w:rPr>
                <w:rFonts w:cs="Times New Roman"/>
                <w:sz w:val="18"/>
                <w:szCs w:val="18"/>
              </w:rPr>
            </w:pPr>
            <w:r w:rsidRPr="0022083D">
              <w:rPr>
                <w:rFonts w:cs="Times New Roman"/>
                <w:sz w:val="18"/>
                <w:szCs w:val="18"/>
              </w:rPr>
              <w:t>15250</w:t>
            </w:r>
          </w:p>
        </w:tc>
        <w:tc>
          <w:tcPr>
            <w:tcW w:w="866" w:type="dxa"/>
            <w:noWrap/>
            <w:vAlign w:val="center"/>
            <w:hideMark/>
          </w:tcPr>
          <w:p w14:paraId="540624CC" w14:textId="77777777" w:rsidR="00F14C8C" w:rsidRPr="0022083D" w:rsidRDefault="00F14C8C" w:rsidP="00720963">
            <w:pPr>
              <w:jc w:val="center"/>
              <w:rPr>
                <w:rFonts w:cs="Times New Roman"/>
                <w:sz w:val="18"/>
                <w:szCs w:val="18"/>
              </w:rPr>
            </w:pPr>
            <w:r w:rsidRPr="0022083D">
              <w:rPr>
                <w:rFonts w:cs="Times New Roman"/>
                <w:sz w:val="18"/>
                <w:szCs w:val="18"/>
              </w:rPr>
              <w:t>3820</w:t>
            </w:r>
          </w:p>
        </w:tc>
        <w:tc>
          <w:tcPr>
            <w:tcW w:w="866" w:type="dxa"/>
            <w:noWrap/>
            <w:vAlign w:val="center"/>
            <w:hideMark/>
          </w:tcPr>
          <w:p w14:paraId="0ABE75E9" w14:textId="77777777" w:rsidR="00F14C8C" w:rsidRPr="0022083D" w:rsidRDefault="00F14C8C" w:rsidP="00720963">
            <w:pPr>
              <w:jc w:val="center"/>
              <w:rPr>
                <w:rFonts w:cs="Times New Roman"/>
                <w:sz w:val="18"/>
                <w:szCs w:val="18"/>
              </w:rPr>
            </w:pPr>
            <w:r w:rsidRPr="0022083D">
              <w:rPr>
                <w:rFonts w:cs="Times New Roman"/>
                <w:sz w:val="18"/>
                <w:szCs w:val="18"/>
              </w:rPr>
              <w:t>73370</w:t>
            </w:r>
          </w:p>
        </w:tc>
        <w:tc>
          <w:tcPr>
            <w:tcW w:w="773" w:type="dxa"/>
            <w:noWrap/>
            <w:vAlign w:val="center"/>
            <w:hideMark/>
          </w:tcPr>
          <w:p w14:paraId="47BE3047" w14:textId="77777777" w:rsidR="00F14C8C" w:rsidRPr="0022083D" w:rsidRDefault="00F14C8C" w:rsidP="00720963">
            <w:pPr>
              <w:jc w:val="center"/>
              <w:rPr>
                <w:rFonts w:cs="Times New Roman"/>
                <w:sz w:val="18"/>
                <w:szCs w:val="18"/>
              </w:rPr>
            </w:pPr>
            <w:r w:rsidRPr="0022083D">
              <w:rPr>
                <w:rFonts w:cs="Times New Roman"/>
                <w:sz w:val="18"/>
                <w:szCs w:val="18"/>
              </w:rPr>
              <w:t>24230</w:t>
            </w:r>
          </w:p>
        </w:tc>
        <w:tc>
          <w:tcPr>
            <w:tcW w:w="773" w:type="dxa"/>
            <w:noWrap/>
            <w:vAlign w:val="center"/>
            <w:hideMark/>
          </w:tcPr>
          <w:p w14:paraId="664EFC51" w14:textId="77777777" w:rsidR="00F14C8C" w:rsidRPr="0022083D" w:rsidRDefault="00F14C8C" w:rsidP="00720963">
            <w:pPr>
              <w:jc w:val="center"/>
              <w:rPr>
                <w:rFonts w:cs="Times New Roman"/>
                <w:sz w:val="18"/>
                <w:szCs w:val="18"/>
              </w:rPr>
            </w:pPr>
            <w:r w:rsidRPr="0022083D">
              <w:rPr>
                <w:rFonts w:cs="Times New Roman"/>
                <w:sz w:val="18"/>
                <w:szCs w:val="18"/>
              </w:rPr>
              <w:t>6840</w:t>
            </w:r>
          </w:p>
        </w:tc>
        <w:tc>
          <w:tcPr>
            <w:tcW w:w="773" w:type="dxa"/>
            <w:noWrap/>
            <w:vAlign w:val="center"/>
            <w:hideMark/>
          </w:tcPr>
          <w:p w14:paraId="7F32982C" w14:textId="77777777" w:rsidR="00F14C8C" w:rsidRPr="0022083D" w:rsidRDefault="00F14C8C" w:rsidP="00720963">
            <w:pPr>
              <w:jc w:val="center"/>
              <w:rPr>
                <w:rFonts w:cs="Times New Roman"/>
                <w:sz w:val="18"/>
                <w:szCs w:val="18"/>
              </w:rPr>
            </w:pPr>
            <w:r w:rsidRPr="0022083D">
              <w:rPr>
                <w:rFonts w:cs="Times New Roman"/>
                <w:sz w:val="18"/>
                <w:szCs w:val="18"/>
              </w:rPr>
              <w:t>3240</w:t>
            </w:r>
          </w:p>
        </w:tc>
      </w:tr>
      <w:tr w:rsidR="00F14C8C" w:rsidRPr="0022083D" w14:paraId="775B5E42" w14:textId="77777777" w:rsidTr="00720963">
        <w:trPr>
          <w:trHeight w:val="20"/>
        </w:trPr>
        <w:tc>
          <w:tcPr>
            <w:tcW w:w="3065" w:type="dxa"/>
            <w:noWrap/>
            <w:hideMark/>
          </w:tcPr>
          <w:p w14:paraId="7A51D794" w14:textId="77777777" w:rsidR="00F14C8C" w:rsidRPr="0022083D" w:rsidRDefault="00F14C8C" w:rsidP="00720963">
            <w:pPr>
              <w:rPr>
                <w:rFonts w:cs="Times New Roman"/>
                <w:sz w:val="18"/>
                <w:szCs w:val="18"/>
              </w:rPr>
            </w:pPr>
            <w:r w:rsidRPr="0022083D">
              <w:rPr>
                <w:rFonts w:cs="Times New Roman"/>
                <w:sz w:val="18"/>
                <w:szCs w:val="18"/>
              </w:rPr>
              <w:t xml:space="preserve">WI High RAP Surface Strain, </w:t>
            </w:r>
            <w:proofErr w:type="spellStart"/>
            <w:r w:rsidRPr="0022083D">
              <w:rPr>
                <w:rFonts w:cs="Times New Roman"/>
                <w:sz w:val="18"/>
                <w:szCs w:val="18"/>
              </w:rPr>
              <w:t>μstrain</w:t>
            </w:r>
            <w:proofErr w:type="spellEnd"/>
          </w:p>
        </w:tc>
        <w:tc>
          <w:tcPr>
            <w:tcW w:w="865" w:type="dxa"/>
            <w:noWrap/>
            <w:vAlign w:val="center"/>
            <w:hideMark/>
          </w:tcPr>
          <w:p w14:paraId="30C84227" w14:textId="77777777" w:rsidR="00F14C8C" w:rsidRPr="0022083D" w:rsidRDefault="00F14C8C" w:rsidP="00720963">
            <w:pPr>
              <w:jc w:val="center"/>
              <w:rPr>
                <w:rFonts w:cs="Times New Roman"/>
                <w:sz w:val="18"/>
                <w:szCs w:val="18"/>
              </w:rPr>
            </w:pPr>
            <w:r w:rsidRPr="0022083D">
              <w:rPr>
                <w:rFonts w:cs="Times New Roman"/>
                <w:sz w:val="18"/>
                <w:szCs w:val="18"/>
              </w:rPr>
              <w:t>300</w:t>
            </w:r>
          </w:p>
        </w:tc>
        <w:tc>
          <w:tcPr>
            <w:tcW w:w="865" w:type="dxa"/>
            <w:noWrap/>
            <w:vAlign w:val="center"/>
            <w:hideMark/>
          </w:tcPr>
          <w:p w14:paraId="0D9E8F8A"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16F54B8C"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5B5FE5FE" w14:textId="77777777" w:rsidR="00F14C8C" w:rsidRPr="0022083D" w:rsidRDefault="00F14C8C" w:rsidP="00720963">
            <w:pPr>
              <w:jc w:val="center"/>
              <w:rPr>
                <w:rFonts w:cs="Times New Roman"/>
                <w:sz w:val="18"/>
                <w:szCs w:val="18"/>
              </w:rPr>
            </w:pPr>
          </w:p>
        </w:tc>
        <w:tc>
          <w:tcPr>
            <w:tcW w:w="866" w:type="dxa"/>
            <w:noWrap/>
            <w:vAlign w:val="center"/>
            <w:hideMark/>
          </w:tcPr>
          <w:p w14:paraId="09071A97" w14:textId="77777777" w:rsidR="00F14C8C" w:rsidRPr="0022083D" w:rsidRDefault="00F14C8C" w:rsidP="00720963">
            <w:pPr>
              <w:jc w:val="center"/>
              <w:rPr>
                <w:rFonts w:cs="Times New Roman"/>
                <w:sz w:val="18"/>
                <w:szCs w:val="18"/>
              </w:rPr>
            </w:pPr>
            <w:r w:rsidRPr="0022083D">
              <w:rPr>
                <w:rFonts w:cs="Times New Roman"/>
                <w:sz w:val="18"/>
                <w:szCs w:val="18"/>
              </w:rPr>
              <w:t>300</w:t>
            </w:r>
          </w:p>
        </w:tc>
        <w:tc>
          <w:tcPr>
            <w:tcW w:w="866" w:type="dxa"/>
            <w:noWrap/>
            <w:vAlign w:val="center"/>
            <w:hideMark/>
          </w:tcPr>
          <w:p w14:paraId="7093DA1C"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73235A68"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2E5039E6" w14:textId="77777777" w:rsidR="00F14C8C" w:rsidRPr="0022083D" w:rsidRDefault="00F14C8C" w:rsidP="00720963">
            <w:pPr>
              <w:jc w:val="center"/>
              <w:rPr>
                <w:rFonts w:cs="Times New Roman"/>
                <w:sz w:val="18"/>
                <w:szCs w:val="18"/>
              </w:rPr>
            </w:pPr>
            <w:r w:rsidRPr="0022083D">
              <w:rPr>
                <w:rFonts w:cs="Times New Roman"/>
                <w:sz w:val="18"/>
                <w:szCs w:val="18"/>
              </w:rPr>
              <w:t>900</w:t>
            </w:r>
          </w:p>
        </w:tc>
        <w:tc>
          <w:tcPr>
            <w:tcW w:w="866" w:type="dxa"/>
            <w:noWrap/>
            <w:vAlign w:val="center"/>
            <w:hideMark/>
          </w:tcPr>
          <w:p w14:paraId="56C9F89B"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773" w:type="dxa"/>
            <w:noWrap/>
            <w:vAlign w:val="center"/>
            <w:hideMark/>
          </w:tcPr>
          <w:p w14:paraId="1D533A29"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773" w:type="dxa"/>
            <w:noWrap/>
            <w:vAlign w:val="center"/>
            <w:hideMark/>
          </w:tcPr>
          <w:p w14:paraId="1CEB074C" w14:textId="77777777" w:rsidR="00F14C8C" w:rsidRPr="0022083D" w:rsidRDefault="00F14C8C" w:rsidP="00720963">
            <w:pPr>
              <w:jc w:val="center"/>
              <w:rPr>
                <w:rFonts w:cs="Times New Roman"/>
                <w:sz w:val="18"/>
                <w:szCs w:val="18"/>
              </w:rPr>
            </w:pPr>
            <w:r w:rsidRPr="0022083D">
              <w:rPr>
                <w:rFonts w:cs="Times New Roman"/>
                <w:sz w:val="18"/>
                <w:szCs w:val="18"/>
              </w:rPr>
              <w:t>900</w:t>
            </w:r>
          </w:p>
        </w:tc>
        <w:tc>
          <w:tcPr>
            <w:tcW w:w="773" w:type="dxa"/>
            <w:noWrap/>
            <w:vAlign w:val="center"/>
            <w:hideMark/>
          </w:tcPr>
          <w:p w14:paraId="7F839E43" w14:textId="77777777" w:rsidR="00F14C8C" w:rsidRPr="0022083D" w:rsidRDefault="00F14C8C" w:rsidP="00720963">
            <w:pPr>
              <w:jc w:val="center"/>
              <w:rPr>
                <w:rFonts w:cs="Times New Roman"/>
                <w:sz w:val="18"/>
                <w:szCs w:val="18"/>
              </w:rPr>
            </w:pPr>
            <w:r w:rsidRPr="0022083D">
              <w:rPr>
                <w:rFonts w:cs="Times New Roman"/>
                <w:sz w:val="18"/>
                <w:szCs w:val="18"/>
              </w:rPr>
              <w:t>1100</w:t>
            </w:r>
          </w:p>
        </w:tc>
      </w:tr>
      <w:tr w:rsidR="00F14C8C" w:rsidRPr="0022083D" w14:paraId="5855E111" w14:textId="77777777" w:rsidTr="00720963">
        <w:trPr>
          <w:trHeight w:val="20"/>
        </w:trPr>
        <w:tc>
          <w:tcPr>
            <w:tcW w:w="3065" w:type="dxa"/>
            <w:noWrap/>
            <w:hideMark/>
          </w:tcPr>
          <w:p w14:paraId="073BF5CD" w14:textId="77777777" w:rsidR="00F14C8C" w:rsidRPr="0022083D" w:rsidRDefault="00F14C8C" w:rsidP="00720963">
            <w:pPr>
              <w:rPr>
                <w:rFonts w:cs="Times New Roman"/>
                <w:sz w:val="18"/>
                <w:szCs w:val="18"/>
              </w:rPr>
            </w:pPr>
            <w:r w:rsidRPr="0022083D">
              <w:rPr>
                <w:rFonts w:cs="Times New Roman"/>
                <w:sz w:val="18"/>
                <w:szCs w:val="18"/>
              </w:rPr>
              <w:t>WI High RAP Surface Modulus, psi</w:t>
            </w:r>
          </w:p>
        </w:tc>
        <w:tc>
          <w:tcPr>
            <w:tcW w:w="865" w:type="dxa"/>
            <w:noWrap/>
            <w:vAlign w:val="center"/>
            <w:hideMark/>
          </w:tcPr>
          <w:p w14:paraId="22517BA3" w14:textId="77777777" w:rsidR="00F14C8C" w:rsidRPr="0022083D" w:rsidRDefault="00F14C8C" w:rsidP="00720963">
            <w:pPr>
              <w:jc w:val="center"/>
              <w:rPr>
                <w:rFonts w:cs="Times New Roman"/>
                <w:sz w:val="18"/>
                <w:szCs w:val="18"/>
              </w:rPr>
            </w:pPr>
            <w:r w:rsidRPr="0022083D">
              <w:rPr>
                <w:rFonts w:cs="Times New Roman"/>
                <w:sz w:val="18"/>
                <w:szCs w:val="18"/>
              </w:rPr>
              <w:t>158</w:t>
            </w:r>
            <w:r>
              <w:rPr>
                <w:rFonts w:cs="Times New Roman"/>
                <w:sz w:val="18"/>
                <w:szCs w:val="18"/>
              </w:rPr>
              <w:t>000</w:t>
            </w:r>
            <w:r w:rsidRPr="0022083D">
              <w:rPr>
                <w:rFonts w:cs="Times New Roman"/>
                <w:sz w:val="18"/>
                <w:szCs w:val="18"/>
              </w:rPr>
              <w:t>0</w:t>
            </w:r>
          </w:p>
        </w:tc>
        <w:tc>
          <w:tcPr>
            <w:tcW w:w="865" w:type="dxa"/>
            <w:noWrap/>
            <w:vAlign w:val="center"/>
            <w:hideMark/>
          </w:tcPr>
          <w:p w14:paraId="2B00DE9A" w14:textId="77777777" w:rsidR="00F14C8C" w:rsidRPr="0022083D" w:rsidRDefault="00F14C8C" w:rsidP="00720963">
            <w:pPr>
              <w:jc w:val="center"/>
              <w:rPr>
                <w:rFonts w:cs="Times New Roman"/>
                <w:sz w:val="18"/>
                <w:szCs w:val="18"/>
              </w:rPr>
            </w:pPr>
            <w:r w:rsidRPr="0022083D">
              <w:rPr>
                <w:rFonts w:cs="Times New Roman"/>
                <w:sz w:val="18"/>
                <w:szCs w:val="18"/>
              </w:rPr>
              <w:t>1580</w:t>
            </w:r>
            <w:r>
              <w:rPr>
                <w:rFonts w:cs="Times New Roman"/>
                <w:sz w:val="18"/>
                <w:szCs w:val="18"/>
              </w:rPr>
              <w:t>000</w:t>
            </w:r>
          </w:p>
        </w:tc>
        <w:tc>
          <w:tcPr>
            <w:tcW w:w="866" w:type="dxa"/>
            <w:noWrap/>
            <w:vAlign w:val="center"/>
            <w:hideMark/>
          </w:tcPr>
          <w:p w14:paraId="5B68913C" w14:textId="77777777" w:rsidR="00F14C8C" w:rsidRPr="0022083D" w:rsidRDefault="00F14C8C" w:rsidP="00720963">
            <w:pPr>
              <w:jc w:val="center"/>
              <w:rPr>
                <w:rFonts w:cs="Times New Roman"/>
                <w:sz w:val="18"/>
                <w:szCs w:val="18"/>
              </w:rPr>
            </w:pPr>
            <w:r w:rsidRPr="0022083D">
              <w:rPr>
                <w:rFonts w:cs="Times New Roman"/>
                <w:sz w:val="18"/>
                <w:szCs w:val="18"/>
              </w:rPr>
              <w:t>1580</w:t>
            </w:r>
            <w:r>
              <w:rPr>
                <w:rFonts w:cs="Times New Roman"/>
                <w:sz w:val="18"/>
                <w:szCs w:val="18"/>
              </w:rPr>
              <w:t>000</w:t>
            </w:r>
          </w:p>
        </w:tc>
        <w:tc>
          <w:tcPr>
            <w:tcW w:w="866" w:type="dxa"/>
            <w:noWrap/>
            <w:vAlign w:val="center"/>
            <w:hideMark/>
          </w:tcPr>
          <w:p w14:paraId="55989C16" w14:textId="77777777" w:rsidR="00F14C8C" w:rsidRPr="0022083D" w:rsidRDefault="00F14C8C" w:rsidP="00720963">
            <w:pPr>
              <w:jc w:val="center"/>
              <w:rPr>
                <w:rFonts w:cs="Times New Roman"/>
                <w:sz w:val="18"/>
                <w:szCs w:val="18"/>
              </w:rPr>
            </w:pPr>
          </w:p>
        </w:tc>
        <w:tc>
          <w:tcPr>
            <w:tcW w:w="866" w:type="dxa"/>
            <w:noWrap/>
            <w:vAlign w:val="center"/>
            <w:hideMark/>
          </w:tcPr>
          <w:p w14:paraId="5AA8EA68" w14:textId="77777777" w:rsidR="00F14C8C" w:rsidRPr="0022083D" w:rsidRDefault="00F14C8C" w:rsidP="00720963">
            <w:pPr>
              <w:jc w:val="center"/>
              <w:rPr>
                <w:rFonts w:cs="Times New Roman"/>
                <w:sz w:val="18"/>
                <w:szCs w:val="18"/>
              </w:rPr>
            </w:pPr>
            <w:r w:rsidRPr="0022083D">
              <w:rPr>
                <w:rFonts w:cs="Times New Roman"/>
                <w:sz w:val="18"/>
                <w:szCs w:val="18"/>
              </w:rPr>
              <w:t>979</w:t>
            </w:r>
            <w:r>
              <w:rPr>
                <w:rFonts w:cs="Times New Roman"/>
                <w:sz w:val="18"/>
                <w:szCs w:val="18"/>
              </w:rPr>
              <w:t>000</w:t>
            </w:r>
          </w:p>
        </w:tc>
        <w:tc>
          <w:tcPr>
            <w:tcW w:w="866" w:type="dxa"/>
            <w:noWrap/>
            <w:vAlign w:val="center"/>
            <w:hideMark/>
          </w:tcPr>
          <w:p w14:paraId="1D357FA2" w14:textId="77777777" w:rsidR="00F14C8C" w:rsidRPr="0022083D" w:rsidRDefault="00F14C8C" w:rsidP="00720963">
            <w:pPr>
              <w:jc w:val="center"/>
              <w:rPr>
                <w:rFonts w:cs="Times New Roman"/>
                <w:sz w:val="18"/>
                <w:szCs w:val="18"/>
              </w:rPr>
            </w:pPr>
            <w:r w:rsidRPr="0022083D">
              <w:rPr>
                <w:sz w:val="18"/>
                <w:szCs w:val="18"/>
              </w:rPr>
              <w:t>979</w:t>
            </w:r>
            <w:r>
              <w:rPr>
                <w:sz w:val="18"/>
                <w:szCs w:val="18"/>
              </w:rPr>
              <w:t>000</w:t>
            </w:r>
          </w:p>
        </w:tc>
        <w:tc>
          <w:tcPr>
            <w:tcW w:w="866" w:type="dxa"/>
            <w:noWrap/>
            <w:vAlign w:val="center"/>
            <w:hideMark/>
          </w:tcPr>
          <w:p w14:paraId="286E3A40" w14:textId="77777777" w:rsidR="00F14C8C" w:rsidRPr="0022083D" w:rsidRDefault="00F14C8C" w:rsidP="00720963">
            <w:pPr>
              <w:jc w:val="center"/>
              <w:rPr>
                <w:rFonts w:cs="Times New Roman"/>
                <w:sz w:val="18"/>
                <w:szCs w:val="18"/>
              </w:rPr>
            </w:pPr>
            <w:r w:rsidRPr="0022083D">
              <w:rPr>
                <w:sz w:val="18"/>
                <w:szCs w:val="18"/>
              </w:rPr>
              <w:t>979</w:t>
            </w:r>
            <w:r>
              <w:rPr>
                <w:sz w:val="18"/>
                <w:szCs w:val="18"/>
              </w:rPr>
              <w:t>000</w:t>
            </w:r>
          </w:p>
        </w:tc>
        <w:tc>
          <w:tcPr>
            <w:tcW w:w="866" w:type="dxa"/>
            <w:noWrap/>
            <w:vAlign w:val="center"/>
            <w:hideMark/>
          </w:tcPr>
          <w:p w14:paraId="27BD7F45" w14:textId="77777777" w:rsidR="00F14C8C" w:rsidRPr="0022083D" w:rsidRDefault="00F14C8C" w:rsidP="00720963">
            <w:pPr>
              <w:jc w:val="center"/>
              <w:rPr>
                <w:rFonts w:cs="Times New Roman"/>
                <w:sz w:val="18"/>
                <w:szCs w:val="18"/>
              </w:rPr>
            </w:pPr>
            <w:r w:rsidRPr="0022083D">
              <w:rPr>
                <w:sz w:val="18"/>
                <w:szCs w:val="18"/>
              </w:rPr>
              <w:t>979</w:t>
            </w:r>
            <w:r>
              <w:rPr>
                <w:sz w:val="18"/>
                <w:szCs w:val="18"/>
              </w:rPr>
              <w:t>000</w:t>
            </w:r>
          </w:p>
        </w:tc>
        <w:tc>
          <w:tcPr>
            <w:tcW w:w="866" w:type="dxa"/>
            <w:noWrap/>
            <w:vAlign w:val="center"/>
            <w:hideMark/>
          </w:tcPr>
          <w:p w14:paraId="2BC841A0" w14:textId="77777777" w:rsidR="00F14C8C" w:rsidRPr="0022083D" w:rsidRDefault="00F14C8C" w:rsidP="00720963">
            <w:pPr>
              <w:jc w:val="center"/>
              <w:rPr>
                <w:rFonts w:cs="Times New Roman"/>
                <w:sz w:val="18"/>
                <w:szCs w:val="18"/>
              </w:rPr>
            </w:pPr>
            <w:r w:rsidRPr="0022083D">
              <w:rPr>
                <w:rFonts w:cs="Times New Roman"/>
                <w:sz w:val="18"/>
                <w:szCs w:val="18"/>
              </w:rPr>
              <w:t>530</w:t>
            </w:r>
            <w:r>
              <w:rPr>
                <w:rFonts w:cs="Times New Roman"/>
                <w:sz w:val="18"/>
                <w:szCs w:val="18"/>
              </w:rPr>
              <w:t>000</w:t>
            </w:r>
          </w:p>
        </w:tc>
        <w:tc>
          <w:tcPr>
            <w:tcW w:w="773" w:type="dxa"/>
            <w:noWrap/>
            <w:vAlign w:val="center"/>
            <w:hideMark/>
          </w:tcPr>
          <w:p w14:paraId="3C8A5C82" w14:textId="77777777" w:rsidR="00F14C8C" w:rsidRPr="0022083D" w:rsidRDefault="00F14C8C" w:rsidP="00720963">
            <w:pPr>
              <w:jc w:val="center"/>
              <w:rPr>
                <w:rFonts w:cs="Times New Roman"/>
                <w:sz w:val="18"/>
                <w:szCs w:val="18"/>
              </w:rPr>
            </w:pPr>
            <w:r w:rsidRPr="0022083D">
              <w:rPr>
                <w:sz w:val="18"/>
                <w:szCs w:val="18"/>
              </w:rPr>
              <w:t>530</w:t>
            </w:r>
            <w:r>
              <w:rPr>
                <w:sz w:val="18"/>
                <w:szCs w:val="18"/>
              </w:rPr>
              <w:t>000</w:t>
            </w:r>
          </w:p>
        </w:tc>
        <w:tc>
          <w:tcPr>
            <w:tcW w:w="773" w:type="dxa"/>
            <w:noWrap/>
            <w:vAlign w:val="center"/>
            <w:hideMark/>
          </w:tcPr>
          <w:p w14:paraId="230BC8B6" w14:textId="77777777" w:rsidR="00F14C8C" w:rsidRPr="0022083D" w:rsidRDefault="00F14C8C" w:rsidP="00720963">
            <w:pPr>
              <w:jc w:val="center"/>
              <w:rPr>
                <w:rFonts w:cs="Times New Roman"/>
                <w:sz w:val="18"/>
                <w:szCs w:val="18"/>
              </w:rPr>
            </w:pPr>
            <w:r w:rsidRPr="0022083D">
              <w:rPr>
                <w:sz w:val="18"/>
                <w:szCs w:val="18"/>
              </w:rPr>
              <w:t>530</w:t>
            </w:r>
            <w:r>
              <w:rPr>
                <w:sz w:val="18"/>
                <w:szCs w:val="18"/>
              </w:rPr>
              <w:t>000</w:t>
            </w:r>
          </w:p>
        </w:tc>
        <w:tc>
          <w:tcPr>
            <w:tcW w:w="773" w:type="dxa"/>
            <w:noWrap/>
            <w:vAlign w:val="center"/>
            <w:hideMark/>
          </w:tcPr>
          <w:p w14:paraId="161FADA9" w14:textId="77777777" w:rsidR="00F14C8C" w:rsidRPr="0022083D" w:rsidRDefault="00F14C8C" w:rsidP="00720963">
            <w:pPr>
              <w:jc w:val="center"/>
              <w:rPr>
                <w:rFonts w:cs="Times New Roman"/>
                <w:sz w:val="18"/>
                <w:szCs w:val="18"/>
              </w:rPr>
            </w:pPr>
            <w:r w:rsidRPr="0022083D">
              <w:rPr>
                <w:sz w:val="18"/>
                <w:szCs w:val="18"/>
              </w:rPr>
              <w:t>530</w:t>
            </w:r>
            <w:r>
              <w:rPr>
                <w:sz w:val="18"/>
                <w:szCs w:val="18"/>
              </w:rPr>
              <w:t>000</w:t>
            </w:r>
          </w:p>
        </w:tc>
      </w:tr>
      <w:tr w:rsidR="00F14C8C" w:rsidRPr="0022083D" w14:paraId="7AEBECE1" w14:textId="77777777" w:rsidTr="00720963">
        <w:trPr>
          <w:trHeight w:val="20"/>
        </w:trPr>
        <w:tc>
          <w:tcPr>
            <w:tcW w:w="3065" w:type="dxa"/>
            <w:noWrap/>
            <w:hideMark/>
          </w:tcPr>
          <w:p w14:paraId="71A83D9D" w14:textId="77777777" w:rsidR="00F14C8C" w:rsidRPr="0022083D" w:rsidRDefault="00F14C8C" w:rsidP="00720963">
            <w:pPr>
              <w:rPr>
                <w:rFonts w:cs="Times New Roman"/>
                <w:sz w:val="18"/>
                <w:szCs w:val="18"/>
              </w:rPr>
            </w:pPr>
            <w:r w:rsidRPr="0022083D">
              <w:rPr>
                <w:rFonts w:cs="Times New Roman"/>
                <w:sz w:val="18"/>
                <w:szCs w:val="18"/>
              </w:rPr>
              <w:t>WI High RAP Surface Cycles to Failure</w:t>
            </w:r>
          </w:p>
        </w:tc>
        <w:tc>
          <w:tcPr>
            <w:tcW w:w="865" w:type="dxa"/>
            <w:noWrap/>
            <w:vAlign w:val="center"/>
            <w:hideMark/>
          </w:tcPr>
          <w:p w14:paraId="5E509436" w14:textId="77777777" w:rsidR="00F14C8C" w:rsidRPr="0022083D" w:rsidRDefault="00F14C8C" w:rsidP="00720963">
            <w:pPr>
              <w:jc w:val="center"/>
              <w:rPr>
                <w:rFonts w:cs="Times New Roman"/>
                <w:sz w:val="18"/>
                <w:szCs w:val="18"/>
              </w:rPr>
            </w:pPr>
            <w:r w:rsidRPr="0022083D">
              <w:rPr>
                <w:rFonts w:cs="Times New Roman"/>
                <w:sz w:val="18"/>
                <w:szCs w:val="18"/>
              </w:rPr>
              <w:t>1047120</w:t>
            </w:r>
          </w:p>
        </w:tc>
        <w:tc>
          <w:tcPr>
            <w:tcW w:w="865" w:type="dxa"/>
            <w:noWrap/>
            <w:vAlign w:val="center"/>
            <w:hideMark/>
          </w:tcPr>
          <w:p w14:paraId="5452D646" w14:textId="77777777" w:rsidR="00F14C8C" w:rsidRPr="0022083D" w:rsidRDefault="00F14C8C" w:rsidP="00720963">
            <w:pPr>
              <w:jc w:val="center"/>
              <w:rPr>
                <w:rFonts w:cs="Times New Roman"/>
                <w:sz w:val="18"/>
                <w:szCs w:val="18"/>
              </w:rPr>
            </w:pPr>
            <w:r w:rsidRPr="0022083D">
              <w:rPr>
                <w:rFonts w:cs="Times New Roman"/>
                <w:sz w:val="18"/>
                <w:szCs w:val="18"/>
              </w:rPr>
              <w:t>47010</w:t>
            </w:r>
          </w:p>
        </w:tc>
        <w:tc>
          <w:tcPr>
            <w:tcW w:w="866" w:type="dxa"/>
            <w:noWrap/>
            <w:vAlign w:val="center"/>
            <w:hideMark/>
          </w:tcPr>
          <w:p w14:paraId="08F32289" w14:textId="77777777" w:rsidR="00F14C8C" w:rsidRPr="0022083D" w:rsidRDefault="00F14C8C" w:rsidP="00720963">
            <w:pPr>
              <w:jc w:val="center"/>
              <w:rPr>
                <w:rFonts w:cs="Times New Roman"/>
                <w:sz w:val="18"/>
                <w:szCs w:val="18"/>
              </w:rPr>
            </w:pPr>
            <w:r w:rsidRPr="0022083D">
              <w:rPr>
                <w:rFonts w:cs="Times New Roman"/>
                <w:sz w:val="18"/>
                <w:szCs w:val="18"/>
              </w:rPr>
              <w:t>8760</w:t>
            </w:r>
          </w:p>
        </w:tc>
        <w:tc>
          <w:tcPr>
            <w:tcW w:w="866" w:type="dxa"/>
            <w:noWrap/>
            <w:vAlign w:val="center"/>
            <w:hideMark/>
          </w:tcPr>
          <w:p w14:paraId="728092D8" w14:textId="77777777" w:rsidR="00F14C8C" w:rsidRPr="0022083D" w:rsidRDefault="00F14C8C" w:rsidP="00720963">
            <w:pPr>
              <w:jc w:val="center"/>
              <w:rPr>
                <w:rFonts w:cs="Times New Roman"/>
                <w:sz w:val="18"/>
                <w:szCs w:val="18"/>
              </w:rPr>
            </w:pPr>
          </w:p>
        </w:tc>
        <w:tc>
          <w:tcPr>
            <w:tcW w:w="866" w:type="dxa"/>
            <w:noWrap/>
            <w:vAlign w:val="center"/>
            <w:hideMark/>
          </w:tcPr>
          <w:p w14:paraId="498E67B2" w14:textId="77777777" w:rsidR="00F14C8C" w:rsidRPr="0022083D" w:rsidRDefault="00F14C8C" w:rsidP="00720963">
            <w:pPr>
              <w:jc w:val="center"/>
              <w:rPr>
                <w:rFonts w:cs="Times New Roman"/>
                <w:sz w:val="18"/>
                <w:szCs w:val="18"/>
              </w:rPr>
            </w:pPr>
            <w:r w:rsidRPr="0022083D">
              <w:rPr>
                <w:rFonts w:cs="Times New Roman"/>
                <w:sz w:val="18"/>
                <w:szCs w:val="18"/>
              </w:rPr>
              <w:t>2089290</w:t>
            </w:r>
          </w:p>
        </w:tc>
        <w:tc>
          <w:tcPr>
            <w:tcW w:w="866" w:type="dxa"/>
            <w:noWrap/>
            <w:vAlign w:val="center"/>
            <w:hideMark/>
          </w:tcPr>
          <w:p w14:paraId="772D01FC" w14:textId="77777777" w:rsidR="00F14C8C" w:rsidRPr="0022083D" w:rsidRDefault="00F14C8C" w:rsidP="00720963">
            <w:pPr>
              <w:jc w:val="center"/>
              <w:rPr>
                <w:rFonts w:cs="Times New Roman"/>
                <w:sz w:val="18"/>
                <w:szCs w:val="18"/>
              </w:rPr>
            </w:pPr>
            <w:r w:rsidRPr="0022083D">
              <w:rPr>
                <w:rFonts w:cs="Times New Roman"/>
                <w:sz w:val="18"/>
                <w:szCs w:val="18"/>
              </w:rPr>
              <w:t>49860</w:t>
            </w:r>
          </w:p>
        </w:tc>
        <w:tc>
          <w:tcPr>
            <w:tcW w:w="866" w:type="dxa"/>
            <w:noWrap/>
            <w:vAlign w:val="center"/>
            <w:hideMark/>
          </w:tcPr>
          <w:p w14:paraId="14B21716" w14:textId="77777777" w:rsidR="00F14C8C" w:rsidRPr="0022083D" w:rsidRDefault="00F14C8C" w:rsidP="00720963">
            <w:pPr>
              <w:jc w:val="center"/>
              <w:rPr>
                <w:rFonts w:cs="Times New Roman"/>
                <w:sz w:val="18"/>
                <w:szCs w:val="18"/>
              </w:rPr>
            </w:pPr>
            <w:r w:rsidRPr="0022083D">
              <w:rPr>
                <w:rFonts w:cs="Times New Roman"/>
                <w:sz w:val="18"/>
                <w:szCs w:val="18"/>
              </w:rPr>
              <w:t>19540</w:t>
            </w:r>
          </w:p>
        </w:tc>
        <w:tc>
          <w:tcPr>
            <w:tcW w:w="866" w:type="dxa"/>
            <w:noWrap/>
            <w:vAlign w:val="center"/>
            <w:hideMark/>
          </w:tcPr>
          <w:p w14:paraId="0F2C6842" w14:textId="77777777" w:rsidR="00F14C8C" w:rsidRPr="0022083D" w:rsidRDefault="00F14C8C" w:rsidP="00720963">
            <w:pPr>
              <w:jc w:val="center"/>
              <w:rPr>
                <w:rFonts w:cs="Times New Roman"/>
                <w:sz w:val="18"/>
                <w:szCs w:val="18"/>
              </w:rPr>
            </w:pPr>
            <w:r w:rsidRPr="0022083D">
              <w:rPr>
                <w:rFonts w:cs="Times New Roman"/>
                <w:sz w:val="18"/>
                <w:szCs w:val="18"/>
              </w:rPr>
              <w:t>9160</w:t>
            </w:r>
          </w:p>
        </w:tc>
        <w:tc>
          <w:tcPr>
            <w:tcW w:w="866" w:type="dxa"/>
            <w:noWrap/>
            <w:vAlign w:val="center"/>
            <w:hideMark/>
          </w:tcPr>
          <w:p w14:paraId="35A86778" w14:textId="77777777" w:rsidR="00F14C8C" w:rsidRPr="0022083D" w:rsidRDefault="00F14C8C" w:rsidP="00720963">
            <w:pPr>
              <w:jc w:val="center"/>
              <w:rPr>
                <w:rFonts w:cs="Times New Roman"/>
                <w:sz w:val="18"/>
                <w:szCs w:val="18"/>
              </w:rPr>
            </w:pPr>
            <w:r w:rsidRPr="0022083D">
              <w:rPr>
                <w:rFonts w:cs="Times New Roman"/>
                <w:sz w:val="18"/>
                <w:szCs w:val="18"/>
              </w:rPr>
              <w:t>52610</w:t>
            </w:r>
          </w:p>
        </w:tc>
        <w:tc>
          <w:tcPr>
            <w:tcW w:w="773" w:type="dxa"/>
            <w:noWrap/>
            <w:vAlign w:val="center"/>
            <w:hideMark/>
          </w:tcPr>
          <w:p w14:paraId="189648FA" w14:textId="77777777" w:rsidR="00F14C8C" w:rsidRPr="0022083D" w:rsidRDefault="00F14C8C" w:rsidP="00720963">
            <w:pPr>
              <w:jc w:val="center"/>
              <w:rPr>
                <w:rFonts w:cs="Times New Roman"/>
                <w:sz w:val="18"/>
                <w:szCs w:val="18"/>
              </w:rPr>
            </w:pPr>
            <w:r w:rsidRPr="0022083D">
              <w:rPr>
                <w:rFonts w:cs="Times New Roman"/>
                <w:sz w:val="18"/>
                <w:szCs w:val="18"/>
              </w:rPr>
              <w:t>16800</w:t>
            </w:r>
          </w:p>
        </w:tc>
        <w:tc>
          <w:tcPr>
            <w:tcW w:w="773" w:type="dxa"/>
            <w:noWrap/>
            <w:vAlign w:val="center"/>
            <w:hideMark/>
          </w:tcPr>
          <w:p w14:paraId="587A6540" w14:textId="77777777" w:rsidR="00F14C8C" w:rsidRPr="0022083D" w:rsidRDefault="00F14C8C" w:rsidP="00720963">
            <w:pPr>
              <w:jc w:val="center"/>
              <w:rPr>
                <w:rFonts w:cs="Times New Roman"/>
                <w:sz w:val="18"/>
                <w:szCs w:val="18"/>
              </w:rPr>
            </w:pPr>
            <w:r w:rsidRPr="0022083D">
              <w:rPr>
                <w:rFonts w:cs="Times New Roman"/>
                <w:sz w:val="18"/>
                <w:szCs w:val="18"/>
              </w:rPr>
              <w:t>8780</w:t>
            </w:r>
          </w:p>
        </w:tc>
        <w:tc>
          <w:tcPr>
            <w:tcW w:w="773" w:type="dxa"/>
            <w:noWrap/>
            <w:vAlign w:val="center"/>
            <w:hideMark/>
          </w:tcPr>
          <w:p w14:paraId="6A8B3E8F" w14:textId="77777777" w:rsidR="00F14C8C" w:rsidRPr="0022083D" w:rsidRDefault="00F14C8C" w:rsidP="00720963">
            <w:pPr>
              <w:jc w:val="center"/>
              <w:rPr>
                <w:rFonts w:cs="Times New Roman"/>
                <w:sz w:val="18"/>
                <w:szCs w:val="18"/>
              </w:rPr>
            </w:pPr>
            <w:r w:rsidRPr="0022083D">
              <w:rPr>
                <w:rFonts w:cs="Times New Roman"/>
                <w:sz w:val="18"/>
                <w:szCs w:val="18"/>
              </w:rPr>
              <w:t>9430</w:t>
            </w:r>
          </w:p>
        </w:tc>
      </w:tr>
      <w:tr w:rsidR="00F14C8C" w:rsidRPr="0022083D" w14:paraId="06ED3F30" w14:textId="77777777" w:rsidTr="00720963">
        <w:trPr>
          <w:trHeight w:val="20"/>
        </w:trPr>
        <w:tc>
          <w:tcPr>
            <w:tcW w:w="3065" w:type="dxa"/>
            <w:noWrap/>
            <w:hideMark/>
          </w:tcPr>
          <w:p w14:paraId="47EB7A62" w14:textId="77777777" w:rsidR="00F14C8C" w:rsidRPr="0022083D" w:rsidRDefault="00F14C8C" w:rsidP="00720963">
            <w:pPr>
              <w:rPr>
                <w:rFonts w:cs="Times New Roman"/>
                <w:sz w:val="18"/>
                <w:szCs w:val="18"/>
              </w:rPr>
            </w:pPr>
            <w:r w:rsidRPr="0022083D">
              <w:rPr>
                <w:rFonts w:cs="Times New Roman"/>
                <w:sz w:val="18"/>
                <w:szCs w:val="18"/>
              </w:rPr>
              <w:t xml:space="preserve">NC High RAP Base Strain, </w:t>
            </w:r>
            <w:proofErr w:type="spellStart"/>
            <w:r w:rsidRPr="0022083D">
              <w:rPr>
                <w:rFonts w:cs="Times New Roman"/>
                <w:sz w:val="18"/>
                <w:szCs w:val="18"/>
              </w:rPr>
              <w:t>μstrain</w:t>
            </w:r>
            <w:proofErr w:type="spellEnd"/>
          </w:p>
        </w:tc>
        <w:tc>
          <w:tcPr>
            <w:tcW w:w="865" w:type="dxa"/>
            <w:noWrap/>
            <w:vAlign w:val="center"/>
            <w:hideMark/>
          </w:tcPr>
          <w:p w14:paraId="2FC2EB2D" w14:textId="77777777" w:rsidR="00F14C8C" w:rsidRPr="0022083D" w:rsidRDefault="00F14C8C" w:rsidP="00720963">
            <w:pPr>
              <w:jc w:val="center"/>
              <w:rPr>
                <w:rFonts w:cs="Times New Roman"/>
                <w:sz w:val="18"/>
                <w:szCs w:val="18"/>
              </w:rPr>
            </w:pPr>
            <w:r w:rsidRPr="0022083D">
              <w:rPr>
                <w:rFonts w:cs="Times New Roman"/>
                <w:sz w:val="18"/>
                <w:szCs w:val="18"/>
              </w:rPr>
              <w:t>200</w:t>
            </w:r>
          </w:p>
        </w:tc>
        <w:tc>
          <w:tcPr>
            <w:tcW w:w="865" w:type="dxa"/>
            <w:noWrap/>
            <w:vAlign w:val="center"/>
            <w:hideMark/>
          </w:tcPr>
          <w:p w14:paraId="63C4F490" w14:textId="77777777" w:rsidR="00F14C8C" w:rsidRPr="0022083D" w:rsidRDefault="00F14C8C" w:rsidP="00720963">
            <w:pPr>
              <w:jc w:val="center"/>
              <w:rPr>
                <w:rFonts w:cs="Times New Roman"/>
                <w:sz w:val="18"/>
                <w:szCs w:val="18"/>
              </w:rPr>
            </w:pPr>
            <w:r w:rsidRPr="0022083D">
              <w:rPr>
                <w:rFonts w:cs="Times New Roman"/>
                <w:sz w:val="18"/>
                <w:szCs w:val="18"/>
              </w:rPr>
              <w:t>300</w:t>
            </w:r>
          </w:p>
        </w:tc>
        <w:tc>
          <w:tcPr>
            <w:tcW w:w="866" w:type="dxa"/>
            <w:noWrap/>
            <w:vAlign w:val="center"/>
            <w:hideMark/>
          </w:tcPr>
          <w:p w14:paraId="15E722A3"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5F289763"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33449871" w14:textId="77777777" w:rsidR="00F14C8C" w:rsidRPr="0022083D" w:rsidRDefault="00F14C8C" w:rsidP="00720963">
            <w:pPr>
              <w:jc w:val="center"/>
              <w:rPr>
                <w:rFonts w:cs="Times New Roman"/>
                <w:sz w:val="18"/>
                <w:szCs w:val="18"/>
              </w:rPr>
            </w:pPr>
            <w:r w:rsidRPr="0022083D">
              <w:rPr>
                <w:rFonts w:cs="Times New Roman"/>
                <w:sz w:val="18"/>
                <w:szCs w:val="18"/>
              </w:rPr>
              <w:t>200</w:t>
            </w:r>
          </w:p>
        </w:tc>
        <w:tc>
          <w:tcPr>
            <w:tcW w:w="866" w:type="dxa"/>
            <w:noWrap/>
            <w:vAlign w:val="center"/>
            <w:hideMark/>
          </w:tcPr>
          <w:p w14:paraId="6998FAF8" w14:textId="77777777" w:rsidR="00F14C8C" w:rsidRPr="0022083D" w:rsidRDefault="00F14C8C" w:rsidP="00720963">
            <w:pPr>
              <w:jc w:val="center"/>
              <w:rPr>
                <w:rFonts w:cs="Times New Roman"/>
                <w:sz w:val="18"/>
                <w:szCs w:val="18"/>
              </w:rPr>
            </w:pPr>
            <w:r w:rsidRPr="0022083D">
              <w:rPr>
                <w:rFonts w:cs="Times New Roman"/>
                <w:sz w:val="18"/>
                <w:szCs w:val="18"/>
              </w:rPr>
              <w:t>300</w:t>
            </w:r>
          </w:p>
        </w:tc>
        <w:tc>
          <w:tcPr>
            <w:tcW w:w="866" w:type="dxa"/>
            <w:noWrap/>
            <w:vAlign w:val="center"/>
            <w:hideMark/>
          </w:tcPr>
          <w:p w14:paraId="2CE0E6B8"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4AFFE687"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563BA009" w14:textId="77777777" w:rsidR="00F14C8C" w:rsidRPr="0022083D" w:rsidRDefault="00F14C8C" w:rsidP="00720963">
            <w:pPr>
              <w:jc w:val="center"/>
              <w:rPr>
                <w:rFonts w:cs="Times New Roman"/>
                <w:sz w:val="18"/>
                <w:szCs w:val="18"/>
              </w:rPr>
            </w:pPr>
            <w:r w:rsidRPr="0022083D">
              <w:rPr>
                <w:rFonts w:cs="Times New Roman"/>
                <w:sz w:val="18"/>
                <w:szCs w:val="18"/>
              </w:rPr>
              <w:t>300</w:t>
            </w:r>
          </w:p>
        </w:tc>
        <w:tc>
          <w:tcPr>
            <w:tcW w:w="773" w:type="dxa"/>
            <w:noWrap/>
            <w:vAlign w:val="center"/>
            <w:hideMark/>
          </w:tcPr>
          <w:p w14:paraId="48774EB0"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773" w:type="dxa"/>
            <w:noWrap/>
            <w:vAlign w:val="center"/>
            <w:hideMark/>
          </w:tcPr>
          <w:p w14:paraId="2412927A"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773" w:type="dxa"/>
            <w:noWrap/>
            <w:vAlign w:val="center"/>
            <w:hideMark/>
          </w:tcPr>
          <w:p w14:paraId="778A124E" w14:textId="77777777" w:rsidR="00F14C8C" w:rsidRPr="0022083D" w:rsidRDefault="00F14C8C" w:rsidP="00720963">
            <w:pPr>
              <w:jc w:val="center"/>
              <w:rPr>
                <w:rFonts w:cs="Times New Roman"/>
                <w:sz w:val="18"/>
                <w:szCs w:val="18"/>
              </w:rPr>
            </w:pPr>
          </w:p>
        </w:tc>
      </w:tr>
      <w:tr w:rsidR="00F14C8C" w:rsidRPr="0022083D" w14:paraId="0A17A0EA" w14:textId="77777777" w:rsidTr="00720963">
        <w:trPr>
          <w:trHeight w:val="20"/>
        </w:trPr>
        <w:tc>
          <w:tcPr>
            <w:tcW w:w="3065" w:type="dxa"/>
            <w:noWrap/>
            <w:hideMark/>
          </w:tcPr>
          <w:p w14:paraId="569DC9DC" w14:textId="77777777" w:rsidR="00F14C8C" w:rsidRPr="0022083D" w:rsidRDefault="00F14C8C" w:rsidP="00720963">
            <w:pPr>
              <w:rPr>
                <w:rFonts w:cs="Times New Roman"/>
                <w:sz w:val="18"/>
                <w:szCs w:val="18"/>
              </w:rPr>
            </w:pPr>
            <w:r w:rsidRPr="0022083D">
              <w:rPr>
                <w:rFonts w:cs="Times New Roman"/>
                <w:sz w:val="18"/>
                <w:szCs w:val="18"/>
              </w:rPr>
              <w:t>NC High RAP Base Modulus, psi</w:t>
            </w:r>
          </w:p>
        </w:tc>
        <w:tc>
          <w:tcPr>
            <w:tcW w:w="865" w:type="dxa"/>
            <w:noWrap/>
            <w:vAlign w:val="center"/>
            <w:hideMark/>
          </w:tcPr>
          <w:p w14:paraId="7E55EA50" w14:textId="77777777" w:rsidR="00F14C8C" w:rsidRPr="0022083D" w:rsidRDefault="00F14C8C" w:rsidP="00720963">
            <w:pPr>
              <w:jc w:val="center"/>
              <w:rPr>
                <w:rFonts w:cs="Times New Roman"/>
                <w:sz w:val="18"/>
                <w:szCs w:val="18"/>
              </w:rPr>
            </w:pPr>
            <w:r w:rsidRPr="0022083D">
              <w:rPr>
                <w:rFonts w:cs="Times New Roman"/>
                <w:sz w:val="18"/>
                <w:szCs w:val="18"/>
              </w:rPr>
              <w:t>1658000</w:t>
            </w:r>
          </w:p>
        </w:tc>
        <w:tc>
          <w:tcPr>
            <w:tcW w:w="865" w:type="dxa"/>
            <w:noWrap/>
            <w:vAlign w:val="center"/>
            <w:hideMark/>
          </w:tcPr>
          <w:p w14:paraId="410B06C2" w14:textId="77777777" w:rsidR="00F14C8C" w:rsidRPr="0022083D" w:rsidRDefault="00F14C8C" w:rsidP="00720963">
            <w:pPr>
              <w:jc w:val="center"/>
              <w:rPr>
                <w:rFonts w:cs="Times New Roman"/>
                <w:sz w:val="18"/>
                <w:szCs w:val="18"/>
              </w:rPr>
            </w:pPr>
            <w:r w:rsidRPr="0022083D">
              <w:rPr>
                <w:rFonts w:cs="Times New Roman"/>
                <w:sz w:val="18"/>
                <w:szCs w:val="18"/>
              </w:rPr>
              <w:t>1658000</w:t>
            </w:r>
          </w:p>
        </w:tc>
        <w:tc>
          <w:tcPr>
            <w:tcW w:w="866" w:type="dxa"/>
            <w:noWrap/>
            <w:vAlign w:val="center"/>
            <w:hideMark/>
          </w:tcPr>
          <w:p w14:paraId="5F0F1884" w14:textId="77777777" w:rsidR="00F14C8C" w:rsidRPr="0022083D" w:rsidRDefault="00F14C8C" w:rsidP="00720963">
            <w:pPr>
              <w:jc w:val="center"/>
              <w:rPr>
                <w:rFonts w:cs="Times New Roman"/>
                <w:sz w:val="18"/>
                <w:szCs w:val="18"/>
              </w:rPr>
            </w:pPr>
            <w:r w:rsidRPr="0022083D">
              <w:rPr>
                <w:rFonts w:cs="Times New Roman"/>
                <w:sz w:val="18"/>
                <w:szCs w:val="18"/>
              </w:rPr>
              <w:t>1658000</w:t>
            </w:r>
          </w:p>
        </w:tc>
        <w:tc>
          <w:tcPr>
            <w:tcW w:w="866" w:type="dxa"/>
            <w:noWrap/>
            <w:vAlign w:val="center"/>
            <w:hideMark/>
          </w:tcPr>
          <w:p w14:paraId="612C6A33" w14:textId="77777777" w:rsidR="00F14C8C" w:rsidRPr="0022083D" w:rsidRDefault="00F14C8C" w:rsidP="00720963">
            <w:pPr>
              <w:jc w:val="center"/>
              <w:rPr>
                <w:rFonts w:cs="Times New Roman"/>
                <w:sz w:val="18"/>
                <w:szCs w:val="18"/>
              </w:rPr>
            </w:pPr>
            <w:r w:rsidRPr="0022083D">
              <w:rPr>
                <w:rFonts w:cs="Times New Roman"/>
                <w:sz w:val="18"/>
                <w:szCs w:val="18"/>
              </w:rPr>
              <w:t>1658000</w:t>
            </w:r>
          </w:p>
        </w:tc>
        <w:tc>
          <w:tcPr>
            <w:tcW w:w="866" w:type="dxa"/>
            <w:noWrap/>
            <w:vAlign w:val="center"/>
            <w:hideMark/>
          </w:tcPr>
          <w:p w14:paraId="7FF31618" w14:textId="77777777" w:rsidR="00F14C8C" w:rsidRPr="0022083D" w:rsidRDefault="00F14C8C" w:rsidP="00720963">
            <w:pPr>
              <w:jc w:val="center"/>
              <w:rPr>
                <w:rFonts w:cs="Times New Roman"/>
                <w:sz w:val="18"/>
                <w:szCs w:val="18"/>
              </w:rPr>
            </w:pPr>
            <w:r w:rsidRPr="0022083D">
              <w:rPr>
                <w:rFonts w:cs="Times New Roman"/>
                <w:sz w:val="18"/>
                <w:szCs w:val="18"/>
              </w:rPr>
              <w:t>1025000</w:t>
            </w:r>
          </w:p>
        </w:tc>
        <w:tc>
          <w:tcPr>
            <w:tcW w:w="866" w:type="dxa"/>
            <w:noWrap/>
            <w:vAlign w:val="center"/>
            <w:hideMark/>
          </w:tcPr>
          <w:p w14:paraId="2BA38251" w14:textId="77777777" w:rsidR="00F14C8C" w:rsidRPr="0022083D" w:rsidRDefault="00F14C8C" w:rsidP="00720963">
            <w:pPr>
              <w:jc w:val="center"/>
              <w:rPr>
                <w:rFonts w:cs="Times New Roman"/>
                <w:sz w:val="18"/>
                <w:szCs w:val="18"/>
              </w:rPr>
            </w:pPr>
            <w:r w:rsidRPr="0022083D">
              <w:rPr>
                <w:rFonts w:cs="Times New Roman"/>
                <w:sz w:val="18"/>
                <w:szCs w:val="18"/>
              </w:rPr>
              <w:t>1025000</w:t>
            </w:r>
          </w:p>
        </w:tc>
        <w:tc>
          <w:tcPr>
            <w:tcW w:w="866" w:type="dxa"/>
            <w:noWrap/>
            <w:vAlign w:val="center"/>
            <w:hideMark/>
          </w:tcPr>
          <w:p w14:paraId="3ACB30F9" w14:textId="77777777" w:rsidR="00F14C8C" w:rsidRPr="0022083D" w:rsidRDefault="00F14C8C" w:rsidP="00720963">
            <w:pPr>
              <w:jc w:val="center"/>
              <w:rPr>
                <w:rFonts w:cs="Times New Roman"/>
                <w:sz w:val="18"/>
                <w:szCs w:val="18"/>
              </w:rPr>
            </w:pPr>
            <w:r w:rsidRPr="0022083D">
              <w:rPr>
                <w:rFonts w:cs="Times New Roman"/>
                <w:sz w:val="18"/>
                <w:szCs w:val="18"/>
              </w:rPr>
              <w:t>1025000</w:t>
            </w:r>
          </w:p>
        </w:tc>
        <w:tc>
          <w:tcPr>
            <w:tcW w:w="866" w:type="dxa"/>
            <w:noWrap/>
            <w:vAlign w:val="center"/>
            <w:hideMark/>
          </w:tcPr>
          <w:p w14:paraId="2022883E" w14:textId="77777777" w:rsidR="00F14C8C" w:rsidRPr="0022083D" w:rsidRDefault="00F14C8C" w:rsidP="00720963">
            <w:pPr>
              <w:jc w:val="center"/>
              <w:rPr>
                <w:rFonts w:cs="Times New Roman"/>
                <w:sz w:val="18"/>
                <w:szCs w:val="18"/>
              </w:rPr>
            </w:pPr>
            <w:r w:rsidRPr="0022083D">
              <w:rPr>
                <w:rFonts w:cs="Times New Roman"/>
                <w:sz w:val="18"/>
                <w:szCs w:val="18"/>
              </w:rPr>
              <w:t>1025000</w:t>
            </w:r>
          </w:p>
        </w:tc>
        <w:tc>
          <w:tcPr>
            <w:tcW w:w="866" w:type="dxa"/>
            <w:noWrap/>
            <w:vAlign w:val="center"/>
            <w:hideMark/>
          </w:tcPr>
          <w:p w14:paraId="67D16672" w14:textId="77777777" w:rsidR="00F14C8C" w:rsidRPr="0022083D" w:rsidRDefault="00F14C8C" w:rsidP="00720963">
            <w:pPr>
              <w:jc w:val="center"/>
              <w:rPr>
                <w:rFonts w:cs="Times New Roman"/>
                <w:sz w:val="18"/>
                <w:szCs w:val="18"/>
              </w:rPr>
            </w:pPr>
            <w:r w:rsidRPr="0022083D">
              <w:rPr>
                <w:rFonts w:cs="Times New Roman"/>
                <w:sz w:val="18"/>
                <w:szCs w:val="18"/>
              </w:rPr>
              <w:t>534000</w:t>
            </w:r>
          </w:p>
        </w:tc>
        <w:tc>
          <w:tcPr>
            <w:tcW w:w="773" w:type="dxa"/>
            <w:noWrap/>
            <w:vAlign w:val="center"/>
            <w:hideMark/>
          </w:tcPr>
          <w:p w14:paraId="67541EE5" w14:textId="77777777" w:rsidR="00F14C8C" w:rsidRPr="0022083D" w:rsidRDefault="00F14C8C" w:rsidP="00720963">
            <w:pPr>
              <w:jc w:val="center"/>
              <w:rPr>
                <w:rFonts w:cs="Times New Roman"/>
                <w:sz w:val="18"/>
                <w:szCs w:val="18"/>
              </w:rPr>
            </w:pPr>
            <w:r w:rsidRPr="0022083D">
              <w:rPr>
                <w:rFonts w:cs="Times New Roman"/>
                <w:sz w:val="18"/>
                <w:szCs w:val="18"/>
              </w:rPr>
              <w:t>534000</w:t>
            </w:r>
          </w:p>
        </w:tc>
        <w:tc>
          <w:tcPr>
            <w:tcW w:w="773" w:type="dxa"/>
            <w:noWrap/>
            <w:vAlign w:val="center"/>
            <w:hideMark/>
          </w:tcPr>
          <w:p w14:paraId="21321E38" w14:textId="77777777" w:rsidR="00F14C8C" w:rsidRPr="0022083D" w:rsidRDefault="00F14C8C" w:rsidP="00720963">
            <w:pPr>
              <w:jc w:val="center"/>
              <w:rPr>
                <w:rFonts w:cs="Times New Roman"/>
                <w:sz w:val="18"/>
                <w:szCs w:val="18"/>
              </w:rPr>
            </w:pPr>
            <w:r w:rsidRPr="0022083D">
              <w:rPr>
                <w:rFonts w:cs="Times New Roman"/>
                <w:sz w:val="18"/>
                <w:szCs w:val="18"/>
              </w:rPr>
              <w:t>534000</w:t>
            </w:r>
          </w:p>
        </w:tc>
        <w:tc>
          <w:tcPr>
            <w:tcW w:w="773" w:type="dxa"/>
            <w:noWrap/>
            <w:vAlign w:val="center"/>
            <w:hideMark/>
          </w:tcPr>
          <w:p w14:paraId="1ABE1AD2" w14:textId="77777777" w:rsidR="00F14C8C" w:rsidRPr="0022083D" w:rsidRDefault="00F14C8C" w:rsidP="00720963">
            <w:pPr>
              <w:jc w:val="center"/>
              <w:rPr>
                <w:rFonts w:cs="Times New Roman"/>
                <w:sz w:val="18"/>
                <w:szCs w:val="18"/>
              </w:rPr>
            </w:pPr>
          </w:p>
        </w:tc>
      </w:tr>
      <w:tr w:rsidR="00F14C8C" w:rsidRPr="0022083D" w14:paraId="4517B438" w14:textId="77777777" w:rsidTr="00720963">
        <w:trPr>
          <w:trHeight w:val="20"/>
        </w:trPr>
        <w:tc>
          <w:tcPr>
            <w:tcW w:w="3065" w:type="dxa"/>
            <w:noWrap/>
            <w:hideMark/>
          </w:tcPr>
          <w:p w14:paraId="4784F471" w14:textId="77777777" w:rsidR="00F14C8C" w:rsidRPr="0022083D" w:rsidRDefault="00F14C8C" w:rsidP="00720963">
            <w:pPr>
              <w:rPr>
                <w:rFonts w:cs="Times New Roman"/>
                <w:sz w:val="18"/>
                <w:szCs w:val="18"/>
              </w:rPr>
            </w:pPr>
            <w:r w:rsidRPr="0022083D">
              <w:rPr>
                <w:rFonts w:cs="Times New Roman"/>
                <w:sz w:val="18"/>
                <w:szCs w:val="18"/>
              </w:rPr>
              <w:t>NC High RAP Base Cycles to Failure</w:t>
            </w:r>
          </w:p>
        </w:tc>
        <w:tc>
          <w:tcPr>
            <w:tcW w:w="865" w:type="dxa"/>
            <w:noWrap/>
            <w:vAlign w:val="center"/>
            <w:hideMark/>
          </w:tcPr>
          <w:p w14:paraId="52A27F2C" w14:textId="77777777" w:rsidR="00F14C8C" w:rsidRPr="0022083D" w:rsidRDefault="00F14C8C" w:rsidP="00720963">
            <w:pPr>
              <w:jc w:val="center"/>
              <w:rPr>
                <w:rFonts w:cs="Times New Roman"/>
                <w:sz w:val="18"/>
                <w:szCs w:val="18"/>
              </w:rPr>
            </w:pPr>
            <w:r w:rsidRPr="0022083D">
              <w:rPr>
                <w:rFonts w:cs="Times New Roman"/>
                <w:sz w:val="18"/>
                <w:szCs w:val="18"/>
              </w:rPr>
              <w:t>973490</w:t>
            </w:r>
          </w:p>
        </w:tc>
        <w:tc>
          <w:tcPr>
            <w:tcW w:w="865" w:type="dxa"/>
            <w:noWrap/>
            <w:vAlign w:val="center"/>
            <w:hideMark/>
          </w:tcPr>
          <w:p w14:paraId="3EF598F2" w14:textId="77777777" w:rsidR="00F14C8C" w:rsidRPr="0022083D" w:rsidRDefault="00F14C8C" w:rsidP="00720963">
            <w:pPr>
              <w:jc w:val="center"/>
              <w:rPr>
                <w:rFonts w:cs="Times New Roman"/>
                <w:sz w:val="18"/>
                <w:szCs w:val="18"/>
              </w:rPr>
            </w:pPr>
            <w:r w:rsidRPr="0022083D">
              <w:rPr>
                <w:rFonts w:cs="Times New Roman"/>
                <w:sz w:val="18"/>
                <w:szCs w:val="18"/>
              </w:rPr>
              <w:t>52340</w:t>
            </w:r>
          </w:p>
        </w:tc>
        <w:tc>
          <w:tcPr>
            <w:tcW w:w="866" w:type="dxa"/>
            <w:noWrap/>
            <w:vAlign w:val="center"/>
            <w:hideMark/>
          </w:tcPr>
          <w:p w14:paraId="6EF94D35" w14:textId="77777777" w:rsidR="00F14C8C" w:rsidRPr="0022083D" w:rsidRDefault="00F14C8C" w:rsidP="00720963">
            <w:pPr>
              <w:jc w:val="center"/>
              <w:rPr>
                <w:rFonts w:cs="Times New Roman"/>
                <w:sz w:val="18"/>
                <w:szCs w:val="18"/>
              </w:rPr>
            </w:pPr>
            <w:r w:rsidRPr="0022083D">
              <w:rPr>
                <w:rFonts w:cs="Times New Roman"/>
                <w:sz w:val="18"/>
                <w:szCs w:val="18"/>
              </w:rPr>
              <w:t>11420</w:t>
            </w:r>
          </w:p>
        </w:tc>
        <w:tc>
          <w:tcPr>
            <w:tcW w:w="866" w:type="dxa"/>
            <w:noWrap/>
            <w:vAlign w:val="center"/>
            <w:hideMark/>
          </w:tcPr>
          <w:p w14:paraId="6D13ED87" w14:textId="77777777" w:rsidR="00F14C8C" w:rsidRPr="0022083D" w:rsidRDefault="00F14C8C" w:rsidP="00720963">
            <w:pPr>
              <w:jc w:val="center"/>
              <w:rPr>
                <w:rFonts w:cs="Times New Roman"/>
                <w:sz w:val="18"/>
                <w:szCs w:val="18"/>
              </w:rPr>
            </w:pPr>
            <w:r w:rsidRPr="0022083D">
              <w:rPr>
                <w:rFonts w:cs="Times New Roman"/>
                <w:sz w:val="18"/>
                <w:szCs w:val="18"/>
              </w:rPr>
              <w:t>1560</w:t>
            </w:r>
          </w:p>
        </w:tc>
        <w:tc>
          <w:tcPr>
            <w:tcW w:w="866" w:type="dxa"/>
            <w:noWrap/>
            <w:vAlign w:val="center"/>
            <w:hideMark/>
          </w:tcPr>
          <w:p w14:paraId="308C36E0" w14:textId="77777777" w:rsidR="00F14C8C" w:rsidRPr="0022083D" w:rsidRDefault="00F14C8C" w:rsidP="00720963">
            <w:pPr>
              <w:jc w:val="center"/>
              <w:rPr>
                <w:rFonts w:cs="Times New Roman"/>
                <w:sz w:val="18"/>
                <w:szCs w:val="18"/>
              </w:rPr>
            </w:pPr>
            <w:r w:rsidRPr="0022083D">
              <w:rPr>
                <w:rFonts w:cs="Times New Roman"/>
                <w:sz w:val="18"/>
                <w:szCs w:val="18"/>
              </w:rPr>
              <w:t>2915610</w:t>
            </w:r>
          </w:p>
        </w:tc>
        <w:tc>
          <w:tcPr>
            <w:tcW w:w="866" w:type="dxa"/>
            <w:noWrap/>
            <w:vAlign w:val="center"/>
            <w:hideMark/>
          </w:tcPr>
          <w:p w14:paraId="0E21F955" w14:textId="77777777" w:rsidR="00F14C8C" w:rsidRPr="0022083D" w:rsidRDefault="00F14C8C" w:rsidP="00720963">
            <w:pPr>
              <w:jc w:val="center"/>
              <w:rPr>
                <w:rFonts w:cs="Times New Roman"/>
                <w:sz w:val="18"/>
                <w:szCs w:val="18"/>
              </w:rPr>
            </w:pPr>
            <w:r w:rsidRPr="0022083D">
              <w:rPr>
                <w:rFonts w:cs="Times New Roman"/>
                <w:sz w:val="18"/>
                <w:szCs w:val="18"/>
              </w:rPr>
              <w:t>193490</w:t>
            </w:r>
          </w:p>
        </w:tc>
        <w:tc>
          <w:tcPr>
            <w:tcW w:w="866" w:type="dxa"/>
            <w:noWrap/>
            <w:vAlign w:val="center"/>
            <w:hideMark/>
          </w:tcPr>
          <w:p w14:paraId="4866F012" w14:textId="77777777" w:rsidR="00F14C8C" w:rsidRPr="0022083D" w:rsidRDefault="00F14C8C" w:rsidP="00720963">
            <w:pPr>
              <w:jc w:val="center"/>
              <w:rPr>
                <w:rFonts w:cs="Times New Roman"/>
                <w:sz w:val="18"/>
                <w:szCs w:val="18"/>
              </w:rPr>
            </w:pPr>
            <w:r w:rsidRPr="0022083D">
              <w:rPr>
                <w:rFonts w:cs="Times New Roman"/>
                <w:sz w:val="18"/>
                <w:szCs w:val="18"/>
              </w:rPr>
              <w:t>26910</w:t>
            </w:r>
          </w:p>
        </w:tc>
        <w:tc>
          <w:tcPr>
            <w:tcW w:w="866" w:type="dxa"/>
            <w:noWrap/>
            <w:vAlign w:val="center"/>
            <w:hideMark/>
          </w:tcPr>
          <w:p w14:paraId="3014B33D" w14:textId="77777777" w:rsidR="00F14C8C" w:rsidRPr="0022083D" w:rsidRDefault="00F14C8C" w:rsidP="00720963">
            <w:pPr>
              <w:jc w:val="center"/>
              <w:rPr>
                <w:rFonts w:cs="Times New Roman"/>
                <w:sz w:val="18"/>
                <w:szCs w:val="18"/>
              </w:rPr>
            </w:pPr>
            <w:r w:rsidRPr="0022083D">
              <w:rPr>
                <w:rFonts w:cs="Times New Roman"/>
                <w:sz w:val="18"/>
                <w:szCs w:val="18"/>
              </w:rPr>
              <w:t>1570</w:t>
            </w:r>
          </w:p>
        </w:tc>
        <w:tc>
          <w:tcPr>
            <w:tcW w:w="866" w:type="dxa"/>
            <w:noWrap/>
            <w:vAlign w:val="center"/>
            <w:hideMark/>
          </w:tcPr>
          <w:p w14:paraId="252CF6B1" w14:textId="77777777" w:rsidR="00F14C8C" w:rsidRPr="0022083D" w:rsidRDefault="00F14C8C" w:rsidP="00720963">
            <w:pPr>
              <w:jc w:val="center"/>
              <w:rPr>
                <w:rFonts w:cs="Times New Roman"/>
                <w:sz w:val="18"/>
                <w:szCs w:val="18"/>
              </w:rPr>
            </w:pPr>
            <w:r w:rsidRPr="0022083D">
              <w:rPr>
                <w:rFonts w:cs="Times New Roman"/>
                <w:sz w:val="18"/>
                <w:szCs w:val="18"/>
              </w:rPr>
              <w:t>300830</w:t>
            </w:r>
          </w:p>
        </w:tc>
        <w:tc>
          <w:tcPr>
            <w:tcW w:w="773" w:type="dxa"/>
            <w:noWrap/>
            <w:vAlign w:val="center"/>
            <w:hideMark/>
          </w:tcPr>
          <w:p w14:paraId="49009B5F" w14:textId="77777777" w:rsidR="00F14C8C" w:rsidRPr="0022083D" w:rsidRDefault="00F14C8C" w:rsidP="00720963">
            <w:pPr>
              <w:jc w:val="center"/>
              <w:rPr>
                <w:rFonts w:cs="Times New Roman"/>
                <w:sz w:val="18"/>
                <w:szCs w:val="18"/>
              </w:rPr>
            </w:pPr>
            <w:r w:rsidRPr="0022083D">
              <w:rPr>
                <w:rFonts w:cs="Times New Roman"/>
                <w:sz w:val="18"/>
                <w:szCs w:val="18"/>
              </w:rPr>
              <w:t>28470</w:t>
            </w:r>
          </w:p>
        </w:tc>
        <w:tc>
          <w:tcPr>
            <w:tcW w:w="773" w:type="dxa"/>
            <w:noWrap/>
            <w:vAlign w:val="center"/>
            <w:hideMark/>
          </w:tcPr>
          <w:p w14:paraId="375578C2" w14:textId="77777777" w:rsidR="00F14C8C" w:rsidRPr="0022083D" w:rsidRDefault="00F14C8C" w:rsidP="00720963">
            <w:pPr>
              <w:jc w:val="center"/>
              <w:rPr>
                <w:rFonts w:cs="Times New Roman"/>
                <w:sz w:val="18"/>
                <w:szCs w:val="18"/>
              </w:rPr>
            </w:pPr>
            <w:r w:rsidRPr="0022083D">
              <w:rPr>
                <w:rFonts w:cs="Times New Roman"/>
                <w:sz w:val="18"/>
                <w:szCs w:val="18"/>
              </w:rPr>
              <w:t>8700</w:t>
            </w:r>
          </w:p>
        </w:tc>
        <w:tc>
          <w:tcPr>
            <w:tcW w:w="773" w:type="dxa"/>
            <w:noWrap/>
            <w:vAlign w:val="center"/>
            <w:hideMark/>
          </w:tcPr>
          <w:p w14:paraId="65067DDF" w14:textId="77777777" w:rsidR="00F14C8C" w:rsidRPr="0022083D" w:rsidRDefault="00F14C8C" w:rsidP="00720963">
            <w:pPr>
              <w:jc w:val="center"/>
              <w:rPr>
                <w:rFonts w:cs="Times New Roman"/>
                <w:sz w:val="18"/>
                <w:szCs w:val="18"/>
              </w:rPr>
            </w:pPr>
          </w:p>
        </w:tc>
      </w:tr>
      <w:tr w:rsidR="00F14C8C" w:rsidRPr="0022083D" w14:paraId="3601DEF5" w14:textId="77777777" w:rsidTr="00720963">
        <w:trPr>
          <w:trHeight w:val="20"/>
        </w:trPr>
        <w:tc>
          <w:tcPr>
            <w:tcW w:w="3065" w:type="dxa"/>
            <w:noWrap/>
            <w:hideMark/>
          </w:tcPr>
          <w:p w14:paraId="3969AAE0" w14:textId="77777777" w:rsidR="00F14C8C" w:rsidRPr="0022083D" w:rsidRDefault="00F14C8C" w:rsidP="00720963">
            <w:pPr>
              <w:rPr>
                <w:rFonts w:cs="Times New Roman"/>
                <w:sz w:val="18"/>
                <w:szCs w:val="18"/>
              </w:rPr>
            </w:pPr>
            <w:r w:rsidRPr="0022083D">
              <w:rPr>
                <w:rFonts w:cs="Times New Roman"/>
                <w:sz w:val="18"/>
                <w:szCs w:val="18"/>
              </w:rPr>
              <w:t xml:space="preserve">NC High RAP </w:t>
            </w:r>
            <w:r>
              <w:rPr>
                <w:rFonts w:cs="Times New Roman"/>
                <w:sz w:val="18"/>
                <w:szCs w:val="18"/>
              </w:rPr>
              <w:t>Binder</w:t>
            </w:r>
            <w:r w:rsidRPr="0022083D">
              <w:rPr>
                <w:rFonts w:cs="Times New Roman"/>
                <w:sz w:val="18"/>
                <w:szCs w:val="18"/>
              </w:rPr>
              <w:t xml:space="preserve"> Strain, </w:t>
            </w:r>
            <w:proofErr w:type="spellStart"/>
            <w:r w:rsidRPr="0022083D">
              <w:rPr>
                <w:rFonts w:cs="Times New Roman"/>
                <w:sz w:val="18"/>
                <w:szCs w:val="18"/>
              </w:rPr>
              <w:t>μstrain</w:t>
            </w:r>
            <w:proofErr w:type="spellEnd"/>
          </w:p>
        </w:tc>
        <w:tc>
          <w:tcPr>
            <w:tcW w:w="865" w:type="dxa"/>
            <w:noWrap/>
            <w:vAlign w:val="center"/>
            <w:hideMark/>
          </w:tcPr>
          <w:p w14:paraId="25CD27BF" w14:textId="77777777" w:rsidR="00F14C8C" w:rsidRPr="0022083D" w:rsidRDefault="00F14C8C" w:rsidP="00720963">
            <w:pPr>
              <w:jc w:val="center"/>
              <w:rPr>
                <w:rFonts w:cs="Times New Roman"/>
                <w:sz w:val="18"/>
                <w:szCs w:val="18"/>
              </w:rPr>
            </w:pPr>
            <w:r w:rsidRPr="0022083D">
              <w:rPr>
                <w:rFonts w:cs="Times New Roman"/>
                <w:sz w:val="18"/>
                <w:szCs w:val="18"/>
              </w:rPr>
              <w:t>300</w:t>
            </w:r>
          </w:p>
        </w:tc>
        <w:tc>
          <w:tcPr>
            <w:tcW w:w="865" w:type="dxa"/>
            <w:noWrap/>
            <w:vAlign w:val="center"/>
            <w:hideMark/>
          </w:tcPr>
          <w:p w14:paraId="4A7A9218"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5B43760A"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461436DF" w14:textId="77777777" w:rsidR="00F14C8C" w:rsidRPr="0022083D" w:rsidRDefault="00F14C8C" w:rsidP="00720963">
            <w:pPr>
              <w:jc w:val="center"/>
              <w:rPr>
                <w:rFonts w:cs="Times New Roman"/>
                <w:sz w:val="18"/>
                <w:szCs w:val="18"/>
              </w:rPr>
            </w:pPr>
          </w:p>
        </w:tc>
        <w:tc>
          <w:tcPr>
            <w:tcW w:w="866" w:type="dxa"/>
            <w:noWrap/>
            <w:vAlign w:val="center"/>
            <w:hideMark/>
          </w:tcPr>
          <w:p w14:paraId="1089EFAB" w14:textId="77777777" w:rsidR="00F14C8C" w:rsidRPr="0022083D" w:rsidRDefault="00F14C8C" w:rsidP="00720963">
            <w:pPr>
              <w:jc w:val="center"/>
              <w:rPr>
                <w:rFonts w:cs="Times New Roman"/>
                <w:sz w:val="18"/>
                <w:szCs w:val="18"/>
              </w:rPr>
            </w:pPr>
            <w:r w:rsidRPr="0022083D">
              <w:rPr>
                <w:rFonts w:cs="Times New Roman"/>
                <w:sz w:val="18"/>
                <w:szCs w:val="18"/>
              </w:rPr>
              <w:t>400</w:t>
            </w:r>
          </w:p>
        </w:tc>
        <w:tc>
          <w:tcPr>
            <w:tcW w:w="866" w:type="dxa"/>
            <w:noWrap/>
            <w:vAlign w:val="center"/>
            <w:hideMark/>
          </w:tcPr>
          <w:p w14:paraId="16BC20C1"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4A415757"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47C08C88" w14:textId="77777777" w:rsidR="00F14C8C" w:rsidRPr="0022083D" w:rsidRDefault="00F14C8C" w:rsidP="00720963">
            <w:pPr>
              <w:jc w:val="center"/>
              <w:rPr>
                <w:rFonts w:cs="Times New Roman"/>
                <w:sz w:val="18"/>
                <w:szCs w:val="18"/>
              </w:rPr>
            </w:pPr>
            <w:r w:rsidRPr="0022083D">
              <w:rPr>
                <w:rFonts w:cs="Times New Roman"/>
                <w:sz w:val="18"/>
                <w:szCs w:val="18"/>
              </w:rPr>
              <w:t>900</w:t>
            </w:r>
          </w:p>
        </w:tc>
        <w:tc>
          <w:tcPr>
            <w:tcW w:w="866" w:type="dxa"/>
            <w:noWrap/>
            <w:vAlign w:val="center"/>
            <w:hideMark/>
          </w:tcPr>
          <w:p w14:paraId="40DC14C6" w14:textId="77777777" w:rsidR="00F14C8C" w:rsidRPr="0022083D" w:rsidRDefault="00F14C8C" w:rsidP="00720963">
            <w:pPr>
              <w:jc w:val="center"/>
              <w:rPr>
                <w:rFonts w:cs="Times New Roman"/>
                <w:sz w:val="18"/>
                <w:szCs w:val="18"/>
              </w:rPr>
            </w:pPr>
            <w:r w:rsidRPr="0022083D">
              <w:rPr>
                <w:rFonts w:cs="Times New Roman"/>
                <w:sz w:val="18"/>
                <w:szCs w:val="18"/>
              </w:rPr>
              <w:t>400</w:t>
            </w:r>
          </w:p>
        </w:tc>
        <w:tc>
          <w:tcPr>
            <w:tcW w:w="773" w:type="dxa"/>
            <w:noWrap/>
            <w:vAlign w:val="center"/>
            <w:hideMark/>
          </w:tcPr>
          <w:p w14:paraId="5615C1D3"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773" w:type="dxa"/>
            <w:noWrap/>
            <w:vAlign w:val="center"/>
            <w:hideMark/>
          </w:tcPr>
          <w:p w14:paraId="1BB9A9F3"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773" w:type="dxa"/>
            <w:noWrap/>
            <w:vAlign w:val="center"/>
            <w:hideMark/>
          </w:tcPr>
          <w:p w14:paraId="3CB99124" w14:textId="77777777" w:rsidR="00F14C8C" w:rsidRPr="0022083D" w:rsidRDefault="00F14C8C" w:rsidP="00720963">
            <w:pPr>
              <w:jc w:val="center"/>
              <w:rPr>
                <w:rFonts w:cs="Times New Roman"/>
                <w:sz w:val="18"/>
                <w:szCs w:val="18"/>
              </w:rPr>
            </w:pPr>
          </w:p>
        </w:tc>
      </w:tr>
      <w:tr w:rsidR="00F14C8C" w:rsidRPr="0022083D" w14:paraId="2F902B38" w14:textId="77777777" w:rsidTr="00720963">
        <w:trPr>
          <w:trHeight w:val="20"/>
        </w:trPr>
        <w:tc>
          <w:tcPr>
            <w:tcW w:w="3065" w:type="dxa"/>
            <w:noWrap/>
            <w:hideMark/>
          </w:tcPr>
          <w:p w14:paraId="00D31E6C" w14:textId="77777777" w:rsidR="00F14C8C" w:rsidRPr="0022083D" w:rsidRDefault="00F14C8C" w:rsidP="00720963">
            <w:pPr>
              <w:rPr>
                <w:rFonts w:cs="Times New Roman"/>
                <w:sz w:val="18"/>
                <w:szCs w:val="18"/>
              </w:rPr>
            </w:pPr>
            <w:r w:rsidRPr="0022083D">
              <w:rPr>
                <w:rFonts w:cs="Times New Roman"/>
                <w:sz w:val="18"/>
                <w:szCs w:val="18"/>
              </w:rPr>
              <w:t xml:space="preserve">NC High RAP </w:t>
            </w:r>
            <w:r>
              <w:rPr>
                <w:rFonts w:cs="Times New Roman"/>
                <w:sz w:val="18"/>
                <w:szCs w:val="18"/>
              </w:rPr>
              <w:t>Binder</w:t>
            </w:r>
            <w:r w:rsidRPr="0022083D">
              <w:rPr>
                <w:rFonts w:cs="Times New Roman"/>
                <w:sz w:val="18"/>
                <w:szCs w:val="18"/>
              </w:rPr>
              <w:t xml:space="preserve"> Modulus, psi</w:t>
            </w:r>
          </w:p>
        </w:tc>
        <w:tc>
          <w:tcPr>
            <w:tcW w:w="865" w:type="dxa"/>
            <w:noWrap/>
            <w:vAlign w:val="center"/>
            <w:hideMark/>
          </w:tcPr>
          <w:p w14:paraId="3E42B84D" w14:textId="77777777" w:rsidR="00F14C8C" w:rsidRPr="0022083D" w:rsidRDefault="00F14C8C" w:rsidP="00720963">
            <w:pPr>
              <w:jc w:val="center"/>
              <w:rPr>
                <w:rFonts w:cs="Times New Roman"/>
                <w:sz w:val="18"/>
                <w:szCs w:val="18"/>
              </w:rPr>
            </w:pPr>
            <w:r w:rsidRPr="0022083D">
              <w:rPr>
                <w:rFonts w:cs="Times New Roman"/>
                <w:sz w:val="18"/>
                <w:szCs w:val="18"/>
              </w:rPr>
              <w:t>1595000</w:t>
            </w:r>
          </w:p>
        </w:tc>
        <w:tc>
          <w:tcPr>
            <w:tcW w:w="865" w:type="dxa"/>
            <w:noWrap/>
            <w:vAlign w:val="center"/>
            <w:hideMark/>
          </w:tcPr>
          <w:p w14:paraId="20A53C1D" w14:textId="77777777" w:rsidR="00F14C8C" w:rsidRPr="0022083D" w:rsidRDefault="00F14C8C" w:rsidP="00720963">
            <w:pPr>
              <w:jc w:val="center"/>
              <w:rPr>
                <w:rFonts w:cs="Times New Roman"/>
                <w:sz w:val="18"/>
                <w:szCs w:val="18"/>
              </w:rPr>
            </w:pPr>
            <w:r w:rsidRPr="0022083D">
              <w:rPr>
                <w:rFonts w:cs="Times New Roman"/>
                <w:sz w:val="18"/>
                <w:szCs w:val="18"/>
              </w:rPr>
              <w:t>1595000</w:t>
            </w:r>
          </w:p>
        </w:tc>
        <w:tc>
          <w:tcPr>
            <w:tcW w:w="866" w:type="dxa"/>
            <w:noWrap/>
            <w:vAlign w:val="center"/>
            <w:hideMark/>
          </w:tcPr>
          <w:p w14:paraId="7DFFF72D" w14:textId="77777777" w:rsidR="00F14C8C" w:rsidRPr="0022083D" w:rsidRDefault="00F14C8C" w:rsidP="00720963">
            <w:pPr>
              <w:jc w:val="center"/>
              <w:rPr>
                <w:rFonts w:cs="Times New Roman"/>
                <w:sz w:val="18"/>
                <w:szCs w:val="18"/>
              </w:rPr>
            </w:pPr>
            <w:r w:rsidRPr="0022083D">
              <w:rPr>
                <w:rFonts w:cs="Times New Roman"/>
                <w:sz w:val="18"/>
                <w:szCs w:val="18"/>
              </w:rPr>
              <w:t>1595000</w:t>
            </w:r>
          </w:p>
        </w:tc>
        <w:tc>
          <w:tcPr>
            <w:tcW w:w="866" w:type="dxa"/>
            <w:noWrap/>
            <w:vAlign w:val="center"/>
            <w:hideMark/>
          </w:tcPr>
          <w:p w14:paraId="5FBA86F6" w14:textId="77777777" w:rsidR="00F14C8C" w:rsidRPr="0022083D" w:rsidRDefault="00F14C8C" w:rsidP="00720963">
            <w:pPr>
              <w:jc w:val="center"/>
              <w:rPr>
                <w:rFonts w:cs="Times New Roman"/>
                <w:sz w:val="18"/>
                <w:szCs w:val="18"/>
              </w:rPr>
            </w:pPr>
          </w:p>
        </w:tc>
        <w:tc>
          <w:tcPr>
            <w:tcW w:w="866" w:type="dxa"/>
            <w:noWrap/>
            <w:vAlign w:val="center"/>
            <w:hideMark/>
          </w:tcPr>
          <w:p w14:paraId="11D870E6" w14:textId="77777777" w:rsidR="00F14C8C" w:rsidRPr="0022083D" w:rsidRDefault="00F14C8C" w:rsidP="00720963">
            <w:pPr>
              <w:jc w:val="center"/>
              <w:rPr>
                <w:rFonts w:cs="Times New Roman"/>
                <w:sz w:val="18"/>
                <w:szCs w:val="18"/>
              </w:rPr>
            </w:pPr>
            <w:r w:rsidRPr="0022083D">
              <w:rPr>
                <w:rFonts w:cs="Times New Roman"/>
                <w:sz w:val="18"/>
                <w:szCs w:val="18"/>
              </w:rPr>
              <w:t>990000</w:t>
            </w:r>
          </w:p>
        </w:tc>
        <w:tc>
          <w:tcPr>
            <w:tcW w:w="866" w:type="dxa"/>
            <w:noWrap/>
            <w:vAlign w:val="center"/>
            <w:hideMark/>
          </w:tcPr>
          <w:p w14:paraId="376FDFC0" w14:textId="77777777" w:rsidR="00F14C8C" w:rsidRPr="0022083D" w:rsidRDefault="00F14C8C" w:rsidP="00720963">
            <w:pPr>
              <w:jc w:val="center"/>
              <w:rPr>
                <w:rFonts w:cs="Times New Roman"/>
                <w:sz w:val="18"/>
                <w:szCs w:val="18"/>
              </w:rPr>
            </w:pPr>
            <w:r w:rsidRPr="0022083D">
              <w:rPr>
                <w:rFonts w:cs="Times New Roman"/>
                <w:sz w:val="18"/>
                <w:szCs w:val="18"/>
              </w:rPr>
              <w:t>990000</w:t>
            </w:r>
          </w:p>
        </w:tc>
        <w:tc>
          <w:tcPr>
            <w:tcW w:w="866" w:type="dxa"/>
            <w:noWrap/>
            <w:vAlign w:val="center"/>
            <w:hideMark/>
          </w:tcPr>
          <w:p w14:paraId="59E7AB6E" w14:textId="77777777" w:rsidR="00F14C8C" w:rsidRPr="0022083D" w:rsidRDefault="00F14C8C" w:rsidP="00720963">
            <w:pPr>
              <w:jc w:val="center"/>
              <w:rPr>
                <w:rFonts w:cs="Times New Roman"/>
                <w:sz w:val="18"/>
                <w:szCs w:val="18"/>
              </w:rPr>
            </w:pPr>
            <w:r w:rsidRPr="0022083D">
              <w:rPr>
                <w:rFonts w:cs="Times New Roman"/>
                <w:sz w:val="18"/>
                <w:szCs w:val="18"/>
              </w:rPr>
              <w:t>990000</w:t>
            </w:r>
          </w:p>
        </w:tc>
        <w:tc>
          <w:tcPr>
            <w:tcW w:w="866" w:type="dxa"/>
            <w:noWrap/>
            <w:vAlign w:val="center"/>
            <w:hideMark/>
          </w:tcPr>
          <w:p w14:paraId="27A87D45" w14:textId="77777777" w:rsidR="00F14C8C" w:rsidRPr="0022083D" w:rsidRDefault="00F14C8C" w:rsidP="00720963">
            <w:pPr>
              <w:jc w:val="center"/>
              <w:rPr>
                <w:rFonts w:cs="Times New Roman"/>
                <w:sz w:val="18"/>
                <w:szCs w:val="18"/>
              </w:rPr>
            </w:pPr>
            <w:r w:rsidRPr="0022083D">
              <w:rPr>
                <w:rFonts w:cs="Times New Roman"/>
                <w:sz w:val="18"/>
                <w:szCs w:val="18"/>
              </w:rPr>
              <w:t>990000</w:t>
            </w:r>
          </w:p>
        </w:tc>
        <w:tc>
          <w:tcPr>
            <w:tcW w:w="866" w:type="dxa"/>
            <w:noWrap/>
            <w:vAlign w:val="center"/>
            <w:hideMark/>
          </w:tcPr>
          <w:p w14:paraId="05DA7F89" w14:textId="77777777" w:rsidR="00F14C8C" w:rsidRPr="0022083D" w:rsidRDefault="00F14C8C" w:rsidP="00720963">
            <w:pPr>
              <w:jc w:val="center"/>
              <w:rPr>
                <w:rFonts w:cs="Times New Roman"/>
                <w:sz w:val="18"/>
                <w:szCs w:val="18"/>
              </w:rPr>
            </w:pPr>
            <w:r w:rsidRPr="0022083D">
              <w:rPr>
                <w:rFonts w:cs="Times New Roman"/>
                <w:sz w:val="18"/>
                <w:szCs w:val="18"/>
              </w:rPr>
              <w:t>530000</w:t>
            </w:r>
          </w:p>
        </w:tc>
        <w:tc>
          <w:tcPr>
            <w:tcW w:w="773" w:type="dxa"/>
            <w:noWrap/>
            <w:vAlign w:val="center"/>
            <w:hideMark/>
          </w:tcPr>
          <w:p w14:paraId="2A5B587A" w14:textId="77777777" w:rsidR="00F14C8C" w:rsidRPr="0022083D" w:rsidRDefault="00F14C8C" w:rsidP="00720963">
            <w:pPr>
              <w:jc w:val="center"/>
              <w:rPr>
                <w:rFonts w:cs="Times New Roman"/>
                <w:sz w:val="18"/>
                <w:szCs w:val="18"/>
              </w:rPr>
            </w:pPr>
            <w:r w:rsidRPr="0022083D">
              <w:rPr>
                <w:rFonts w:cs="Times New Roman"/>
                <w:sz w:val="18"/>
                <w:szCs w:val="18"/>
              </w:rPr>
              <w:t>530000</w:t>
            </w:r>
          </w:p>
        </w:tc>
        <w:tc>
          <w:tcPr>
            <w:tcW w:w="773" w:type="dxa"/>
            <w:noWrap/>
            <w:vAlign w:val="center"/>
            <w:hideMark/>
          </w:tcPr>
          <w:p w14:paraId="0D5E1285" w14:textId="77777777" w:rsidR="00F14C8C" w:rsidRPr="0022083D" w:rsidRDefault="00F14C8C" w:rsidP="00720963">
            <w:pPr>
              <w:jc w:val="center"/>
              <w:rPr>
                <w:rFonts w:cs="Times New Roman"/>
                <w:sz w:val="18"/>
                <w:szCs w:val="18"/>
              </w:rPr>
            </w:pPr>
            <w:r w:rsidRPr="0022083D">
              <w:rPr>
                <w:rFonts w:cs="Times New Roman"/>
                <w:sz w:val="18"/>
                <w:szCs w:val="18"/>
              </w:rPr>
              <w:t>530000</w:t>
            </w:r>
          </w:p>
        </w:tc>
        <w:tc>
          <w:tcPr>
            <w:tcW w:w="773" w:type="dxa"/>
            <w:noWrap/>
            <w:vAlign w:val="center"/>
            <w:hideMark/>
          </w:tcPr>
          <w:p w14:paraId="6CF935C1" w14:textId="77777777" w:rsidR="00F14C8C" w:rsidRPr="0022083D" w:rsidRDefault="00F14C8C" w:rsidP="00720963">
            <w:pPr>
              <w:jc w:val="center"/>
              <w:rPr>
                <w:rFonts w:cs="Times New Roman"/>
                <w:sz w:val="18"/>
                <w:szCs w:val="18"/>
              </w:rPr>
            </w:pPr>
          </w:p>
        </w:tc>
      </w:tr>
      <w:tr w:rsidR="00F14C8C" w:rsidRPr="0022083D" w14:paraId="443CF77F" w14:textId="77777777" w:rsidTr="00720963">
        <w:trPr>
          <w:trHeight w:val="20"/>
        </w:trPr>
        <w:tc>
          <w:tcPr>
            <w:tcW w:w="3065" w:type="dxa"/>
            <w:noWrap/>
            <w:hideMark/>
          </w:tcPr>
          <w:p w14:paraId="48D6D1CB" w14:textId="77777777" w:rsidR="00F14C8C" w:rsidRPr="0022083D" w:rsidRDefault="00F14C8C" w:rsidP="00720963">
            <w:pPr>
              <w:rPr>
                <w:rFonts w:cs="Times New Roman"/>
                <w:sz w:val="18"/>
                <w:szCs w:val="18"/>
              </w:rPr>
            </w:pPr>
            <w:r w:rsidRPr="0022083D">
              <w:rPr>
                <w:rFonts w:cs="Times New Roman"/>
                <w:sz w:val="18"/>
                <w:szCs w:val="18"/>
              </w:rPr>
              <w:t xml:space="preserve">NC High RAP </w:t>
            </w:r>
            <w:r>
              <w:rPr>
                <w:rFonts w:cs="Times New Roman"/>
                <w:sz w:val="18"/>
                <w:szCs w:val="18"/>
              </w:rPr>
              <w:t>Binder</w:t>
            </w:r>
            <w:r w:rsidRPr="0022083D">
              <w:rPr>
                <w:rFonts w:cs="Times New Roman"/>
                <w:sz w:val="18"/>
                <w:szCs w:val="18"/>
              </w:rPr>
              <w:t xml:space="preserve"> Cycles to Failure</w:t>
            </w:r>
          </w:p>
        </w:tc>
        <w:tc>
          <w:tcPr>
            <w:tcW w:w="865" w:type="dxa"/>
            <w:noWrap/>
            <w:vAlign w:val="center"/>
            <w:hideMark/>
          </w:tcPr>
          <w:p w14:paraId="743B3967" w14:textId="77777777" w:rsidR="00F14C8C" w:rsidRPr="0022083D" w:rsidRDefault="00F14C8C" w:rsidP="00720963">
            <w:pPr>
              <w:jc w:val="center"/>
              <w:rPr>
                <w:rFonts w:cs="Times New Roman"/>
                <w:sz w:val="18"/>
                <w:szCs w:val="18"/>
              </w:rPr>
            </w:pPr>
            <w:r w:rsidRPr="0022083D">
              <w:rPr>
                <w:rFonts w:cs="Times New Roman"/>
                <w:sz w:val="18"/>
                <w:szCs w:val="18"/>
              </w:rPr>
              <w:t>220460</w:t>
            </w:r>
          </w:p>
        </w:tc>
        <w:tc>
          <w:tcPr>
            <w:tcW w:w="865" w:type="dxa"/>
            <w:noWrap/>
            <w:vAlign w:val="center"/>
            <w:hideMark/>
          </w:tcPr>
          <w:p w14:paraId="1F160A66" w14:textId="77777777" w:rsidR="00F14C8C" w:rsidRPr="0022083D" w:rsidRDefault="00F14C8C" w:rsidP="00720963">
            <w:pPr>
              <w:jc w:val="center"/>
              <w:rPr>
                <w:rFonts w:cs="Times New Roman"/>
                <w:sz w:val="18"/>
                <w:szCs w:val="18"/>
              </w:rPr>
            </w:pPr>
            <w:r w:rsidRPr="0022083D">
              <w:rPr>
                <w:rFonts w:cs="Times New Roman"/>
                <w:sz w:val="18"/>
                <w:szCs w:val="18"/>
              </w:rPr>
              <w:t>9110</w:t>
            </w:r>
          </w:p>
        </w:tc>
        <w:tc>
          <w:tcPr>
            <w:tcW w:w="866" w:type="dxa"/>
            <w:noWrap/>
            <w:vAlign w:val="center"/>
            <w:hideMark/>
          </w:tcPr>
          <w:p w14:paraId="2B99A6C6" w14:textId="77777777" w:rsidR="00F14C8C" w:rsidRPr="0022083D" w:rsidRDefault="00F14C8C" w:rsidP="00720963">
            <w:pPr>
              <w:jc w:val="center"/>
              <w:rPr>
                <w:rFonts w:cs="Times New Roman"/>
                <w:sz w:val="18"/>
                <w:szCs w:val="18"/>
              </w:rPr>
            </w:pPr>
            <w:r w:rsidRPr="0022083D">
              <w:rPr>
                <w:rFonts w:cs="Times New Roman"/>
                <w:sz w:val="18"/>
                <w:szCs w:val="18"/>
              </w:rPr>
              <w:t>2050</w:t>
            </w:r>
          </w:p>
        </w:tc>
        <w:tc>
          <w:tcPr>
            <w:tcW w:w="866" w:type="dxa"/>
            <w:noWrap/>
            <w:vAlign w:val="center"/>
            <w:hideMark/>
          </w:tcPr>
          <w:p w14:paraId="409FCADA" w14:textId="77777777" w:rsidR="00F14C8C" w:rsidRPr="0022083D" w:rsidRDefault="00F14C8C" w:rsidP="00720963">
            <w:pPr>
              <w:jc w:val="center"/>
              <w:rPr>
                <w:rFonts w:cs="Times New Roman"/>
                <w:sz w:val="18"/>
                <w:szCs w:val="18"/>
              </w:rPr>
            </w:pPr>
          </w:p>
        </w:tc>
        <w:tc>
          <w:tcPr>
            <w:tcW w:w="866" w:type="dxa"/>
            <w:noWrap/>
            <w:vAlign w:val="center"/>
            <w:hideMark/>
          </w:tcPr>
          <w:p w14:paraId="4D35EDA1" w14:textId="77777777" w:rsidR="00F14C8C" w:rsidRPr="0022083D" w:rsidRDefault="00F14C8C" w:rsidP="00720963">
            <w:pPr>
              <w:jc w:val="center"/>
              <w:rPr>
                <w:rFonts w:cs="Times New Roman"/>
                <w:sz w:val="18"/>
                <w:szCs w:val="18"/>
              </w:rPr>
            </w:pPr>
            <w:r w:rsidRPr="0022083D">
              <w:rPr>
                <w:rFonts w:cs="Times New Roman"/>
                <w:sz w:val="18"/>
                <w:szCs w:val="18"/>
              </w:rPr>
              <w:t>100380</w:t>
            </w:r>
          </w:p>
        </w:tc>
        <w:tc>
          <w:tcPr>
            <w:tcW w:w="866" w:type="dxa"/>
            <w:noWrap/>
            <w:vAlign w:val="center"/>
            <w:hideMark/>
          </w:tcPr>
          <w:p w14:paraId="28EA0A90" w14:textId="77777777" w:rsidR="00F14C8C" w:rsidRPr="0022083D" w:rsidRDefault="00F14C8C" w:rsidP="00720963">
            <w:pPr>
              <w:jc w:val="center"/>
              <w:rPr>
                <w:rFonts w:cs="Times New Roman"/>
                <w:sz w:val="18"/>
                <w:szCs w:val="18"/>
              </w:rPr>
            </w:pPr>
            <w:r w:rsidRPr="0022083D">
              <w:rPr>
                <w:rFonts w:cs="Times New Roman"/>
                <w:sz w:val="18"/>
                <w:szCs w:val="18"/>
              </w:rPr>
              <w:t>21650</w:t>
            </w:r>
          </w:p>
        </w:tc>
        <w:tc>
          <w:tcPr>
            <w:tcW w:w="866" w:type="dxa"/>
            <w:noWrap/>
            <w:vAlign w:val="center"/>
            <w:hideMark/>
          </w:tcPr>
          <w:p w14:paraId="35A3FE52" w14:textId="77777777" w:rsidR="00F14C8C" w:rsidRPr="0022083D" w:rsidRDefault="00F14C8C" w:rsidP="00720963">
            <w:pPr>
              <w:jc w:val="center"/>
              <w:rPr>
                <w:rFonts w:cs="Times New Roman"/>
                <w:sz w:val="18"/>
                <w:szCs w:val="18"/>
              </w:rPr>
            </w:pPr>
            <w:r w:rsidRPr="0022083D">
              <w:rPr>
                <w:rFonts w:cs="Times New Roman"/>
                <w:sz w:val="18"/>
                <w:szCs w:val="18"/>
              </w:rPr>
              <w:t>7760</w:t>
            </w:r>
          </w:p>
        </w:tc>
        <w:tc>
          <w:tcPr>
            <w:tcW w:w="866" w:type="dxa"/>
            <w:noWrap/>
            <w:vAlign w:val="center"/>
            <w:hideMark/>
          </w:tcPr>
          <w:p w14:paraId="6F60589E" w14:textId="77777777" w:rsidR="00F14C8C" w:rsidRPr="0022083D" w:rsidRDefault="00F14C8C" w:rsidP="00720963">
            <w:pPr>
              <w:jc w:val="center"/>
              <w:rPr>
                <w:rFonts w:cs="Times New Roman"/>
                <w:sz w:val="18"/>
                <w:szCs w:val="18"/>
              </w:rPr>
            </w:pPr>
            <w:r w:rsidRPr="0022083D">
              <w:rPr>
                <w:rFonts w:cs="Times New Roman"/>
                <w:sz w:val="18"/>
                <w:szCs w:val="18"/>
              </w:rPr>
              <w:t>2950</w:t>
            </w:r>
          </w:p>
        </w:tc>
        <w:tc>
          <w:tcPr>
            <w:tcW w:w="866" w:type="dxa"/>
            <w:noWrap/>
            <w:vAlign w:val="center"/>
            <w:hideMark/>
          </w:tcPr>
          <w:p w14:paraId="5E349484" w14:textId="77777777" w:rsidR="00F14C8C" w:rsidRPr="0022083D" w:rsidRDefault="00F14C8C" w:rsidP="00720963">
            <w:pPr>
              <w:jc w:val="center"/>
              <w:rPr>
                <w:rFonts w:cs="Times New Roman"/>
                <w:sz w:val="18"/>
                <w:szCs w:val="18"/>
              </w:rPr>
            </w:pPr>
            <w:r w:rsidRPr="0022083D">
              <w:rPr>
                <w:rFonts w:cs="Times New Roman"/>
                <w:sz w:val="18"/>
                <w:szCs w:val="18"/>
              </w:rPr>
              <w:t>319880</w:t>
            </w:r>
          </w:p>
        </w:tc>
        <w:tc>
          <w:tcPr>
            <w:tcW w:w="773" w:type="dxa"/>
            <w:noWrap/>
            <w:vAlign w:val="center"/>
            <w:hideMark/>
          </w:tcPr>
          <w:p w14:paraId="2232742E" w14:textId="77777777" w:rsidR="00F14C8C" w:rsidRPr="0022083D" w:rsidRDefault="00F14C8C" w:rsidP="00720963">
            <w:pPr>
              <w:jc w:val="center"/>
              <w:rPr>
                <w:rFonts w:cs="Times New Roman"/>
                <w:sz w:val="18"/>
                <w:szCs w:val="18"/>
              </w:rPr>
            </w:pPr>
            <w:r w:rsidRPr="0022083D">
              <w:rPr>
                <w:rFonts w:cs="Times New Roman"/>
                <w:sz w:val="18"/>
                <w:szCs w:val="18"/>
              </w:rPr>
              <w:t>100380</w:t>
            </w:r>
          </w:p>
        </w:tc>
        <w:tc>
          <w:tcPr>
            <w:tcW w:w="773" w:type="dxa"/>
            <w:noWrap/>
            <w:vAlign w:val="center"/>
            <w:hideMark/>
          </w:tcPr>
          <w:p w14:paraId="049FD597" w14:textId="77777777" w:rsidR="00F14C8C" w:rsidRPr="0022083D" w:rsidRDefault="00F14C8C" w:rsidP="00720963">
            <w:pPr>
              <w:jc w:val="center"/>
              <w:rPr>
                <w:rFonts w:cs="Times New Roman"/>
                <w:sz w:val="18"/>
                <w:szCs w:val="18"/>
              </w:rPr>
            </w:pPr>
            <w:r w:rsidRPr="0022083D">
              <w:rPr>
                <w:rFonts w:cs="Times New Roman"/>
                <w:sz w:val="18"/>
                <w:szCs w:val="18"/>
              </w:rPr>
              <w:t>11330</w:t>
            </w:r>
          </w:p>
        </w:tc>
        <w:tc>
          <w:tcPr>
            <w:tcW w:w="773" w:type="dxa"/>
            <w:noWrap/>
            <w:vAlign w:val="center"/>
            <w:hideMark/>
          </w:tcPr>
          <w:p w14:paraId="02D1C346" w14:textId="77777777" w:rsidR="00F14C8C" w:rsidRPr="0022083D" w:rsidRDefault="00F14C8C" w:rsidP="00720963">
            <w:pPr>
              <w:jc w:val="center"/>
              <w:rPr>
                <w:rFonts w:cs="Times New Roman"/>
                <w:sz w:val="18"/>
                <w:szCs w:val="18"/>
              </w:rPr>
            </w:pPr>
          </w:p>
        </w:tc>
      </w:tr>
      <w:tr w:rsidR="00F14C8C" w:rsidRPr="0022083D" w14:paraId="1DEB3BDA" w14:textId="77777777" w:rsidTr="00720963">
        <w:trPr>
          <w:trHeight w:val="20"/>
        </w:trPr>
        <w:tc>
          <w:tcPr>
            <w:tcW w:w="3065" w:type="dxa"/>
            <w:noWrap/>
            <w:hideMark/>
          </w:tcPr>
          <w:p w14:paraId="71EF9D46" w14:textId="77777777" w:rsidR="00F14C8C" w:rsidRPr="0022083D" w:rsidRDefault="00F14C8C" w:rsidP="00720963">
            <w:pPr>
              <w:rPr>
                <w:rFonts w:cs="Times New Roman"/>
                <w:sz w:val="18"/>
                <w:szCs w:val="18"/>
              </w:rPr>
            </w:pPr>
            <w:r w:rsidRPr="0022083D">
              <w:rPr>
                <w:rFonts w:cs="Times New Roman"/>
                <w:sz w:val="18"/>
                <w:szCs w:val="18"/>
              </w:rPr>
              <w:t xml:space="preserve">NC High RAP Surface Strain, </w:t>
            </w:r>
            <w:proofErr w:type="spellStart"/>
            <w:r w:rsidRPr="0022083D">
              <w:rPr>
                <w:rFonts w:cs="Times New Roman"/>
                <w:sz w:val="18"/>
                <w:szCs w:val="18"/>
              </w:rPr>
              <w:t>μstrain</w:t>
            </w:r>
            <w:proofErr w:type="spellEnd"/>
          </w:p>
        </w:tc>
        <w:tc>
          <w:tcPr>
            <w:tcW w:w="865" w:type="dxa"/>
            <w:noWrap/>
            <w:vAlign w:val="center"/>
            <w:hideMark/>
          </w:tcPr>
          <w:p w14:paraId="10718AFB" w14:textId="77777777" w:rsidR="00F14C8C" w:rsidRPr="0022083D" w:rsidRDefault="00F14C8C" w:rsidP="00720963">
            <w:pPr>
              <w:jc w:val="center"/>
              <w:rPr>
                <w:rFonts w:cs="Times New Roman"/>
                <w:sz w:val="18"/>
                <w:szCs w:val="18"/>
              </w:rPr>
            </w:pPr>
            <w:r w:rsidRPr="0022083D">
              <w:rPr>
                <w:rFonts w:cs="Times New Roman"/>
                <w:sz w:val="18"/>
                <w:szCs w:val="18"/>
              </w:rPr>
              <w:t>300</w:t>
            </w:r>
          </w:p>
        </w:tc>
        <w:tc>
          <w:tcPr>
            <w:tcW w:w="865" w:type="dxa"/>
            <w:noWrap/>
            <w:vAlign w:val="center"/>
            <w:hideMark/>
          </w:tcPr>
          <w:p w14:paraId="6EED7F18" w14:textId="77777777" w:rsidR="00F14C8C" w:rsidRPr="0022083D" w:rsidRDefault="00F14C8C" w:rsidP="00720963">
            <w:pPr>
              <w:jc w:val="center"/>
              <w:rPr>
                <w:rFonts w:cs="Times New Roman"/>
                <w:sz w:val="18"/>
                <w:szCs w:val="18"/>
              </w:rPr>
            </w:pPr>
            <w:r w:rsidRPr="0022083D">
              <w:rPr>
                <w:rFonts w:cs="Times New Roman"/>
                <w:sz w:val="18"/>
                <w:szCs w:val="18"/>
              </w:rPr>
              <w:t>400</w:t>
            </w:r>
          </w:p>
        </w:tc>
        <w:tc>
          <w:tcPr>
            <w:tcW w:w="866" w:type="dxa"/>
            <w:noWrap/>
            <w:vAlign w:val="center"/>
            <w:hideMark/>
          </w:tcPr>
          <w:p w14:paraId="2831B99A"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16AA026B"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132B8290" w14:textId="77777777" w:rsidR="00F14C8C" w:rsidRPr="0022083D" w:rsidRDefault="00F14C8C" w:rsidP="00720963">
            <w:pPr>
              <w:jc w:val="center"/>
              <w:rPr>
                <w:rFonts w:cs="Times New Roman"/>
                <w:sz w:val="18"/>
                <w:szCs w:val="18"/>
              </w:rPr>
            </w:pPr>
            <w:r w:rsidRPr="0022083D">
              <w:rPr>
                <w:rFonts w:cs="Times New Roman"/>
                <w:sz w:val="18"/>
                <w:szCs w:val="18"/>
              </w:rPr>
              <w:t>400</w:t>
            </w:r>
          </w:p>
        </w:tc>
        <w:tc>
          <w:tcPr>
            <w:tcW w:w="866" w:type="dxa"/>
            <w:noWrap/>
            <w:vAlign w:val="center"/>
            <w:hideMark/>
          </w:tcPr>
          <w:p w14:paraId="073C90ED"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399099EE"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7B6E2463" w14:textId="77777777" w:rsidR="00F14C8C" w:rsidRPr="0022083D" w:rsidRDefault="00F14C8C" w:rsidP="00720963">
            <w:pPr>
              <w:jc w:val="center"/>
              <w:rPr>
                <w:rFonts w:cs="Times New Roman"/>
                <w:sz w:val="18"/>
                <w:szCs w:val="18"/>
              </w:rPr>
            </w:pPr>
            <w:r w:rsidRPr="0022083D">
              <w:rPr>
                <w:rFonts w:cs="Times New Roman"/>
                <w:sz w:val="18"/>
                <w:szCs w:val="18"/>
              </w:rPr>
              <w:t>900</w:t>
            </w:r>
          </w:p>
        </w:tc>
        <w:tc>
          <w:tcPr>
            <w:tcW w:w="866" w:type="dxa"/>
            <w:noWrap/>
            <w:vAlign w:val="center"/>
            <w:hideMark/>
          </w:tcPr>
          <w:p w14:paraId="4B76DD81"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773" w:type="dxa"/>
            <w:noWrap/>
            <w:vAlign w:val="center"/>
            <w:hideMark/>
          </w:tcPr>
          <w:p w14:paraId="2A1C7B4D" w14:textId="77777777" w:rsidR="00F14C8C" w:rsidRPr="0022083D" w:rsidRDefault="00F14C8C" w:rsidP="00720963">
            <w:pPr>
              <w:jc w:val="center"/>
              <w:rPr>
                <w:rFonts w:cs="Times New Roman"/>
                <w:sz w:val="18"/>
                <w:szCs w:val="18"/>
              </w:rPr>
            </w:pPr>
            <w:r w:rsidRPr="0022083D">
              <w:rPr>
                <w:rFonts w:cs="Times New Roman"/>
                <w:sz w:val="18"/>
                <w:szCs w:val="18"/>
              </w:rPr>
              <w:t>600</w:t>
            </w:r>
          </w:p>
        </w:tc>
        <w:tc>
          <w:tcPr>
            <w:tcW w:w="773" w:type="dxa"/>
            <w:noWrap/>
            <w:vAlign w:val="center"/>
            <w:hideMark/>
          </w:tcPr>
          <w:p w14:paraId="21B2FFDB"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773" w:type="dxa"/>
            <w:noWrap/>
            <w:vAlign w:val="center"/>
            <w:hideMark/>
          </w:tcPr>
          <w:p w14:paraId="6B0E47F4" w14:textId="77777777" w:rsidR="00F14C8C" w:rsidRPr="0022083D" w:rsidRDefault="00F14C8C" w:rsidP="00720963">
            <w:pPr>
              <w:jc w:val="center"/>
              <w:rPr>
                <w:rFonts w:cs="Times New Roman"/>
                <w:sz w:val="18"/>
                <w:szCs w:val="18"/>
              </w:rPr>
            </w:pPr>
            <w:r w:rsidRPr="0022083D">
              <w:rPr>
                <w:rFonts w:cs="Times New Roman"/>
                <w:sz w:val="18"/>
                <w:szCs w:val="18"/>
              </w:rPr>
              <w:t>900</w:t>
            </w:r>
          </w:p>
        </w:tc>
      </w:tr>
      <w:tr w:rsidR="00F14C8C" w:rsidRPr="0022083D" w14:paraId="0548394E" w14:textId="77777777" w:rsidTr="00720963">
        <w:trPr>
          <w:trHeight w:val="20"/>
        </w:trPr>
        <w:tc>
          <w:tcPr>
            <w:tcW w:w="3065" w:type="dxa"/>
            <w:noWrap/>
            <w:hideMark/>
          </w:tcPr>
          <w:p w14:paraId="6463D65C" w14:textId="77777777" w:rsidR="00F14C8C" w:rsidRPr="0022083D" w:rsidRDefault="00F14C8C" w:rsidP="00720963">
            <w:pPr>
              <w:rPr>
                <w:rFonts w:cs="Times New Roman"/>
                <w:sz w:val="18"/>
                <w:szCs w:val="18"/>
              </w:rPr>
            </w:pPr>
            <w:r w:rsidRPr="0022083D">
              <w:rPr>
                <w:rFonts w:cs="Times New Roman"/>
                <w:sz w:val="18"/>
                <w:szCs w:val="18"/>
              </w:rPr>
              <w:t>NC High RAP Surface Modulus, psi</w:t>
            </w:r>
          </w:p>
        </w:tc>
        <w:tc>
          <w:tcPr>
            <w:tcW w:w="865" w:type="dxa"/>
            <w:noWrap/>
            <w:vAlign w:val="center"/>
            <w:hideMark/>
          </w:tcPr>
          <w:p w14:paraId="65238227" w14:textId="77777777" w:rsidR="00F14C8C" w:rsidRPr="0022083D" w:rsidRDefault="00F14C8C" w:rsidP="00720963">
            <w:pPr>
              <w:jc w:val="center"/>
              <w:rPr>
                <w:rFonts w:cs="Times New Roman"/>
                <w:sz w:val="18"/>
                <w:szCs w:val="18"/>
              </w:rPr>
            </w:pPr>
            <w:r w:rsidRPr="0022083D">
              <w:rPr>
                <w:rFonts w:cs="Times New Roman"/>
                <w:sz w:val="18"/>
                <w:szCs w:val="18"/>
              </w:rPr>
              <w:t>1580000</w:t>
            </w:r>
          </w:p>
        </w:tc>
        <w:tc>
          <w:tcPr>
            <w:tcW w:w="865" w:type="dxa"/>
            <w:noWrap/>
            <w:vAlign w:val="center"/>
            <w:hideMark/>
          </w:tcPr>
          <w:p w14:paraId="1E45003D" w14:textId="77777777" w:rsidR="00F14C8C" w:rsidRPr="0022083D" w:rsidRDefault="00F14C8C" w:rsidP="00720963">
            <w:pPr>
              <w:jc w:val="center"/>
              <w:rPr>
                <w:rFonts w:cs="Times New Roman"/>
                <w:sz w:val="18"/>
                <w:szCs w:val="18"/>
              </w:rPr>
            </w:pPr>
            <w:r w:rsidRPr="0022083D">
              <w:rPr>
                <w:rFonts w:cs="Times New Roman"/>
                <w:sz w:val="18"/>
                <w:szCs w:val="18"/>
              </w:rPr>
              <w:t>1580000</w:t>
            </w:r>
          </w:p>
        </w:tc>
        <w:tc>
          <w:tcPr>
            <w:tcW w:w="866" w:type="dxa"/>
            <w:noWrap/>
            <w:vAlign w:val="center"/>
            <w:hideMark/>
          </w:tcPr>
          <w:p w14:paraId="5826F77B" w14:textId="77777777" w:rsidR="00F14C8C" w:rsidRPr="0022083D" w:rsidRDefault="00F14C8C" w:rsidP="00720963">
            <w:pPr>
              <w:jc w:val="center"/>
              <w:rPr>
                <w:rFonts w:cs="Times New Roman"/>
                <w:sz w:val="18"/>
                <w:szCs w:val="18"/>
              </w:rPr>
            </w:pPr>
            <w:r w:rsidRPr="0022083D">
              <w:rPr>
                <w:rFonts w:cs="Times New Roman"/>
                <w:sz w:val="18"/>
                <w:szCs w:val="18"/>
              </w:rPr>
              <w:t>1580000</w:t>
            </w:r>
          </w:p>
        </w:tc>
        <w:tc>
          <w:tcPr>
            <w:tcW w:w="866" w:type="dxa"/>
            <w:noWrap/>
            <w:vAlign w:val="center"/>
            <w:hideMark/>
          </w:tcPr>
          <w:p w14:paraId="69F102EC" w14:textId="77777777" w:rsidR="00F14C8C" w:rsidRPr="0022083D" w:rsidRDefault="00F14C8C" w:rsidP="00720963">
            <w:pPr>
              <w:jc w:val="center"/>
              <w:rPr>
                <w:rFonts w:cs="Times New Roman"/>
                <w:sz w:val="18"/>
                <w:szCs w:val="18"/>
              </w:rPr>
            </w:pPr>
            <w:r w:rsidRPr="0022083D">
              <w:rPr>
                <w:rFonts w:cs="Times New Roman"/>
                <w:sz w:val="18"/>
                <w:szCs w:val="18"/>
              </w:rPr>
              <w:t>1580000</w:t>
            </w:r>
          </w:p>
        </w:tc>
        <w:tc>
          <w:tcPr>
            <w:tcW w:w="866" w:type="dxa"/>
            <w:noWrap/>
            <w:vAlign w:val="center"/>
            <w:hideMark/>
          </w:tcPr>
          <w:p w14:paraId="5E09FE62" w14:textId="77777777" w:rsidR="00F14C8C" w:rsidRPr="0022083D" w:rsidRDefault="00F14C8C" w:rsidP="00720963">
            <w:pPr>
              <w:jc w:val="center"/>
              <w:rPr>
                <w:rFonts w:cs="Times New Roman"/>
                <w:sz w:val="18"/>
                <w:szCs w:val="18"/>
              </w:rPr>
            </w:pPr>
            <w:r w:rsidRPr="0022083D">
              <w:rPr>
                <w:rFonts w:cs="Times New Roman"/>
                <w:sz w:val="18"/>
                <w:szCs w:val="18"/>
              </w:rPr>
              <w:t>984000</w:t>
            </w:r>
          </w:p>
        </w:tc>
        <w:tc>
          <w:tcPr>
            <w:tcW w:w="866" w:type="dxa"/>
            <w:noWrap/>
            <w:vAlign w:val="center"/>
            <w:hideMark/>
          </w:tcPr>
          <w:p w14:paraId="4070EFF6" w14:textId="77777777" w:rsidR="00F14C8C" w:rsidRPr="0022083D" w:rsidRDefault="00F14C8C" w:rsidP="00720963">
            <w:pPr>
              <w:jc w:val="center"/>
              <w:rPr>
                <w:rFonts w:cs="Times New Roman"/>
                <w:sz w:val="18"/>
                <w:szCs w:val="18"/>
              </w:rPr>
            </w:pPr>
            <w:r w:rsidRPr="0022083D">
              <w:rPr>
                <w:rFonts w:cs="Times New Roman"/>
                <w:sz w:val="18"/>
                <w:szCs w:val="18"/>
              </w:rPr>
              <w:t>984000</w:t>
            </w:r>
          </w:p>
        </w:tc>
        <w:tc>
          <w:tcPr>
            <w:tcW w:w="866" w:type="dxa"/>
            <w:noWrap/>
            <w:vAlign w:val="center"/>
            <w:hideMark/>
          </w:tcPr>
          <w:p w14:paraId="47B27B98" w14:textId="77777777" w:rsidR="00F14C8C" w:rsidRPr="0022083D" w:rsidRDefault="00F14C8C" w:rsidP="00720963">
            <w:pPr>
              <w:jc w:val="center"/>
              <w:rPr>
                <w:rFonts w:cs="Times New Roman"/>
                <w:sz w:val="18"/>
                <w:szCs w:val="18"/>
              </w:rPr>
            </w:pPr>
            <w:r w:rsidRPr="0022083D">
              <w:rPr>
                <w:rFonts w:cs="Times New Roman"/>
                <w:sz w:val="18"/>
                <w:szCs w:val="18"/>
              </w:rPr>
              <w:t>984000</w:t>
            </w:r>
          </w:p>
        </w:tc>
        <w:tc>
          <w:tcPr>
            <w:tcW w:w="866" w:type="dxa"/>
            <w:noWrap/>
            <w:vAlign w:val="center"/>
            <w:hideMark/>
          </w:tcPr>
          <w:p w14:paraId="253C5E25" w14:textId="77777777" w:rsidR="00F14C8C" w:rsidRPr="0022083D" w:rsidRDefault="00F14C8C" w:rsidP="00720963">
            <w:pPr>
              <w:jc w:val="center"/>
              <w:rPr>
                <w:rFonts w:cs="Times New Roman"/>
                <w:sz w:val="18"/>
                <w:szCs w:val="18"/>
              </w:rPr>
            </w:pPr>
            <w:r w:rsidRPr="0022083D">
              <w:rPr>
                <w:rFonts w:cs="Times New Roman"/>
                <w:sz w:val="18"/>
                <w:szCs w:val="18"/>
              </w:rPr>
              <w:t>984000</w:t>
            </w:r>
          </w:p>
        </w:tc>
        <w:tc>
          <w:tcPr>
            <w:tcW w:w="866" w:type="dxa"/>
            <w:noWrap/>
            <w:vAlign w:val="center"/>
            <w:hideMark/>
          </w:tcPr>
          <w:p w14:paraId="17F488D0" w14:textId="77777777" w:rsidR="00F14C8C" w:rsidRPr="0022083D" w:rsidRDefault="00F14C8C" w:rsidP="00720963">
            <w:pPr>
              <w:jc w:val="center"/>
              <w:rPr>
                <w:rFonts w:cs="Times New Roman"/>
                <w:sz w:val="18"/>
                <w:szCs w:val="18"/>
              </w:rPr>
            </w:pPr>
            <w:r w:rsidRPr="0022083D">
              <w:rPr>
                <w:rFonts w:cs="Times New Roman"/>
                <w:sz w:val="18"/>
                <w:szCs w:val="18"/>
              </w:rPr>
              <w:t>521000</w:t>
            </w:r>
          </w:p>
        </w:tc>
        <w:tc>
          <w:tcPr>
            <w:tcW w:w="773" w:type="dxa"/>
            <w:noWrap/>
            <w:vAlign w:val="center"/>
            <w:hideMark/>
          </w:tcPr>
          <w:p w14:paraId="1B313F19" w14:textId="77777777" w:rsidR="00F14C8C" w:rsidRPr="0022083D" w:rsidRDefault="00F14C8C" w:rsidP="00720963">
            <w:pPr>
              <w:jc w:val="center"/>
              <w:rPr>
                <w:rFonts w:cs="Times New Roman"/>
                <w:sz w:val="18"/>
                <w:szCs w:val="18"/>
              </w:rPr>
            </w:pPr>
            <w:r w:rsidRPr="0022083D">
              <w:rPr>
                <w:rFonts w:cs="Times New Roman"/>
                <w:sz w:val="18"/>
                <w:szCs w:val="18"/>
              </w:rPr>
              <w:t>521000</w:t>
            </w:r>
          </w:p>
        </w:tc>
        <w:tc>
          <w:tcPr>
            <w:tcW w:w="773" w:type="dxa"/>
            <w:noWrap/>
            <w:vAlign w:val="center"/>
            <w:hideMark/>
          </w:tcPr>
          <w:p w14:paraId="4B4E6A03" w14:textId="77777777" w:rsidR="00F14C8C" w:rsidRPr="0022083D" w:rsidRDefault="00F14C8C" w:rsidP="00720963">
            <w:pPr>
              <w:jc w:val="center"/>
              <w:rPr>
                <w:rFonts w:cs="Times New Roman"/>
                <w:sz w:val="18"/>
                <w:szCs w:val="18"/>
              </w:rPr>
            </w:pPr>
            <w:r w:rsidRPr="0022083D">
              <w:rPr>
                <w:rFonts w:cs="Times New Roman"/>
                <w:sz w:val="18"/>
                <w:szCs w:val="18"/>
              </w:rPr>
              <w:t>521000</w:t>
            </w:r>
          </w:p>
        </w:tc>
        <w:tc>
          <w:tcPr>
            <w:tcW w:w="773" w:type="dxa"/>
            <w:noWrap/>
            <w:vAlign w:val="center"/>
            <w:hideMark/>
          </w:tcPr>
          <w:p w14:paraId="1A45DD51" w14:textId="77777777" w:rsidR="00F14C8C" w:rsidRPr="0022083D" w:rsidRDefault="00F14C8C" w:rsidP="00720963">
            <w:pPr>
              <w:jc w:val="center"/>
              <w:rPr>
                <w:rFonts w:cs="Times New Roman"/>
                <w:sz w:val="18"/>
                <w:szCs w:val="18"/>
              </w:rPr>
            </w:pPr>
            <w:r w:rsidRPr="0022083D">
              <w:rPr>
                <w:rFonts w:cs="Times New Roman"/>
                <w:sz w:val="18"/>
                <w:szCs w:val="18"/>
              </w:rPr>
              <w:t>521000</w:t>
            </w:r>
          </w:p>
        </w:tc>
      </w:tr>
      <w:tr w:rsidR="00F14C8C" w:rsidRPr="0022083D" w14:paraId="0B64C5E5" w14:textId="77777777" w:rsidTr="00720963">
        <w:trPr>
          <w:trHeight w:val="20"/>
        </w:trPr>
        <w:tc>
          <w:tcPr>
            <w:tcW w:w="3065" w:type="dxa"/>
            <w:noWrap/>
            <w:hideMark/>
          </w:tcPr>
          <w:p w14:paraId="3ECB26C0" w14:textId="77777777" w:rsidR="00F14C8C" w:rsidRPr="0022083D" w:rsidRDefault="00F14C8C" w:rsidP="00720963">
            <w:pPr>
              <w:rPr>
                <w:rFonts w:cs="Times New Roman"/>
                <w:sz w:val="18"/>
                <w:szCs w:val="18"/>
              </w:rPr>
            </w:pPr>
            <w:r w:rsidRPr="0022083D">
              <w:rPr>
                <w:rFonts w:cs="Times New Roman"/>
                <w:sz w:val="18"/>
                <w:szCs w:val="18"/>
              </w:rPr>
              <w:t>NC High RAP Base Cycles to Failure</w:t>
            </w:r>
          </w:p>
        </w:tc>
        <w:tc>
          <w:tcPr>
            <w:tcW w:w="865" w:type="dxa"/>
            <w:noWrap/>
            <w:vAlign w:val="center"/>
            <w:hideMark/>
          </w:tcPr>
          <w:p w14:paraId="129A5D2F" w14:textId="77777777" w:rsidR="00F14C8C" w:rsidRPr="0022083D" w:rsidRDefault="00F14C8C" w:rsidP="00720963">
            <w:pPr>
              <w:jc w:val="center"/>
              <w:rPr>
                <w:rFonts w:cs="Times New Roman"/>
                <w:sz w:val="18"/>
                <w:szCs w:val="18"/>
              </w:rPr>
            </w:pPr>
            <w:r w:rsidRPr="0022083D">
              <w:rPr>
                <w:rFonts w:cs="Times New Roman"/>
                <w:sz w:val="18"/>
                <w:szCs w:val="18"/>
              </w:rPr>
              <w:t>1544850</w:t>
            </w:r>
          </w:p>
        </w:tc>
        <w:tc>
          <w:tcPr>
            <w:tcW w:w="865" w:type="dxa"/>
            <w:noWrap/>
            <w:vAlign w:val="center"/>
            <w:hideMark/>
          </w:tcPr>
          <w:p w14:paraId="46F587D9" w14:textId="77777777" w:rsidR="00F14C8C" w:rsidRPr="0022083D" w:rsidRDefault="00F14C8C" w:rsidP="00720963">
            <w:pPr>
              <w:jc w:val="center"/>
              <w:rPr>
                <w:rFonts w:cs="Times New Roman"/>
                <w:sz w:val="18"/>
                <w:szCs w:val="18"/>
              </w:rPr>
            </w:pPr>
            <w:r w:rsidRPr="0022083D">
              <w:rPr>
                <w:rFonts w:cs="Times New Roman"/>
                <w:sz w:val="18"/>
                <w:szCs w:val="18"/>
              </w:rPr>
              <w:t>217930</w:t>
            </w:r>
          </w:p>
        </w:tc>
        <w:tc>
          <w:tcPr>
            <w:tcW w:w="866" w:type="dxa"/>
            <w:noWrap/>
            <w:vAlign w:val="center"/>
            <w:hideMark/>
          </w:tcPr>
          <w:p w14:paraId="54697D60" w14:textId="77777777" w:rsidR="00F14C8C" w:rsidRPr="0022083D" w:rsidRDefault="00F14C8C" w:rsidP="00720963">
            <w:pPr>
              <w:jc w:val="center"/>
              <w:rPr>
                <w:rFonts w:cs="Times New Roman"/>
                <w:sz w:val="18"/>
                <w:szCs w:val="18"/>
              </w:rPr>
            </w:pPr>
            <w:r w:rsidRPr="0022083D">
              <w:rPr>
                <w:rFonts w:cs="Times New Roman"/>
                <w:sz w:val="18"/>
                <w:szCs w:val="18"/>
              </w:rPr>
              <w:t>40630</w:t>
            </w:r>
          </w:p>
        </w:tc>
        <w:tc>
          <w:tcPr>
            <w:tcW w:w="866" w:type="dxa"/>
            <w:noWrap/>
            <w:vAlign w:val="center"/>
            <w:hideMark/>
          </w:tcPr>
          <w:p w14:paraId="6DFBBB24" w14:textId="77777777" w:rsidR="00F14C8C" w:rsidRPr="0022083D" w:rsidRDefault="00F14C8C" w:rsidP="00720963">
            <w:pPr>
              <w:jc w:val="center"/>
              <w:rPr>
                <w:rFonts w:cs="Times New Roman"/>
                <w:sz w:val="18"/>
                <w:szCs w:val="18"/>
              </w:rPr>
            </w:pPr>
            <w:r w:rsidRPr="0022083D">
              <w:rPr>
                <w:rFonts w:cs="Times New Roman"/>
                <w:sz w:val="18"/>
                <w:szCs w:val="18"/>
              </w:rPr>
              <w:t>9940</w:t>
            </w:r>
          </w:p>
        </w:tc>
        <w:tc>
          <w:tcPr>
            <w:tcW w:w="866" w:type="dxa"/>
            <w:noWrap/>
            <w:vAlign w:val="center"/>
            <w:hideMark/>
          </w:tcPr>
          <w:p w14:paraId="6D474A2A" w14:textId="77777777" w:rsidR="00F14C8C" w:rsidRPr="0022083D" w:rsidRDefault="00F14C8C" w:rsidP="00720963">
            <w:pPr>
              <w:jc w:val="center"/>
              <w:rPr>
                <w:rFonts w:cs="Times New Roman"/>
                <w:sz w:val="18"/>
                <w:szCs w:val="18"/>
              </w:rPr>
            </w:pPr>
            <w:r w:rsidRPr="0022083D">
              <w:rPr>
                <w:rFonts w:cs="Times New Roman"/>
                <w:sz w:val="18"/>
                <w:szCs w:val="18"/>
              </w:rPr>
              <w:t>926679</w:t>
            </w:r>
          </w:p>
        </w:tc>
        <w:tc>
          <w:tcPr>
            <w:tcW w:w="866" w:type="dxa"/>
            <w:noWrap/>
            <w:vAlign w:val="center"/>
            <w:hideMark/>
          </w:tcPr>
          <w:p w14:paraId="62F51149" w14:textId="77777777" w:rsidR="00F14C8C" w:rsidRPr="0022083D" w:rsidRDefault="00F14C8C" w:rsidP="00720963">
            <w:pPr>
              <w:jc w:val="center"/>
              <w:rPr>
                <w:rFonts w:cs="Times New Roman"/>
                <w:sz w:val="18"/>
                <w:szCs w:val="18"/>
              </w:rPr>
            </w:pPr>
            <w:r w:rsidRPr="0022083D">
              <w:rPr>
                <w:rFonts w:cs="Times New Roman"/>
                <w:sz w:val="18"/>
                <w:szCs w:val="18"/>
              </w:rPr>
              <w:t>317440</w:t>
            </w:r>
          </w:p>
        </w:tc>
        <w:tc>
          <w:tcPr>
            <w:tcW w:w="866" w:type="dxa"/>
            <w:noWrap/>
            <w:vAlign w:val="center"/>
            <w:hideMark/>
          </w:tcPr>
          <w:p w14:paraId="6EA50A3D" w14:textId="77777777" w:rsidR="00F14C8C" w:rsidRPr="0022083D" w:rsidRDefault="00F14C8C" w:rsidP="00720963">
            <w:pPr>
              <w:jc w:val="center"/>
              <w:rPr>
                <w:rFonts w:cs="Times New Roman"/>
                <w:sz w:val="18"/>
                <w:szCs w:val="18"/>
              </w:rPr>
            </w:pPr>
            <w:r w:rsidRPr="0022083D">
              <w:rPr>
                <w:rFonts w:cs="Times New Roman"/>
                <w:sz w:val="18"/>
                <w:szCs w:val="18"/>
              </w:rPr>
              <w:t>58730</w:t>
            </w:r>
          </w:p>
        </w:tc>
        <w:tc>
          <w:tcPr>
            <w:tcW w:w="866" w:type="dxa"/>
            <w:noWrap/>
            <w:vAlign w:val="center"/>
            <w:hideMark/>
          </w:tcPr>
          <w:p w14:paraId="4C86B581" w14:textId="77777777" w:rsidR="00F14C8C" w:rsidRPr="0022083D" w:rsidRDefault="00F14C8C" w:rsidP="00720963">
            <w:pPr>
              <w:jc w:val="center"/>
              <w:rPr>
                <w:rFonts w:cs="Times New Roman"/>
                <w:sz w:val="18"/>
                <w:szCs w:val="18"/>
              </w:rPr>
            </w:pPr>
            <w:r w:rsidRPr="0022083D">
              <w:rPr>
                <w:rFonts w:cs="Times New Roman"/>
                <w:sz w:val="18"/>
                <w:szCs w:val="18"/>
              </w:rPr>
              <w:t>9850</w:t>
            </w:r>
          </w:p>
        </w:tc>
        <w:tc>
          <w:tcPr>
            <w:tcW w:w="866" w:type="dxa"/>
            <w:noWrap/>
            <w:vAlign w:val="center"/>
            <w:hideMark/>
          </w:tcPr>
          <w:p w14:paraId="66EDECB4" w14:textId="77777777" w:rsidR="00F14C8C" w:rsidRPr="0022083D" w:rsidRDefault="00F14C8C" w:rsidP="00720963">
            <w:pPr>
              <w:jc w:val="center"/>
              <w:rPr>
                <w:rFonts w:cs="Times New Roman"/>
                <w:sz w:val="18"/>
                <w:szCs w:val="18"/>
              </w:rPr>
            </w:pPr>
            <w:r w:rsidRPr="0022083D">
              <w:rPr>
                <w:rFonts w:cs="Times New Roman"/>
                <w:sz w:val="18"/>
                <w:szCs w:val="18"/>
              </w:rPr>
              <w:t>908510</w:t>
            </w:r>
          </w:p>
        </w:tc>
        <w:tc>
          <w:tcPr>
            <w:tcW w:w="773" w:type="dxa"/>
            <w:noWrap/>
            <w:vAlign w:val="center"/>
            <w:hideMark/>
          </w:tcPr>
          <w:p w14:paraId="509EA33C" w14:textId="77777777" w:rsidR="00F14C8C" w:rsidRPr="0022083D" w:rsidRDefault="00F14C8C" w:rsidP="00720963">
            <w:pPr>
              <w:jc w:val="center"/>
              <w:rPr>
                <w:rFonts w:cs="Times New Roman"/>
                <w:sz w:val="18"/>
                <w:szCs w:val="18"/>
              </w:rPr>
            </w:pPr>
            <w:r w:rsidRPr="0022083D">
              <w:rPr>
                <w:rFonts w:cs="Times New Roman"/>
                <w:sz w:val="18"/>
                <w:szCs w:val="18"/>
              </w:rPr>
              <w:t>185490</w:t>
            </w:r>
          </w:p>
        </w:tc>
        <w:tc>
          <w:tcPr>
            <w:tcW w:w="773" w:type="dxa"/>
            <w:noWrap/>
            <w:vAlign w:val="center"/>
            <w:hideMark/>
          </w:tcPr>
          <w:p w14:paraId="70E91993" w14:textId="77777777" w:rsidR="00F14C8C" w:rsidRPr="0022083D" w:rsidRDefault="00F14C8C" w:rsidP="00720963">
            <w:pPr>
              <w:jc w:val="center"/>
              <w:rPr>
                <w:rFonts w:cs="Times New Roman"/>
                <w:sz w:val="18"/>
                <w:szCs w:val="18"/>
              </w:rPr>
            </w:pPr>
            <w:r w:rsidRPr="0022083D">
              <w:rPr>
                <w:rFonts w:cs="Times New Roman"/>
                <w:sz w:val="18"/>
                <w:szCs w:val="18"/>
              </w:rPr>
              <w:t>64890</w:t>
            </w:r>
          </w:p>
        </w:tc>
        <w:tc>
          <w:tcPr>
            <w:tcW w:w="773" w:type="dxa"/>
            <w:noWrap/>
            <w:vAlign w:val="center"/>
            <w:hideMark/>
          </w:tcPr>
          <w:p w14:paraId="39870201" w14:textId="77777777" w:rsidR="00F14C8C" w:rsidRPr="0022083D" w:rsidRDefault="00F14C8C" w:rsidP="00720963">
            <w:pPr>
              <w:jc w:val="center"/>
              <w:rPr>
                <w:rFonts w:cs="Times New Roman"/>
                <w:sz w:val="18"/>
                <w:szCs w:val="18"/>
              </w:rPr>
            </w:pPr>
            <w:r w:rsidRPr="0022083D">
              <w:rPr>
                <w:rFonts w:cs="Times New Roman"/>
                <w:sz w:val="18"/>
                <w:szCs w:val="18"/>
              </w:rPr>
              <w:t>24480</w:t>
            </w:r>
          </w:p>
        </w:tc>
      </w:tr>
      <w:tr w:rsidR="00F14C8C" w:rsidRPr="0022083D" w14:paraId="29C964D9" w14:textId="77777777" w:rsidTr="00720963">
        <w:trPr>
          <w:trHeight w:val="20"/>
        </w:trPr>
        <w:tc>
          <w:tcPr>
            <w:tcW w:w="3065" w:type="dxa"/>
            <w:noWrap/>
            <w:hideMark/>
          </w:tcPr>
          <w:p w14:paraId="34089A64" w14:textId="77777777" w:rsidR="00F14C8C" w:rsidRPr="0022083D" w:rsidRDefault="00F14C8C" w:rsidP="00720963">
            <w:pPr>
              <w:rPr>
                <w:rFonts w:cs="Times New Roman"/>
                <w:sz w:val="18"/>
                <w:szCs w:val="18"/>
              </w:rPr>
            </w:pPr>
            <w:r w:rsidRPr="0022083D">
              <w:rPr>
                <w:rFonts w:cs="Times New Roman"/>
                <w:sz w:val="18"/>
                <w:szCs w:val="18"/>
              </w:rPr>
              <w:t xml:space="preserve">MA ARGG Strain, </w:t>
            </w:r>
            <w:proofErr w:type="spellStart"/>
            <w:r w:rsidRPr="0022083D">
              <w:rPr>
                <w:rFonts w:cs="Times New Roman"/>
                <w:sz w:val="18"/>
                <w:szCs w:val="18"/>
              </w:rPr>
              <w:t>μstrain</w:t>
            </w:r>
            <w:proofErr w:type="spellEnd"/>
          </w:p>
        </w:tc>
        <w:tc>
          <w:tcPr>
            <w:tcW w:w="865" w:type="dxa"/>
            <w:noWrap/>
            <w:vAlign w:val="center"/>
            <w:hideMark/>
          </w:tcPr>
          <w:p w14:paraId="4917AAA5" w14:textId="77777777" w:rsidR="00F14C8C" w:rsidRPr="0022083D" w:rsidRDefault="00F14C8C" w:rsidP="00720963">
            <w:pPr>
              <w:jc w:val="center"/>
              <w:rPr>
                <w:rFonts w:cs="Times New Roman"/>
                <w:sz w:val="18"/>
                <w:szCs w:val="18"/>
              </w:rPr>
            </w:pPr>
            <w:r w:rsidRPr="0022083D">
              <w:rPr>
                <w:rFonts w:cs="Times New Roman"/>
                <w:sz w:val="18"/>
                <w:szCs w:val="18"/>
              </w:rPr>
              <w:t>400</w:t>
            </w:r>
          </w:p>
        </w:tc>
        <w:tc>
          <w:tcPr>
            <w:tcW w:w="865" w:type="dxa"/>
            <w:noWrap/>
            <w:vAlign w:val="center"/>
            <w:hideMark/>
          </w:tcPr>
          <w:p w14:paraId="2BFA5E40"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3EFE7CB7"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44034C8D" w14:textId="77777777" w:rsidR="00F14C8C" w:rsidRPr="0022083D" w:rsidRDefault="00F14C8C" w:rsidP="00720963">
            <w:pPr>
              <w:jc w:val="center"/>
              <w:rPr>
                <w:rFonts w:cs="Times New Roman"/>
                <w:sz w:val="18"/>
                <w:szCs w:val="18"/>
              </w:rPr>
            </w:pPr>
          </w:p>
        </w:tc>
        <w:tc>
          <w:tcPr>
            <w:tcW w:w="866" w:type="dxa"/>
            <w:noWrap/>
            <w:vAlign w:val="center"/>
            <w:hideMark/>
          </w:tcPr>
          <w:p w14:paraId="4D9C8F6B" w14:textId="77777777" w:rsidR="00F14C8C" w:rsidRPr="0022083D" w:rsidRDefault="00F14C8C" w:rsidP="00720963">
            <w:pPr>
              <w:jc w:val="center"/>
              <w:rPr>
                <w:rFonts w:cs="Times New Roman"/>
                <w:sz w:val="18"/>
                <w:szCs w:val="18"/>
              </w:rPr>
            </w:pPr>
            <w:r w:rsidRPr="0022083D">
              <w:rPr>
                <w:rFonts w:cs="Times New Roman"/>
                <w:sz w:val="18"/>
                <w:szCs w:val="18"/>
              </w:rPr>
              <w:t>400</w:t>
            </w:r>
          </w:p>
        </w:tc>
        <w:tc>
          <w:tcPr>
            <w:tcW w:w="866" w:type="dxa"/>
            <w:noWrap/>
            <w:vAlign w:val="center"/>
            <w:hideMark/>
          </w:tcPr>
          <w:p w14:paraId="0A36DFAE"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762FC796" w14:textId="77777777" w:rsidR="00F14C8C" w:rsidRPr="0022083D" w:rsidRDefault="00F14C8C" w:rsidP="00720963">
            <w:pPr>
              <w:jc w:val="center"/>
              <w:rPr>
                <w:rFonts w:cs="Times New Roman"/>
                <w:sz w:val="18"/>
                <w:szCs w:val="18"/>
              </w:rPr>
            </w:pPr>
            <w:r w:rsidRPr="0022083D">
              <w:rPr>
                <w:rFonts w:cs="Times New Roman"/>
                <w:sz w:val="18"/>
                <w:szCs w:val="18"/>
              </w:rPr>
              <w:t>600</w:t>
            </w:r>
          </w:p>
        </w:tc>
        <w:tc>
          <w:tcPr>
            <w:tcW w:w="866" w:type="dxa"/>
            <w:noWrap/>
            <w:vAlign w:val="center"/>
            <w:hideMark/>
          </w:tcPr>
          <w:p w14:paraId="2208BA3C"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43DD4346" w14:textId="77777777" w:rsidR="00F14C8C" w:rsidRPr="0022083D" w:rsidRDefault="00F14C8C" w:rsidP="00720963">
            <w:pPr>
              <w:jc w:val="center"/>
              <w:rPr>
                <w:rFonts w:cs="Times New Roman"/>
                <w:sz w:val="18"/>
                <w:szCs w:val="18"/>
              </w:rPr>
            </w:pPr>
            <w:r w:rsidRPr="0022083D">
              <w:rPr>
                <w:rFonts w:cs="Times New Roman"/>
                <w:sz w:val="18"/>
                <w:szCs w:val="18"/>
              </w:rPr>
              <w:t>600</w:t>
            </w:r>
          </w:p>
        </w:tc>
        <w:tc>
          <w:tcPr>
            <w:tcW w:w="773" w:type="dxa"/>
            <w:noWrap/>
            <w:vAlign w:val="center"/>
            <w:hideMark/>
          </w:tcPr>
          <w:p w14:paraId="1A6AA61B"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773" w:type="dxa"/>
            <w:noWrap/>
            <w:vAlign w:val="center"/>
            <w:hideMark/>
          </w:tcPr>
          <w:p w14:paraId="08730CD7" w14:textId="77777777" w:rsidR="00F14C8C" w:rsidRPr="0022083D" w:rsidRDefault="00F14C8C" w:rsidP="00720963">
            <w:pPr>
              <w:jc w:val="center"/>
              <w:rPr>
                <w:rFonts w:cs="Times New Roman"/>
                <w:sz w:val="18"/>
                <w:szCs w:val="18"/>
              </w:rPr>
            </w:pPr>
            <w:r w:rsidRPr="0022083D">
              <w:rPr>
                <w:rFonts w:cs="Times New Roman"/>
                <w:sz w:val="18"/>
                <w:szCs w:val="18"/>
              </w:rPr>
              <w:t>900</w:t>
            </w:r>
          </w:p>
        </w:tc>
        <w:tc>
          <w:tcPr>
            <w:tcW w:w="773" w:type="dxa"/>
            <w:noWrap/>
            <w:vAlign w:val="center"/>
            <w:hideMark/>
          </w:tcPr>
          <w:p w14:paraId="40C03BF8" w14:textId="77777777" w:rsidR="00F14C8C" w:rsidRPr="0022083D" w:rsidRDefault="00F14C8C" w:rsidP="00720963">
            <w:pPr>
              <w:jc w:val="center"/>
              <w:rPr>
                <w:rFonts w:cs="Times New Roman"/>
                <w:sz w:val="18"/>
                <w:szCs w:val="18"/>
              </w:rPr>
            </w:pPr>
          </w:p>
        </w:tc>
      </w:tr>
      <w:tr w:rsidR="00F14C8C" w:rsidRPr="0022083D" w14:paraId="75D4B42A" w14:textId="77777777" w:rsidTr="00720963">
        <w:trPr>
          <w:trHeight w:val="20"/>
        </w:trPr>
        <w:tc>
          <w:tcPr>
            <w:tcW w:w="3065" w:type="dxa"/>
            <w:noWrap/>
            <w:hideMark/>
          </w:tcPr>
          <w:p w14:paraId="2E2EA4D0" w14:textId="77777777" w:rsidR="00F14C8C" w:rsidRPr="0022083D" w:rsidRDefault="00F14C8C" w:rsidP="00720963">
            <w:pPr>
              <w:rPr>
                <w:rFonts w:cs="Times New Roman"/>
                <w:sz w:val="18"/>
                <w:szCs w:val="18"/>
              </w:rPr>
            </w:pPr>
            <w:r w:rsidRPr="0022083D">
              <w:rPr>
                <w:rFonts w:cs="Times New Roman"/>
                <w:sz w:val="18"/>
                <w:szCs w:val="18"/>
              </w:rPr>
              <w:t>MA ARGG Modulus, psi</w:t>
            </w:r>
          </w:p>
        </w:tc>
        <w:tc>
          <w:tcPr>
            <w:tcW w:w="865" w:type="dxa"/>
            <w:noWrap/>
            <w:vAlign w:val="center"/>
            <w:hideMark/>
          </w:tcPr>
          <w:p w14:paraId="4E757A15" w14:textId="77777777" w:rsidR="00F14C8C" w:rsidRPr="0022083D" w:rsidRDefault="00F14C8C" w:rsidP="00720963">
            <w:pPr>
              <w:jc w:val="center"/>
              <w:rPr>
                <w:rFonts w:cs="Times New Roman"/>
                <w:sz w:val="18"/>
                <w:szCs w:val="18"/>
              </w:rPr>
            </w:pPr>
            <w:r w:rsidRPr="0022083D">
              <w:rPr>
                <w:rFonts w:cs="Times New Roman"/>
                <w:sz w:val="18"/>
                <w:szCs w:val="18"/>
              </w:rPr>
              <w:t>1003800</w:t>
            </w:r>
          </w:p>
        </w:tc>
        <w:tc>
          <w:tcPr>
            <w:tcW w:w="865" w:type="dxa"/>
            <w:noWrap/>
            <w:vAlign w:val="center"/>
            <w:hideMark/>
          </w:tcPr>
          <w:p w14:paraId="0BD94C27" w14:textId="77777777" w:rsidR="00F14C8C" w:rsidRPr="0022083D" w:rsidRDefault="00F14C8C" w:rsidP="00720963">
            <w:pPr>
              <w:jc w:val="center"/>
              <w:rPr>
                <w:rFonts w:cs="Times New Roman"/>
                <w:sz w:val="18"/>
                <w:szCs w:val="18"/>
              </w:rPr>
            </w:pPr>
            <w:r w:rsidRPr="0022083D">
              <w:rPr>
                <w:rFonts w:cs="Times New Roman"/>
                <w:sz w:val="18"/>
                <w:szCs w:val="18"/>
              </w:rPr>
              <w:t>1003800</w:t>
            </w:r>
          </w:p>
        </w:tc>
        <w:tc>
          <w:tcPr>
            <w:tcW w:w="866" w:type="dxa"/>
            <w:noWrap/>
            <w:vAlign w:val="center"/>
            <w:hideMark/>
          </w:tcPr>
          <w:p w14:paraId="2A4B2373" w14:textId="77777777" w:rsidR="00F14C8C" w:rsidRPr="0022083D" w:rsidRDefault="00F14C8C" w:rsidP="00720963">
            <w:pPr>
              <w:jc w:val="center"/>
              <w:rPr>
                <w:rFonts w:cs="Times New Roman"/>
                <w:sz w:val="18"/>
                <w:szCs w:val="18"/>
              </w:rPr>
            </w:pPr>
            <w:r w:rsidRPr="0022083D">
              <w:rPr>
                <w:rFonts w:cs="Times New Roman"/>
                <w:sz w:val="18"/>
                <w:szCs w:val="18"/>
              </w:rPr>
              <w:t>1003800</w:t>
            </w:r>
          </w:p>
        </w:tc>
        <w:tc>
          <w:tcPr>
            <w:tcW w:w="866" w:type="dxa"/>
            <w:noWrap/>
            <w:vAlign w:val="center"/>
            <w:hideMark/>
          </w:tcPr>
          <w:p w14:paraId="1F9BBDDC" w14:textId="77777777" w:rsidR="00F14C8C" w:rsidRPr="0022083D" w:rsidRDefault="00F14C8C" w:rsidP="00720963">
            <w:pPr>
              <w:jc w:val="center"/>
              <w:rPr>
                <w:rFonts w:cs="Times New Roman"/>
                <w:sz w:val="18"/>
                <w:szCs w:val="18"/>
              </w:rPr>
            </w:pPr>
          </w:p>
        </w:tc>
        <w:tc>
          <w:tcPr>
            <w:tcW w:w="866" w:type="dxa"/>
            <w:noWrap/>
            <w:vAlign w:val="center"/>
            <w:hideMark/>
          </w:tcPr>
          <w:p w14:paraId="34CF548C" w14:textId="77777777" w:rsidR="00F14C8C" w:rsidRPr="0022083D" w:rsidRDefault="00F14C8C" w:rsidP="00720963">
            <w:pPr>
              <w:jc w:val="center"/>
              <w:rPr>
                <w:rFonts w:cs="Times New Roman"/>
                <w:sz w:val="18"/>
                <w:szCs w:val="18"/>
              </w:rPr>
            </w:pPr>
            <w:r w:rsidRPr="0022083D">
              <w:rPr>
                <w:rFonts w:cs="Times New Roman"/>
                <w:sz w:val="18"/>
                <w:szCs w:val="18"/>
              </w:rPr>
              <w:t>577200</w:t>
            </w:r>
          </w:p>
        </w:tc>
        <w:tc>
          <w:tcPr>
            <w:tcW w:w="866" w:type="dxa"/>
            <w:noWrap/>
            <w:vAlign w:val="center"/>
            <w:hideMark/>
          </w:tcPr>
          <w:p w14:paraId="10EB5E79" w14:textId="77777777" w:rsidR="00F14C8C" w:rsidRPr="0022083D" w:rsidRDefault="00F14C8C" w:rsidP="00720963">
            <w:pPr>
              <w:jc w:val="center"/>
              <w:rPr>
                <w:rFonts w:cs="Times New Roman"/>
                <w:sz w:val="18"/>
                <w:szCs w:val="18"/>
              </w:rPr>
            </w:pPr>
            <w:r w:rsidRPr="0022083D">
              <w:rPr>
                <w:rFonts w:cs="Times New Roman"/>
                <w:sz w:val="18"/>
                <w:szCs w:val="18"/>
              </w:rPr>
              <w:t>577200</w:t>
            </w:r>
          </w:p>
        </w:tc>
        <w:tc>
          <w:tcPr>
            <w:tcW w:w="866" w:type="dxa"/>
            <w:noWrap/>
            <w:vAlign w:val="center"/>
            <w:hideMark/>
          </w:tcPr>
          <w:p w14:paraId="3093F2BE" w14:textId="77777777" w:rsidR="00F14C8C" w:rsidRPr="0022083D" w:rsidRDefault="00F14C8C" w:rsidP="00720963">
            <w:pPr>
              <w:jc w:val="center"/>
              <w:rPr>
                <w:rFonts w:cs="Times New Roman"/>
                <w:sz w:val="18"/>
                <w:szCs w:val="18"/>
              </w:rPr>
            </w:pPr>
            <w:r w:rsidRPr="0022083D">
              <w:rPr>
                <w:rFonts w:cs="Times New Roman"/>
                <w:sz w:val="18"/>
                <w:szCs w:val="18"/>
              </w:rPr>
              <w:t>577200</w:t>
            </w:r>
          </w:p>
        </w:tc>
        <w:tc>
          <w:tcPr>
            <w:tcW w:w="866" w:type="dxa"/>
            <w:noWrap/>
            <w:vAlign w:val="center"/>
            <w:hideMark/>
          </w:tcPr>
          <w:p w14:paraId="36D43200" w14:textId="77777777" w:rsidR="00F14C8C" w:rsidRPr="0022083D" w:rsidRDefault="00F14C8C" w:rsidP="00720963">
            <w:pPr>
              <w:jc w:val="center"/>
              <w:rPr>
                <w:rFonts w:cs="Times New Roman"/>
                <w:sz w:val="18"/>
                <w:szCs w:val="18"/>
              </w:rPr>
            </w:pPr>
            <w:r w:rsidRPr="0022083D">
              <w:rPr>
                <w:rFonts w:cs="Times New Roman"/>
                <w:sz w:val="18"/>
                <w:szCs w:val="18"/>
              </w:rPr>
              <w:t>577200</w:t>
            </w:r>
          </w:p>
        </w:tc>
        <w:tc>
          <w:tcPr>
            <w:tcW w:w="866" w:type="dxa"/>
            <w:noWrap/>
            <w:vAlign w:val="center"/>
            <w:hideMark/>
          </w:tcPr>
          <w:p w14:paraId="058EEEB7" w14:textId="77777777" w:rsidR="00F14C8C" w:rsidRPr="0022083D" w:rsidRDefault="00F14C8C" w:rsidP="00720963">
            <w:pPr>
              <w:jc w:val="center"/>
              <w:rPr>
                <w:rFonts w:cs="Times New Roman"/>
                <w:sz w:val="18"/>
                <w:szCs w:val="18"/>
              </w:rPr>
            </w:pPr>
            <w:r w:rsidRPr="0022083D">
              <w:rPr>
                <w:rFonts w:cs="Times New Roman"/>
                <w:sz w:val="18"/>
                <w:szCs w:val="18"/>
              </w:rPr>
              <w:t>305000</w:t>
            </w:r>
          </w:p>
        </w:tc>
        <w:tc>
          <w:tcPr>
            <w:tcW w:w="773" w:type="dxa"/>
            <w:noWrap/>
            <w:vAlign w:val="center"/>
            <w:hideMark/>
          </w:tcPr>
          <w:p w14:paraId="5768853F" w14:textId="77777777" w:rsidR="00F14C8C" w:rsidRPr="0022083D" w:rsidRDefault="00F14C8C" w:rsidP="00720963">
            <w:pPr>
              <w:jc w:val="center"/>
              <w:rPr>
                <w:rFonts w:cs="Times New Roman"/>
                <w:sz w:val="18"/>
                <w:szCs w:val="18"/>
              </w:rPr>
            </w:pPr>
            <w:r w:rsidRPr="0022083D">
              <w:rPr>
                <w:rFonts w:cs="Times New Roman"/>
                <w:sz w:val="18"/>
                <w:szCs w:val="18"/>
              </w:rPr>
              <w:t>305000</w:t>
            </w:r>
          </w:p>
        </w:tc>
        <w:tc>
          <w:tcPr>
            <w:tcW w:w="773" w:type="dxa"/>
            <w:noWrap/>
            <w:vAlign w:val="center"/>
            <w:hideMark/>
          </w:tcPr>
          <w:p w14:paraId="5FCCA684" w14:textId="77777777" w:rsidR="00F14C8C" w:rsidRPr="0022083D" w:rsidRDefault="00F14C8C" w:rsidP="00720963">
            <w:pPr>
              <w:jc w:val="center"/>
              <w:rPr>
                <w:rFonts w:cs="Times New Roman"/>
                <w:sz w:val="18"/>
                <w:szCs w:val="18"/>
              </w:rPr>
            </w:pPr>
            <w:r w:rsidRPr="0022083D">
              <w:rPr>
                <w:rFonts w:cs="Times New Roman"/>
                <w:sz w:val="18"/>
                <w:szCs w:val="18"/>
              </w:rPr>
              <w:t>305000</w:t>
            </w:r>
          </w:p>
        </w:tc>
        <w:tc>
          <w:tcPr>
            <w:tcW w:w="773" w:type="dxa"/>
            <w:noWrap/>
            <w:vAlign w:val="center"/>
            <w:hideMark/>
          </w:tcPr>
          <w:p w14:paraId="491CED9E" w14:textId="77777777" w:rsidR="00F14C8C" w:rsidRPr="0022083D" w:rsidRDefault="00F14C8C" w:rsidP="00720963">
            <w:pPr>
              <w:jc w:val="center"/>
              <w:rPr>
                <w:rFonts w:cs="Times New Roman"/>
                <w:sz w:val="18"/>
                <w:szCs w:val="18"/>
              </w:rPr>
            </w:pPr>
          </w:p>
        </w:tc>
      </w:tr>
      <w:tr w:rsidR="00F14C8C" w:rsidRPr="0022083D" w14:paraId="68E4D3E5" w14:textId="77777777" w:rsidTr="00720963">
        <w:trPr>
          <w:trHeight w:val="20"/>
        </w:trPr>
        <w:tc>
          <w:tcPr>
            <w:tcW w:w="3065" w:type="dxa"/>
            <w:noWrap/>
            <w:hideMark/>
          </w:tcPr>
          <w:p w14:paraId="7C10B36E" w14:textId="77777777" w:rsidR="00F14C8C" w:rsidRPr="0022083D" w:rsidRDefault="00F14C8C" w:rsidP="00720963">
            <w:pPr>
              <w:rPr>
                <w:rFonts w:cs="Times New Roman"/>
                <w:sz w:val="18"/>
                <w:szCs w:val="18"/>
              </w:rPr>
            </w:pPr>
            <w:r w:rsidRPr="0022083D">
              <w:rPr>
                <w:rFonts w:cs="Times New Roman"/>
                <w:sz w:val="18"/>
                <w:szCs w:val="18"/>
              </w:rPr>
              <w:t>MA ARGG Cycles to Failure</w:t>
            </w:r>
          </w:p>
        </w:tc>
        <w:tc>
          <w:tcPr>
            <w:tcW w:w="865" w:type="dxa"/>
            <w:noWrap/>
            <w:vAlign w:val="center"/>
            <w:hideMark/>
          </w:tcPr>
          <w:p w14:paraId="27C06CB0" w14:textId="77777777" w:rsidR="00F14C8C" w:rsidRPr="0022083D" w:rsidRDefault="00F14C8C" w:rsidP="00720963">
            <w:pPr>
              <w:jc w:val="center"/>
              <w:rPr>
                <w:rFonts w:cs="Times New Roman"/>
                <w:sz w:val="18"/>
                <w:szCs w:val="18"/>
              </w:rPr>
            </w:pPr>
            <w:r w:rsidRPr="0022083D">
              <w:rPr>
                <w:rFonts w:cs="Times New Roman"/>
                <w:sz w:val="18"/>
                <w:szCs w:val="18"/>
              </w:rPr>
              <w:t>1513560</w:t>
            </w:r>
          </w:p>
        </w:tc>
        <w:tc>
          <w:tcPr>
            <w:tcW w:w="865" w:type="dxa"/>
            <w:noWrap/>
            <w:vAlign w:val="center"/>
            <w:hideMark/>
          </w:tcPr>
          <w:p w14:paraId="1C165ACE" w14:textId="77777777" w:rsidR="00F14C8C" w:rsidRPr="0022083D" w:rsidRDefault="00F14C8C" w:rsidP="00720963">
            <w:pPr>
              <w:jc w:val="center"/>
              <w:rPr>
                <w:rFonts w:cs="Times New Roman"/>
                <w:sz w:val="18"/>
                <w:szCs w:val="18"/>
              </w:rPr>
            </w:pPr>
            <w:r w:rsidRPr="0022083D">
              <w:rPr>
                <w:rFonts w:cs="Times New Roman"/>
                <w:sz w:val="18"/>
                <w:szCs w:val="18"/>
              </w:rPr>
              <w:t>175790</w:t>
            </w:r>
          </w:p>
        </w:tc>
        <w:tc>
          <w:tcPr>
            <w:tcW w:w="866" w:type="dxa"/>
            <w:noWrap/>
            <w:vAlign w:val="center"/>
            <w:hideMark/>
          </w:tcPr>
          <w:p w14:paraId="20A65386" w14:textId="77777777" w:rsidR="00F14C8C" w:rsidRPr="0022083D" w:rsidRDefault="00F14C8C" w:rsidP="00720963">
            <w:pPr>
              <w:jc w:val="center"/>
              <w:rPr>
                <w:rFonts w:cs="Times New Roman"/>
                <w:sz w:val="18"/>
                <w:szCs w:val="18"/>
              </w:rPr>
            </w:pPr>
            <w:r w:rsidRPr="0022083D">
              <w:rPr>
                <w:rFonts w:cs="Times New Roman"/>
                <w:sz w:val="18"/>
                <w:szCs w:val="18"/>
              </w:rPr>
              <w:t>14520</w:t>
            </w:r>
          </w:p>
        </w:tc>
        <w:tc>
          <w:tcPr>
            <w:tcW w:w="866" w:type="dxa"/>
            <w:noWrap/>
            <w:vAlign w:val="center"/>
            <w:hideMark/>
          </w:tcPr>
          <w:p w14:paraId="27DF087C" w14:textId="77777777" w:rsidR="00F14C8C" w:rsidRPr="0022083D" w:rsidRDefault="00F14C8C" w:rsidP="00720963">
            <w:pPr>
              <w:jc w:val="center"/>
              <w:rPr>
                <w:rFonts w:cs="Times New Roman"/>
                <w:sz w:val="18"/>
                <w:szCs w:val="18"/>
              </w:rPr>
            </w:pPr>
          </w:p>
        </w:tc>
        <w:tc>
          <w:tcPr>
            <w:tcW w:w="866" w:type="dxa"/>
            <w:noWrap/>
            <w:vAlign w:val="center"/>
            <w:hideMark/>
          </w:tcPr>
          <w:p w14:paraId="3255377E" w14:textId="77777777" w:rsidR="00F14C8C" w:rsidRPr="0022083D" w:rsidRDefault="00F14C8C" w:rsidP="00720963">
            <w:pPr>
              <w:jc w:val="center"/>
              <w:rPr>
                <w:rFonts w:cs="Times New Roman"/>
                <w:sz w:val="18"/>
                <w:szCs w:val="18"/>
              </w:rPr>
            </w:pPr>
            <w:r w:rsidRPr="0022083D">
              <w:rPr>
                <w:rFonts w:cs="Times New Roman"/>
                <w:sz w:val="18"/>
                <w:szCs w:val="18"/>
              </w:rPr>
              <w:t>1782830</w:t>
            </w:r>
          </w:p>
        </w:tc>
        <w:tc>
          <w:tcPr>
            <w:tcW w:w="866" w:type="dxa"/>
            <w:noWrap/>
            <w:vAlign w:val="center"/>
            <w:hideMark/>
          </w:tcPr>
          <w:p w14:paraId="0A3EAA54" w14:textId="77777777" w:rsidR="00F14C8C" w:rsidRPr="0022083D" w:rsidRDefault="00F14C8C" w:rsidP="00720963">
            <w:pPr>
              <w:jc w:val="center"/>
              <w:rPr>
                <w:rFonts w:cs="Times New Roman"/>
                <w:sz w:val="18"/>
                <w:szCs w:val="18"/>
              </w:rPr>
            </w:pPr>
            <w:r w:rsidRPr="0022083D">
              <w:rPr>
                <w:rFonts w:cs="Times New Roman"/>
                <w:sz w:val="18"/>
                <w:szCs w:val="18"/>
              </w:rPr>
              <w:t>189810</w:t>
            </w:r>
          </w:p>
        </w:tc>
        <w:tc>
          <w:tcPr>
            <w:tcW w:w="866" w:type="dxa"/>
            <w:noWrap/>
            <w:vAlign w:val="center"/>
            <w:hideMark/>
          </w:tcPr>
          <w:p w14:paraId="21190BEB" w14:textId="77777777" w:rsidR="00F14C8C" w:rsidRPr="0022083D" w:rsidRDefault="00F14C8C" w:rsidP="00720963">
            <w:pPr>
              <w:jc w:val="center"/>
              <w:rPr>
                <w:rFonts w:cs="Times New Roman"/>
                <w:sz w:val="18"/>
                <w:szCs w:val="18"/>
              </w:rPr>
            </w:pPr>
            <w:r w:rsidRPr="0022083D">
              <w:rPr>
                <w:rFonts w:cs="Times New Roman"/>
                <w:sz w:val="18"/>
                <w:szCs w:val="18"/>
              </w:rPr>
              <w:t>164680</w:t>
            </w:r>
          </w:p>
        </w:tc>
        <w:tc>
          <w:tcPr>
            <w:tcW w:w="866" w:type="dxa"/>
            <w:noWrap/>
            <w:vAlign w:val="center"/>
            <w:hideMark/>
          </w:tcPr>
          <w:p w14:paraId="58EB0113" w14:textId="77777777" w:rsidR="00F14C8C" w:rsidRPr="0022083D" w:rsidRDefault="00F14C8C" w:rsidP="00720963">
            <w:pPr>
              <w:jc w:val="center"/>
              <w:rPr>
                <w:rFonts w:cs="Times New Roman"/>
                <w:sz w:val="18"/>
                <w:szCs w:val="18"/>
              </w:rPr>
            </w:pPr>
            <w:r w:rsidRPr="0022083D">
              <w:rPr>
                <w:rFonts w:cs="Times New Roman"/>
                <w:sz w:val="18"/>
                <w:szCs w:val="18"/>
              </w:rPr>
              <w:t>49600</w:t>
            </w:r>
          </w:p>
        </w:tc>
        <w:tc>
          <w:tcPr>
            <w:tcW w:w="866" w:type="dxa"/>
            <w:noWrap/>
            <w:vAlign w:val="center"/>
            <w:hideMark/>
          </w:tcPr>
          <w:p w14:paraId="4A95136A" w14:textId="77777777" w:rsidR="00F14C8C" w:rsidRPr="0022083D" w:rsidRDefault="00F14C8C" w:rsidP="00720963">
            <w:pPr>
              <w:jc w:val="center"/>
              <w:rPr>
                <w:rFonts w:cs="Times New Roman"/>
                <w:sz w:val="18"/>
                <w:szCs w:val="18"/>
              </w:rPr>
            </w:pPr>
            <w:r w:rsidRPr="0022083D">
              <w:rPr>
                <w:rFonts w:cs="Times New Roman"/>
                <w:sz w:val="18"/>
                <w:szCs w:val="18"/>
              </w:rPr>
              <w:t>317440</w:t>
            </w:r>
          </w:p>
        </w:tc>
        <w:tc>
          <w:tcPr>
            <w:tcW w:w="773" w:type="dxa"/>
            <w:noWrap/>
            <w:vAlign w:val="center"/>
            <w:hideMark/>
          </w:tcPr>
          <w:p w14:paraId="5416975B" w14:textId="77777777" w:rsidR="00F14C8C" w:rsidRPr="0022083D" w:rsidRDefault="00F14C8C" w:rsidP="00720963">
            <w:pPr>
              <w:jc w:val="center"/>
              <w:rPr>
                <w:rFonts w:cs="Times New Roman"/>
                <w:sz w:val="18"/>
                <w:szCs w:val="18"/>
              </w:rPr>
            </w:pPr>
            <w:r w:rsidRPr="0022083D">
              <w:rPr>
                <w:rFonts w:cs="Times New Roman"/>
                <w:sz w:val="18"/>
                <w:szCs w:val="18"/>
              </w:rPr>
              <w:t>139100</w:t>
            </w:r>
          </w:p>
        </w:tc>
        <w:tc>
          <w:tcPr>
            <w:tcW w:w="773" w:type="dxa"/>
            <w:noWrap/>
            <w:vAlign w:val="center"/>
            <w:hideMark/>
          </w:tcPr>
          <w:p w14:paraId="01B973B3" w14:textId="77777777" w:rsidR="00F14C8C" w:rsidRPr="0022083D" w:rsidRDefault="00F14C8C" w:rsidP="00720963">
            <w:pPr>
              <w:jc w:val="center"/>
              <w:rPr>
                <w:rFonts w:cs="Times New Roman"/>
                <w:sz w:val="18"/>
                <w:szCs w:val="18"/>
              </w:rPr>
            </w:pPr>
            <w:r w:rsidRPr="0022083D">
              <w:rPr>
                <w:rFonts w:cs="Times New Roman"/>
                <w:sz w:val="18"/>
                <w:szCs w:val="18"/>
              </w:rPr>
              <w:t>53830</w:t>
            </w:r>
          </w:p>
        </w:tc>
        <w:tc>
          <w:tcPr>
            <w:tcW w:w="773" w:type="dxa"/>
            <w:noWrap/>
            <w:vAlign w:val="center"/>
            <w:hideMark/>
          </w:tcPr>
          <w:p w14:paraId="4298543F" w14:textId="77777777" w:rsidR="00F14C8C" w:rsidRPr="0022083D" w:rsidRDefault="00F14C8C" w:rsidP="00720963">
            <w:pPr>
              <w:jc w:val="center"/>
              <w:rPr>
                <w:rFonts w:cs="Times New Roman"/>
                <w:sz w:val="18"/>
                <w:szCs w:val="18"/>
              </w:rPr>
            </w:pPr>
          </w:p>
        </w:tc>
      </w:tr>
      <w:tr w:rsidR="00F14C8C" w:rsidRPr="0022083D" w14:paraId="15FB6C41" w14:textId="77777777" w:rsidTr="00720963">
        <w:trPr>
          <w:trHeight w:val="20"/>
        </w:trPr>
        <w:tc>
          <w:tcPr>
            <w:tcW w:w="3065" w:type="dxa"/>
            <w:noWrap/>
            <w:hideMark/>
          </w:tcPr>
          <w:p w14:paraId="2DA1F553" w14:textId="77777777" w:rsidR="00F14C8C" w:rsidRPr="0022083D" w:rsidRDefault="00F14C8C" w:rsidP="00720963">
            <w:pPr>
              <w:rPr>
                <w:rFonts w:cs="Times New Roman"/>
                <w:sz w:val="18"/>
                <w:szCs w:val="18"/>
              </w:rPr>
            </w:pPr>
            <w:r w:rsidRPr="0022083D">
              <w:rPr>
                <w:rFonts w:cs="Times New Roman"/>
                <w:sz w:val="18"/>
                <w:szCs w:val="18"/>
              </w:rPr>
              <w:t xml:space="preserve">FL GTR Surface Strain, </w:t>
            </w:r>
            <w:proofErr w:type="spellStart"/>
            <w:r w:rsidRPr="0022083D">
              <w:rPr>
                <w:rFonts w:cs="Times New Roman"/>
                <w:sz w:val="18"/>
                <w:szCs w:val="18"/>
              </w:rPr>
              <w:t>μstrain</w:t>
            </w:r>
            <w:proofErr w:type="spellEnd"/>
          </w:p>
        </w:tc>
        <w:tc>
          <w:tcPr>
            <w:tcW w:w="865" w:type="dxa"/>
            <w:noWrap/>
            <w:vAlign w:val="center"/>
            <w:hideMark/>
          </w:tcPr>
          <w:p w14:paraId="394D31AB" w14:textId="77777777" w:rsidR="00F14C8C" w:rsidRPr="0022083D" w:rsidRDefault="00F14C8C" w:rsidP="00720963">
            <w:pPr>
              <w:jc w:val="center"/>
              <w:rPr>
                <w:rFonts w:cs="Times New Roman"/>
                <w:sz w:val="18"/>
                <w:szCs w:val="18"/>
              </w:rPr>
            </w:pPr>
            <w:r w:rsidRPr="0022083D">
              <w:rPr>
                <w:rFonts w:cs="Times New Roman"/>
                <w:sz w:val="18"/>
                <w:szCs w:val="18"/>
              </w:rPr>
              <w:t>300</w:t>
            </w:r>
          </w:p>
        </w:tc>
        <w:tc>
          <w:tcPr>
            <w:tcW w:w="865" w:type="dxa"/>
            <w:noWrap/>
            <w:vAlign w:val="center"/>
            <w:hideMark/>
          </w:tcPr>
          <w:p w14:paraId="61772FA8" w14:textId="77777777" w:rsidR="00F14C8C" w:rsidRPr="0022083D" w:rsidRDefault="00F14C8C" w:rsidP="00720963">
            <w:pPr>
              <w:jc w:val="center"/>
              <w:rPr>
                <w:rFonts w:cs="Times New Roman"/>
                <w:sz w:val="18"/>
                <w:szCs w:val="18"/>
              </w:rPr>
            </w:pPr>
            <w:r w:rsidRPr="0022083D">
              <w:rPr>
                <w:rFonts w:cs="Times New Roman"/>
                <w:sz w:val="18"/>
                <w:szCs w:val="18"/>
              </w:rPr>
              <w:t>400</w:t>
            </w:r>
          </w:p>
        </w:tc>
        <w:tc>
          <w:tcPr>
            <w:tcW w:w="866" w:type="dxa"/>
            <w:noWrap/>
            <w:vAlign w:val="center"/>
            <w:hideMark/>
          </w:tcPr>
          <w:p w14:paraId="346C2543"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33DE3E07"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6FFE5F58" w14:textId="77777777" w:rsidR="00F14C8C" w:rsidRPr="0022083D" w:rsidRDefault="00F14C8C" w:rsidP="00720963">
            <w:pPr>
              <w:jc w:val="center"/>
              <w:rPr>
                <w:rFonts w:cs="Times New Roman"/>
                <w:sz w:val="18"/>
                <w:szCs w:val="18"/>
              </w:rPr>
            </w:pPr>
            <w:r w:rsidRPr="0022083D">
              <w:rPr>
                <w:rFonts w:cs="Times New Roman"/>
                <w:sz w:val="18"/>
                <w:szCs w:val="18"/>
              </w:rPr>
              <w:t>400</w:t>
            </w:r>
          </w:p>
        </w:tc>
        <w:tc>
          <w:tcPr>
            <w:tcW w:w="866" w:type="dxa"/>
            <w:noWrap/>
            <w:vAlign w:val="center"/>
            <w:hideMark/>
          </w:tcPr>
          <w:p w14:paraId="0C9C93C8"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6DDE06D7" w14:textId="77777777" w:rsidR="00F14C8C" w:rsidRPr="0022083D" w:rsidRDefault="00F14C8C" w:rsidP="00720963">
            <w:pPr>
              <w:jc w:val="center"/>
              <w:rPr>
                <w:rFonts w:cs="Times New Roman"/>
                <w:sz w:val="18"/>
                <w:szCs w:val="18"/>
              </w:rPr>
            </w:pPr>
            <w:r w:rsidRPr="0022083D">
              <w:rPr>
                <w:rFonts w:cs="Times New Roman"/>
                <w:sz w:val="18"/>
                <w:szCs w:val="18"/>
              </w:rPr>
              <w:t>600</w:t>
            </w:r>
          </w:p>
        </w:tc>
        <w:tc>
          <w:tcPr>
            <w:tcW w:w="866" w:type="dxa"/>
            <w:noWrap/>
            <w:vAlign w:val="center"/>
            <w:hideMark/>
          </w:tcPr>
          <w:p w14:paraId="79B9663B"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5893D6A6" w14:textId="77777777" w:rsidR="00F14C8C" w:rsidRPr="0022083D" w:rsidRDefault="00F14C8C" w:rsidP="00720963">
            <w:pPr>
              <w:jc w:val="center"/>
              <w:rPr>
                <w:rFonts w:cs="Times New Roman"/>
                <w:sz w:val="18"/>
                <w:szCs w:val="18"/>
              </w:rPr>
            </w:pPr>
            <w:r w:rsidRPr="0022083D">
              <w:rPr>
                <w:rFonts w:cs="Times New Roman"/>
                <w:sz w:val="18"/>
                <w:szCs w:val="18"/>
              </w:rPr>
              <w:t>400</w:t>
            </w:r>
          </w:p>
        </w:tc>
        <w:tc>
          <w:tcPr>
            <w:tcW w:w="773" w:type="dxa"/>
            <w:noWrap/>
            <w:vAlign w:val="center"/>
            <w:hideMark/>
          </w:tcPr>
          <w:p w14:paraId="3A9E89D4"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773" w:type="dxa"/>
            <w:noWrap/>
            <w:vAlign w:val="center"/>
            <w:hideMark/>
          </w:tcPr>
          <w:p w14:paraId="6F1A5697" w14:textId="77777777" w:rsidR="00F14C8C" w:rsidRPr="0022083D" w:rsidRDefault="00F14C8C" w:rsidP="00720963">
            <w:pPr>
              <w:jc w:val="center"/>
              <w:rPr>
                <w:rFonts w:cs="Times New Roman"/>
                <w:sz w:val="18"/>
                <w:szCs w:val="18"/>
              </w:rPr>
            </w:pPr>
            <w:r w:rsidRPr="0022083D">
              <w:rPr>
                <w:rFonts w:cs="Times New Roman"/>
                <w:sz w:val="18"/>
                <w:szCs w:val="18"/>
              </w:rPr>
              <w:t>600</w:t>
            </w:r>
          </w:p>
        </w:tc>
        <w:tc>
          <w:tcPr>
            <w:tcW w:w="773" w:type="dxa"/>
            <w:noWrap/>
            <w:vAlign w:val="center"/>
            <w:hideMark/>
          </w:tcPr>
          <w:p w14:paraId="6078D11F" w14:textId="77777777" w:rsidR="00F14C8C" w:rsidRPr="0022083D" w:rsidRDefault="00F14C8C" w:rsidP="00720963">
            <w:pPr>
              <w:jc w:val="center"/>
              <w:rPr>
                <w:rFonts w:cs="Times New Roman"/>
                <w:sz w:val="18"/>
                <w:szCs w:val="18"/>
              </w:rPr>
            </w:pPr>
            <w:r w:rsidRPr="0022083D">
              <w:rPr>
                <w:rFonts w:cs="Times New Roman"/>
                <w:sz w:val="18"/>
                <w:szCs w:val="18"/>
              </w:rPr>
              <w:t>700</w:t>
            </w:r>
          </w:p>
        </w:tc>
      </w:tr>
      <w:tr w:rsidR="00F14C8C" w:rsidRPr="0022083D" w14:paraId="3C8D2172" w14:textId="77777777" w:rsidTr="00720963">
        <w:trPr>
          <w:trHeight w:val="20"/>
        </w:trPr>
        <w:tc>
          <w:tcPr>
            <w:tcW w:w="3065" w:type="dxa"/>
            <w:noWrap/>
            <w:hideMark/>
          </w:tcPr>
          <w:p w14:paraId="6974B2DB" w14:textId="77777777" w:rsidR="00F14C8C" w:rsidRPr="0022083D" w:rsidRDefault="00F14C8C" w:rsidP="00720963">
            <w:pPr>
              <w:rPr>
                <w:rFonts w:cs="Times New Roman"/>
                <w:sz w:val="18"/>
                <w:szCs w:val="18"/>
              </w:rPr>
            </w:pPr>
            <w:r w:rsidRPr="0022083D">
              <w:rPr>
                <w:rFonts w:cs="Times New Roman"/>
                <w:sz w:val="18"/>
                <w:szCs w:val="18"/>
              </w:rPr>
              <w:t>FL GTR Surface Modulus, psi</w:t>
            </w:r>
          </w:p>
        </w:tc>
        <w:tc>
          <w:tcPr>
            <w:tcW w:w="865" w:type="dxa"/>
            <w:noWrap/>
            <w:vAlign w:val="center"/>
            <w:hideMark/>
          </w:tcPr>
          <w:p w14:paraId="3CFE7312" w14:textId="77777777" w:rsidR="00F14C8C" w:rsidRPr="0022083D" w:rsidRDefault="00F14C8C" w:rsidP="00720963">
            <w:pPr>
              <w:jc w:val="center"/>
              <w:rPr>
                <w:rFonts w:cs="Times New Roman"/>
                <w:sz w:val="18"/>
                <w:szCs w:val="18"/>
              </w:rPr>
            </w:pPr>
            <w:r w:rsidRPr="0022083D">
              <w:rPr>
                <w:rFonts w:cs="Times New Roman"/>
                <w:sz w:val="18"/>
                <w:szCs w:val="18"/>
              </w:rPr>
              <w:t>1570000</w:t>
            </w:r>
          </w:p>
        </w:tc>
        <w:tc>
          <w:tcPr>
            <w:tcW w:w="865" w:type="dxa"/>
            <w:noWrap/>
            <w:vAlign w:val="center"/>
            <w:hideMark/>
          </w:tcPr>
          <w:p w14:paraId="08914884" w14:textId="77777777" w:rsidR="00F14C8C" w:rsidRPr="0022083D" w:rsidRDefault="00F14C8C" w:rsidP="00720963">
            <w:pPr>
              <w:jc w:val="center"/>
              <w:rPr>
                <w:rFonts w:cs="Times New Roman"/>
                <w:sz w:val="18"/>
                <w:szCs w:val="18"/>
              </w:rPr>
            </w:pPr>
            <w:r w:rsidRPr="0022083D">
              <w:rPr>
                <w:rFonts w:cs="Times New Roman"/>
                <w:sz w:val="18"/>
                <w:szCs w:val="18"/>
              </w:rPr>
              <w:t>1570000</w:t>
            </w:r>
          </w:p>
        </w:tc>
        <w:tc>
          <w:tcPr>
            <w:tcW w:w="866" w:type="dxa"/>
            <w:noWrap/>
            <w:vAlign w:val="center"/>
            <w:hideMark/>
          </w:tcPr>
          <w:p w14:paraId="4897B4AA" w14:textId="77777777" w:rsidR="00F14C8C" w:rsidRPr="0022083D" w:rsidRDefault="00F14C8C" w:rsidP="00720963">
            <w:pPr>
              <w:jc w:val="center"/>
              <w:rPr>
                <w:rFonts w:cs="Times New Roman"/>
                <w:sz w:val="18"/>
                <w:szCs w:val="18"/>
              </w:rPr>
            </w:pPr>
            <w:r w:rsidRPr="0022083D">
              <w:rPr>
                <w:rFonts w:cs="Times New Roman"/>
                <w:sz w:val="18"/>
                <w:szCs w:val="18"/>
              </w:rPr>
              <w:t>1570000</w:t>
            </w:r>
          </w:p>
        </w:tc>
        <w:tc>
          <w:tcPr>
            <w:tcW w:w="866" w:type="dxa"/>
            <w:noWrap/>
            <w:vAlign w:val="center"/>
            <w:hideMark/>
          </w:tcPr>
          <w:p w14:paraId="7EFAA6E2" w14:textId="77777777" w:rsidR="00F14C8C" w:rsidRPr="0022083D" w:rsidRDefault="00F14C8C" w:rsidP="00720963">
            <w:pPr>
              <w:jc w:val="center"/>
              <w:rPr>
                <w:rFonts w:cs="Times New Roman"/>
                <w:sz w:val="18"/>
                <w:szCs w:val="18"/>
              </w:rPr>
            </w:pPr>
            <w:r w:rsidRPr="0022083D">
              <w:rPr>
                <w:rFonts w:cs="Times New Roman"/>
                <w:sz w:val="18"/>
                <w:szCs w:val="18"/>
              </w:rPr>
              <w:t>1570000</w:t>
            </w:r>
          </w:p>
        </w:tc>
        <w:tc>
          <w:tcPr>
            <w:tcW w:w="866" w:type="dxa"/>
            <w:noWrap/>
            <w:vAlign w:val="center"/>
            <w:hideMark/>
          </w:tcPr>
          <w:p w14:paraId="70E13717" w14:textId="77777777" w:rsidR="00F14C8C" w:rsidRPr="0022083D" w:rsidRDefault="00F14C8C" w:rsidP="00720963">
            <w:pPr>
              <w:jc w:val="center"/>
              <w:rPr>
                <w:rFonts w:cs="Times New Roman"/>
                <w:sz w:val="18"/>
                <w:szCs w:val="18"/>
              </w:rPr>
            </w:pPr>
            <w:r w:rsidRPr="0022083D">
              <w:rPr>
                <w:rFonts w:cs="Times New Roman"/>
                <w:sz w:val="18"/>
                <w:szCs w:val="18"/>
              </w:rPr>
              <w:t>970000</w:t>
            </w:r>
          </w:p>
        </w:tc>
        <w:tc>
          <w:tcPr>
            <w:tcW w:w="866" w:type="dxa"/>
            <w:noWrap/>
            <w:vAlign w:val="center"/>
            <w:hideMark/>
          </w:tcPr>
          <w:p w14:paraId="0B0B6B77" w14:textId="77777777" w:rsidR="00F14C8C" w:rsidRPr="0022083D" w:rsidRDefault="00F14C8C" w:rsidP="00720963">
            <w:pPr>
              <w:jc w:val="center"/>
              <w:rPr>
                <w:rFonts w:cs="Times New Roman"/>
                <w:sz w:val="18"/>
                <w:szCs w:val="18"/>
              </w:rPr>
            </w:pPr>
            <w:r w:rsidRPr="0022083D">
              <w:rPr>
                <w:rFonts w:cs="Times New Roman"/>
                <w:sz w:val="18"/>
                <w:szCs w:val="18"/>
              </w:rPr>
              <w:t>970000</w:t>
            </w:r>
          </w:p>
        </w:tc>
        <w:tc>
          <w:tcPr>
            <w:tcW w:w="866" w:type="dxa"/>
            <w:noWrap/>
            <w:vAlign w:val="center"/>
            <w:hideMark/>
          </w:tcPr>
          <w:p w14:paraId="50265C51" w14:textId="77777777" w:rsidR="00F14C8C" w:rsidRPr="0022083D" w:rsidRDefault="00F14C8C" w:rsidP="00720963">
            <w:pPr>
              <w:jc w:val="center"/>
              <w:rPr>
                <w:rFonts w:cs="Times New Roman"/>
                <w:sz w:val="18"/>
                <w:szCs w:val="18"/>
              </w:rPr>
            </w:pPr>
            <w:r w:rsidRPr="0022083D">
              <w:rPr>
                <w:rFonts w:cs="Times New Roman"/>
                <w:sz w:val="18"/>
                <w:szCs w:val="18"/>
              </w:rPr>
              <w:t>970000</w:t>
            </w:r>
          </w:p>
        </w:tc>
        <w:tc>
          <w:tcPr>
            <w:tcW w:w="866" w:type="dxa"/>
            <w:noWrap/>
            <w:vAlign w:val="center"/>
            <w:hideMark/>
          </w:tcPr>
          <w:p w14:paraId="6AB07015" w14:textId="77777777" w:rsidR="00F14C8C" w:rsidRPr="0022083D" w:rsidRDefault="00F14C8C" w:rsidP="00720963">
            <w:pPr>
              <w:jc w:val="center"/>
              <w:rPr>
                <w:rFonts w:cs="Times New Roman"/>
                <w:sz w:val="18"/>
                <w:szCs w:val="18"/>
              </w:rPr>
            </w:pPr>
            <w:r w:rsidRPr="0022083D">
              <w:rPr>
                <w:rFonts w:cs="Times New Roman"/>
                <w:sz w:val="18"/>
                <w:szCs w:val="18"/>
              </w:rPr>
              <w:t>970000</w:t>
            </w:r>
          </w:p>
        </w:tc>
        <w:tc>
          <w:tcPr>
            <w:tcW w:w="866" w:type="dxa"/>
            <w:noWrap/>
            <w:vAlign w:val="center"/>
            <w:hideMark/>
          </w:tcPr>
          <w:p w14:paraId="0DC8BB9C" w14:textId="77777777" w:rsidR="00F14C8C" w:rsidRPr="0022083D" w:rsidRDefault="00F14C8C" w:rsidP="00720963">
            <w:pPr>
              <w:jc w:val="center"/>
              <w:rPr>
                <w:rFonts w:cs="Times New Roman"/>
                <w:sz w:val="18"/>
                <w:szCs w:val="18"/>
              </w:rPr>
            </w:pPr>
            <w:r w:rsidRPr="0022083D">
              <w:rPr>
                <w:rFonts w:cs="Times New Roman"/>
                <w:sz w:val="18"/>
                <w:szCs w:val="18"/>
              </w:rPr>
              <w:t>521000</w:t>
            </w:r>
          </w:p>
        </w:tc>
        <w:tc>
          <w:tcPr>
            <w:tcW w:w="773" w:type="dxa"/>
            <w:noWrap/>
            <w:vAlign w:val="center"/>
            <w:hideMark/>
          </w:tcPr>
          <w:p w14:paraId="68D20B50" w14:textId="77777777" w:rsidR="00F14C8C" w:rsidRPr="0022083D" w:rsidRDefault="00F14C8C" w:rsidP="00720963">
            <w:pPr>
              <w:jc w:val="center"/>
              <w:rPr>
                <w:rFonts w:cs="Times New Roman"/>
                <w:sz w:val="18"/>
                <w:szCs w:val="18"/>
              </w:rPr>
            </w:pPr>
            <w:r w:rsidRPr="0022083D">
              <w:rPr>
                <w:rFonts w:cs="Times New Roman"/>
                <w:sz w:val="18"/>
                <w:szCs w:val="18"/>
              </w:rPr>
              <w:t>520000</w:t>
            </w:r>
          </w:p>
        </w:tc>
        <w:tc>
          <w:tcPr>
            <w:tcW w:w="773" w:type="dxa"/>
            <w:noWrap/>
            <w:vAlign w:val="center"/>
            <w:hideMark/>
          </w:tcPr>
          <w:p w14:paraId="5D08EC61" w14:textId="77777777" w:rsidR="00F14C8C" w:rsidRPr="0022083D" w:rsidRDefault="00F14C8C" w:rsidP="00720963">
            <w:pPr>
              <w:jc w:val="center"/>
              <w:rPr>
                <w:rFonts w:cs="Times New Roman"/>
                <w:sz w:val="18"/>
                <w:szCs w:val="18"/>
              </w:rPr>
            </w:pPr>
            <w:r w:rsidRPr="0022083D">
              <w:rPr>
                <w:rFonts w:cs="Times New Roman"/>
                <w:sz w:val="18"/>
                <w:szCs w:val="18"/>
              </w:rPr>
              <w:t>520000</w:t>
            </w:r>
          </w:p>
        </w:tc>
        <w:tc>
          <w:tcPr>
            <w:tcW w:w="773" w:type="dxa"/>
            <w:noWrap/>
            <w:vAlign w:val="center"/>
            <w:hideMark/>
          </w:tcPr>
          <w:p w14:paraId="3A6129CB" w14:textId="77777777" w:rsidR="00F14C8C" w:rsidRPr="0022083D" w:rsidRDefault="00F14C8C" w:rsidP="00720963">
            <w:pPr>
              <w:jc w:val="center"/>
              <w:rPr>
                <w:rFonts w:cs="Times New Roman"/>
                <w:sz w:val="18"/>
                <w:szCs w:val="18"/>
              </w:rPr>
            </w:pPr>
            <w:r w:rsidRPr="0022083D">
              <w:rPr>
                <w:rFonts w:cs="Times New Roman"/>
                <w:sz w:val="18"/>
                <w:szCs w:val="18"/>
              </w:rPr>
              <w:t>520000</w:t>
            </w:r>
          </w:p>
        </w:tc>
      </w:tr>
      <w:tr w:rsidR="00F14C8C" w:rsidRPr="0022083D" w14:paraId="0BB84DFB" w14:textId="77777777" w:rsidTr="00720963">
        <w:trPr>
          <w:trHeight w:val="20"/>
        </w:trPr>
        <w:tc>
          <w:tcPr>
            <w:tcW w:w="3065" w:type="dxa"/>
            <w:noWrap/>
            <w:hideMark/>
          </w:tcPr>
          <w:p w14:paraId="0D48DDF2" w14:textId="77777777" w:rsidR="00F14C8C" w:rsidRPr="0022083D" w:rsidRDefault="00F14C8C" w:rsidP="00720963">
            <w:pPr>
              <w:rPr>
                <w:rFonts w:cs="Times New Roman"/>
                <w:sz w:val="18"/>
                <w:szCs w:val="18"/>
              </w:rPr>
            </w:pPr>
            <w:r w:rsidRPr="0022083D">
              <w:rPr>
                <w:rFonts w:cs="Times New Roman"/>
                <w:sz w:val="18"/>
                <w:szCs w:val="18"/>
              </w:rPr>
              <w:t>FL GTR Surface Cycles to Failure</w:t>
            </w:r>
          </w:p>
        </w:tc>
        <w:tc>
          <w:tcPr>
            <w:tcW w:w="865" w:type="dxa"/>
            <w:noWrap/>
            <w:vAlign w:val="center"/>
            <w:hideMark/>
          </w:tcPr>
          <w:p w14:paraId="3F7743FD" w14:textId="77777777" w:rsidR="00F14C8C" w:rsidRPr="0022083D" w:rsidRDefault="00F14C8C" w:rsidP="00720963">
            <w:pPr>
              <w:jc w:val="center"/>
              <w:rPr>
                <w:rFonts w:cs="Times New Roman"/>
                <w:sz w:val="18"/>
                <w:szCs w:val="18"/>
              </w:rPr>
            </w:pPr>
            <w:r w:rsidRPr="0022083D">
              <w:rPr>
                <w:rFonts w:cs="Times New Roman"/>
                <w:sz w:val="18"/>
                <w:szCs w:val="18"/>
              </w:rPr>
              <w:t>1693900</w:t>
            </w:r>
          </w:p>
        </w:tc>
        <w:tc>
          <w:tcPr>
            <w:tcW w:w="865" w:type="dxa"/>
            <w:noWrap/>
            <w:vAlign w:val="center"/>
            <w:hideMark/>
          </w:tcPr>
          <w:p w14:paraId="5D7807CA" w14:textId="77777777" w:rsidR="00F14C8C" w:rsidRPr="0022083D" w:rsidRDefault="00F14C8C" w:rsidP="00720963">
            <w:pPr>
              <w:jc w:val="center"/>
              <w:rPr>
                <w:rFonts w:cs="Times New Roman"/>
                <w:sz w:val="18"/>
                <w:szCs w:val="18"/>
              </w:rPr>
            </w:pPr>
            <w:r w:rsidRPr="0022083D">
              <w:rPr>
                <w:rFonts w:cs="Times New Roman"/>
                <w:sz w:val="18"/>
                <w:szCs w:val="18"/>
              </w:rPr>
              <w:t>404260</w:t>
            </w:r>
          </w:p>
        </w:tc>
        <w:tc>
          <w:tcPr>
            <w:tcW w:w="866" w:type="dxa"/>
            <w:noWrap/>
            <w:vAlign w:val="center"/>
            <w:hideMark/>
          </w:tcPr>
          <w:p w14:paraId="60CFCA24" w14:textId="77777777" w:rsidR="00F14C8C" w:rsidRPr="0022083D" w:rsidRDefault="00F14C8C" w:rsidP="00720963">
            <w:pPr>
              <w:jc w:val="center"/>
              <w:rPr>
                <w:rFonts w:cs="Times New Roman"/>
                <w:sz w:val="18"/>
                <w:szCs w:val="18"/>
              </w:rPr>
            </w:pPr>
            <w:r w:rsidRPr="0022083D">
              <w:rPr>
                <w:rFonts w:cs="Times New Roman"/>
                <w:sz w:val="18"/>
                <w:szCs w:val="18"/>
              </w:rPr>
              <w:t>149040</w:t>
            </w:r>
          </w:p>
        </w:tc>
        <w:tc>
          <w:tcPr>
            <w:tcW w:w="866" w:type="dxa"/>
            <w:noWrap/>
            <w:vAlign w:val="center"/>
            <w:hideMark/>
          </w:tcPr>
          <w:p w14:paraId="1E8AA74A" w14:textId="77777777" w:rsidR="00F14C8C" w:rsidRPr="0022083D" w:rsidRDefault="00F14C8C" w:rsidP="00720963">
            <w:pPr>
              <w:jc w:val="center"/>
              <w:rPr>
                <w:rFonts w:cs="Times New Roman"/>
                <w:sz w:val="18"/>
                <w:szCs w:val="18"/>
              </w:rPr>
            </w:pPr>
            <w:r w:rsidRPr="0022083D">
              <w:rPr>
                <w:rFonts w:cs="Times New Roman"/>
                <w:sz w:val="18"/>
                <w:szCs w:val="18"/>
              </w:rPr>
              <w:t>7540</w:t>
            </w:r>
          </w:p>
        </w:tc>
        <w:tc>
          <w:tcPr>
            <w:tcW w:w="866" w:type="dxa"/>
            <w:noWrap/>
            <w:vAlign w:val="center"/>
            <w:hideMark/>
          </w:tcPr>
          <w:p w14:paraId="48407E0D" w14:textId="77777777" w:rsidR="00F14C8C" w:rsidRPr="0022083D" w:rsidRDefault="00F14C8C" w:rsidP="00720963">
            <w:pPr>
              <w:jc w:val="center"/>
              <w:rPr>
                <w:rFonts w:cs="Times New Roman"/>
                <w:sz w:val="18"/>
                <w:szCs w:val="18"/>
              </w:rPr>
            </w:pPr>
            <w:r w:rsidRPr="0022083D">
              <w:rPr>
                <w:rFonts w:cs="Times New Roman"/>
                <w:sz w:val="18"/>
                <w:szCs w:val="18"/>
              </w:rPr>
              <w:t>867620</w:t>
            </w:r>
          </w:p>
        </w:tc>
        <w:tc>
          <w:tcPr>
            <w:tcW w:w="866" w:type="dxa"/>
            <w:noWrap/>
            <w:vAlign w:val="center"/>
            <w:hideMark/>
          </w:tcPr>
          <w:p w14:paraId="6D308D17" w14:textId="77777777" w:rsidR="00F14C8C" w:rsidRPr="0022083D" w:rsidRDefault="00F14C8C" w:rsidP="00720963">
            <w:pPr>
              <w:jc w:val="center"/>
              <w:rPr>
                <w:rFonts w:cs="Times New Roman"/>
                <w:sz w:val="18"/>
                <w:szCs w:val="18"/>
              </w:rPr>
            </w:pPr>
            <w:r w:rsidRPr="0022083D">
              <w:rPr>
                <w:rFonts w:cs="Times New Roman"/>
                <w:sz w:val="18"/>
                <w:szCs w:val="18"/>
              </w:rPr>
              <w:t>248310</w:t>
            </w:r>
          </w:p>
        </w:tc>
        <w:tc>
          <w:tcPr>
            <w:tcW w:w="866" w:type="dxa"/>
            <w:noWrap/>
            <w:vAlign w:val="center"/>
            <w:hideMark/>
          </w:tcPr>
          <w:p w14:paraId="7AA1996C" w14:textId="77777777" w:rsidR="00F14C8C" w:rsidRPr="0022083D" w:rsidRDefault="00F14C8C" w:rsidP="00720963">
            <w:pPr>
              <w:jc w:val="center"/>
              <w:rPr>
                <w:rFonts w:cs="Times New Roman"/>
                <w:sz w:val="18"/>
                <w:szCs w:val="18"/>
              </w:rPr>
            </w:pPr>
            <w:r w:rsidRPr="0022083D">
              <w:rPr>
                <w:rFonts w:cs="Times New Roman"/>
                <w:sz w:val="18"/>
                <w:szCs w:val="18"/>
              </w:rPr>
              <w:t>82750</w:t>
            </w:r>
          </w:p>
        </w:tc>
        <w:tc>
          <w:tcPr>
            <w:tcW w:w="866" w:type="dxa"/>
            <w:noWrap/>
            <w:vAlign w:val="center"/>
            <w:hideMark/>
          </w:tcPr>
          <w:p w14:paraId="2487BDFF" w14:textId="77777777" w:rsidR="00F14C8C" w:rsidRPr="0022083D" w:rsidRDefault="00F14C8C" w:rsidP="00720963">
            <w:pPr>
              <w:jc w:val="center"/>
              <w:rPr>
                <w:rFonts w:cs="Times New Roman"/>
                <w:sz w:val="18"/>
                <w:szCs w:val="18"/>
              </w:rPr>
            </w:pPr>
            <w:r w:rsidRPr="0022083D">
              <w:rPr>
                <w:rFonts w:cs="Times New Roman"/>
                <w:sz w:val="18"/>
                <w:szCs w:val="18"/>
              </w:rPr>
              <w:t>39910</w:t>
            </w:r>
          </w:p>
        </w:tc>
        <w:tc>
          <w:tcPr>
            <w:tcW w:w="866" w:type="dxa"/>
            <w:noWrap/>
            <w:vAlign w:val="center"/>
            <w:hideMark/>
          </w:tcPr>
          <w:p w14:paraId="0690998F" w14:textId="77777777" w:rsidR="00F14C8C" w:rsidRPr="0022083D" w:rsidRDefault="00F14C8C" w:rsidP="00720963">
            <w:pPr>
              <w:jc w:val="center"/>
              <w:rPr>
                <w:rFonts w:cs="Times New Roman"/>
                <w:sz w:val="18"/>
                <w:szCs w:val="18"/>
              </w:rPr>
            </w:pPr>
            <w:r w:rsidRPr="0022083D">
              <w:rPr>
                <w:rFonts w:cs="Times New Roman"/>
                <w:sz w:val="18"/>
                <w:szCs w:val="18"/>
              </w:rPr>
              <w:t>439870</w:t>
            </w:r>
          </w:p>
        </w:tc>
        <w:tc>
          <w:tcPr>
            <w:tcW w:w="773" w:type="dxa"/>
            <w:noWrap/>
            <w:vAlign w:val="center"/>
            <w:hideMark/>
          </w:tcPr>
          <w:p w14:paraId="745FC615" w14:textId="77777777" w:rsidR="00F14C8C" w:rsidRPr="0022083D" w:rsidRDefault="00F14C8C" w:rsidP="00720963">
            <w:pPr>
              <w:jc w:val="center"/>
              <w:rPr>
                <w:rFonts w:cs="Times New Roman"/>
                <w:sz w:val="18"/>
                <w:szCs w:val="18"/>
              </w:rPr>
            </w:pPr>
            <w:r w:rsidRPr="0022083D">
              <w:rPr>
                <w:rFonts w:cs="Times New Roman"/>
                <w:sz w:val="18"/>
                <w:szCs w:val="18"/>
              </w:rPr>
              <w:t>210530</w:t>
            </w:r>
          </w:p>
        </w:tc>
        <w:tc>
          <w:tcPr>
            <w:tcW w:w="773" w:type="dxa"/>
            <w:noWrap/>
            <w:vAlign w:val="center"/>
            <w:hideMark/>
          </w:tcPr>
          <w:p w14:paraId="193F0A3E" w14:textId="77777777" w:rsidR="00F14C8C" w:rsidRPr="0022083D" w:rsidRDefault="00F14C8C" w:rsidP="00720963">
            <w:pPr>
              <w:jc w:val="center"/>
              <w:rPr>
                <w:rFonts w:cs="Times New Roman"/>
                <w:sz w:val="18"/>
                <w:szCs w:val="18"/>
              </w:rPr>
            </w:pPr>
            <w:r w:rsidRPr="0022083D">
              <w:rPr>
                <w:rFonts w:cs="Times New Roman"/>
                <w:sz w:val="18"/>
                <w:szCs w:val="18"/>
              </w:rPr>
              <w:t>66230</w:t>
            </w:r>
          </w:p>
        </w:tc>
        <w:tc>
          <w:tcPr>
            <w:tcW w:w="773" w:type="dxa"/>
            <w:noWrap/>
            <w:vAlign w:val="center"/>
            <w:hideMark/>
          </w:tcPr>
          <w:p w14:paraId="2278B4AE" w14:textId="77777777" w:rsidR="00F14C8C" w:rsidRPr="0022083D" w:rsidRDefault="00F14C8C" w:rsidP="00720963">
            <w:pPr>
              <w:jc w:val="center"/>
              <w:rPr>
                <w:rFonts w:cs="Times New Roman"/>
                <w:sz w:val="18"/>
                <w:szCs w:val="18"/>
              </w:rPr>
            </w:pPr>
            <w:r w:rsidRPr="0022083D">
              <w:rPr>
                <w:rFonts w:cs="Times New Roman"/>
                <w:sz w:val="18"/>
                <w:szCs w:val="18"/>
              </w:rPr>
              <w:t>27190</w:t>
            </w:r>
          </w:p>
        </w:tc>
      </w:tr>
      <w:tr w:rsidR="00F14C8C" w:rsidRPr="0022083D" w14:paraId="7EF43829" w14:textId="77777777" w:rsidTr="00720963">
        <w:trPr>
          <w:trHeight w:val="20"/>
        </w:trPr>
        <w:tc>
          <w:tcPr>
            <w:tcW w:w="3065" w:type="dxa"/>
            <w:noWrap/>
            <w:hideMark/>
          </w:tcPr>
          <w:p w14:paraId="389456B3" w14:textId="77777777" w:rsidR="00F14C8C" w:rsidRPr="0022083D" w:rsidRDefault="00F14C8C" w:rsidP="00720963">
            <w:pPr>
              <w:rPr>
                <w:rFonts w:cs="Times New Roman"/>
                <w:sz w:val="18"/>
                <w:szCs w:val="18"/>
              </w:rPr>
            </w:pPr>
            <w:r w:rsidRPr="0022083D">
              <w:rPr>
                <w:rFonts w:cs="Times New Roman"/>
                <w:sz w:val="18"/>
                <w:szCs w:val="18"/>
              </w:rPr>
              <w:t xml:space="preserve">PA GTR Surface Strain, </w:t>
            </w:r>
            <w:proofErr w:type="spellStart"/>
            <w:r w:rsidRPr="0022083D">
              <w:rPr>
                <w:rFonts w:cs="Times New Roman"/>
                <w:sz w:val="18"/>
                <w:szCs w:val="18"/>
              </w:rPr>
              <w:t>μstrain</w:t>
            </w:r>
            <w:proofErr w:type="spellEnd"/>
          </w:p>
        </w:tc>
        <w:tc>
          <w:tcPr>
            <w:tcW w:w="865" w:type="dxa"/>
            <w:noWrap/>
            <w:vAlign w:val="center"/>
            <w:hideMark/>
          </w:tcPr>
          <w:p w14:paraId="2DCED391" w14:textId="77777777" w:rsidR="00F14C8C" w:rsidRPr="0022083D" w:rsidRDefault="00F14C8C" w:rsidP="00720963">
            <w:pPr>
              <w:jc w:val="center"/>
              <w:rPr>
                <w:rFonts w:cs="Times New Roman"/>
                <w:sz w:val="18"/>
                <w:szCs w:val="18"/>
              </w:rPr>
            </w:pPr>
            <w:r w:rsidRPr="0022083D">
              <w:rPr>
                <w:rFonts w:cs="Times New Roman"/>
                <w:sz w:val="18"/>
                <w:szCs w:val="18"/>
              </w:rPr>
              <w:t>300</w:t>
            </w:r>
          </w:p>
        </w:tc>
        <w:tc>
          <w:tcPr>
            <w:tcW w:w="865" w:type="dxa"/>
            <w:noWrap/>
            <w:vAlign w:val="center"/>
            <w:hideMark/>
          </w:tcPr>
          <w:p w14:paraId="7297208A" w14:textId="77777777" w:rsidR="00F14C8C" w:rsidRPr="0022083D" w:rsidRDefault="00F14C8C" w:rsidP="00720963">
            <w:pPr>
              <w:jc w:val="center"/>
              <w:rPr>
                <w:rFonts w:cs="Times New Roman"/>
                <w:sz w:val="18"/>
                <w:szCs w:val="18"/>
              </w:rPr>
            </w:pPr>
            <w:r w:rsidRPr="0022083D">
              <w:rPr>
                <w:rFonts w:cs="Times New Roman"/>
                <w:sz w:val="18"/>
                <w:szCs w:val="18"/>
              </w:rPr>
              <w:t>400</w:t>
            </w:r>
          </w:p>
        </w:tc>
        <w:tc>
          <w:tcPr>
            <w:tcW w:w="866" w:type="dxa"/>
            <w:noWrap/>
            <w:vAlign w:val="center"/>
            <w:hideMark/>
          </w:tcPr>
          <w:p w14:paraId="2AC8372F"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5DF9D306"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54217BEC" w14:textId="77777777" w:rsidR="00F14C8C" w:rsidRPr="0022083D" w:rsidRDefault="00F14C8C" w:rsidP="00720963">
            <w:pPr>
              <w:jc w:val="center"/>
              <w:rPr>
                <w:rFonts w:cs="Times New Roman"/>
                <w:sz w:val="18"/>
                <w:szCs w:val="18"/>
              </w:rPr>
            </w:pPr>
            <w:r w:rsidRPr="0022083D">
              <w:rPr>
                <w:rFonts w:cs="Times New Roman"/>
                <w:sz w:val="18"/>
                <w:szCs w:val="18"/>
              </w:rPr>
              <w:t>400</w:t>
            </w:r>
          </w:p>
        </w:tc>
        <w:tc>
          <w:tcPr>
            <w:tcW w:w="866" w:type="dxa"/>
            <w:noWrap/>
            <w:vAlign w:val="center"/>
            <w:hideMark/>
          </w:tcPr>
          <w:p w14:paraId="239BF869"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3195884C"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509A8F45" w14:textId="77777777" w:rsidR="00F14C8C" w:rsidRPr="0022083D" w:rsidRDefault="00F14C8C" w:rsidP="00720963">
            <w:pPr>
              <w:jc w:val="center"/>
              <w:rPr>
                <w:rFonts w:cs="Times New Roman"/>
                <w:sz w:val="18"/>
                <w:szCs w:val="18"/>
              </w:rPr>
            </w:pPr>
            <w:r w:rsidRPr="0022083D">
              <w:rPr>
                <w:rFonts w:cs="Times New Roman"/>
                <w:sz w:val="18"/>
                <w:szCs w:val="18"/>
              </w:rPr>
              <w:t>800</w:t>
            </w:r>
          </w:p>
        </w:tc>
        <w:tc>
          <w:tcPr>
            <w:tcW w:w="866" w:type="dxa"/>
            <w:noWrap/>
            <w:vAlign w:val="center"/>
            <w:hideMark/>
          </w:tcPr>
          <w:p w14:paraId="547724BB"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773" w:type="dxa"/>
            <w:noWrap/>
            <w:vAlign w:val="center"/>
            <w:hideMark/>
          </w:tcPr>
          <w:p w14:paraId="79C8EB87" w14:textId="77777777" w:rsidR="00F14C8C" w:rsidRPr="0022083D" w:rsidRDefault="00F14C8C" w:rsidP="00720963">
            <w:pPr>
              <w:jc w:val="center"/>
              <w:rPr>
                <w:rFonts w:cs="Times New Roman"/>
                <w:sz w:val="18"/>
                <w:szCs w:val="18"/>
              </w:rPr>
            </w:pPr>
            <w:r w:rsidRPr="0022083D">
              <w:rPr>
                <w:rFonts w:cs="Times New Roman"/>
                <w:sz w:val="18"/>
                <w:szCs w:val="18"/>
              </w:rPr>
              <w:t>600</w:t>
            </w:r>
          </w:p>
        </w:tc>
        <w:tc>
          <w:tcPr>
            <w:tcW w:w="773" w:type="dxa"/>
            <w:noWrap/>
            <w:vAlign w:val="center"/>
            <w:hideMark/>
          </w:tcPr>
          <w:p w14:paraId="2C0092D4"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773" w:type="dxa"/>
            <w:noWrap/>
            <w:vAlign w:val="center"/>
            <w:hideMark/>
          </w:tcPr>
          <w:p w14:paraId="2D0DA15D" w14:textId="77777777" w:rsidR="00F14C8C" w:rsidRPr="0022083D" w:rsidRDefault="00F14C8C" w:rsidP="00720963">
            <w:pPr>
              <w:jc w:val="center"/>
              <w:rPr>
                <w:rFonts w:cs="Times New Roman"/>
                <w:sz w:val="18"/>
                <w:szCs w:val="18"/>
              </w:rPr>
            </w:pPr>
            <w:r w:rsidRPr="0022083D">
              <w:rPr>
                <w:rFonts w:cs="Times New Roman"/>
                <w:sz w:val="18"/>
                <w:szCs w:val="18"/>
              </w:rPr>
              <w:t>900</w:t>
            </w:r>
          </w:p>
        </w:tc>
      </w:tr>
      <w:tr w:rsidR="00F14C8C" w:rsidRPr="0022083D" w14:paraId="59E8534F" w14:textId="77777777" w:rsidTr="00720963">
        <w:trPr>
          <w:trHeight w:val="20"/>
        </w:trPr>
        <w:tc>
          <w:tcPr>
            <w:tcW w:w="3065" w:type="dxa"/>
            <w:noWrap/>
            <w:hideMark/>
          </w:tcPr>
          <w:p w14:paraId="7A1B72C1" w14:textId="77777777" w:rsidR="00F14C8C" w:rsidRPr="0022083D" w:rsidRDefault="00F14C8C" w:rsidP="00720963">
            <w:pPr>
              <w:rPr>
                <w:rFonts w:cs="Times New Roman"/>
                <w:sz w:val="18"/>
                <w:szCs w:val="18"/>
              </w:rPr>
            </w:pPr>
            <w:r w:rsidRPr="0022083D">
              <w:rPr>
                <w:rFonts w:cs="Times New Roman"/>
                <w:sz w:val="18"/>
                <w:szCs w:val="18"/>
              </w:rPr>
              <w:t>PA GTR Surface Modulus, psi</w:t>
            </w:r>
          </w:p>
        </w:tc>
        <w:tc>
          <w:tcPr>
            <w:tcW w:w="865" w:type="dxa"/>
            <w:noWrap/>
            <w:vAlign w:val="center"/>
            <w:hideMark/>
          </w:tcPr>
          <w:p w14:paraId="0A0E4BAE" w14:textId="77777777" w:rsidR="00F14C8C" w:rsidRPr="0022083D" w:rsidRDefault="00F14C8C" w:rsidP="00720963">
            <w:pPr>
              <w:jc w:val="center"/>
              <w:rPr>
                <w:rFonts w:cs="Times New Roman"/>
                <w:sz w:val="18"/>
                <w:szCs w:val="18"/>
              </w:rPr>
            </w:pPr>
            <w:r w:rsidRPr="0022083D">
              <w:rPr>
                <w:rFonts w:cs="Times New Roman"/>
                <w:sz w:val="18"/>
                <w:szCs w:val="18"/>
              </w:rPr>
              <w:t>1351400</w:t>
            </w:r>
          </w:p>
        </w:tc>
        <w:tc>
          <w:tcPr>
            <w:tcW w:w="865" w:type="dxa"/>
            <w:noWrap/>
            <w:vAlign w:val="center"/>
            <w:hideMark/>
          </w:tcPr>
          <w:p w14:paraId="617A0589" w14:textId="77777777" w:rsidR="00F14C8C" w:rsidRPr="0022083D" w:rsidRDefault="00F14C8C" w:rsidP="00720963">
            <w:pPr>
              <w:jc w:val="center"/>
              <w:rPr>
                <w:rFonts w:cs="Times New Roman"/>
                <w:sz w:val="18"/>
                <w:szCs w:val="18"/>
              </w:rPr>
            </w:pPr>
            <w:r w:rsidRPr="0022083D">
              <w:rPr>
                <w:rFonts w:cs="Times New Roman"/>
                <w:sz w:val="18"/>
                <w:szCs w:val="18"/>
              </w:rPr>
              <w:t>1351400</w:t>
            </w:r>
          </w:p>
        </w:tc>
        <w:tc>
          <w:tcPr>
            <w:tcW w:w="866" w:type="dxa"/>
            <w:noWrap/>
            <w:vAlign w:val="center"/>
            <w:hideMark/>
          </w:tcPr>
          <w:p w14:paraId="213342DF" w14:textId="77777777" w:rsidR="00F14C8C" w:rsidRPr="0022083D" w:rsidRDefault="00F14C8C" w:rsidP="00720963">
            <w:pPr>
              <w:jc w:val="center"/>
              <w:rPr>
                <w:rFonts w:cs="Times New Roman"/>
                <w:sz w:val="18"/>
                <w:szCs w:val="18"/>
              </w:rPr>
            </w:pPr>
            <w:r w:rsidRPr="0022083D">
              <w:rPr>
                <w:rFonts w:cs="Times New Roman"/>
                <w:sz w:val="18"/>
                <w:szCs w:val="18"/>
              </w:rPr>
              <w:t>1351400</w:t>
            </w:r>
          </w:p>
        </w:tc>
        <w:tc>
          <w:tcPr>
            <w:tcW w:w="866" w:type="dxa"/>
            <w:noWrap/>
            <w:vAlign w:val="center"/>
            <w:hideMark/>
          </w:tcPr>
          <w:p w14:paraId="46992048" w14:textId="77777777" w:rsidR="00F14C8C" w:rsidRPr="0022083D" w:rsidRDefault="00F14C8C" w:rsidP="00720963">
            <w:pPr>
              <w:jc w:val="center"/>
              <w:rPr>
                <w:rFonts w:cs="Times New Roman"/>
                <w:sz w:val="18"/>
                <w:szCs w:val="18"/>
              </w:rPr>
            </w:pPr>
            <w:r w:rsidRPr="0022083D">
              <w:rPr>
                <w:rFonts w:cs="Times New Roman"/>
                <w:sz w:val="18"/>
                <w:szCs w:val="18"/>
              </w:rPr>
              <w:t>1351400</w:t>
            </w:r>
          </w:p>
        </w:tc>
        <w:tc>
          <w:tcPr>
            <w:tcW w:w="866" w:type="dxa"/>
            <w:noWrap/>
            <w:vAlign w:val="center"/>
            <w:hideMark/>
          </w:tcPr>
          <w:p w14:paraId="7B7837A1" w14:textId="77777777" w:rsidR="00F14C8C" w:rsidRPr="0022083D" w:rsidRDefault="00F14C8C" w:rsidP="00720963">
            <w:pPr>
              <w:jc w:val="center"/>
              <w:rPr>
                <w:rFonts w:cs="Times New Roman"/>
                <w:sz w:val="18"/>
                <w:szCs w:val="18"/>
              </w:rPr>
            </w:pPr>
            <w:r w:rsidRPr="0022083D">
              <w:rPr>
                <w:rFonts w:cs="Times New Roman"/>
                <w:sz w:val="18"/>
                <w:szCs w:val="18"/>
              </w:rPr>
              <w:t>764000</w:t>
            </w:r>
          </w:p>
        </w:tc>
        <w:tc>
          <w:tcPr>
            <w:tcW w:w="866" w:type="dxa"/>
            <w:noWrap/>
            <w:vAlign w:val="center"/>
            <w:hideMark/>
          </w:tcPr>
          <w:p w14:paraId="4DFB14A6" w14:textId="77777777" w:rsidR="00F14C8C" w:rsidRPr="0022083D" w:rsidRDefault="00F14C8C" w:rsidP="00720963">
            <w:pPr>
              <w:jc w:val="center"/>
              <w:rPr>
                <w:rFonts w:cs="Times New Roman"/>
                <w:sz w:val="18"/>
                <w:szCs w:val="18"/>
              </w:rPr>
            </w:pPr>
            <w:r w:rsidRPr="0022083D">
              <w:rPr>
                <w:rFonts w:cs="Times New Roman"/>
                <w:sz w:val="18"/>
                <w:szCs w:val="18"/>
              </w:rPr>
              <w:t>764000</w:t>
            </w:r>
          </w:p>
        </w:tc>
        <w:tc>
          <w:tcPr>
            <w:tcW w:w="866" w:type="dxa"/>
            <w:noWrap/>
            <w:vAlign w:val="center"/>
            <w:hideMark/>
          </w:tcPr>
          <w:p w14:paraId="3453F335" w14:textId="77777777" w:rsidR="00F14C8C" w:rsidRPr="0022083D" w:rsidRDefault="00F14C8C" w:rsidP="00720963">
            <w:pPr>
              <w:jc w:val="center"/>
              <w:rPr>
                <w:rFonts w:cs="Times New Roman"/>
                <w:sz w:val="18"/>
                <w:szCs w:val="18"/>
              </w:rPr>
            </w:pPr>
            <w:r w:rsidRPr="0022083D">
              <w:rPr>
                <w:rFonts w:cs="Times New Roman"/>
                <w:sz w:val="18"/>
                <w:szCs w:val="18"/>
              </w:rPr>
              <w:t>764000</w:t>
            </w:r>
          </w:p>
        </w:tc>
        <w:tc>
          <w:tcPr>
            <w:tcW w:w="866" w:type="dxa"/>
            <w:noWrap/>
            <w:vAlign w:val="center"/>
            <w:hideMark/>
          </w:tcPr>
          <w:p w14:paraId="13A5F5FF" w14:textId="77777777" w:rsidR="00F14C8C" w:rsidRPr="0022083D" w:rsidRDefault="00F14C8C" w:rsidP="00720963">
            <w:pPr>
              <w:jc w:val="center"/>
              <w:rPr>
                <w:rFonts w:cs="Times New Roman"/>
                <w:sz w:val="18"/>
                <w:szCs w:val="18"/>
              </w:rPr>
            </w:pPr>
            <w:r w:rsidRPr="0022083D">
              <w:rPr>
                <w:rFonts w:cs="Times New Roman"/>
                <w:sz w:val="18"/>
                <w:szCs w:val="18"/>
              </w:rPr>
              <w:t>764000</w:t>
            </w:r>
          </w:p>
        </w:tc>
        <w:tc>
          <w:tcPr>
            <w:tcW w:w="866" w:type="dxa"/>
            <w:noWrap/>
            <w:vAlign w:val="center"/>
            <w:hideMark/>
          </w:tcPr>
          <w:p w14:paraId="60DB04E3" w14:textId="77777777" w:rsidR="00F14C8C" w:rsidRPr="0022083D" w:rsidRDefault="00F14C8C" w:rsidP="00720963">
            <w:pPr>
              <w:jc w:val="center"/>
              <w:rPr>
                <w:rFonts w:cs="Times New Roman"/>
                <w:sz w:val="18"/>
                <w:szCs w:val="18"/>
              </w:rPr>
            </w:pPr>
            <w:r w:rsidRPr="0022083D">
              <w:rPr>
                <w:rFonts w:cs="Times New Roman"/>
                <w:sz w:val="18"/>
                <w:szCs w:val="18"/>
              </w:rPr>
              <w:t>372400</w:t>
            </w:r>
          </w:p>
        </w:tc>
        <w:tc>
          <w:tcPr>
            <w:tcW w:w="773" w:type="dxa"/>
            <w:noWrap/>
            <w:vAlign w:val="center"/>
            <w:hideMark/>
          </w:tcPr>
          <w:p w14:paraId="4D575CB8" w14:textId="77777777" w:rsidR="00F14C8C" w:rsidRPr="0022083D" w:rsidRDefault="00F14C8C" w:rsidP="00720963">
            <w:pPr>
              <w:jc w:val="center"/>
              <w:rPr>
                <w:rFonts w:cs="Times New Roman"/>
                <w:sz w:val="18"/>
                <w:szCs w:val="18"/>
              </w:rPr>
            </w:pPr>
            <w:r w:rsidRPr="0022083D">
              <w:rPr>
                <w:rFonts w:cs="Times New Roman"/>
                <w:sz w:val="18"/>
                <w:szCs w:val="18"/>
              </w:rPr>
              <w:t>372400</w:t>
            </w:r>
          </w:p>
        </w:tc>
        <w:tc>
          <w:tcPr>
            <w:tcW w:w="773" w:type="dxa"/>
            <w:noWrap/>
            <w:vAlign w:val="center"/>
            <w:hideMark/>
          </w:tcPr>
          <w:p w14:paraId="2B8CDA08" w14:textId="77777777" w:rsidR="00F14C8C" w:rsidRPr="0022083D" w:rsidRDefault="00F14C8C" w:rsidP="00720963">
            <w:pPr>
              <w:jc w:val="center"/>
              <w:rPr>
                <w:rFonts w:cs="Times New Roman"/>
                <w:sz w:val="18"/>
                <w:szCs w:val="18"/>
              </w:rPr>
            </w:pPr>
            <w:r w:rsidRPr="0022083D">
              <w:rPr>
                <w:rFonts w:cs="Times New Roman"/>
                <w:sz w:val="18"/>
                <w:szCs w:val="18"/>
              </w:rPr>
              <w:t>372400</w:t>
            </w:r>
          </w:p>
        </w:tc>
        <w:tc>
          <w:tcPr>
            <w:tcW w:w="773" w:type="dxa"/>
            <w:noWrap/>
            <w:vAlign w:val="center"/>
            <w:hideMark/>
          </w:tcPr>
          <w:p w14:paraId="559540EB" w14:textId="77777777" w:rsidR="00F14C8C" w:rsidRPr="0022083D" w:rsidRDefault="00F14C8C" w:rsidP="00720963">
            <w:pPr>
              <w:jc w:val="center"/>
              <w:rPr>
                <w:rFonts w:cs="Times New Roman"/>
                <w:sz w:val="18"/>
                <w:szCs w:val="18"/>
              </w:rPr>
            </w:pPr>
            <w:r w:rsidRPr="0022083D">
              <w:rPr>
                <w:rFonts w:cs="Times New Roman"/>
                <w:sz w:val="18"/>
                <w:szCs w:val="18"/>
              </w:rPr>
              <w:t>372400</w:t>
            </w:r>
          </w:p>
        </w:tc>
      </w:tr>
      <w:tr w:rsidR="00F14C8C" w:rsidRPr="0022083D" w14:paraId="3B3B4B59" w14:textId="77777777" w:rsidTr="00720963">
        <w:trPr>
          <w:trHeight w:val="20"/>
        </w:trPr>
        <w:tc>
          <w:tcPr>
            <w:tcW w:w="3065" w:type="dxa"/>
            <w:noWrap/>
            <w:hideMark/>
          </w:tcPr>
          <w:p w14:paraId="40D0D2AB" w14:textId="77777777" w:rsidR="00F14C8C" w:rsidRPr="0022083D" w:rsidRDefault="00F14C8C" w:rsidP="00720963">
            <w:pPr>
              <w:rPr>
                <w:rFonts w:cs="Times New Roman"/>
                <w:sz w:val="18"/>
                <w:szCs w:val="18"/>
              </w:rPr>
            </w:pPr>
            <w:r w:rsidRPr="0022083D">
              <w:rPr>
                <w:rFonts w:cs="Times New Roman"/>
                <w:sz w:val="18"/>
                <w:szCs w:val="18"/>
              </w:rPr>
              <w:t>PA GTR Surface Cycles to Failure</w:t>
            </w:r>
          </w:p>
        </w:tc>
        <w:tc>
          <w:tcPr>
            <w:tcW w:w="865" w:type="dxa"/>
            <w:noWrap/>
            <w:vAlign w:val="center"/>
            <w:hideMark/>
          </w:tcPr>
          <w:p w14:paraId="262EC336" w14:textId="77777777" w:rsidR="00F14C8C" w:rsidRPr="0022083D" w:rsidRDefault="00F14C8C" w:rsidP="00720963">
            <w:pPr>
              <w:jc w:val="center"/>
              <w:rPr>
                <w:rFonts w:cs="Times New Roman"/>
                <w:sz w:val="18"/>
                <w:szCs w:val="18"/>
              </w:rPr>
            </w:pPr>
            <w:r w:rsidRPr="0022083D">
              <w:rPr>
                <w:rFonts w:cs="Times New Roman"/>
                <w:sz w:val="18"/>
                <w:szCs w:val="18"/>
              </w:rPr>
              <w:t>1728930</w:t>
            </w:r>
          </w:p>
        </w:tc>
        <w:tc>
          <w:tcPr>
            <w:tcW w:w="865" w:type="dxa"/>
            <w:noWrap/>
            <w:vAlign w:val="center"/>
            <w:hideMark/>
          </w:tcPr>
          <w:p w14:paraId="6B03C754" w14:textId="77777777" w:rsidR="00F14C8C" w:rsidRPr="0022083D" w:rsidRDefault="00F14C8C" w:rsidP="00720963">
            <w:pPr>
              <w:jc w:val="center"/>
              <w:rPr>
                <w:rFonts w:cs="Times New Roman"/>
                <w:sz w:val="18"/>
                <w:szCs w:val="18"/>
              </w:rPr>
            </w:pPr>
            <w:r w:rsidRPr="0022083D">
              <w:rPr>
                <w:rFonts w:cs="Times New Roman"/>
                <w:sz w:val="18"/>
                <w:szCs w:val="18"/>
              </w:rPr>
              <w:t>123490</w:t>
            </w:r>
          </w:p>
        </w:tc>
        <w:tc>
          <w:tcPr>
            <w:tcW w:w="866" w:type="dxa"/>
            <w:noWrap/>
            <w:vAlign w:val="center"/>
            <w:hideMark/>
          </w:tcPr>
          <w:p w14:paraId="0B02E41F" w14:textId="77777777" w:rsidR="00F14C8C" w:rsidRPr="0022083D" w:rsidRDefault="00F14C8C" w:rsidP="00720963">
            <w:pPr>
              <w:jc w:val="center"/>
              <w:rPr>
                <w:rFonts w:cs="Times New Roman"/>
                <w:sz w:val="18"/>
                <w:szCs w:val="18"/>
              </w:rPr>
            </w:pPr>
            <w:r w:rsidRPr="0022083D">
              <w:rPr>
                <w:rFonts w:cs="Times New Roman"/>
                <w:sz w:val="18"/>
                <w:szCs w:val="18"/>
              </w:rPr>
              <w:t>56230</w:t>
            </w:r>
          </w:p>
        </w:tc>
        <w:tc>
          <w:tcPr>
            <w:tcW w:w="866" w:type="dxa"/>
            <w:noWrap/>
            <w:vAlign w:val="center"/>
            <w:hideMark/>
          </w:tcPr>
          <w:p w14:paraId="08F61D75" w14:textId="77777777" w:rsidR="00F14C8C" w:rsidRPr="0022083D" w:rsidRDefault="00F14C8C" w:rsidP="00720963">
            <w:pPr>
              <w:jc w:val="center"/>
              <w:rPr>
                <w:rFonts w:cs="Times New Roman"/>
                <w:sz w:val="18"/>
                <w:szCs w:val="18"/>
              </w:rPr>
            </w:pPr>
            <w:r w:rsidRPr="0022083D">
              <w:rPr>
                <w:rFonts w:cs="Times New Roman"/>
                <w:sz w:val="18"/>
                <w:szCs w:val="18"/>
              </w:rPr>
              <w:t>13080</w:t>
            </w:r>
          </w:p>
        </w:tc>
        <w:tc>
          <w:tcPr>
            <w:tcW w:w="866" w:type="dxa"/>
            <w:noWrap/>
            <w:vAlign w:val="center"/>
            <w:hideMark/>
          </w:tcPr>
          <w:p w14:paraId="64D4BAB6" w14:textId="77777777" w:rsidR="00F14C8C" w:rsidRPr="0022083D" w:rsidRDefault="00F14C8C" w:rsidP="00720963">
            <w:pPr>
              <w:jc w:val="center"/>
              <w:rPr>
                <w:rFonts w:cs="Times New Roman"/>
                <w:sz w:val="18"/>
                <w:szCs w:val="18"/>
              </w:rPr>
            </w:pPr>
            <w:r w:rsidRPr="0022083D">
              <w:rPr>
                <w:rFonts w:cs="Times New Roman"/>
                <w:sz w:val="18"/>
                <w:szCs w:val="18"/>
              </w:rPr>
              <w:t>1764680</w:t>
            </w:r>
          </w:p>
        </w:tc>
        <w:tc>
          <w:tcPr>
            <w:tcW w:w="866" w:type="dxa"/>
            <w:noWrap/>
            <w:vAlign w:val="center"/>
            <w:hideMark/>
          </w:tcPr>
          <w:p w14:paraId="500BD493" w14:textId="77777777" w:rsidR="00F14C8C" w:rsidRPr="0022083D" w:rsidRDefault="00F14C8C" w:rsidP="00720963">
            <w:pPr>
              <w:jc w:val="center"/>
              <w:rPr>
                <w:rFonts w:cs="Times New Roman"/>
                <w:sz w:val="18"/>
                <w:szCs w:val="18"/>
              </w:rPr>
            </w:pPr>
            <w:r w:rsidRPr="0022083D">
              <w:rPr>
                <w:rFonts w:cs="Times New Roman"/>
                <w:sz w:val="18"/>
                <w:szCs w:val="18"/>
              </w:rPr>
              <w:t>272260</w:t>
            </w:r>
          </w:p>
        </w:tc>
        <w:tc>
          <w:tcPr>
            <w:tcW w:w="866" w:type="dxa"/>
            <w:noWrap/>
            <w:vAlign w:val="center"/>
            <w:hideMark/>
          </w:tcPr>
          <w:p w14:paraId="70E6D9ED" w14:textId="77777777" w:rsidR="00F14C8C" w:rsidRPr="0022083D" w:rsidRDefault="00F14C8C" w:rsidP="00720963">
            <w:pPr>
              <w:jc w:val="center"/>
              <w:rPr>
                <w:rFonts w:cs="Times New Roman"/>
                <w:sz w:val="18"/>
                <w:szCs w:val="18"/>
              </w:rPr>
            </w:pPr>
            <w:r w:rsidRPr="0022083D">
              <w:rPr>
                <w:rFonts w:cs="Times New Roman"/>
                <w:sz w:val="18"/>
                <w:szCs w:val="18"/>
              </w:rPr>
              <w:t>47610</w:t>
            </w:r>
          </w:p>
        </w:tc>
        <w:tc>
          <w:tcPr>
            <w:tcW w:w="866" w:type="dxa"/>
            <w:noWrap/>
            <w:vAlign w:val="center"/>
            <w:hideMark/>
          </w:tcPr>
          <w:p w14:paraId="634340B9" w14:textId="77777777" w:rsidR="00F14C8C" w:rsidRPr="0022083D" w:rsidRDefault="00F14C8C" w:rsidP="00720963">
            <w:pPr>
              <w:jc w:val="center"/>
              <w:rPr>
                <w:rFonts w:cs="Times New Roman"/>
                <w:sz w:val="18"/>
                <w:szCs w:val="18"/>
              </w:rPr>
            </w:pPr>
            <w:r w:rsidRPr="0022083D">
              <w:rPr>
                <w:rFonts w:cs="Times New Roman"/>
                <w:sz w:val="18"/>
                <w:szCs w:val="18"/>
              </w:rPr>
              <w:t>36680</w:t>
            </w:r>
          </w:p>
        </w:tc>
        <w:tc>
          <w:tcPr>
            <w:tcW w:w="866" w:type="dxa"/>
            <w:noWrap/>
            <w:vAlign w:val="center"/>
            <w:hideMark/>
          </w:tcPr>
          <w:p w14:paraId="2616DB24" w14:textId="77777777" w:rsidR="00F14C8C" w:rsidRPr="0022083D" w:rsidRDefault="00F14C8C" w:rsidP="00720963">
            <w:pPr>
              <w:jc w:val="center"/>
              <w:rPr>
                <w:rFonts w:cs="Times New Roman"/>
                <w:sz w:val="18"/>
                <w:szCs w:val="18"/>
              </w:rPr>
            </w:pPr>
            <w:r w:rsidRPr="0022083D">
              <w:rPr>
                <w:rFonts w:cs="Times New Roman"/>
                <w:sz w:val="18"/>
                <w:szCs w:val="18"/>
              </w:rPr>
              <w:t>1617660</w:t>
            </w:r>
          </w:p>
        </w:tc>
        <w:tc>
          <w:tcPr>
            <w:tcW w:w="773" w:type="dxa"/>
            <w:noWrap/>
            <w:vAlign w:val="center"/>
            <w:hideMark/>
          </w:tcPr>
          <w:p w14:paraId="55E1B710" w14:textId="77777777" w:rsidR="00F14C8C" w:rsidRPr="0022083D" w:rsidRDefault="00F14C8C" w:rsidP="00720963">
            <w:pPr>
              <w:jc w:val="center"/>
              <w:rPr>
                <w:rFonts w:cs="Times New Roman"/>
                <w:sz w:val="18"/>
                <w:szCs w:val="18"/>
              </w:rPr>
            </w:pPr>
            <w:r w:rsidRPr="0022083D">
              <w:rPr>
                <w:rFonts w:cs="Times New Roman"/>
                <w:sz w:val="18"/>
                <w:szCs w:val="18"/>
              </w:rPr>
              <w:t>446680</w:t>
            </w:r>
          </w:p>
        </w:tc>
        <w:tc>
          <w:tcPr>
            <w:tcW w:w="773" w:type="dxa"/>
            <w:noWrap/>
            <w:vAlign w:val="center"/>
            <w:hideMark/>
          </w:tcPr>
          <w:p w14:paraId="4F38C97D" w14:textId="77777777" w:rsidR="00F14C8C" w:rsidRPr="0022083D" w:rsidRDefault="00F14C8C" w:rsidP="00720963">
            <w:pPr>
              <w:jc w:val="center"/>
              <w:rPr>
                <w:rFonts w:cs="Times New Roman"/>
                <w:sz w:val="18"/>
                <w:szCs w:val="18"/>
              </w:rPr>
            </w:pPr>
            <w:r w:rsidRPr="0022083D">
              <w:rPr>
                <w:rFonts w:cs="Times New Roman"/>
                <w:sz w:val="18"/>
                <w:szCs w:val="18"/>
              </w:rPr>
              <w:t>214610</w:t>
            </w:r>
          </w:p>
        </w:tc>
        <w:tc>
          <w:tcPr>
            <w:tcW w:w="773" w:type="dxa"/>
            <w:noWrap/>
            <w:vAlign w:val="center"/>
            <w:hideMark/>
          </w:tcPr>
          <w:p w14:paraId="509690BC" w14:textId="77777777" w:rsidR="00F14C8C" w:rsidRPr="0022083D" w:rsidRDefault="00F14C8C" w:rsidP="00720963">
            <w:pPr>
              <w:jc w:val="center"/>
              <w:rPr>
                <w:rFonts w:cs="Times New Roman"/>
                <w:sz w:val="18"/>
                <w:szCs w:val="18"/>
              </w:rPr>
            </w:pPr>
            <w:r w:rsidRPr="0022083D">
              <w:rPr>
                <w:rFonts w:cs="Times New Roman"/>
                <w:sz w:val="18"/>
                <w:szCs w:val="18"/>
              </w:rPr>
              <w:t>116140</w:t>
            </w:r>
          </w:p>
        </w:tc>
      </w:tr>
      <w:tr w:rsidR="00F14C8C" w:rsidRPr="0022083D" w14:paraId="6C9F8A3E" w14:textId="77777777" w:rsidTr="00720963">
        <w:trPr>
          <w:trHeight w:val="20"/>
        </w:trPr>
        <w:tc>
          <w:tcPr>
            <w:tcW w:w="3065" w:type="dxa"/>
            <w:noWrap/>
            <w:hideMark/>
          </w:tcPr>
          <w:p w14:paraId="6CC66102" w14:textId="77777777" w:rsidR="00F14C8C" w:rsidRPr="0022083D" w:rsidRDefault="00F14C8C" w:rsidP="00720963">
            <w:pPr>
              <w:rPr>
                <w:rFonts w:cs="Times New Roman"/>
                <w:sz w:val="18"/>
                <w:szCs w:val="18"/>
              </w:rPr>
            </w:pPr>
            <w:r w:rsidRPr="0022083D">
              <w:rPr>
                <w:rFonts w:cs="Times New Roman"/>
                <w:sz w:val="18"/>
                <w:szCs w:val="18"/>
              </w:rPr>
              <w:t xml:space="preserve">PA PMA Surface Strain, </w:t>
            </w:r>
            <w:proofErr w:type="spellStart"/>
            <w:r w:rsidRPr="0022083D">
              <w:rPr>
                <w:rFonts w:cs="Times New Roman"/>
                <w:sz w:val="18"/>
                <w:szCs w:val="18"/>
              </w:rPr>
              <w:t>μstrain</w:t>
            </w:r>
            <w:proofErr w:type="spellEnd"/>
          </w:p>
        </w:tc>
        <w:tc>
          <w:tcPr>
            <w:tcW w:w="865" w:type="dxa"/>
            <w:noWrap/>
            <w:vAlign w:val="center"/>
            <w:hideMark/>
          </w:tcPr>
          <w:p w14:paraId="1184751A" w14:textId="77777777" w:rsidR="00F14C8C" w:rsidRPr="0022083D" w:rsidRDefault="00F14C8C" w:rsidP="00720963">
            <w:pPr>
              <w:jc w:val="center"/>
              <w:rPr>
                <w:rFonts w:cs="Times New Roman"/>
                <w:sz w:val="18"/>
                <w:szCs w:val="18"/>
              </w:rPr>
            </w:pPr>
            <w:r w:rsidRPr="0022083D">
              <w:rPr>
                <w:rFonts w:cs="Times New Roman"/>
                <w:sz w:val="18"/>
                <w:szCs w:val="18"/>
              </w:rPr>
              <w:t>300</w:t>
            </w:r>
          </w:p>
        </w:tc>
        <w:tc>
          <w:tcPr>
            <w:tcW w:w="865" w:type="dxa"/>
            <w:noWrap/>
            <w:vAlign w:val="center"/>
            <w:hideMark/>
          </w:tcPr>
          <w:p w14:paraId="218D252A" w14:textId="77777777" w:rsidR="00F14C8C" w:rsidRPr="0022083D" w:rsidRDefault="00F14C8C" w:rsidP="00720963">
            <w:pPr>
              <w:jc w:val="center"/>
              <w:rPr>
                <w:rFonts w:cs="Times New Roman"/>
                <w:sz w:val="18"/>
                <w:szCs w:val="18"/>
              </w:rPr>
            </w:pPr>
            <w:r w:rsidRPr="0022083D">
              <w:rPr>
                <w:rFonts w:cs="Times New Roman"/>
                <w:sz w:val="18"/>
                <w:szCs w:val="18"/>
              </w:rPr>
              <w:t>400</w:t>
            </w:r>
          </w:p>
        </w:tc>
        <w:tc>
          <w:tcPr>
            <w:tcW w:w="866" w:type="dxa"/>
            <w:noWrap/>
            <w:vAlign w:val="center"/>
            <w:hideMark/>
          </w:tcPr>
          <w:p w14:paraId="3ED77102"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6A172EC5"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166A1BA1" w14:textId="77777777" w:rsidR="00F14C8C" w:rsidRPr="0022083D" w:rsidRDefault="00F14C8C" w:rsidP="00720963">
            <w:pPr>
              <w:jc w:val="center"/>
              <w:rPr>
                <w:rFonts w:cs="Times New Roman"/>
                <w:sz w:val="18"/>
                <w:szCs w:val="18"/>
              </w:rPr>
            </w:pPr>
            <w:r w:rsidRPr="0022083D">
              <w:rPr>
                <w:rFonts w:cs="Times New Roman"/>
                <w:sz w:val="18"/>
                <w:szCs w:val="18"/>
              </w:rPr>
              <w:t>400</w:t>
            </w:r>
          </w:p>
        </w:tc>
        <w:tc>
          <w:tcPr>
            <w:tcW w:w="866" w:type="dxa"/>
            <w:noWrap/>
            <w:vAlign w:val="center"/>
            <w:hideMark/>
          </w:tcPr>
          <w:p w14:paraId="7FB29DB7"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866" w:type="dxa"/>
            <w:noWrap/>
            <w:vAlign w:val="center"/>
            <w:hideMark/>
          </w:tcPr>
          <w:p w14:paraId="02597876"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866" w:type="dxa"/>
            <w:noWrap/>
            <w:vAlign w:val="center"/>
            <w:hideMark/>
          </w:tcPr>
          <w:p w14:paraId="3D6EE776" w14:textId="77777777" w:rsidR="00F14C8C" w:rsidRPr="0022083D" w:rsidRDefault="00F14C8C" w:rsidP="00720963">
            <w:pPr>
              <w:jc w:val="center"/>
              <w:rPr>
                <w:rFonts w:cs="Times New Roman"/>
                <w:sz w:val="18"/>
                <w:szCs w:val="18"/>
              </w:rPr>
            </w:pPr>
            <w:r w:rsidRPr="0022083D">
              <w:rPr>
                <w:rFonts w:cs="Times New Roman"/>
                <w:sz w:val="18"/>
                <w:szCs w:val="18"/>
              </w:rPr>
              <w:t>900</w:t>
            </w:r>
          </w:p>
        </w:tc>
        <w:tc>
          <w:tcPr>
            <w:tcW w:w="866" w:type="dxa"/>
            <w:noWrap/>
            <w:vAlign w:val="center"/>
            <w:hideMark/>
          </w:tcPr>
          <w:p w14:paraId="62B2743B" w14:textId="77777777" w:rsidR="00F14C8C" w:rsidRPr="0022083D" w:rsidRDefault="00F14C8C" w:rsidP="00720963">
            <w:pPr>
              <w:jc w:val="center"/>
              <w:rPr>
                <w:rFonts w:cs="Times New Roman"/>
                <w:sz w:val="18"/>
                <w:szCs w:val="18"/>
              </w:rPr>
            </w:pPr>
            <w:r w:rsidRPr="0022083D">
              <w:rPr>
                <w:rFonts w:cs="Times New Roman"/>
                <w:sz w:val="18"/>
                <w:szCs w:val="18"/>
              </w:rPr>
              <w:t>500</w:t>
            </w:r>
          </w:p>
        </w:tc>
        <w:tc>
          <w:tcPr>
            <w:tcW w:w="773" w:type="dxa"/>
            <w:noWrap/>
            <w:vAlign w:val="center"/>
            <w:hideMark/>
          </w:tcPr>
          <w:p w14:paraId="7321EE85" w14:textId="77777777" w:rsidR="00F14C8C" w:rsidRPr="0022083D" w:rsidRDefault="00F14C8C" w:rsidP="00720963">
            <w:pPr>
              <w:jc w:val="center"/>
              <w:rPr>
                <w:rFonts w:cs="Times New Roman"/>
                <w:sz w:val="18"/>
                <w:szCs w:val="18"/>
              </w:rPr>
            </w:pPr>
            <w:r w:rsidRPr="0022083D">
              <w:rPr>
                <w:rFonts w:cs="Times New Roman"/>
                <w:sz w:val="18"/>
                <w:szCs w:val="18"/>
              </w:rPr>
              <w:t>700</w:t>
            </w:r>
          </w:p>
        </w:tc>
        <w:tc>
          <w:tcPr>
            <w:tcW w:w="773" w:type="dxa"/>
            <w:noWrap/>
            <w:vAlign w:val="center"/>
            <w:hideMark/>
          </w:tcPr>
          <w:p w14:paraId="77C86484" w14:textId="77777777" w:rsidR="00F14C8C" w:rsidRPr="0022083D" w:rsidRDefault="00F14C8C" w:rsidP="00720963">
            <w:pPr>
              <w:jc w:val="center"/>
              <w:rPr>
                <w:rFonts w:cs="Times New Roman"/>
                <w:sz w:val="18"/>
                <w:szCs w:val="18"/>
              </w:rPr>
            </w:pPr>
            <w:r w:rsidRPr="0022083D">
              <w:rPr>
                <w:rFonts w:cs="Times New Roman"/>
                <w:sz w:val="18"/>
                <w:szCs w:val="18"/>
              </w:rPr>
              <w:t>900</w:t>
            </w:r>
          </w:p>
        </w:tc>
        <w:tc>
          <w:tcPr>
            <w:tcW w:w="773" w:type="dxa"/>
            <w:noWrap/>
            <w:vAlign w:val="center"/>
            <w:hideMark/>
          </w:tcPr>
          <w:p w14:paraId="5DC51410" w14:textId="77777777" w:rsidR="00F14C8C" w:rsidRPr="0022083D" w:rsidRDefault="00F14C8C" w:rsidP="00720963">
            <w:pPr>
              <w:jc w:val="center"/>
              <w:rPr>
                <w:rFonts w:cs="Times New Roman"/>
                <w:sz w:val="18"/>
                <w:szCs w:val="18"/>
              </w:rPr>
            </w:pPr>
            <w:r w:rsidRPr="0022083D">
              <w:rPr>
                <w:rFonts w:cs="Times New Roman"/>
                <w:sz w:val="18"/>
                <w:szCs w:val="18"/>
              </w:rPr>
              <w:t>1100</w:t>
            </w:r>
          </w:p>
        </w:tc>
      </w:tr>
      <w:tr w:rsidR="00F14C8C" w:rsidRPr="0022083D" w14:paraId="5C5BB478" w14:textId="77777777" w:rsidTr="00720963">
        <w:trPr>
          <w:trHeight w:val="20"/>
        </w:trPr>
        <w:tc>
          <w:tcPr>
            <w:tcW w:w="3065" w:type="dxa"/>
            <w:noWrap/>
            <w:hideMark/>
          </w:tcPr>
          <w:p w14:paraId="3F8763F6" w14:textId="77777777" w:rsidR="00F14C8C" w:rsidRPr="0022083D" w:rsidRDefault="00F14C8C" w:rsidP="00720963">
            <w:pPr>
              <w:rPr>
                <w:rFonts w:cs="Times New Roman"/>
                <w:sz w:val="18"/>
                <w:szCs w:val="18"/>
              </w:rPr>
            </w:pPr>
            <w:r w:rsidRPr="0022083D">
              <w:rPr>
                <w:rFonts w:cs="Times New Roman"/>
                <w:sz w:val="18"/>
                <w:szCs w:val="18"/>
              </w:rPr>
              <w:t>PA PMA Surface Modulus, psi</w:t>
            </w:r>
          </w:p>
        </w:tc>
        <w:tc>
          <w:tcPr>
            <w:tcW w:w="865" w:type="dxa"/>
            <w:noWrap/>
            <w:vAlign w:val="center"/>
            <w:hideMark/>
          </w:tcPr>
          <w:p w14:paraId="48129C86" w14:textId="77777777" w:rsidR="00F14C8C" w:rsidRPr="0022083D" w:rsidRDefault="00F14C8C" w:rsidP="00720963">
            <w:pPr>
              <w:jc w:val="center"/>
              <w:rPr>
                <w:rFonts w:cs="Times New Roman"/>
                <w:sz w:val="18"/>
                <w:szCs w:val="18"/>
              </w:rPr>
            </w:pPr>
            <w:r w:rsidRPr="0022083D">
              <w:rPr>
                <w:rFonts w:cs="Times New Roman"/>
                <w:sz w:val="18"/>
                <w:szCs w:val="18"/>
              </w:rPr>
              <w:t>1843000</w:t>
            </w:r>
          </w:p>
        </w:tc>
        <w:tc>
          <w:tcPr>
            <w:tcW w:w="865" w:type="dxa"/>
            <w:noWrap/>
            <w:vAlign w:val="center"/>
            <w:hideMark/>
          </w:tcPr>
          <w:p w14:paraId="0D0B9773" w14:textId="77777777" w:rsidR="00F14C8C" w:rsidRPr="0022083D" w:rsidRDefault="00F14C8C" w:rsidP="00720963">
            <w:pPr>
              <w:jc w:val="center"/>
              <w:rPr>
                <w:rFonts w:cs="Times New Roman"/>
                <w:sz w:val="18"/>
                <w:szCs w:val="18"/>
              </w:rPr>
            </w:pPr>
            <w:r w:rsidRPr="0022083D">
              <w:rPr>
                <w:rFonts w:cs="Times New Roman"/>
                <w:sz w:val="18"/>
                <w:szCs w:val="18"/>
              </w:rPr>
              <w:t>1843000</w:t>
            </w:r>
          </w:p>
        </w:tc>
        <w:tc>
          <w:tcPr>
            <w:tcW w:w="866" w:type="dxa"/>
            <w:noWrap/>
            <w:vAlign w:val="center"/>
            <w:hideMark/>
          </w:tcPr>
          <w:p w14:paraId="10BDD74B" w14:textId="77777777" w:rsidR="00F14C8C" w:rsidRPr="0022083D" w:rsidRDefault="00F14C8C" w:rsidP="00720963">
            <w:pPr>
              <w:jc w:val="center"/>
              <w:rPr>
                <w:rFonts w:cs="Times New Roman"/>
                <w:sz w:val="18"/>
                <w:szCs w:val="18"/>
              </w:rPr>
            </w:pPr>
            <w:r w:rsidRPr="0022083D">
              <w:rPr>
                <w:rFonts w:cs="Times New Roman"/>
                <w:sz w:val="18"/>
                <w:szCs w:val="18"/>
              </w:rPr>
              <w:t>1843000</w:t>
            </w:r>
          </w:p>
        </w:tc>
        <w:tc>
          <w:tcPr>
            <w:tcW w:w="866" w:type="dxa"/>
            <w:noWrap/>
            <w:vAlign w:val="center"/>
            <w:hideMark/>
          </w:tcPr>
          <w:p w14:paraId="5DF91AC8" w14:textId="77777777" w:rsidR="00F14C8C" w:rsidRPr="0022083D" w:rsidRDefault="00F14C8C" w:rsidP="00720963">
            <w:pPr>
              <w:jc w:val="center"/>
              <w:rPr>
                <w:rFonts w:cs="Times New Roman"/>
                <w:sz w:val="18"/>
                <w:szCs w:val="18"/>
              </w:rPr>
            </w:pPr>
            <w:r w:rsidRPr="0022083D">
              <w:rPr>
                <w:rFonts w:cs="Times New Roman"/>
                <w:sz w:val="18"/>
                <w:szCs w:val="18"/>
              </w:rPr>
              <w:t>1843000</w:t>
            </w:r>
          </w:p>
        </w:tc>
        <w:tc>
          <w:tcPr>
            <w:tcW w:w="866" w:type="dxa"/>
            <w:noWrap/>
            <w:vAlign w:val="center"/>
            <w:hideMark/>
          </w:tcPr>
          <w:p w14:paraId="38854FE3" w14:textId="77777777" w:rsidR="00F14C8C" w:rsidRPr="0022083D" w:rsidRDefault="00F14C8C" w:rsidP="00720963">
            <w:pPr>
              <w:jc w:val="center"/>
              <w:rPr>
                <w:rFonts w:cs="Times New Roman"/>
                <w:sz w:val="18"/>
                <w:szCs w:val="18"/>
              </w:rPr>
            </w:pPr>
            <w:r w:rsidRPr="0022083D">
              <w:rPr>
                <w:rFonts w:cs="Times New Roman"/>
                <w:sz w:val="18"/>
                <w:szCs w:val="18"/>
              </w:rPr>
              <w:t>1194000</w:t>
            </w:r>
          </w:p>
        </w:tc>
        <w:tc>
          <w:tcPr>
            <w:tcW w:w="866" w:type="dxa"/>
            <w:noWrap/>
            <w:vAlign w:val="center"/>
            <w:hideMark/>
          </w:tcPr>
          <w:p w14:paraId="6D567A26" w14:textId="77777777" w:rsidR="00F14C8C" w:rsidRPr="0022083D" w:rsidRDefault="00F14C8C" w:rsidP="00720963">
            <w:pPr>
              <w:jc w:val="center"/>
              <w:rPr>
                <w:rFonts w:cs="Times New Roman"/>
                <w:sz w:val="18"/>
                <w:szCs w:val="18"/>
              </w:rPr>
            </w:pPr>
            <w:r w:rsidRPr="0022083D">
              <w:rPr>
                <w:rFonts w:cs="Times New Roman"/>
                <w:sz w:val="18"/>
                <w:szCs w:val="18"/>
              </w:rPr>
              <w:t>1194000</w:t>
            </w:r>
          </w:p>
        </w:tc>
        <w:tc>
          <w:tcPr>
            <w:tcW w:w="866" w:type="dxa"/>
            <w:noWrap/>
            <w:vAlign w:val="center"/>
            <w:hideMark/>
          </w:tcPr>
          <w:p w14:paraId="2998F6F9" w14:textId="77777777" w:rsidR="00F14C8C" w:rsidRPr="0022083D" w:rsidRDefault="00F14C8C" w:rsidP="00720963">
            <w:pPr>
              <w:jc w:val="center"/>
              <w:rPr>
                <w:rFonts w:cs="Times New Roman"/>
                <w:sz w:val="18"/>
                <w:szCs w:val="18"/>
              </w:rPr>
            </w:pPr>
            <w:r w:rsidRPr="0022083D">
              <w:rPr>
                <w:rFonts w:cs="Times New Roman"/>
                <w:sz w:val="18"/>
                <w:szCs w:val="18"/>
              </w:rPr>
              <w:t>1194000</w:t>
            </w:r>
          </w:p>
        </w:tc>
        <w:tc>
          <w:tcPr>
            <w:tcW w:w="866" w:type="dxa"/>
            <w:noWrap/>
            <w:vAlign w:val="center"/>
            <w:hideMark/>
          </w:tcPr>
          <w:p w14:paraId="6C4768F9" w14:textId="77777777" w:rsidR="00F14C8C" w:rsidRPr="0022083D" w:rsidRDefault="00F14C8C" w:rsidP="00720963">
            <w:pPr>
              <w:jc w:val="center"/>
              <w:rPr>
                <w:rFonts w:cs="Times New Roman"/>
                <w:sz w:val="18"/>
                <w:szCs w:val="18"/>
              </w:rPr>
            </w:pPr>
            <w:r w:rsidRPr="0022083D">
              <w:rPr>
                <w:rFonts w:cs="Times New Roman"/>
                <w:sz w:val="18"/>
                <w:szCs w:val="18"/>
              </w:rPr>
              <w:t>1194000</w:t>
            </w:r>
          </w:p>
        </w:tc>
        <w:tc>
          <w:tcPr>
            <w:tcW w:w="866" w:type="dxa"/>
            <w:noWrap/>
            <w:vAlign w:val="center"/>
            <w:hideMark/>
          </w:tcPr>
          <w:p w14:paraId="0A931358" w14:textId="77777777" w:rsidR="00F14C8C" w:rsidRPr="0022083D" w:rsidRDefault="00F14C8C" w:rsidP="00720963">
            <w:pPr>
              <w:jc w:val="center"/>
              <w:rPr>
                <w:rFonts w:cs="Times New Roman"/>
                <w:sz w:val="18"/>
                <w:szCs w:val="18"/>
              </w:rPr>
            </w:pPr>
            <w:r w:rsidRPr="0022083D">
              <w:rPr>
                <w:rFonts w:cs="Times New Roman"/>
                <w:sz w:val="18"/>
                <w:szCs w:val="18"/>
              </w:rPr>
              <w:t>663000</w:t>
            </w:r>
          </w:p>
        </w:tc>
        <w:tc>
          <w:tcPr>
            <w:tcW w:w="773" w:type="dxa"/>
            <w:noWrap/>
            <w:vAlign w:val="center"/>
            <w:hideMark/>
          </w:tcPr>
          <w:p w14:paraId="4759C640" w14:textId="77777777" w:rsidR="00F14C8C" w:rsidRPr="0022083D" w:rsidRDefault="00F14C8C" w:rsidP="00720963">
            <w:pPr>
              <w:jc w:val="center"/>
              <w:rPr>
                <w:rFonts w:cs="Times New Roman"/>
                <w:sz w:val="18"/>
                <w:szCs w:val="18"/>
              </w:rPr>
            </w:pPr>
            <w:r w:rsidRPr="0022083D">
              <w:rPr>
                <w:rFonts w:cs="Times New Roman"/>
                <w:sz w:val="18"/>
                <w:szCs w:val="18"/>
              </w:rPr>
              <w:t>663000</w:t>
            </w:r>
          </w:p>
        </w:tc>
        <w:tc>
          <w:tcPr>
            <w:tcW w:w="773" w:type="dxa"/>
            <w:noWrap/>
            <w:vAlign w:val="center"/>
            <w:hideMark/>
          </w:tcPr>
          <w:p w14:paraId="5A175054" w14:textId="77777777" w:rsidR="00F14C8C" w:rsidRPr="0022083D" w:rsidRDefault="00F14C8C" w:rsidP="00720963">
            <w:pPr>
              <w:jc w:val="center"/>
              <w:rPr>
                <w:rFonts w:cs="Times New Roman"/>
                <w:sz w:val="18"/>
                <w:szCs w:val="18"/>
              </w:rPr>
            </w:pPr>
            <w:r w:rsidRPr="0022083D">
              <w:rPr>
                <w:rFonts w:cs="Times New Roman"/>
                <w:sz w:val="18"/>
                <w:szCs w:val="18"/>
              </w:rPr>
              <w:t>663000</w:t>
            </w:r>
          </w:p>
        </w:tc>
        <w:tc>
          <w:tcPr>
            <w:tcW w:w="773" w:type="dxa"/>
            <w:noWrap/>
            <w:vAlign w:val="center"/>
            <w:hideMark/>
          </w:tcPr>
          <w:p w14:paraId="4B718081" w14:textId="77777777" w:rsidR="00F14C8C" w:rsidRPr="0022083D" w:rsidRDefault="00F14C8C" w:rsidP="00720963">
            <w:pPr>
              <w:jc w:val="center"/>
              <w:rPr>
                <w:rFonts w:cs="Times New Roman"/>
                <w:sz w:val="18"/>
                <w:szCs w:val="18"/>
              </w:rPr>
            </w:pPr>
            <w:r w:rsidRPr="0022083D">
              <w:rPr>
                <w:rFonts w:cs="Times New Roman"/>
                <w:sz w:val="18"/>
                <w:szCs w:val="18"/>
              </w:rPr>
              <w:t>663000</w:t>
            </w:r>
          </w:p>
        </w:tc>
      </w:tr>
      <w:tr w:rsidR="00F14C8C" w:rsidRPr="0022083D" w14:paraId="6694F061" w14:textId="77777777" w:rsidTr="00720963">
        <w:trPr>
          <w:trHeight w:val="20"/>
        </w:trPr>
        <w:tc>
          <w:tcPr>
            <w:tcW w:w="3065" w:type="dxa"/>
            <w:noWrap/>
            <w:hideMark/>
          </w:tcPr>
          <w:p w14:paraId="4527571B" w14:textId="77777777" w:rsidR="00F14C8C" w:rsidRPr="0022083D" w:rsidRDefault="00F14C8C" w:rsidP="00720963">
            <w:pPr>
              <w:rPr>
                <w:rFonts w:cs="Times New Roman"/>
                <w:sz w:val="18"/>
                <w:szCs w:val="18"/>
              </w:rPr>
            </w:pPr>
            <w:r w:rsidRPr="0022083D">
              <w:rPr>
                <w:rFonts w:cs="Times New Roman"/>
                <w:sz w:val="18"/>
                <w:szCs w:val="18"/>
              </w:rPr>
              <w:t>PA PMA Surface Cycles to Failure</w:t>
            </w:r>
          </w:p>
        </w:tc>
        <w:tc>
          <w:tcPr>
            <w:tcW w:w="865" w:type="dxa"/>
            <w:noWrap/>
            <w:vAlign w:val="center"/>
            <w:hideMark/>
          </w:tcPr>
          <w:p w14:paraId="114575C9" w14:textId="77777777" w:rsidR="00F14C8C" w:rsidRPr="0022083D" w:rsidRDefault="00F14C8C" w:rsidP="00720963">
            <w:pPr>
              <w:jc w:val="center"/>
              <w:rPr>
                <w:rFonts w:cs="Times New Roman"/>
                <w:sz w:val="18"/>
                <w:szCs w:val="18"/>
              </w:rPr>
            </w:pPr>
            <w:r w:rsidRPr="0022083D">
              <w:rPr>
                <w:rFonts w:cs="Times New Roman"/>
                <w:sz w:val="18"/>
                <w:szCs w:val="18"/>
              </w:rPr>
              <w:t>2670950</w:t>
            </w:r>
          </w:p>
        </w:tc>
        <w:tc>
          <w:tcPr>
            <w:tcW w:w="865" w:type="dxa"/>
            <w:noWrap/>
            <w:vAlign w:val="center"/>
            <w:hideMark/>
          </w:tcPr>
          <w:p w14:paraId="30C464BB" w14:textId="77777777" w:rsidR="00F14C8C" w:rsidRPr="0022083D" w:rsidRDefault="00F14C8C" w:rsidP="00720963">
            <w:pPr>
              <w:jc w:val="center"/>
              <w:rPr>
                <w:rFonts w:cs="Times New Roman"/>
                <w:sz w:val="18"/>
                <w:szCs w:val="18"/>
              </w:rPr>
            </w:pPr>
            <w:r w:rsidRPr="0022083D">
              <w:rPr>
                <w:rFonts w:cs="Times New Roman"/>
                <w:sz w:val="18"/>
                <w:szCs w:val="18"/>
              </w:rPr>
              <w:t>349400</w:t>
            </w:r>
          </w:p>
        </w:tc>
        <w:tc>
          <w:tcPr>
            <w:tcW w:w="866" w:type="dxa"/>
            <w:noWrap/>
            <w:vAlign w:val="center"/>
            <w:hideMark/>
          </w:tcPr>
          <w:p w14:paraId="7959230F" w14:textId="77777777" w:rsidR="00F14C8C" w:rsidRPr="0022083D" w:rsidRDefault="00F14C8C" w:rsidP="00720963">
            <w:pPr>
              <w:jc w:val="center"/>
              <w:rPr>
                <w:rFonts w:cs="Times New Roman"/>
                <w:sz w:val="18"/>
                <w:szCs w:val="18"/>
              </w:rPr>
            </w:pPr>
            <w:r w:rsidRPr="0022083D">
              <w:rPr>
                <w:rFonts w:cs="Times New Roman"/>
                <w:sz w:val="18"/>
                <w:szCs w:val="18"/>
              </w:rPr>
              <w:t>47250</w:t>
            </w:r>
          </w:p>
        </w:tc>
        <w:tc>
          <w:tcPr>
            <w:tcW w:w="866" w:type="dxa"/>
            <w:noWrap/>
            <w:vAlign w:val="center"/>
            <w:hideMark/>
          </w:tcPr>
          <w:p w14:paraId="6BA30170" w14:textId="77777777" w:rsidR="00F14C8C" w:rsidRPr="0022083D" w:rsidRDefault="00F14C8C" w:rsidP="00720963">
            <w:pPr>
              <w:jc w:val="center"/>
              <w:rPr>
                <w:rFonts w:cs="Times New Roman"/>
                <w:sz w:val="18"/>
                <w:szCs w:val="18"/>
              </w:rPr>
            </w:pPr>
            <w:r w:rsidRPr="0022083D">
              <w:rPr>
                <w:rFonts w:cs="Times New Roman"/>
                <w:sz w:val="18"/>
                <w:szCs w:val="18"/>
              </w:rPr>
              <w:t>11020</w:t>
            </w:r>
          </w:p>
        </w:tc>
        <w:tc>
          <w:tcPr>
            <w:tcW w:w="866" w:type="dxa"/>
            <w:noWrap/>
            <w:vAlign w:val="center"/>
            <w:hideMark/>
          </w:tcPr>
          <w:p w14:paraId="677B23CA" w14:textId="77777777" w:rsidR="00F14C8C" w:rsidRPr="0022083D" w:rsidRDefault="00F14C8C" w:rsidP="00720963">
            <w:pPr>
              <w:jc w:val="center"/>
              <w:rPr>
                <w:rFonts w:cs="Times New Roman"/>
                <w:sz w:val="18"/>
                <w:szCs w:val="18"/>
              </w:rPr>
            </w:pPr>
            <w:r w:rsidRPr="0022083D">
              <w:rPr>
                <w:rFonts w:cs="Times New Roman"/>
                <w:sz w:val="18"/>
                <w:szCs w:val="18"/>
              </w:rPr>
              <w:t>2279170</w:t>
            </w:r>
          </w:p>
        </w:tc>
        <w:tc>
          <w:tcPr>
            <w:tcW w:w="866" w:type="dxa"/>
            <w:noWrap/>
            <w:vAlign w:val="center"/>
            <w:hideMark/>
          </w:tcPr>
          <w:p w14:paraId="7A18F131" w14:textId="77777777" w:rsidR="00F14C8C" w:rsidRPr="0022083D" w:rsidRDefault="00F14C8C" w:rsidP="00720963">
            <w:pPr>
              <w:jc w:val="center"/>
              <w:rPr>
                <w:rFonts w:cs="Times New Roman"/>
                <w:sz w:val="18"/>
                <w:szCs w:val="18"/>
              </w:rPr>
            </w:pPr>
            <w:r w:rsidRPr="0022083D">
              <w:rPr>
                <w:rFonts w:cs="Times New Roman"/>
                <w:sz w:val="18"/>
                <w:szCs w:val="18"/>
              </w:rPr>
              <w:t>555900</w:t>
            </w:r>
          </w:p>
        </w:tc>
        <w:tc>
          <w:tcPr>
            <w:tcW w:w="866" w:type="dxa"/>
            <w:noWrap/>
            <w:vAlign w:val="center"/>
            <w:hideMark/>
          </w:tcPr>
          <w:p w14:paraId="29E9EBD3" w14:textId="77777777" w:rsidR="00F14C8C" w:rsidRPr="0022083D" w:rsidRDefault="00F14C8C" w:rsidP="00720963">
            <w:pPr>
              <w:jc w:val="center"/>
              <w:rPr>
                <w:rFonts w:cs="Times New Roman"/>
                <w:sz w:val="18"/>
                <w:szCs w:val="18"/>
              </w:rPr>
            </w:pPr>
            <w:r w:rsidRPr="0022083D">
              <w:rPr>
                <w:rFonts w:cs="Times New Roman"/>
                <w:sz w:val="18"/>
                <w:szCs w:val="18"/>
              </w:rPr>
              <w:t>132330</w:t>
            </w:r>
          </w:p>
        </w:tc>
        <w:tc>
          <w:tcPr>
            <w:tcW w:w="866" w:type="dxa"/>
            <w:noWrap/>
            <w:vAlign w:val="center"/>
            <w:hideMark/>
          </w:tcPr>
          <w:p w14:paraId="0E08BD6B" w14:textId="77777777" w:rsidR="00F14C8C" w:rsidRPr="0022083D" w:rsidRDefault="00F14C8C" w:rsidP="00720963">
            <w:pPr>
              <w:jc w:val="center"/>
              <w:rPr>
                <w:rFonts w:cs="Times New Roman"/>
                <w:sz w:val="18"/>
                <w:szCs w:val="18"/>
              </w:rPr>
            </w:pPr>
            <w:r w:rsidRPr="0022083D">
              <w:rPr>
                <w:rFonts w:cs="Times New Roman"/>
                <w:sz w:val="18"/>
                <w:szCs w:val="18"/>
              </w:rPr>
              <w:t>21980</w:t>
            </w:r>
          </w:p>
        </w:tc>
        <w:tc>
          <w:tcPr>
            <w:tcW w:w="866" w:type="dxa"/>
            <w:noWrap/>
            <w:vAlign w:val="center"/>
            <w:hideMark/>
          </w:tcPr>
          <w:p w14:paraId="00577B74" w14:textId="77777777" w:rsidR="00F14C8C" w:rsidRPr="0022083D" w:rsidRDefault="00F14C8C" w:rsidP="00720963">
            <w:pPr>
              <w:jc w:val="center"/>
              <w:rPr>
                <w:rFonts w:cs="Times New Roman"/>
                <w:sz w:val="18"/>
                <w:szCs w:val="18"/>
              </w:rPr>
            </w:pPr>
            <w:r w:rsidRPr="0022083D">
              <w:rPr>
                <w:rFonts w:cs="Times New Roman"/>
                <w:sz w:val="18"/>
                <w:szCs w:val="18"/>
              </w:rPr>
              <w:t>2550740</w:t>
            </w:r>
          </w:p>
        </w:tc>
        <w:tc>
          <w:tcPr>
            <w:tcW w:w="773" w:type="dxa"/>
            <w:noWrap/>
            <w:vAlign w:val="center"/>
            <w:hideMark/>
          </w:tcPr>
          <w:p w14:paraId="3727D2DB" w14:textId="77777777" w:rsidR="00F14C8C" w:rsidRPr="0022083D" w:rsidRDefault="00F14C8C" w:rsidP="00720963">
            <w:pPr>
              <w:jc w:val="center"/>
              <w:rPr>
                <w:rFonts w:cs="Times New Roman"/>
                <w:sz w:val="18"/>
                <w:szCs w:val="18"/>
              </w:rPr>
            </w:pPr>
            <w:r w:rsidRPr="0022083D">
              <w:rPr>
                <w:rFonts w:cs="Times New Roman"/>
                <w:sz w:val="18"/>
                <w:szCs w:val="18"/>
              </w:rPr>
              <w:t>635810</w:t>
            </w:r>
          </w:p>
        </w:tc>
        <w:tc>
          <w:tcPr>
            <w:tcW w:w="773" w:type="dxa"/>
            <w:noWrap/>
            <w:vAlign w:val="center"/>
            <w:hideMark/>
          </w:tcPr>
          <w:p w14:paraId="0DD0DA81" w14:textId="77777777" w:rsidR="00F14C8C" w:rsidRPr="0022083D" w:rsidRDefault="00F14C8C" w:rsidP="00720963">
            <w:pPr>
              <w:jc w:val="center"/>
              <w:rPr>
                <w:rFonts w:cs="Times New Roman"/>
                <w:sz w:val="18"/>
                <w:szCs w:val="18"/>
              </w:rPr>
            </w:pPr>
            <w:r w:rsidRPr="0022083D">
              <w:rPr>
                <w:rFonts w:cs="Times New Roman"/>
                <w:sz w:val="18"/>
                <w:szCs w:val="18"/>
              </w:rPr>
              <w:t>306660</w:t>
            </w:r>
          </w:p>
        </w:tc>
        <w:tc>
          <w:tcPr>
            <w:tcW w:w="773" w:type="dxa"/>
            <w:noWrap/>
            <w:vAlign w:val="center"/>
            <w:hideMark/>
          </w:tcPr>
          <w:p w14:paraId="205B388B" w14:textId="77777777" w:rsidR="00F14C8C" w:rsidRPr="0022083D" w:rsidRDefault="00F14C8C" w:rsidP="00720963">
            <w:pPr>
              <w:jc w:val="center"/>
              <w:rPr>
                <w:rFonts w:cs="Times New Roman"/>
                <w:sz w:val="18"/>
                <w:szCs w:val="18"/>
              </w:rPr>
            </w:pPr>
            <w:r w:rsidRPr="0022083D">
              <w:rPr>
                <w:rFonts w:cs="Times New Roman"/>
                <w:sz w:val="18"/>
                <w:szCs w:val="18"/>
              </w:rPr>
              <w:t>201060</w:t>
            </w:r>
          </w:p>
        </w:tc>
      </w:tr>
    </w:tbl>
    <w:p w14:paraId="7AD6A8CE" w14:textId="77777777" w:rsidR="00F14C8C" w:rsidRDefault="00F14C8C" w:rsidP="00F14C8C">
      <w:pPr>
        <w:pStyle w:val="Caption"/>
        <w:jc w:val="center"/>
        <w:rPr>
          <w:sz w:val="28"/>
          <w:szCs w:val="28"/>
        </w:rPr>
      </w:pPr>
    </w:p>
    <w:p w14:paraId="1816D270" w14:textId="77777777" w:rsidR="004C39E7" w:rsidRDefault="004C39E7">
      <w:pPr>
        <w:rPr>
          <w:b/>
          <w:bCs/>
          <w:szCs w:val="18"/>
        </w:rPr>
      </w:pPr>
      <w:r>
        <w:br w:type="page"/>
      </w:r>
    </w:p>
    <w:p w14:paraId="3E93BFDF" w14:textId="08EB6B91" w:rsidR="004C39E7" w:rsidRDefault="004C39E7" w:rsidP="004C39E7">
      <w:pPr>
        <w:pStyle w:val="Caption"/>
        <w:jc w:val="center"/>
      </w:pPr>
      <w:bookmarkStart w:id="132" w:name="_Toc43219166"/>
      <w:r>
        <w:lastRenderedPageBreak/>
        <w:t xml:space="preserve">Table </w:t>
      </w:r>
      <w:r>
        <w:rPr>
          <w:noProof/>
        </w:rPr>
        <w:fldChar w:fldCharType="begin"/>
      </w:r>
      <w:r>
        <w:rPr>
          <w:noProof/>
        </w:rPr>
        <w:instrText xml:space="preserve"> SEQ Table \* ARABIC </w:instrText>
      </w:r>
      <w:r>
        <w:rPr>
          <w:noProof/>
        </w:rPr>
        <w:fldChar w:fldCharType="separate"/>
      </w:r>
      <w:r w:rsidR="00AF6DE7">
        <w:rPr>
          <w:noProof/>
        </w:rPr>
        <w:t>31</w:t>
      </w:r>
      <w:r>
        <w:rPr>
          <w:noProof/>
        </w:rPr>
        <w:fldChar w:fldCharType="end"/>
      </w:r>
      <w:r>
        <w:t>.  Fitted Coefficients and Endurance Limits using the Traditional Definition of Fatigue Failure (50 Percent Stiffness Reduction).</w:t>
      </w:r>
      <w:bookmarkEnd w:id="132"/>
    </w:p>
    <w:tbl>
      <w:tblPr>
        <w:tblStyle w:val="TableGrid"/>
        <w:tblW w:w="0" w:type="auto"/>
        <w:tblLayout w:type="fixed"/>
        <w:tblLook w:val="04A0" w:firstRow="1" w:lastRow="0" w:firstColumn="1" w:lastColumn="0" w:noHBand="0" w:noVBand="1"/>
      </w:tblPr>
      <w:tblGrid>
        <w:gridCol w:w="765"/>
        <w:gridCol w:w="1683"/>
        <w:gridCol w:w="1180"/>
        <w:gridCol w:w="1180"/>
        <w:gridCol w:w="1060"/>
        <w:gridCol w:w="1300"/>
        <w:gridCol w:w="1180"/>
        <w:gridCol w:w="1180"/>
        <w:gridCol w:w="1180"/>
        <w:gridCol w:w="1180"/>
        <w:gridCol w:w="1180"/>
      </w:tblGrid>
      <w:tr w:rsidR="004C39E7" w:rsidRPr="001229AC" w14:paraId="7562ED25" w14:textId="77777777" w:rsidTr="008D7CFB">
        <w:trPr>
          <w:trHeight w:val="530"/>
        </w:trPr>
        <w:tc>
          <w:tcPr>
            <w:tcW w:w="765" w:type="dxa"/>
            <w:noWrap/>
            <w:vAlign w:val="center"/>
            <w:hideMark/>
          </w:tcPr>
          <w:p w14:paraId="453495CB" w14:textId="77777777" w:rsidR="004C39E7" w:rsidRDefault="004C39E7" w:rsidP="008D7CFB">
            <w:pPr>
              <w:pStyle w:val="Caption"/>
              <w:contextualSpacing/>
              <w:rPr>
                <w:rFonts w:cs="Times New Roman"/>
                <w:b w:val="0"/>
                <w:sz w:val="20"/>
                <w:szCs w:val="20"/>
              </w:rPr>
            </w:pPr>
            <w:r>
              <w:rPr>
                <w:rFonts w:cs="Times New Roman"/>
                <w:b w:val="0"/>
                <w:sz w:val="20"/>
                <w:szCs w:val="20"/>
              </w:rPr>
              <w:t>Temp,</w:t>
            </w:r>
          </w:p>
          <w:p w14:paraId="0D63670A" w14:textId="77777777" w:rsidR="004C39E7" w:rsidRPr="001229AC" w:rsidRDefault="004C39E7" w:rsidP="008D7CFB">
            <w:pPr>
              <w:contextualSpacing/>
            </w:pPr>
            <w:r>
              <w:rPr>
                <w:rFonts w:cs="Times New Roman"/>
              </w:rPr>
              <w:t>º</w:t>
            </w:r>
            <w:r>
              <w:t>C</w:t>
            </w:r>
          </w:p>
        </w:tc>
        <w:tc>
          <w:tcPr>
            <w:tcW w:w="1683" w:type="dxa"/>
            <w:noWrap/>
            <w:vAlign w:val="center"/>
            <w:hideMark/>
          </w:tcPr>
          <w:p w14:paraId="39749964" w14:textId="77777777" w:rsidR="004C39E7" w:rsidRPr="001229AC" w:rsidRDefault="004C39E7" w:rsidP="008D7CFB">
            <w:pPr>
              <w:pStyle w:val="Caption"/>
              <w:contextualSpacing/>
              <w:rPr>
                <w:rFonts w:cs="Times New Roman"/>
                <w:b w:val="0"/>
                <w:sz w:val="20"/>
                <w:szCs w:val="20"/>
              </w:rPr>
            </w:pPr>
            <w:r>
              <w:rPr>
                <w:rFonts w:cs="Times New Roman"/>
                <w:b w:val="0"/>
                <w:sz w:val="20"/>
                <w:szCs w:val="20"/>
              </w:rPr>
              <w:t>Parameter</w:t>
            </w:r>
          </w:p>
        </w:tc>
        <w:tc>
          <w:tcPr>
            <w:tcW w:w="1180" w:type="dxa"/>
            <w:noWrap/>
            <w:vAlign w:val="center"/>
            <w:hideMark/>
          </w:tcPr>
          <w:p w14:paraId="492D51FE" w14:textId="77777777" w:rsidR="004C39E7" w:rsidRPr="001229AC" w:rsidRDefault="004C39E7" w:rsidP="008D7CFB">
            <w:pPr>
              <w:pStyle w:val="Caption"/>
              <w:contextualSpacing/>
              <w:jc w:val="center"/>
              <w:rPr>
                <w:rFonts w:cs="Times New Roman"/>
                <w:b w:val="0"/>
                <w:sz w:val="20"/>
                <w:szCs w:val="20"/>
              </w:rPr>
            </w:pPr>
            <w:r w:rsidRPr="001229AC">
              <w:rPr>
                <w:rFonts w:cs="Times New Roman"/>
                <w:b w:val="0"/>
                <w:sz w:val="20"/>
                <w:szCs w:val="20"/>
              </w:rPr>
              <w:t>WI</w:t>
            </w:r>
            <w:r>
              <w:rPr>
                <w:rFonts w:cs="Times New Roman"/>
                <w:b w:val="0"/>
                <w:sz w:val="20"/>
                <w:szCs w:val="20"/>
              </w:rPr>
              <w:t xml:space="preserve"> High RAP Base</w:t>
            </w:r>
          </w:p>
        </w:tc>
        <w:tc>
          <w:tcPr>
            <w:tcW w:w="1180" w:type="dxa"/>
            <w:noWrap/>
            <w:vAlign w:val="center"/>
            <w:hideMark/>
          </w:tcPr>
          <w:p w14:paraId="6AAF4DBF" w14:textId="77777777" w:rsidR="004C39E7" w:rsidRPr="001229AC" w:rsidRDefault="004C39E7" w:rsidP="008D7CFB">
            <w:pPr>
              <w:pStyle w:val="Caption"/>
              <w:contextualSpacing/>
              <w:jc w:val="center"/>
              <w:rPr>
                <w:rFonts w:cs="Times New Roman"/>
                <w:b w:val="0"/>
                <w:sz w:val="20"/>
                <w:szCs w:val="20"/>
              </w:rPr>
            </w:pPr>
            <w:r w:rsidRPr="001229AC">
              <w:rPr>
                <w:rFonts w:cs="Times New Roman"/>
                <w:b w:val="0"/>
                <w:sz w:val="20"/>
                <w:szCs w:val="20"/>
              </w:rPr>
              <w:t xml:space="preserve">WI </w:t>
            </w:r>
            <w:r>
              <w:rPr>
                <w:rFonts w:cs="Times New Roman"/>
                <w:b w:val="0"/>
                <w:sz w:val="20"/>
                <w:szCs w:val="20"/>
              </w:rPr>
              <w:t>High RAP Surface</w:t>
            </w:r>
          </w:p>
        </w:tc>
        <w:tc>
          <w:tcPr>
            <w:tcW w:w="1060" w:type="dxa"/>
            <w:noWrap/>
            <w:vAlign w:val="center"/>
            <w:hideMark/>
          </w:tcPr>
          <w:p w14:paraId="6246755F" w14:textId="77777777" w:rsidR="004C39E7" w:rsidRPr="001229AC" w:rsidRDefault="004C39E7" w:rsidP="008D7CFB">
            <w:pPr>
              <w:pStyle w:val="Caption"/>
              <w:contextualSpacing/>
              <w:jc w:val="center"/>
              <w:rPr>
                <w:rFonts w:cs="Times New Roman"/>
                <w:b w:val="0"/>
                <w:sz w:val="20"/>
                <w:szCs w:val="20"/>
              </w:rPr>
            </w:pPr>
            <w:r w:rsidRPr="001229AC">
              <w:rPr>
                <w:rFonts w:cs="Times New Roman"/>
                <w:b w:val="0"/>
                <w:sz w:val="20"/>
                <w:szCs w:val="20"/>
              </w:rPr>
              <w:t xml:space="preserve">NC </w:t>
            </w:r>
            <w:r>
              <w:rPr>
                <w:rFonts w:cs="Times New Roman"/>
                <w:b w:val="0"/>
                <w:sz w:val="20"/>
                <w:szCs w:val="20"/>
              </w:rPr>
              <w:t xml:space="preserve">High RAP </w:t>
            </w:r>
            <w:r w:rsidRPr="001229AC">
              <w:rPr>
                <w:rFonts w:cs="Times New Roman"/>
                <w:b w:val="0"/>
                <w:sz w:val="20"/>
                <w:szCs w:val="20"/>
              </w:rPr>
              <w:t>Base</w:t>
            </w:r>
          </w:p>
        </w:tc>
        <w:tc>
          <w:tcPr>
            <w:tcW w:w="1300" w:type="dxa"/>
            <w:noWrap/>
            <w:vAlign w:val="center"/>
            <w:hideMark/>
          </w:tcPr>
          <w:p w14:paraId="4411A74F" w14:textId="77777777" w:rsidR="004C39E7" w:rsidRPr="001229AC" w:rsidRDefault="004C39E7" w:rsidP="008D7CFB">
            <w:pPr>
              <w:pStyle w:val="Caption"/>
              <w:contextualSpacing/>
              <w:jc w:val="center"/>
              <w:rPr>
                <w:rFonts w:cs="Times New Roman"/>
                <w:b w:val="0"/>
                <w:sz w:val="20"/>
                <w:szCs w:val="20"/>
              </w:rPr>
            </w:pPr>
            <w:r w:rsidRPr="001229AC">
              <w:rPr>
                <w:rFonts w:cs="Times New Roman"/>
                <w:b w:val="0"/>
                <w:sz w:val="20"/>
                <w:szCs w:val="20"/>
              </w:rPr>
              <w:t xml:space="preserve">NC </w:t>
            </w:r>
            <w:r>
              <w:rPr>
                <w:rFonts w:cs="Times New Roman"/>
                <w:b w:val="0"/>
                <w:sz w:val="20"/>
                <w:szCs w:val="20"/>
              </w:rPr>
              <w:t>High RAP Binder</w:t>
            </w:r>
          </w:p>
        </w:tc>
        <w:tc>
          <w:tcPr>
            <w:tcW w:w="1180" w:type="dxa"/>
            <w:noWrap/>
            <w:vAlign w:val="center"/>
            <w:hideMark/>
          </w:tcPr>
          <w:p w14:paraId="744C6DD1" w14:textId="77777777" w:rsidR="004C39E7" w:rsidRPr="001229AC" w:rsidRDefault="004C39E7" w:rsidP="008D7CFB">
            <w:pPr>
              <w:pStyle w:val="Caption"/>
              <w:contextualSpacing/>
              <w:jc w:val="center"/>
              <w:rPr>
                <w:rFonts w:cs="Times New Roman"/>
                <w:b w:val="0"/>
                <w:sz w:val="20"/>
                <w:szCs w:val="20"/>
              </w:rPr>
            </w:pPr>
            <w:r w:rsidRPr="001229AC">
              <w:rPr>
                <w:rFonts w:cs="Times New Roman"/>
                <w:b w:val="0"/>
                <w:sz w:val="20"/>
                <w:szCs w:val="20"/>
              </w:rPr>
              <w:t xml:space="preserve">NC </w:t>
            </w:r>
            <w:r>
              <w:rPr>
                <w:rFonts w:cs="Times New Roman"/>
                <w:b w:val="0"/>
                <w:sz w:val="20"/>
                <w:szCs w:val="20"/>
              </w:rPr>
              <w:t xml:space="preserve">High RAP  </w:t>
            </w:r>
            <w:r w:rsidRPr="001229AC">
              <w:rPr>
                <w:rFonts w:cs="Times New Roman"/>
                <w:b w:val="0"/>
                <w:sz w:val="20"/>
                <w:szCs w:val="20"/>
              </w:rPr>
              <w:t>Surface</w:t>
            </w:r>
          </w:p>
        </w:tc>
        <w:tc>
          <w:tcPr>
            <w:tcW w:w="1180" w:type="dxa"/>
            <w:noWrap/>
            <w:vAlign w:val="center"/>
            <w:hideMark/>
          </w:tcPr>
          <w:p w14:paraId="331DEF40" w14:textId="77777777" w:rsidR="004C39E7" w:rsidRPr="001229AC" w:rsidRDefault="004C39E7" w:rsidP="008D7CFB">
            <w:pPr>
              <w:pStyle w:val="Caption"/>
              <w:contextualSpacing/>
              <w:jc w:val="center"/>
              <w:rPr>
                <w:rFonts w:cs="Times New Roman"/>
                <w:b w:val="0"/>
                <w:sz w:val="20"/>
                <w:szCs w:val="20"/>
              </w:rPr>
            </w:pPr>
            <w:r w:rsidRPr="001229AC">
              <w:rPr>
                <w:rFonts w:cs="Times New Roman"/>
                <w:b w:val="0"/>
                <w:sz w:val="20"/>
                <w:szCs w:val="20"/>
              </w:rPr>
              <w:t>MA</w:t>
            </w:r>
          </w:p>
          <w:p w14:paraId="1E703BB3" w14:textId="77777777" w:rsidR="004C39E7" w:rsidRPr="001229AC" w:rsidRDefault="004C39E7" w:rsidP="008D7CFB">
            <w:pPr>
              <w:pStyle w:val="Caption"/>
              <w:contextualSpacing/>
              <w:jc w:val="center"/>
              <w:rPr>
                <w:rFonts w:cs="Times New Roman"/>
                <w:b w:val="0"/>
                <w:sz w:val="20"/>
                <w:szCs w:val="20"/>
              </w:rPr>
            </w:pPr>
            <w:r w:rsidRPr="001229AC">
              <w:rPr>
                <w:rFonts w:cs="Times New Roman"/>
                <w:b w:val="0"/>
                <w:sz w:val="20"/>
                <w:szCs w:val="20"/>
              </w:rPr>
              <w:t>ARGG</w:t>
            </w:r>
          </w:p>
        </w:tc>
        <w:tc>
          <w:tcPr>
            <w:tcW w:w="1180" w:type="dxa"/>
            <w:noWrap/>
            <w:vAlign w:val="center"/>
            <w:hideMark/>
          </w:tcPr>
          <w:p w14:paraId="52AF0683" w14:textId="77777777" w:rsidR="004C39E7" w:rsidRPr="001229AC" w:rsidRDefault="004C39E7" w:rsidP="008D7CFB">
            <w:pPr>
              <w:pStyle w:val="Caption"/>
              <w:contextualSpacing/>
              <w:jc w:val="center"/>
              <w:rPr>
                <w:rFonts w:cs="Times New Roman"/>
                <w:b w:val="0"/>
                <w:sz w:val="20"/>
                <w:szCs w:val="20"/>
              </w:rPr>
            </w:pPr>
            <w:r w:rsidRPr="001229AC">
              <w:rPr>
                <w:rFonts w:cs="Times New Roman"/>
                <w:b w:val="0"/>
                <w:sz w:val="20"/>
                <w:szCs w:val="20"/>
              </w:rPr>
              <w:t xml:space="preserve">FL </w:t>
            </w:r>
            <w:r>
              <w:rPr>
                <w:rFonts w:cs="Times New Roman"/>
                <w:b w:val="0"/>
                <w:sz w:val="20"/>
                <w:szCs w:val="20"/>
              </w:rPr>
              <w:t>GTR</w:t>
            </w:r>
            <w:r w:rsidRPr="001229AC">
              <w:rPr>
                <w:rFonts w:cs="Times New Roman"/>
                <w:b w:val="0"/>
                <w:sz w:val="20"/>
                <w:szCs w:val="20"/>
              </w:rPr>
              <w:t xml:space="preserve"> Surface</w:t>
            </w:r>
          </w:p>
        </w:tc>
        <w:tc>
          <w:tcPr>
            <w:tcW w:w="1180" w:type="dxa"/>
            <w:noWrap/>
            <w:vAlign w:val="center"/>
            <w:hideMark/>
          </w:tcPr>
          <w:p w14:paraId="1F99AA2E" w14:textId="77777777" w:rsidR="004C39E7" w:rsidRPr="001229AC" w:rsidRDefault="004C39E7" w:rsidP="008D7CFB">
            <w:pPr>
              <w:pStyle w:val="Caption"/>
              <w:contextualSpacing/>
              <w:jc w:val="center"/>
              <w:rPr>
                <w:rFonts w:cs="Times New Roman"/>
                <w:b w:val="0"/>
                <w:sz w:val="20"/>
                <w:szCs w:val="20"/>
              </w:rPr>
            </w:pPr>
            <w:r w:rsidRPr="001229AC">
              <w:rPr>
                <w:rFonts w:cs="Times New Roman"/>
                <w:b w:val="0"/>
                <w:sz w:val="20"/>
                <w:szCs w:val="20"/>
              </w:rPr>
              <w:t>PA</w:t>
            </w:r>
            <w:r>
              <w:rPr>
                <w:rFonts w:cs="Times New Roman"/>
                <w:b w:val="0"/>
                <w:sz w:val="20"/>
                <w:szCs w:val="20"/>
              </w:rPr>
              <w:t xml:space="preserve"> GTR</w:t>
            </w:r>
            <w:r w:rsidRPr="001229AC">
              <w:rPr>
                <w:rFonts w:cs="Times New Roman"/>
                <w:b w:val="0"/>
                <w:sz w:val="20"/>
                <w:szCs w:val="20"/>
              </w:rPr>
              <w:t xml:space="preserve"> Surface</w:t>
            </w:r>
          </w:p>
        </w:tc>
        <w:tc>
          <w:tcPr>
            <w:tcW w:w="1180" w:type="dxa"/>
            <w:vAlign w:val="center"/>
            <w:hideMark/>
          </w:tcPr>
          <w:p w14:paraId="65227156" w14:textId="77777777" w:rsidR="004C39E7" w:rsidRPr="001229AC" w:rsidRDefault="004C39E7" w:rsidP="008D7CFB">
            <w:pPr>
              <w:pStyle w:val="Caption"/>
              <w:contextualSpacing/>
              <w:jc w:val="center"/>
              <w:rPr>
                <w:rFonts w:cs="Times New Roman"/>
                <w:b w:val="0"/>
                <w:sz w:val="20"/>
                <w:szCs w:val="20"/>
              </w:rPr>
            </w:pPr>
            <w:r w:rsidRPr="001229AC">
              <w:rPr>
                <w:rFonts w:cs="Times New Roman"/>
                <w:b w:val="0"/>
                <w:sz w:val="20"/>
                <w:szCs w:val="20"/>
              </w:rPr>
              <w:t xml:space="preserve">PA </w:t>
            </w:r>
            <w:r>
              <w:rPr>
                <w:rFonts w:cs="Times New Roman"/>
                <w:b w:val="0"/>
                <w:sz w:val="20"/>
                <w:szCs w:val="20"/>
              </w:rPr>
              <w:t>PMA</w:t>
            </w:r>
            <w:r w:rsidRPr="001229AC">
              <w:rPr>
                <w:rFonts w:cs="Times New Roman"/>
                <w:b w:val="0"/>
                <w:sz w:val="20"/>
                <w:szCs w:val="20"/>
              </w:rPr>
              <w:t xml:space="preserve"> Surface</w:t>
            </w:r>
          </w:p>
        </w:tc>
      </w:tr>
      <w:tr w:rsidR="004C39E7" w:rsidRPr="001229AC" w14:paraId="32A13287" w14:textId="77777777" w:rsidTr="004C39E7">
        <w:trPr>
          <w:trHeight w:val="290"/>
        </w:trPr>
        <w:tc>
          <w:tcPr>
            <w:tcW w:w="765" w:type="dxa"/>
            <w:noWrap/>
            <w:vAlign w:val="center"/>
            <w:hideMark/>
          </w:tcPr>
          <w:p w14:paraId="6F309CC6" w14:textId="77777777" w:rsidR="004C39E7" w:rsidRPr="001229AC" w:rsidRDefault="004C39E7" w:rsidP="008D7CFB">
            <w:pPr>
              <w:pStyle w:val="Caption"/>
              <w:contextualSpacing/>
              <w:jc w:val="center"/>
              <w:rPr>
                <w:rFonts w:cs="Times New Roman"/>
                <w:b w:val="0"/>
                <w:sz w:val="20"/>
                <w:szCs w:val="20"/>
              </w:rPr>
            </w:pPr>
            <w:r w:rsidRPr="001229AC">
              <w:rPr>
                <w:rFonts w:cs="Times New Roman"/>
                <w:b w:val="0"/>
                <w:sz w:val="20"/>
                <w:szCs w:val="20"/>
              </w:rPr>
              <w:t>10</w:t>
            </w:r>
          </w:p>
        </w:tc>
        <w:tc>
          <w:tcPr>
            <w:tcW w:w="1683" w:type="dxa"/>
            <w:noWrap/>
            <w:vAlign w:val="center"/>
            <w:hideMark/>
          </w:tcPr>
          <w:p w14:paraId="36FB4D58" w14:textId="77777777" w:rsidR="004C39E7" w:rsidRPr="001229AC" w:rsidRDefault="004C39E7" w:rsidP="008D7CFB">
            <w:pPr>
              <w:pStyle w:val="Caption"/>
              <w:contextualSpacing/>
              <w:rPr>
                <w:rFonts w:cs="Times New Roman"/>
                <w:b w:val="0"/>
                <w:sz w:val="20"/>
                <w:szCs w:val="20"/>
              </w:rPr>
            </w:pPr>
            <w:r>
              <w:rPr>
                <w:rFonts w:cs="Times New Roman"/>
                <w:b w:val="0"/>
                <w:sz w:val="20"/>
                <w:szCs w:val="20"/>
              </w:rPr>
              <w:t>Exponent, k</w:t>
            </w:r>
            <w:r w:rsidRPr="00E859A6">
              <w:rPr>
                <w:rFonts w:cs="Times New Roman"/>
                <w:b w:val="0"/>
                <w:sz w:val="20"/>
                <w:szCs w:val="20"/>
                <w:vertAlign w:val="subscript"/>
              </w:rPr>
              <w:t>2</w:t>
            </w:r>
          </w:p>
        </w:tc>
        <w:tc>
          <w:tcPr>
            <w:tcW w:w="1180" w:type="dxa"/>
            <w:noWrap/>
            <w:vAlign w:val="center"/>
          </w:tcPr>
          <w:p w14:paraId="61D2F4B8"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5.4519</w:t>
            </w:r>
          </w:p>
        </w:tc>
        <w:tc>
          <w:tcPr>
            <w:tcW w:w="1180" w:type="dxa"/>
            <w:noWrap/>
            <w:vAlign w:val="center"/>
          </w:tcPr>
          <w:p w14:paraId="7503292E" w14:textId="77777777" w:rsidR="004C39E7" w:rsidRPr="00682740" w:rsidRDefault="004C39E7" w:rsidP="008D7CFB">
            <w:pPr>
              <w:pStyle w:val="Caption"/>
              <w:contextualSpacing/>
              <w:jc w:val="center"/>
              <w:rPr>
                <w:rFonts w:cs="Times New Roman"/>
                <w:b w:val="0"/>
                <w:sz w:val="20"/>
                <w:szCs w:val="20"/>
              </w:rPr>
            </w:pPr>
            <w:r>
              <w:rPr>
                <w:rFonts w:cs="Times New Roman"/>
                <w:b w:val="0"/>
                <w:sz w:val="20"/>
                <w:szCs w:val="20"/>
              </w:rPr>
              <w:t>5.6808</w:t>
            </w:r>
          </w:p>
        </w:tc>
        <w:tc>
          <w:tcPr>
            <w:tcW w:w="1060" w:type="dxa"/>
            <w:noWrap/>
            <w:vAlign w:val="center"/>
          </w:tcPr>
          <w:p w14:paraId="154FD0F6"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4.8413</w:t>
            </w:r>
          </w:p>
        </w:tc>
        <w:tc>
          <w:tcPr>
            <w:tcW w:w="1300" w:type="dxa"/>
            <w:noWrap/>
            <w:vAlign w:val="center"/>
          </w:tcPr>
          <w:p w14:paraId="32101B99"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5.5794</w:t>
            </w:r>
          </w:p>
        </w:tc>
        <w:tc>
          <w:tcPr>
            <w:tcW w:w="1180" w:type="dxa"/>
            <w:noWrap/>
            <w:vAlign w:val="center"/>
          </w:tcPr>
          <w:p w14:paraId="2EFF9932"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6.0306</w:t>
            </w:r>
          </w:p>
        </w:tc>
        <w:tc>
          <w:tcPr>
            <w:tcW w:w="1180" w:type="dxa"/>
            <w:noWrap/>
            <w:vAlign w:val="center"/>
          </w:tcPr>
          <w:p w14:paraId="1EA4DA20"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8.2319</w:t>
            </w:r>
          </w:p>
        </w:tc>
        <w:tc>
          <w:tcPr>
            <w:tcW w:w="1180" w:type="dxa"/>
            <w:noWrap/>
            <w:vAlign w:val="center"/>
          </w:tcPr>
          <w:p w14:paraId="3550B1A0"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6.3055</w:t>
            </w:r>
          </w:p>
        </w:tc>
        <w:tc>
          <w:tcPr>
            <w:tcW w:w="1180" w:type="dxa"/>
            <w:noWrap/>
            <w:vAlign w:val="center"/>
          </w:tcPr>
          <w:p w14:paraId="73BB2336"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5.5730</w:t>
            </w:r>
          </w:p>
        </w:tc>
        <w:tc>
          <w:tcPr>
            <w:tcW w:w="1180" w:type="dxa"/>
            <w:noWrap/>
            <w:vAlign w:val="center"/>
          </w:tcPr>
          <w:p w14:paraId="6D42B185"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6.6126</w:t>
            </w:r>
          </w:p>
        </w:tc>
      </w:tr>
      <w:tr w:rsidR="004C39E7" w:rsidRPr="001229AC" w14:paraId="161E84CE" w14:textId="77777777" w:rsidTr="004C39E7">
        <w:trPr>
          <w:trHeight w:val="290"/>
        </w:trPr>
        <w:tc>
          <w:tcPr>
            <w:tcW w:w="765" w:type="dxa"/>
            <w:noWrap/>
            <w:vAlign w:val="center"/>
            <w:hideMark/>
          </w:tcPr>
          <w:p w14:paraId="6D1C3E94" w14:textId="77777777" w:rsidR="004C39E7" w:rsidRPr="001229AC" w:rsidRDefault="004C39E7" w:rsidP="008D7CFB">
            <w:pPr>
              <w:pStyle w:val="Caption"/>
              <w:contextualSpacing/>
              <w:jc w:val="center"/>
              <w:rPr>
                <w:rFonts w:cs="Times New Roman"/>
                <w:b w:val="0"/>
                <w:sz w:val="20"/>
                <w:szCs w:val="20"/>
              </w:rPr>
            </w:pPr>
            <w:r w:rsidRPr="001229AC">
              <w:rPr>
                <w:rFonts w:cs="Times New Roman"/>
                <w:b w:val="0"/>
                <w:sz w:val="20"/>
                <w:szCs w:val="20"/>
              </w:rPr>
              <w:t>10</w:t>
            </w:r>
          </w:p>
        </w:tc>
        <w:tc>
          <w:tcPr>
            <w:tcW w:w="1683" w:type="dxa"/>
            <w:noWrap/>
            <w:vAlign w:val="center"/>
            <w:hideMark/>
          </w:tcPr>
          <w:p w14:paraId="6F99B64A" w14:textId="77777777" w:rsidR="004C39E7" w:rsidRPr="001229AC" w:rsidRDefault="004C39E7" w:rsidP="008D7CFB">
            <w:pPr>
              <w:pStyle w:val="Caption"/>
              <w:contextualSpacing/>
              <w:rPr>
                <w:rFonts w:cs="Times New Roman"/>
                <w:b w:val="0"/>
                <w:sz w:val="20"/>
                <w:szCs w:val="20"/>
              </w:rPr>
            </w:pPr>
            <w:r>
              <w:rPr>
                <w:rFonts w:cs="Times New Roman"/>
                <w:b w:val="0"/>
                <w:sz w:val="20"/>
                <w:szCs w:val="20"/>
              </w:rPr>
              <w:t>Constant, k</w:t>
            </w:r>
            <w:r w:rsidRPr="00E859A6">
              <w:rPr>
                <w:rFonts w:cs="Times New Roman"/>
                <w:b w:val="0"/>
                <w:sz w:val="20"/>
                <w:szCs w:val="20"/>
                <w:vertAlign w:val="subscript"/>
              </w:rPr>
              <w:t>1</w:t>
            </w:r>
          </w:p>
        </w:tc>
        <w:tc>
          <w:tcPr>
            <w:tcW w:w="1180" w:type="dxa"/>
            <w:noWrap/>
            <w:vAlign w:val="center"/>
          </w:tcPr>
          <w:p w14:paraId="76F31EE7"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-13.7270</w:t>
            </w:r>
          </w:p>
        </w:tc>
        <w:tc>
          <w:tcPr>
            <w:tcW w:w="1180" w:type="dxa"/>
            <w:noWrap/>
            <w:vAlign w:val="center"/>
          </w:tcPr>
          <w:p w14:paraId="67F58504" w14:textId="77777777" w:rsidR="004C39E7" w:rsidRPr="00682740" w:rsidRDefault="004C39E7" w:rsidP="008D7CFB">
            <w:pPr>
              <w:pStyle w:val="Caption"/>
              <w:contextualSpacing/>
              <w:jc w:val="center"/>
              <w:rPr>
                <w:rFonts w:cs="Times New Roman"/>
                <w:b w:val="0"/>
                <w:sz w:val="20"/>
                <w:szCs w:val="20"/>
              </w:rPr>
            </w:pPr>
            <w:r>
              <w:rPr>
                <w:rFonts w:cs="Times New Roman"/>
                <w:b w:val="0"/>
                <w:sz w:val="20"/>
                <w:szCs w:val="20"/>
              </w:rPr>
              <w:t>-13.879</w:t>
            </w:r>
            <w:r w:rsidR="00686D18">
              <w:rPr>
                <w:rFonts w:cs="Times New Roman"/>
                <w:b w:val="0"/>
                <w:sz w:val="20"/>
                <w:szCs w:val="20"/>
              </w:rPr>
              <w:t>0</w:t>
            </w:r>
          </w:p>
        </w:tc>
        <w:tc>
          <w:tcPr>
            <w:tcW w:w="1060" w:type="dxa"/>
            <w:noWrap/>
            <w:vAlign w:val="center"/>
          </w:tcPr>
          <w:p w14:paraId="50FCE975"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-11.9660</w:t>
            </w:r>
          </w:p>
        </w:tc>
        <w:tc>
          <w:tcPr>
            <w:tcW w:w="1300" w:type="dxa"/>
            <w:noWrap/>
            <w:vAlign w:val="center"/>
          </w:tcPr>
          <w:p w14:paraId="119502C7"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-14.2420</w:t>
            </w:r>
          </w:p>
        </w:tc>
        <w:tc>
          <w:tcPr>
            <w:tcW w:w="1180" w:type="dxa"/>
            <w:noWrap/>
            <w:vAlign w:val="center"/>
          </w:tcPr>
          <w:p w14:paraId="1C983488"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-15.0900</w:t>
            </w:r>
          </w:p>
        </w:tc>
        <w:tc>
          <w:tcPr>
            <w:tcW w:w="1180" w:type="dxa"/>
            <w:noWrap/>
            <w:vAlign w:val="center"/>
          </w:tcPr>
          <w:p w14:paraId="16240DA4"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-21.8200</w:t>
            </w:r>
          </w:p>
        </w:tc>
        <w:tc>
          <w:tcPr>
            <w:tcW w:w="1180" w:type="dxa"/>
            <w:noWrap/>
            <w:vAlign w:val="center"/>
          </w:tcPr>
          <w:p w14:paraId="002C03F4"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-15.7940</w:t>
            </w:r>
          </w:p>
        </w:tc>
        <w:tc>
          <w:tcPr>
            <w:tcW w:w="1180" w:type="dxa"/>
            <w:noWrap/>
            <w:vAlign w:val="center"/>
          </w:tcPr>
          <w:p w14:paraId="33A06409"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-13.5080</w:t>
            </w:r>
          </w:p>
        </w:tc>
        <w:tc>
          <w:tcPr>
            <w:tcW w:w="1180" w:type="dxa"/>
            <w:noWrap/>
            <w:vAlign w:val="center"/>
          </w:tcPr>
          <w:p w14:paraId="2B2A702F"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-16.8620</w:t>
            </w:r>
          </w:p>
        </w:tc>
      </w:tr>
      <w:tr w:rsidR="004C39E7" w:rsidRPr="001229AC" w14:paraId="09ECAC91" w14:textId="77777777" w:rsidTr="004C39E7">
        <w:trPr>
          <w:trHeight w:val="290"/>
        </w:trPr>
        <w:tc>
          <w:tcPr>
            <w:tcW w:w="765" w:type="dxa"/>
            <w:noWrap/>
            <w:vAlign w:val="center"/>
            <w:hideMark/>
          </w:tcPr>
          <w:p w14:paraId="2BD9A27C" w14:textId="77777777" w:rsidR="004C39E7" w:rsidRPr="001229AC" w:rsidRDefault="004C39E7" w:rsidP="008D7CFB">
            <w:pPr>
              <w:pStyle w:val="Caption"/>
              <w:contextualSpacing/>
              <w:jc w:val="center"/>
              <w:rPr>
                <w:rFonts w:cs="Times New Roman"/>
                <w:b w:val="0"/>
                <w:sz w:val="20"/>
                <w:szCs w:val="20"/>
              </w:rPr>
            </w:pPr>
            <w:r w:rsidRPr="001229AC">
              <w:rPr>
                <w:rFonts w:cs="Times New Roman"/>
                <w:b w:val="0"/>
                <w:sz w:val="20"/>
                <w:szCs w:val="20"/>
              </w:rPr>
              <w:t>10</w:t>
            </w:r>
          </w:p>
        </w:tc>
        <w:tc>
          <w:tcPr>
            <w:tcW w:w="1683" w:type="dxa"/>
            <w:noWrap/>
            <w:vAlign w:val="center"/>
            <w:hideMark/>
          </w:tcPr>
          <w:p w14:paraId="573B4C1B" w14:textId="77777777" w:rsidR="004C39E7" w:rsidRPr="001229AC" w:rsidRDefault="004C39E7" w:rsidP="008D7CFB">
            <w:pPr>
              <w:pStyle w:val="Caption"/>
              <w:contextualSpacing/>
              <w:rPr>
                <w:rFonts w:cs="Times New Roman"/>
                <w:b w:val="0"/>
                <w:sz w:val="20"/>
                <w:szCs w:val="20"/>
              </w:rPr>
            </w:pPr>
            <w:r>
              <w:rPr>
                <w:rFonts w:cs="Times New Roman"/>
                <w:b w:val="0"/>
                <w:sz w:val="20"/>
                <w:szCs w:val="20"/>
              </w:rPr>
              <w:t xml:space="preserve">Estimated Endurance Limit, </w:t>
            </w:r>
            <w:proofErr w:type="spellStart"/>
            <w:r>
              <w:rPr>
                <w:rFonts w:cs="Times New Roman"/>
                <w:b w:val="0"/>
                <w:sz w:val="20"/>
                <w:szCs w:val="20"/>
              </w:rPr>
              <w:t>μstrain</w:t>
            </w:r>
            <w:proofErr w:type="spellEnd"/>
          </w:p>
        </w:tc>
        <w:tc>
          <w:tcPr>
            <w:tcW w:w="1180" w:type="dxa"/>
            <w:noWrap/>
            <w:vAlign w:val="center"/>
          </w:tcPr>
          <w:p w14:paraId="18E39894"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74</w:t>
            </w:r>
          </w:p>
        </w:tc>
        <w:tc>
          <w:tcPr>
            <w:tcW w:w="1180" w:type="dxa"/>
            <w:noWrap/>
            <w:vAlign w:val="center"/>
          </w:tcPr>
          <w:p w14:paraId="6E612766"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100</w:t>
            </w:r>
          </w:p>
        </w:tc>
        <w:tc>
          <w:tcPr>
            <w:tcW w:w="1060" w:type="dxa"/>
            <w:noWrap/>
            <w:vAlign w:val="center"/>
          </w:tcPr>
          <w:p w14:paraId="203178C1"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54</w:t>
            </w:r>
          </w:p>
        </w:tc>
        <w:tc>
          <w:tcPr>
            <w:tcW w:w="1300" w:type="dxa"/>
            <w:noWrap/>
            <w:vAlign w:val="center"/>
          </w:tcPr>
          <w:p w14:paraId="24F251F7"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74</w:t>
            </w:r>
          </w:p>
        </w:tc>
        <w:tc>
          <w:tcPr>
            <w:tcW w:w="1180" w:type="dxa"/>
            <w:noWrap/>
            <w:vAlign w:val="center"/>
          </w:tcPr>
          <w:p w14:paraId="7F3F4000"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115</w:t>
            </w:r>
          </w:p>
        </w:tc>
        <w:tc>
          <w:tcPr>
            <w:tcW w:w="1180" w:type="dxa"/>
            <w:noWrap/>
            <w:vAlign w:val="center"/>
          </w:tcPr>
          <w:p w14:paraId="388746F2"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195</w:t>
            </w:r>
          </w:p>
        </w:tc>
        <w:tc>
          <w:tcPr>
            <w:tcW w:w="1180" w:type="dxa"/>
            <w:noWrap/>
            <w:vAlign w:val="center"/>
          </w:tcPr>
          <w:p w14:paraId="38B99100"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133</w:t>
            </w:r>
          </w:p>
        </w:tc>
        <w:tc>
          <w:tcPr>
            <w:tcW w:w="1180" w:type="dxa"/>
            <w:noWrap/>
            <w:vAlign w:val="center"/>
          </w:tcPr>
          <w:p w14:paraId="41FC73BC"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110</w:t>
            </w:r>
          </w:p>
        </w:tc>
        <w:tc>
          <w:tcPr>
            <w:tcW w:w="1180" w:type="dxa"/>
            <w:noWrap/>
            <w:vAlign w:val="center"/>
          </w:tcPr>
          <w:p w14:paraId="0CF0B8C2"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134</w:t>
            </w:r>
          </w:p>
        </w:tc>
      </w:tr>
      <w:tr w:rsidR="004C39E7" w:rsidRPr="001229AC" w14:paraId="0194819F" w14:textId="77777777" w:rsidTr="004C39E7">
        <w:trPr>
          <w:trHeight w:val="290"/>
        </w:trPr>
        <w:tc>
          <w:tcPr>
            <w:tcW w:w="765" w:type="dxa"/>
            <w:noWrap/>
            <w:vAlign w:val="center"/>
            <w:hideMark/>
          </w:tcPr>
          <w:p w14:paraId="57A4F218" w14:textId="77777777" w:rsidR="004C39E7" w:rsidRPr="001229AC" w:rsidRDefault="004C39E7" w:rsidP="008D7CFB">
            <w:pPr>
              <w:pStyle w:val="Caption"/>
              <w:contextualSpacing/>
              <w:jc w:val="center"/>
              <w:rPr>
                <w:rFonts w:cs="Times New Roman"/>
                <w:b w:val="0"/>
                <w:sz w:val="20"/>
                <w:szCs w:val="20"/>
              </w:rPr>
            </w:pPr>
            <w:r>
              <w:rPr>
                <w:rFonts w:cs="Times New Roman"/>
                <w:b w:val="0"/>
                <w:sz w:val="20"/>
                <w:szCs w:val="20"/>
              </w:rPr>
              <w:t>20</w:t>
            </w:r>
          </w:p>
        </w:tc>
        <w:tc>
          <w:tcPr>
            <w:tcW w:w="1683" w:type="dxa"/>
            <w:noWrap/>
            <w:vAlign w:val="center"/>
            <w:hideMark/>
          </w:tcPr>
          <w:p w14:paraId="6DE85E21" w14:textId="77777777" w:rsidR="004C39E7" w:rsidRPr="0072382C" w:rsidRDefault="004C39E7" w:rsidP="008D7CFB">
            <w:pPr>
              <w:pStyle w:val="Caption"/>
              <w:contextualSpacing/>
              <w:rPr>
                <w:rFonts w:cs="Times New Roman"/>
                <w:b w:val="0"/>
                <w:sz w:val="20"/>
                <w:szCs w:val="20"/>
              </w:rPr>
            </w:pPr>
            <w:r w:rsidRPr="0072382C">
              <w:rPr>
                <w:b w:val="0"/>
                <w:sz w:val="20"/>
                <w:szCs w:val="20"/>
              </w:rPr>
              <w:t>Exponent</w:t>
            </w:r>
            <w:r>
              <w:rPr>
                <w:b w:val="0"/>
                <w:sz w:val="20"/>
                <w:szCs w:val="20"/>
              </w:rPr>
              <w:t>, k</w:t>
            </w:r>
            <w:r w:rsidRPr="00E859A6">
              <w:rPr>
                <w:b w:val="0"/>
                <w:sz w:val="20"/>
                <w:szCs w:val="20"/>
                <w:vertAlign w:val="subscript"/>
              </w:rPr>
              <w:t>2</w:t>
            </w:r>
          </w:p>
        </w:tc>
        <w:tc>
          <w:tcPr>
            <w:tcW w:w="1180" w:type="dxa"/>
            <w:noWrap/>
            <w:vAlign w:val="center"/>
          </w:tcPr>
          <w:p w14:paraId="067008E9"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4.8230</w:t>
            </w:r>
          </w:p>
        </w:tc>
        <w:tc>
          <w:tcPr>
            <w:tcW w:w="1180" w:type="dxa"/>
            <w:noWrap/>
            <w:vAlign w:val="center"/>
          </w:tcPr>
          <w:p w14:paraId="13127BEF" w14:textId="77777777" w:rsidR="004C39E7" w:rsidRPr="00682740" w:rsidRDefault="004C39E7" w:rsidP="008D7CFB">
            <w:pPr>
              <w:pStyle w:val="Caption"/>
              <w:contextualSpacing/>
              <w:jc w:val="center"/>
              <w:rPr>
                <w:rFonts w:cs="Times New Roman"/>
                <w:b w:val="0"/>
                <w:sz w:val="20"/>
                <w:szCs w:val="20"/>
              </w:rPr>
            </w:pPr>
            <w:r>
              <w:rPr>
                <w:rFonts w:cs="Times New Roman"/>
                <w:b w:val="0"/>
                <w:sz w:val="20"/>
                <w:szCs w:val="20"/>
              </w:rPr>
              <w:t>4.9243</w:t>
            </w:r>
          </w:p>
        </w:tc>
        <w:tc>
          <w:tcPr>
            <w:tcW w:w="1060" w:type="dxa"/>
            <w:noWrap/>
            <w:vAlign w:val="center"/>
          </w:tcPr>
          <w:p w14:paraId="47293686"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5.6923</w:t>
            </w:r>
          </w:p>
        </w:tc>
        <w:tc>
          <w:tcPr>
            <w:tcW w:w="1300" w:type="dxa"/>
            <w:noWrap/>
            <w:vAlign w:val="center"/>
          </w:tcPr>
          <w:p w14:paraId="131D7D16"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4.1461</w:t>
            </w:r>
          </w:p>
        </w:tc>
        <w:tc>
          <w:tcPr>
            <w:tcW w:w="1180" w:type="dxa"/>
            <w:noWrap/>
            <w:vAlign w:val="center"/>
          </w:tcPr>
          <w:p w14:paraId="6D5476A0"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5.5273</w:t>
            </w:r>
          </w:p>
        </w:tc>
        <w:tc>
          <w:tcPr>
            <w:tcW w:w="1180" w:type="dxa"/>
            <w:noWrap/>
            <w:vAlign w:val="center"/>
          </w:tcPr>
          <w:p w14:paraId="5C57DCD2"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5.9242</w:t>
            </w:r>
          </w:p>
        </w:tc>
        <w:tc>
          <w:tcPr>
            <w:tcW w:w="1180" w:type="dxa"/>
            <w:noWrap/>
            <w:vAlign w:val="center"/>
          </w:tcPr>
          <w:p w14:paraId="31BF5881"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5.4663</w:t>
            </w:r>
          </w:p>
        </w:tc>
        <w:tc>
          <w:tcPr>
            <w:tcW w:w="1180" w:type="dxa"/>
            <w:noWrap/>
            <w:vAlign w:val="center"/>
          </w:tcPr>
          <w:p w14:paraId="14B31C24"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5.5944</w:t>
            </w:r>
          </w:p>
        </w:tc>
        <w:tc>
          <w:tcPr>
            <w:tcW w:w="1180" w:type="dxa"/>
            <w:noWrap/>
            <w:vAlign w:val="center"/>
          </w:tcPr>
          <w:p w14:paraId="364B4B4C"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5.5136</w:t>
            </w:r>
          </w:p>
        </w:tc>
      </w:tr>
      <w:tr w:rsidR="004C39E7" w:rsidRPr="001229AC" w14:paraId="6A3F5416" w14:textId="77777777" w:rsidTr="004C39E7">
        <w:trPr>
          <w:trHeight w:val="290"/>
        </w:trPr>
        <w:tc>
          <w:tcPr>
            <w:tcW w:w="765" w:type="dxa"/>
            <w:noWrap/>
            <w:vAlign w:val="center"/>
            <w:hideMark/>
          </w:tcPr>
          <w:p w14:paraId="393D7087" w14:textId="77777777" w:rsidR="004C39E7" w:rsidRPr="001229AC" w:rsidRDefault="004C39E7" w:rsidP="008D7CFB">
            <w:pPr>
              <w:pStyle w:val="Caption"/>
              <w:contextualSpacing/>
              <w:jc w:val="center"/>
              <w:rPr>
                <w:rFonts w:cs="Times New Roman"/>
                <w:b w:val="0"/>
                <w:sz w:val="20"/>
                <w:szCs w:val="20"/>
              </w:rPr>
            </w:pPr>
            <w:r>
              <w:rPr>
                <w:rFonts w:cs="Times New Roman"/>
                <w:b w:val="0"/>
                <w:sz w:val="20"/>
                <w:szCs w:val="20"/>
              </w:rPr>
              <w:t>20</w:t>
            </w:r>
          </w:p>
        </w:tc>
        <w:tc>
          <w:tcPr>
            <w:tcW w:w="1683" w:type="dxa"/>
            <w:noWrap/>
            <w:vAlign w:val="center"/>
            <w:hideMark/>
          </w:tcPr>
          <w:p w14:paraId="0512B4A1" w14:textId="77777777" w:rsidR="004C39E7" w:rsidRPr="0072382C" w:rsidRDefault="004C39E7" w:rsidP="008D7CFB">
            <w:pPr>
              <w:pStyle w:val="Caption"/>
              <w:contextualSpacing/>
              <w:rPr>
                <w:rFonts w:cs="Times New Roman"/>
                <w:b w:val="0"/>
                <w:sz w:val="20"/>
                <w:szCs w:val="20"/>
              </w:rPr>
            </w:pPr>
            <w:r w:rsidRPr="0072382C">
              <w:rPr>
                <w:b w:val="0"/>
                <w:sz w:val="20"/>
                <w:szCs w:val="20"/>
              </w:rPr>
              <w:t>Constant</w:t>
            </w:r>
            <w:r>
              <w:rPr>
                <w:b w:val="0"/>
                <w:sz w:val="20"/>
                <w:szCs w:val="20"/>
              </w:rPr>
              <w:t>, k</w:t>
            </w:r>
            <w:r w:rsidRPr="00E859A6">
              <w:rPr>
                <w:b w:val="0"/>
                <w:sz w:val="20"/>
                <w:szCs w:val="20"/>
                <w:vertAlign w:val="subscript"/>
              </w:rPr>
              <w:t>1</w:t>
            </w:r>
          </w:p>
        </w:tc>
        <w:tc>
          <w:tcPr>
            <w:tcW w:w="1180" w:type="dxa"/>
            <w:noWrap/>
            <w:vAlign w:val="center"/>
          </w:tcPr>
          <w:p w14:paraId="39A82B4D"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-11.1230</w:t>
            </w:r>
          </w:p>
        </w:tc>
        <w:tc>
          <w:tcPr>
            <w:tcW w:w="1180" w:type="dxa"/>
            <w:noWrap/>
            <w:vAlign w:val="center"/>
          </w:tcPr>
          <w:p w14:paraId="03920643" w14:textId="77777777" w:rsidR="004C39E7" w:rsidRPr="00682740" w:rsidRDefault="004C39E7" w:rsidP="008D7CFB">
            <w:pPr>
              <w:pStyle w:val="Caption"/>
              <w:contextualSpacing/>
              <w:jc w:val="center"/>
              <w:rPr>
                <w:rFonts w:cs="Times New Roman"/>
                <w:b w:val="0"/>
                <w:sz w:val="20"/>
                <w:szCs w:val="20"/>
              </w:rPr>
            </w:pPr>
            <w:r>
              <w:rPr>
                <w:rFonts w:cs="Times New Roman"/>
                <w:b w:val="0"/>
                <w:sz w:val="20"/>
                <w:szCs w:val="20"/>
              </w:rPr>
              <w:t>-11.079</w:t>
            </w:r>
            <w:r w:rsidR="00686D18">
              <w:rPr>
                <w:rFonts w:cs="Times New Roman"/>
                <w:b w:val="0"/>
                <w:sz w:val="20"/>
                <w:szCs w:val="20"/>
              </w:rPr>
              <w:t>0</w:t>
            </w:r>
          </w:p>
        </w:tc>
        <w:tc>
          <w:tcPr>
            <w:tcW w:w="1060" w:type="dxa"/>
            <w:noWrap/>
            <w:vAlign w:val="center"/>
          </w:tcPr>
          <w:p w14:paraId="1406F14A"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-14.5210</w:t>
            </w:r>
          </w:p>
        </w:tc>
        <w:tc>
          <w:tcPr>
            <w:tcW w:w="1300" w:type="dxa"/>
            <w:noWrap/>
            <w:vAlign w:val="center"/>
          </w:tcPr>
          <w:p w14:paraId="69635928"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-9.0845</w:t>
            </w:r>
          </w:p>
        </w:tc>
        <w:tc>
          <w:tcPr>
            <w:tcW w:w="1180" w:type="dxa"/>
            <w:noWrap/>
            <w:vAlign w:val="center"/>
          </w:tcPr>
          <w:p w14:paraId="236032FE"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-12.7230</w:t>
            </w:r>
          </w:p>
        </w:tc>
        <w:tc>
          <w:tcPr>
            <w:tcW w:w="1180" w:type="dxa"/>
            <w:noWrap/>
            <w:vAlign w:val="center"/>
          </w:tcPr>
          <w:p w14:paraId="3C90FD7C"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-13.9820</w:t>
            </w:r>
          </w:p>
        </w:tc>
        <w:tc>
          <w:tcPr>
            <w:tcW w:w="1180" w:type="dxa"/>
            <w:noWrap/>
            <w:vAlign w:val="center"/>
          </w:tcPr>
          <w:p w14:paraId="21595544"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-12.9120</w:t>
            </w:r>
          </w:p>
        </w:tc>
        <w:tc>
          <w:tcPr>
            <w:tcW w:w="1180" w:type="dxa"/>
            <w:noWrap/>
            <w:vAlign w:val="center"/>
          </w:tcPr>
          <w:p w14:paraId="7B28D5A9"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-12.8020</w:t>
            </w:r>
          </w:p>
        </w:tc>
        <w:tc>
          <w:tcPr>
            <w:tcW w:w="1180" w:type="dxa"/>
            <w:noWrap/>
            <w:vAlign w:val="center"/>
          </w:tcPr>
          <w:p w14:paraId="6899AAEE"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-12.3090</w:t>
            </w:r>
          </w:p>
        </w:tc>
      </w:tr>
      <w:tr w:rsidR="004C39E7" w:rsidRPr="001229AC" w14:paraId="37139B16" w14:textId="77777777" w:rsidTr="004C39E7">
        <w:trPr>
          <w:trHeight w:val="290"/>
        </w:trPr>
        <w:tc>
          <w:tcPr>
            <w:tcW w:w="765" w:type="dxa"/>
            <w:noWrap/>
            <w:vAlign w:val="center"/>
            <w:hideMark/>
          </w:tcPr>
          <w:p w14:paraId="1A89B1DA" w14:textId="77777777" w:rsidR="004C39E7" w:rsidRPr="001229AC" w:rsidRDefault="004C39E7" w:rsidP="008D7CFB">
            <w:pPr>
              <w:pStyle w:val="Caption"/>
              <w:contextualSpacing/>
              <w:jc w:val="center"/>
              <w:rPr>
                <w:rFonts w:cs="Times New Roman"/>
                <w:b w:val="0"/>
                <w:sz w:val="20"/>
                <w:szCs w:val="20"/>
              </w:rPr>
            </w:pPr>
            <w:r>
              <w:rPr>
                <w:rFonts w:cs="Times New Roman"/>
                <w:b w:val="0"/>
                <w:sz w:val="20"/>
                <w:szCs w:val="20"/>
              </w:rPr>
              <w:t>20</w:t>
            </w:r>
          </w:p>
        </w:tc>
        <w:tc>
          <w:tcPr>
            <w:tcW w:w="1683" w:type="dxa"/>
            <w:noWrap/>
            <w:vAlign w:val="center"/>
            <w:hideMark/>
          </w:tcPr>
          <w:p w14:paraId="2F78B437" w14:textId="77777777" w:rsidR="004C39E7" w:rsidRPr="0072382C" w:rsidRDefault="004C39E7" w:rsidP="008D7CFB">
            <w:pPr>
              <w:pStyle w:val="Caption"/>
              <w:contextualSpacing/>
              <w:rPr>
                <w:rFonts w:cs="Times New Roman"/>
                <w:b w:val="0"/>
                <w:sz w:val="20"/>
                <w:szCs w:val="20"/>
              </w:rPr>
            </w:pPr>
            <w:r w:rsidRPr="0072382C">
              <w:rPr>
                <w:b w:val="0"/>
                <w:sz w:val="20"/>
                <w:szCs w:val="20"/>
              </w:rPr>
              <w:t xml:space="preserve">Estimated Endurance Limit, </w:t>
            </w:r>
            <w:proofErr w:type="spellStart"/>
            <w:r w:rsidRPr="0072382C">
              <w:rPr>
                <w:b w:val="0"/>
                <w:sz w:val="20"/>
                <w:szCs w:val="20"/>
              </w:rPr>
              <w:t>μstrain</w:t>
            </w:r>
            <w:proofErr w:type="spellEnd"/>
          </w:p>
        </w:tc>
        <w:tc>
          <w:tcPr>
            <w:tcW w:w="1180" w:type="dxa"/>
            <w:noWrap/>
            <w:vAlign w:val="center"/>
          </w:tcPr>
          <w:p w14:paraId="44A6686A"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84</w:t>
            </w:r>
          </w:p>
        </w:tc>
        <w:tc>
          <w:tcPr>
            <w:tcW w:w="1180" w:type="dxa"/>
            <w:noWrap/>
            <w:vAlign w:val="center"/>
          </w:tcPr>
          <w:p w14:paraId="3F007A75"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98</w:t>
            </w:r>
          </w:p>
        </w:tc>
        <w:tc>
          <w:tcPr>
            <w:tcW w:w="1060" w:type="dxa"/>
            <w:noWrap/>
            <w:vAlign w:val="center"/>
          </w:tcPr>
          <w:p w14:paraId="1066AD14"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83</w:t>
            </w:r>
          </w:p>
        </w:tc>
        <w:tc>
          <w:tcPr>
            <w:tcW w:w="1300" w:type="dxa"/>
            <w:noWrap/>
            <w:vAlign w:val="center"/>
          </w:tcPr>
          <w:p w14:paraId="4E0A922F"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53</w:t>
            </w:r>
          </w:p>
        </w:tc>
        <w:tc>
          <w:tcPr>
            <w:tcW w:w="1180" w:type="dxa"/>
            <w:noWrap/>
            <w:vAlign w:val="center"/>
          </w:tcPr>
          <w:p w14:paraId="0696FE94"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133</w:t>
            </w:r>
          </w:p>
        </w:tc>
        <w:tc>
          <w:tcPr>
            <w:tcW w:w="1180" w:type="dxa"/>
            <w:noWrap/>
            <w:vAlign w:val="center"/>
          </w:tcPr>
          <w:p w14:paraId="69B11DA6"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165</w:t>
            </w:r>
          </w:p>
        </w:tc>
        <w:tc>
          <w:tcPr>
            <w:tcW w:w="1180" w:type="dxa"/>
            <w:noWrap/>
            <w:vAlign w:val="center"/>
          </w:tcPr>
          <w:p w14:paraId="4ACB57C0"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128</w:t>
            </w:r>
          </w:p>
        </w:tc>
        <w:tc>
          <w:tcPr>
            <w:tcW w:w="1180" w:type="dxa"/>
            <w:noWrap/>
            <w:vAlign w:val="center"/>
          </w:tcPr>
          <w:p w14:paraId="75F2308C"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144</w:t>
            </w:r>
          </w:p>
        </w:tc>
        <w:tc>
          <w:tcPr>
            <w:tcW w:w="1180" w:type="dxa"/>
            <w:noWrap/>
            <w:vAlign w:val="center"/>
          </w:tcPr>
          <w:p w14:paraId="673D55DB"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149</w:t>
            </w:r>
          </w:p>
        </w:tc>
      </w:tr>
      <w:tr w:rsidR="004C39E7" w:rsidRPr="001229AC" w14:paraId="5098CBBD" w14:textId="77777777" w:rsidTr="004C39E7">
        <w:trPr>
          <w:trHeight w:val="290"/>
        </w:trPr>
        <w:tc>
          <w:tcPr>
            <w:tcW w:w="765" w:type="dxa"/>
            <w:noWrap/>
            <w:vAlign w:val="center"/>
            <w:hideMark/>
          </w:tcPr>
          <w:p w14:paraId="06315D62" w14:textId="77777777" w:rsidR="004C39E7" w:rsidRPr="001229AC" w:rsidRDefault="004C39E7" w:rsidP="008D7CFB">
            <w:pPr>
              <w:pStyle w:val="Caption"/>
              <w:contextualSpacing/>
              <w:jc w:val="center"/>
              <w:rPr>
                <w:rFonts w:cs="Times New Roman"/>
                <w:b w:val="0"/>
                <w:sz w:val="20"/>
                <w:szCs w:val="20"/>
              </w:rPr>
            </w:pPr>
            <w:r>
              <w:rPr>
                <w:rFonts w:cs="Times New Roman"/>
                <w:b w:val="0"/>
                <w:sz w:val="20"/>
                <w:szCs w:val="20"/>
              </w:rPr>
              <w:t>30</w:t>
            </w:r>
          </w:p>
        </w:tc>
        <w:tc>
          <w:tcPr>
            <w:tcW w:w="1683" w:type="dxa"/>
            <w:noWrap/>
            <w:vAlign w:val="center"/>
            <w:hideMark/>
          </w:tcPr>
          <w:p w14:paraId="2ED82988" w14:textId="77777777" w:rsidR="004C39E7" w:rsidRPr="0072382C" w:rsidRDefault="004C39E7" w:rsidP="008D7CFB">
            <w:pPr>
              <w:pStyle w:val="Caption"/>
              <w:contextualSpacing/>
              <w:rPr>
                <w:rFonts w:cs="Times New Roman"/>
                <w:b w:val="0"/>
                <w:sz w:val="20"/>
                <w:szCs w:val="20"/>
              </w:rPr>
            </w:pPr>
            <w:r w:rsidRPr="0072382C">
              <w:rPr>
                <w:b w:val="0"/>
                <w:sz w:val="20"/>
                <w:szCs w:val="20"/>
              </w:rPr>
              <w:t>Exponent</w:t>
            </w:r>
            <w:r>
              <w:rPr>
                <w:b w:val="0"/>
                <w:sz w:val="20"/>
                <w:szCs w:val="20"/>
              </w:rPr>
              <w:t>, k</w:t>
            </w:r>
            <w:r w:rsidRPr="00E859A6">
              <w:rPr>
                <w:b w:val="0"/>
                <w:sz w:val="20"/>
                <w:szCs w:val="20"/>
                <w:vertAlign w:val="subscript"/>
              </w:rPr>
              <w:t>2</w:t>
            </w:r>
          </w:p>
        </w:tc>
        <w:tc>
          <w:tcPr>
            <w:tcW w:w="1180" w:type="dxa"/>
            <w:noWrap/>
            <w:vAlign w:val="center"/>
          </w:tcPr>
          <w:p w14:paraId="35BE1156"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4.0376</w:t>
            </w:r>
          </w:p>
        </w:tc>
        <w:tc>
          <w:tcPr>
            <w:tcW w:w="1180" w:type="dxa"/>
            <w:noWrap/>
            <w:vAlign w:val="center"/>
          </w:tcPr>
          <w:p w14:paraId="57ABDC4B" w14:textId="77777777" w:rsidR="004C39E7" w:rsidRPr="00682740" w:rsidRDefault="004C39E7" w:rsidP="008D7CFB">
            <w:pPr>
              <w:pStyle w:val="Caption"/>
              <w:contextualSpacing/>
              <w:jc w:val="center"/>
              <w:rPr>
                <w:rFonts w:cs="Times New Roman"/>
                <w:b w:val="0"/>
                <w:sz w:val="20"/>
                <w:szCs w:val="20"/>
              </w:rPr>
            </w:pPr>
            <w:r>
              <w:rPr>
                <w:rFonts w:cs="Times New Roman"/>
                <w:b w:val="0"/>
                <w:sz w:val="20"/>
                <w:szCs w:val="20"/>
              </w:rPr>
              <w:t>2.3065</w:t>
            </w:r>
          </w:p>
        </w:tc>
        <w:tc>
          <w:tcPr>
            <w:tcW w:w="1060" w:type="dxa"/>
            <w:noWrap/>
            <w:vAlign w:val="center"/>
          </w:tcPr>
          <w:p w14:paraId="772F1118"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4.0376</w:t>
            </w:r>
          </w:p>
        </w:tc>
        <w:tc>
          <w:tcPr>
            <w:tcW w:w="1300" w:type="dxa"/>
            <w:noWrap/>
            <w:vAlign w:val="center"/>
          </w:tcPr>
          <w:p w14:paraId="63AFBC7A"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6.0104</w:t>
            </w:r>
          </w:p>
        </w:tc>
        <w:tc>
          <w:tcPr>
            <w:tcW w:w="1180" w:type="dxa"/>
            <w:noWrap/>
            <w:vAlign w:val="center"/>
          </w:tcPr>
          <w:p w14:paraId="67DE90C6"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6.0946</w:t>
            </w:r>
          </w:p>
        </w:tc>
        <w:tc>
          <w:tcPr>
            <w:tcW w:w="1180" w:type="dxa"/>
            <w:noWrap/>
            <w:vAlign w:val="center"/>
          </w:tcPr>
          <w:p w14:paraId="6064F0D1"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4.3182</w:t>
            </w:r>
          </w:p>
        </w:tc>
        <w:tc>
          <w:tcPr>
            <w:tcW w:w="1180" w:type="dxa"/>
            <w:noWrap/>
            <w:vAlign w:val="center"/>
          </w:tcPr>
          <w:p w14:paraId="1B77698E"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5.0555</w:t>
            </w:r>
          </w:p>
        </w:tc>
        <w:tc>
          <w:tcPr>
            <w:tcW w:w="1180" w:type="dxa"/>
            <w:noWrap/>
            <w:vAlign w:val="center"/>
          </w:tcPr>
          <w:p w14:paraId="4F192814"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4.4075</w:t>
            </w:r>
          </w:p>
        </w:tc>
        <w:tc>
          <w:tcPr>
            <w:tcW w:w="1180" w:type="dxa"/>
            <w:noWrap/>
            <w:vAlign w:val="center"/>
          </w:tcPr>
          <w:p w14:paraId="132369A6"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3.2448</w:t>
            </w:r>
          </w:p>
        </w:tc>
      </w:tr>
      <w:tr w:rsidR="004C39E7" w:rsidRPr="001229AC" w14:paraId="309C6EF9" w14:textId="77777777" w:rsidTr="004C39E7">
        <w:trPr>
          <w:trHeight w:val="290"/>
        </w:trPr>
        <w:tc>
          <w:tcPr>
            <w:tcW w:w="765" w:type="dxa"/>
            <w:noWrap/>
            <w:vAlign w:val="center"/>
            <w:hideMark/>
          </w:tcPr>
          <w:p w14:paraId="10CCE19D" w14:textId="77777777" w:rsidR="004C39E7" w:rsidRPr="001229AC" w:rsidRDefault="004C39E7" w:rsidP="008D7CFB">
            <w:pPr>
              <w:pStyle w:val="Caption"/>
              <w:contextualSpacing/>
              <w:jc w:val="center"/>
              <w:rPr>
                <w:rFonts w:cs="Times New Roman"/>
                <w:b w:val="0"/>
                <w:sz w:val="20"/>
                <w:szCs w:val="20"/>
              </w:rPr>
            </w:pPr>
            <w:r>
              <w:rPr>
                <w:rFonts w:cs="Times New Roman"/>
                <w:b w:val="0"/>
                <w:sz w:val="20"/>
                <w:szCs w:val="20"/>
              </w:rPr>
              <w:t>30</w:t>
            </w:r>
          </w:p>
        </w:tc>
        <w:tc>
          <w:tcPr>
            <w:tcW w:w="1683" w:type="dxa"/>
            <w:noWrap/>
            <w:vAlign w:val="center"/>
            <w:hideMark/>
          </w:tcPr>
          <w:p w14:paraId="1EF7F03F" w14:textId="77777777" w:rsidR="004C39E7" w:rsidRPr="0072382C" w:rsidRDefault="004C39E7" w:rsidP="008D7CFB">
            <w:pPr>
              <w:pStyle w:val="Caption"/>
              <w:contextualSpacing/>
              <w:rPr>
                <w:rFonts w:cs="Times New Roman"/>
                <w:b w:val="0"/>
                <w:sz w:val="20"/>
                <w:szCs w:val="20"/>
              </w:rPr>
            </w:pPr>
            <w:r w:rsidRPr="0072382C">
              <w:rPr>
                <w:b w:val="0"/>
                <w:sz w:val="20"/>
                <w:szCs w:val="20"/>
              </w:rPr>
              <w:t>Constant</w:t>
            </w:r>
            <w:r>
              <w:rPr>
                <w:b w:val="0"/>
                <w:sz w:val="20"/>
                <w:szCs w:val="20"/>
              </w:rPr>
              <w:t>, k</w:t>
            </w:r>
            <w:r w:rsidRPr="00E859A6">
              <w:rPr>
                <w:b w:val="0"/>
                <w:sz w:val="20"/>
                <w:szCs w:val="20"/>
                <w:vertAlign w:val="subscript"/>
              </w:rPr>
              <w:t>1</w:t>
            </w:r>
          </w:p>
        </w:tc>
        <w:tc>
          <w:tcPr>
            <w:tcW w:w="1180" w:type="dxa"/>
            <w:noWrap/>
            <w:vAlign w:val="center"/>
          </w:tcPr>
          <w:p w14:paraId="28C85ACF"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-8.3046</w:t>
            </w:r>
          </w:p>
        </w:tc>
        <w:tc>
          <w:tcPr>
            <w:tcW w:w="1180" w:type="dxa"/>
            <w:noWrap/>
            <w:vAlign w:val="center"/>
          </w:tcPr>
          <w:p w14:paraId="29507A56" w14:textId="77777777" w:rsidR="004C39E7" w:rsidRPr="00682740" w:rsidRDefault="004C39E7" w:rsidP="008D7CFB">
            <w:pPr>
              <w:pStyle w:val="Caption"/>
              <w:contextualSpacing/>
              <w:jc w:val="center"/>
              <w:rPr>
                <w:rFonts w:cs="Times New Roman"/>
                <w:b w:val="0"/>
                <w:sz w:val="20"/>
                <w:szCs w:val="20"/>
              </w:rPr>
            </w:pPr>
            <w:r>
              <w:rPr>
                <w:rFonts w:cs="Times New Roman"/>
                <w:b w:val="0"/>
                <w:sz w:val="20"/>
                <w:szCs w:val="20"/>
              </w:rPr>
              <w:t>-2.8308</w:t>
            </w:r>
          </w:p>
        </w:tc>
        <w:tc>
          <w:tcPr>
            <w:tcW w:w="1060" w:type="dxa"/>
            <w:noWrap/>
            <w:vAlign w:val="center"/>
          </w:tcPr>
          <w:p w14:paraId="0F72057E"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-8.3046</w:t>
            </w:r>
          </w:p>
        </w:tc>
        <w:tc>
          <w:tcPr>
            <w:tcW w:w="1300" w:type="dxa"/>
            <w:noWrap/>
            <w:vAlign w:val="center"/>
          </w:tcPr>
          <w:p w14:paraId="24497ADB"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-14.7760</w:t>
            </w:r>
          </w:p>
        </w:tc>
        <w:tc>
          <w:tcPr>
            <w:tcW w:w="1180" w:type="dxa"/>
            <w:noWrap/>
            <w:vAlign w:val="center"/>
          </w:tcPr>
          <w:p w14:paraId="31FAF35C"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-14.2350</w:t>
            </w:r>
          </w:p>
        </w:tc>
        <w:tc>
          <w:tcPr>
            <w:tcW w:w="1180" w:type="dxa"/>
            <w:noWrap/>
            <w:vAlign w:val="center"/>
          </w:tcPr>
          <w:p w14:paraId="0356D50F"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-8.4143</w:t>
            </w:r>
          </w:p>
        </w:tc>
        <w:tc>
          <w:tcPr>
            <w:tcW w:w="1180" w:type="dxa"/>
            <w:noWrap/>
            <w:vAlign w:val="center"/>
          </w:tcPr>
          <w:p w14:paraId="3538629D"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-11.4000</w:t>
            </w:r>
          </w:p>
        </w:tc>
        <w:tc>
          <w:tcPr>
            <w:tcW w:w="1180" w:type="dxa"/>
            <w:noWrap/>
            <w:vAlign w:val="center"/>
          </w:tcPr>
          <w:p w14:paraId="4F2BE36C"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-8.3758</w:t>
            </w:r>
          </w:p>
        </w:tc>
        <w:tc>
          <w:tcPr>
            <w:tcW w:w="1180" w:type="dxa"/>
            <w:noWrap/>
            <w:vAlign w:val="center"/>
          </w:tcPr>
          <w:p w14:paraId="61C07D86"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-4.2777</w:t>
            </w:r>
          </w:p>
        </w:tc>
      </w:tr>
      <w:tr w:rsidR="004C39E7" w:rsidRPr="001229AC" w14:paraId="4A929944" w14:textId="77777777" w:rsidTr="004C39E7">
        <w:trPr>
          <w:trHeight w:val="290"/>
        </w:trPr>
        <w:tc>
          <w:tcPr>
            <w:tcW w:w="765" w:type="dxa"/>
            <w:noWrap/>
            <w:vAlign w:val="center"/>
            <w:hideMark/>
          </w:tcPr>
          <w:p w14:paraId="7C5A1282" w14:textId="77777777" w:rsidR="004C39E7" w:rsidRPr="001229AC" w:rsidRDefault="004C39E7" w:rsidP="008D7CFB">
            <w:pPr>
              <w:pStyle w:val="Caption"/>
              <w:contextualSpacing/>
              <w:jc w:val="center"/>
              <w:rPr>
                <w:rFonts w:cs="Times New Roman"/>
                <w:b w:val="0"/>
                <w:sz w:val="20"/>
                <w:szCs w:val="20"/>
              </w:rPr>
            </w:pPr>
            <w:r>
              <w:rPr>
                <w:rFonts w:cs="Times New Roman"/>
                <w:b w:val="0"/>
                <w:sz w:val="20"/>
                <w:szCs w:val="20"/>
              </w:rPr>
              <w:t>30</w:t>
            </w:r>
          </w:p>
        </w:tc>
        <w:tc>
          <w:tcPr>
            <w:tcW w:w="1683" w:type="dxa"/>
            <w:noWrap/>
            <w:vAlign w:val="center"/>
            <w:hideMark/>
          </w:tcPr>
          <w:p w14:paraId="2684ED14" w14:textId="77777777" w:rsidR="004C39E7" w:rsidRPr="0072382C" w:rsidRDefault="004C39E7" w:rsidP="008D7CFB">
            <w:pPr>
              <w:pStyle w:val="Caption"/>
              <w:contextualSpacing/>
              <w:rPr>
                <w:rFonts w:cs="Times New Roman"/>
                <w:b w:val="0"/>
                <w:sz w:val="20"/>
                <w:szCs w:val="20"/>
              </w:rPr>
            </w:pPr>
            <w:r w:rsidRPr="0072382C">
              <w:rPr>
                <w:b w:val="0"/>
                <w:sz w:val="20"/>
                <w:szCs w:val="20"/>
              </w:rPr>
              <w:t xml:space="preserve">Estimated Endurance Limit, </w:t>
            </w:r>
            <w:proofErr w:type="spellStart"/>
            <w:r w:rsidRPr="0072382C">
              <w:rPr>
                <w:b w:val="0"/>
                <w:sz w:val="20"/>
                <w:szCs w:val="20"/>
              </w:rPr>
              <w:t>μstrain</w:t>
            </w:r>
            <w:proofErr w:type="spellEnd"/>
          </w:p>
        </w:tc>
        <w:tc>
          <w:tcPr>
            <w:tcW w:w="1180" w:type="dxa"/>
            <w:noWrap/>
            <w:vAlign w:val="center"/>
          </w:tcPr>
          <w:p w14:paraId="5487E8D0"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58</w:t>
            </w:r>
          </w:p>
        </w:tc>
        <w:tc>
          <w:tcPr>
            <w:tcW w:w="1180" w:type="dxa"/>
            <w:noWrap/>
            <w:vAlign w:val="center"/>
          </w:tcPr>
          <w:p w14:paraId="7CFB5783" w14:textId="77777777" w:rsidR="004C39E7" w:rsidRPr="00682740" w:rsidRDefault="00686D18" w:rsidP="008D7CFB">
            <w:pPr>
              <w:pStyle w:val="Caption"/>
              <w:contextualSpacing/>
              <w:jc w:val="center"/>
              <w:rPr>
                <w:rFonts w:cs="Times New Roman"/>
                <w:b w:val="0"/>
                <w:sz w:val="20"/>
                <w:szCs w:val="20"/>
              </w:rPr>
            </w:pPr>
            <w:r>
              <w:rPr>
                <w:rFonts w:cs="Times New Roman"/>
                <w:b w:val="0"/>
                <w:sz w:val="20"/>
                <w:szCs w:val="20"/>
              </w:rPr>
              <w:t>14</w:t>
            </w:r>
            <w:r w:rsidRPr="00686D18">
              <w:rPr>
                <w:rFonts w:cs="Times New Roman"/>
                <w:b w:val="0"/>
                <w:sz w:val="20"/>
                <w:szCs w:val="20"/>
                <w:vertAlign w:val="superscript"/>
              </w:rPr>
              <w:t>(1)</w:t>
            </w:r>
          </w:p>
        </w:tc>
        <w:tc>
          <w:tcPr>
            <w:tcW w:w="1060" w:type="dxa"/>
            <w:noWrap/>
            <w:vAlign w:val="center"/>
          </w:tcPr>
          <w:p w14:paraId="515948A1"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51</w:t>
            </w:r>
          </w:p>
        </w:tc>
        <w:tc>
          <w:tcPr>
            <w:tcW w:w="1300" w:type="dxa"/>
            <w:noWrap/>
            <w:vAlign w:val="center"/>
          </w:tcPr>
          <w:p w14:paraId="6944350F"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119</w:t>
            </w:r>
          </w:p>
        </w:tc>
        <w:tc>
          <w:tcPr>
            <w:tcW w:w="1180" w:type="dxa"/>
            <w:noWrap/>
            <w:vAlign w:val="center"/>
          </w:tcPr>
          <w:p w14:paraId="78B461DA"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177</w:t>
            </w:r>
          </w:p>
        </w:tc>
        <w:tc>
          <w:tcPr>
            <w:tcW w:w="1180" w:type="dxa"/>
            <w:noWrap/>
            <w:vAlign w:val="center"/>
          </w:tcPr>
          <w:p w14:paraId="3B1AED7E"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110</w:t>
            </w:r>
          </w:p>
        </w:tc>
        <w:tc>
          <w:tcPr>
            <w:tcW w:w="1180" w:type="dxa"/>
            <w:noWrap/>
            <w:vAlign w:val="center"/>
          </w:tcPr>
          <w:p w14:paraId="1315DA03"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105</w:t>
            </w:r>
          </w:p>
        </w:tc>
        <w:tc>
          <w:tcPr>
            <w:tcW w:w="1180" w:type="dxa"/>
            <w:noWrap/>
            <w:vAlign w:val="center"/>
          </w:tcPr>
          <w:p w14:paraId="48595365"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142</w:t>
            </w:r>
          </w:p>
        </w:tc>
        <w:tc>
          <w:tcPr>
            <w:tcW w:w="1180" w:type="dxa"/>
            <w:noWrap/>
            <w:vAlign w:val="center"/>
          </w:tcPr>
          <w:p w14:paraId="25E12D46" w14:textId="77777777" w:rsidR="004C39E7" w:rsidRPr="00682740" w:rsidRDefault="0055705B" w:rsidP="008D7CFB">
            <w:pPr>
              <w:pStyle w:val="Caption"/>
              <w:contextualSpacing/>
              <w:jc w:val="center"/>
              <w:rPr>
                <w:rFonts w:cs="Times New Roman"/>
                <w:b w:val="0"/>
                <w:sz w:val="20"/>
                <w:szCs w:val="20"/>
              </w:rPr>
            </w:pPr>
            <w:r>
              <w:rPr>
                <w:rFonts w:cs="Times New Roman"/>
                <w:b w:val="0"/>
                <w:sz w:val="20"/>
                <w:szCs w:val="20"/>
              </w:rPr>
              <w:t>99</w:t>
            </w:r>
          </w:p>
        </w:tc>
      </w:tr>
    </w:tbl>
    <w:p w14:paraId="750EA070" w14:textId="77777777" w:rsidR="004C39E7" w:rsidRPr="00686D18" w:rsidRDefault="00686D18" w:rsidP="00DA3328">
      <w:pPr>
        <w:pStyle w:val="Caption"/>
        <w:numPr>
          <w:ilvl w:val="0"/>
          <w:numId w:val="23"/>
        </w:numPr>
        <w:rPr>
          <w:b w:val="0"/>
        </w:rPr>
      </w:pPr>
      <w:r w:rsidRPr="00686D18">
        <w:rPr>
          <w:b w:val="0"/>
        </w:rPr>
        <w:t xml:space="preserve"> Considered an outlier.</w:t>
      </w:r>
    </w:p>
    <w:p w14:paraId="4D2DE79E" w14:textId="77777777" w:rsidR="004C39E7" w:rsidRPr="004C39E7" w:rsidRDefault="004C39E7" w:rsidP="004C39E7"/>
    <w:p w14:paraId="751B66D8" w14:textId="77777777" w:rsidR="00F14C8C" w:rsidRDefault="00F14C8C" w:rsidP="00F14C8C"/>
    <w:p w14:paraId="3745737E" w14:textId="77777777" w:rsidR="00F14C8C" w:rsidRDefault="00F14C8C" w:rsidP="00F14C8C">
      <w:pPr>
        <w:sectPr w:rsidR="00F14C8C" w:rsidSect="00F1085F">
          <w:pgSz w:w="15840" w:h="12240" w:orient="landscape"/>
          <w:pgMar w:top="1440" w:right="1440" w:bottom="1440" w:left="1440" w:header="720" w:footer="720" w:gutter="0"/>
          <w:cols w:space="720"/>
          <w:docGrid w:linePitch="360"/>
        </w:sectPr>
      </w:pPr>
    </w:p>
    <w:p w14:paraId="7E6C6889" w14:textId="77777777" w:rsidR="00BE56CE" w:rsidRDefault="00BE56CE" w:rsidP="00BE56CE">
      <w:pPr>
        <w:ind w:left="360"/>
      </w:pPr>
    </w:p>
    <w:p w14:paraId="1FF33FB7" w14:textId="00049890" w:rsidR="00BE56CE" w:rsidRDefault="007F09BE" w:rsidP="007F09BE">
      <w:pPr>
        <w:ind w:left="360"/>
        <w:jc w:val="center"/>
      </w:pPr>
      <w:r>
        <w:rPr>
          <w:noProof/>
        </w:rPr>
        <mc:AlternateContent>
          <mc:Choice Requires="wps">
            <w:drawing>
              <wp:anchor distT="0" distB="0" distL="114300" distR="114300" simplePos="0" relativeHeight="251677697" behindDoc="0" locked="0" layoutInCell="1" allowOverlap="1" wp14:anchorId="00E18F52" wp14:editId="6843F834">
                <wp:simplePos x="0" y="0"/>
                <wp:positionH relativeFrom="column">
                  <wp:posOffset>3295650</wp:posOffset>
                </wp:positionH>
                <wp:positionV relativeFrom="paragraph">
                  <wp:posOffset>1995805</wp:posOffset>
                </wp:positionV>
                <wp:extent cx="209550" cy="257175"/>
                <wp:effectExtent l="0" t="38100" r="57150" b="28575"/>
                <wp:wrapNone/>
                <wp:docPr id="29" name="Straight Arrow Connector 29"/>
                <wp:cNvGraphicFramePr/>
                <a:graphic xmlns:a="http://schemas.openxmlformats.org/drawingml/2006/main">
                  <a:graphicData uri="http://schemas.microsoft.com/office/word/2010/wordprocessingShape">
                    <wps:wsp>
                      <wps:cNvCnPr/>
                      <wps:spPr>
                        <a:xfrm flipV="1">
                          <a:off x="0" y="0"/>
                          <a:ext cx="20955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54921A" id="Straight Arrow Connector 29" o:spid="_x0000_s1026" type="#_x0000_t32" style="position:absolute;margin-left:259.5pt;margin-top:157.15pt;width:16.5pt;height:20.25pt;flip:y;z-index:25167769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" strokecolor="#4579b8 [3044]">
                <v:stroke endarrow="block"/>
              </v:shape>
            </w:pict>
          </mc:Fallback>
        </mc:AlternateContent>
      </w:r>
      <w:r>
        <w:rPr>
          <w:noProof/>
        </w:rPr>
        <mc:AlternateContent>
          <mc:Choice Requires="wps">
            <w:drawing>
              <wp:anchor distT="0" distB="0" distL="114300" distR="114300" simplePos="0" relativeHeight="251676673" behindDoc="0" locked="0" layoutInCell="1" allowOverlap="1" wp14:anchorId="1295E4AC" wp14:editId="1B724A24">
                <wp:simplePos x="0" y="0"/>
                <wp:positionH relativeFrom="column">
                  <wp:posOffset>1638300</wp:posOffset>
                </wp:positionH>
                <wp:positionV relativeFrom="paragraph">
                  <wp:posOffset>957580</wp:posOffset>
                </wp:positionV>
                <wp:extent cx="209550" cy="295275"/>
                <wp:effectExtent l="0" t="38100" r="57150" b="28575"/>
                <wp:wrapNone/>
                <wp:docPr id="28" name="Straight Arrow Connector 28"/>
                <wp:cNvGraphicFramePr/>
                <a:graphic xmlns:a="http://schemas.openxmlformats.org/drawingml/2006/main">
                  <a:graphicData uri="http://schemas.microsoft.com/office/word/2010/wordprocessingShape">
                    <wps:wsp>
                      <wps:cNvCnPr/>
                      <wps:spPr>
                        <a:xfrm flipV="1">
                          <a:off x="0" y="0"/>
                          <a:ext cx="209550" cy="295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71A820" id="Straight Arrow Connector 28" o:spid="_x0000_s1026" type="#_x0000_t32" style="position:absolute;margin-left:129pt;margin-top:75.4pt;width:16.5pt;height:23.25pt;flip:y;z-index:25167667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" strokecolor="#4579b8 [3044]">
                <v:stroke endarrow="block"/>
              </v:shape>
            </w:pict>
          </mc:Fallback>
        </mc:AlternateContent>
      </w:r>
      <w:r>
        <w:rPr>
          <w:noProof/>
        </w:rPr>
        <mc:AlternateContent>
          <mc:Choice Requires="wps">
            <w:drawing>
              <wp:anchor distT="0" distB="0" distL="114300" distR="114300" simplePos="0" relativeHeight="251675649" behindDoc="0" locked="0" layoutInCell="1" allowOverlap="1" wp14:anchorId="0A930EA3" wp14:editId="46A54899">
                <wp:simplePos x="0" y="0"/>
                <wp:positionH relativeFrom="column">
                  <wp:posOffset>2038350</wp:posOffset>
                </wp:positionH>
                <wp:positionV relativeFrom="paragraph">
                  <wp:posOffset>576580</wp:posOffset>
                </wp:positionV>
                <wp:extent cx="266700" cy="304800"/>
                <wp:effectExtent l="38100" t="0" r="19050" b="57150"/>
                <wp:wrapNone/>
                <wp:docPr id="26" name="Straight Arrow Connector 26"/>
                <wp:cNvGraphicFramePr/>
                <a:graphic xmlns:a="http://schemas.openxmlformats.org/drawingml/2006/main">
                  <a:graphicData uri="http://schemas.microsoft.com/office/word/2010/wordprocessingShape">
                    <wps:wsp>
                      <wps:cNvCnPr/>
                      <wps:spPr>
                        <a:xfrm flipH="1">
                          <a:off x="0" y="0"/>
                          <a:ext cx="266700"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A26E9E" id="Straight Arrow Connector 26" o:spid="_x0000_s1026" type="#_x0000_t32" style="position:absolute;margin-left:160.5pt;margin-top:45.4pt;width:21pt;height:24pt;flip:x;z-index:2516756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" strokecolor="#4579b8 [3044]">
                <v:stroke endarrow="block"/>
              </v:shape>
            </w:pict>
          </mc:Fallback>
        </mc:AlternateContent>
      </w:r>
      <w:r w:rsidR="00E6567E">
        <w:rPr>
          <w:noProof/>
        </w:rPr>
        <w:drawing>
          <wp:inline distT="0" distB="0" distL="0" distR="0" wp14:anchorId="428849AF" wp14:editId="1F2B4C5C">
            <wp:extent cx="5438140" cy="3261360"/>
            <wp:effectExtent l="19050" t="19050" r="10160" b="152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38140" cy="3261360"/>
                    </a:xfrm>
                    <a:prstGeom prst="rect">
                      <a:avLst/>
                    </a:prstGeom>
                    <a:noFill/>
                    <a:ln>
                      <a:solidFill>
                        <a:schemeClr val="tx1"/>
                      </a:solidFill>
                    </a:ln>
                  </pic:spPr>
                </pic:pic>
              </a:graphicData>
            </a:graphic>
          </wp:inline>
        </w:drawing>
      </w:r>
    </w:p>
    <w:p w14:paraId="51E01157" w14:textId="2EEBCB01" w:rsidR="00BE56CE" w:rsidRDefault="00BE56CE" w:rsidP="00BE56CE">
      <w:pPr>
        <w:pStyle w:val="Caption"/>
        <w:jc w:val="center"/>
      </w:pPr>
      <w:bookmarkStart w:id="133" w:name="_Toc43219346"/>
      <w:r>
        <w:t xml:space="preserve">Figure </w:t>
      </w:r>
      <w:r>
        <w:rPr>
          <w:noProof/>
        </w:rPr>
        <w:fldChar w:fldCharType="begin"/>
      </w:r>
      <w:r>
        <w:rPr>
          <w:noProof/>
        </w:rPr>
        <w:instrText xml:space="preserve"> SEQ Figure \* ARABIC </w:instrText>
      </w:r>
      <w:r>
        <w:rPr>
          <w:noProof/>
        </w:rPr>
        <w:fldChar w:fldCharType="separate"/>
      </w:r>
      <w:r w:rsidR="00AF6DE7">
        <w:rPr>
          <w:noProof/>
        </w:rPr>
        <w:t>53</w:t>
      </w:r>
      <w:r>
        <w:rPr>
          <w:noProof/>
        </w:rPr>
        <w:fldChar w:fldCharType="end"/>
      </w:r>
      <w:r>
        <w:t>.  Graph.  Comparison of the Strain Exponent and Intercept for the R</w:t>
      </w:r>
      <w:r>
        <w:rPr>
          <w:vertAlign w:val="superscript"/>
        </w:rPr>
        <w:t>2</w:t>
      </w:r>
      <w:r>
        <w:t>AMs.</w:t>
      </w:r>
      <w:bookmarkEnd w:id="133"/>
    </w:p>
    <w:p w14:paraId="4B31D5A2" w14:textId="77777777" w:rsidR="00254759" w:rsidRPr="00254759" w:rsidRDefault="00254759" w:rsidP="00254759"/>
    <w:p w14:paraId="1C0629D9" w14:textId="6859A192" w:rsidR="00BE56CE" w:rsidRDefault="00FB59B1" w:rsidP="00FB59B1">
      <w:pPr>
        <w:ind w:left="360"/>
        <w:jc w:val="center"/>
      </w:pPr>
      <w:r>
        <w:rPr>
          <w:noProof/>
        </w:rPr>
        <mc:AlternateContent>
          <mc:Choice Requires="wps">
            <w:drawing>
              <wp:anchor distT="0" distB="0" distL="114300" distR="114300" simplePos="0" relativeHeight="251679745" behindDoc="0" locked="0" layoutInCell="1" allowOverlap="1" wp14:anchorId="3E437585" wp14:editId="3D003D78">
                <wp:simplePos x="0" y="0"/>
                <wp:positionH relativeFrom="column">
                  <wp:posOffset>1952625</wp:posOffset>
                </wp:positionH>
                <wp:positionV relativeFrom="paragraph">
                  <wp:posOffset>1187450</wp:posOffset>
                </wp:positionV>
                <wp:extent cx="333375" cy="400050"/>
                <wp:effectExtent l="0" t="38100" r="47625" b="19050"/>
                <wp:wrapNone/>
                <wp:docPr id="55" name="Straight Arrow Connector 55"/>
                <wp:cNvGraphicFramePr/>
                <a:graphic xmlns:a="http://schemas.openxmlformats.org/drawingml/2006/main">
                  <a:graphicData uri="http://schemas.microsoft.com/office/word/2010/wordprocessingShape">
                    <wps:wsp>
                      <wps:cNvCnPr/>
                      <wps:spPr>
                        <a:xfrm flipV="1">
                          <a:off x="0" y="0"/>
                          <a:ext cx="333375"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22D40B" id="Straight Arrow Connector 55" o:spid="_x0000_s1026" type="#_x0000_t32" style="position:absolute;margin-left:153.75pt;margin-top:93.5pt;width:26.25pt;height:31.5pt;flip:y;z-index:25167974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" strokecolor="#4579b8 [3044]">
                <v:stroke endarrow="block"/>
              </v:shape>
            </w:pict>
          </mc:Fallback>
        </mc:AlternateContent>
      </w:r>
      <w:r>
        <w:rPr>
          <w:noProof/>
        </w:rPr>
        <mc:AlternateContent>
          <mc:Choice Requires="wps">
            <w:drawing>
              <wp:anchor distT="0" distB="0" distL="114300" distR="114300" simplePos="0" relativeHeight="251678721" behindDoc="0" locked="0" layoutInCell="1" allowOverlap="1" wp14:anchorId="4D42E961" wp14:editId="1AFFFE57">
                <wp:simplePos x="0" y="0"/>
                <wp:positionH relativeFrom="column">
                  <wp:posOffset>3314700</wp:posOffset>
                </wp:positionH>
                <wp:positionV relativeFrom="paragraph">
                  <wp:posOffset>1073150</wp:posOffset>
                </wp:positionV>
                <wp:extent cx="361950" cy="514350"/>
                <wp:effectExtent l="38100" t="0" r="19050" b="57150"/>
                <wp:wrapNone/>
                <wp:docPr id="50" name="Straight Arrow Connector 50"/>
                <wp:cNvGraphicFramePr/>
                <a:graphic xmlns:a="http://schemas.openxmlformats.org/drawingml/2006/main">
                  <a:graphicData uri="http://schemas.microsoft.com/office/word/2010/wordprocessingShape">
                    <wps:wsp>
                      <wps:cNvCnPr/>
                      <wps:spPr>
                        <a:xfrm flipH="1">
                          <a:off x="0" y="0"/>
                          <a:ext cx="361950"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1AA0B1" id="Straight Arrow Connector 50" o:spid="_x0000_s1026" type="#_x0000_t32" style="position:absolute;margin-left:261pt;margin-top:84.5pt;width:28.5pt;height:40.5pt;flip:x;z-index:2516787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" strokecolor="#4579b8 [3044]">
                <v:stroke endarrow="block"/>
              </v:shape>
            </w:pict>
          </mc:Fallback>
        </mc:AlternateContent>
      </w:r>
      <w:r w:rsidR="00E6567E">
        <w:rPr>
          <w:noProof/>
        </w:rPr>
        <w:drawing>
          <wp:inline distT="0" distB="0" distL="0" distR="0" wp14:anchorId="4FE9C505" wp14:editId="42004B7B">
            <wp:extent cx="5572125" cy="2755900"/>
            <wp:effectExtent l="19050" t="19050" r="28575" b="2540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72125" cy="2755900"/>
                    </a:xfrm>
                    <a:prstGeom prst="rect">
                      <a:avLst/>
                    </a:prstGeom>
                    <a:noFill/>
                    <a:ln>
                      <a:solidFill>
                        <a:schemeClr val="tx1"/>
                      </a:solidFill>
                    </a:ln>
                  </pic:spPr>
                </pic:pic>
              </a:graphicData>
            </a:graphic>
          </wp:inline>
        </w:drawing>
      </w:r>
    </w:p>
    <w:p w14:paraId="33802B3F" w14:textId="4B932BA2" w:rsidR="00BE56CE" w:rsidRDefault="00BE56CE" w:rsidP="00BE56CE">
      <w:pPr>
        <w:pStyle w:val="Caption"/>
        <w:jc w:val="center"/>
      </w:pPr>
      <w:bookmarkStart w:id="134" w:name="_Toc43219347"/>
      <w:r>
        <w:t xml:space="preserve">Figure </w:t>
      </w:r>
      <w:r>
        <w:rPr>
          <w:noProof/>
        </w:rPr>
        <w:fldChar w:fldCharType="begin"/>
      </w:r>
      <w:r>
        <w:rPr>
          <w:noProof/>
        </w:rPr>
        <w:instrText xml:space="preserve"> SEQ Figure \* ARABIC </w:instrText>
      </w:r>
      <w:r>
        <w:rPr>
          <w:noProof/>
        </w:rPr>
        <w:fldChar w:fldCharType="separate"/>
      </w:r>
      <w:r w:rsidR="00AF6DE7">
        <w:rPr>
          <w:noProof/>
        </w:rPr>
        <w:t>54</w:t>
      </w:r>
      <w:r>
        <w:rPr>
          <w:noProof/>
        </w:rPr>
        <w:fldChar w:fldCharType="end"/>
      </w:r>
      <w:r>
        <w:t>.  Graph.  Comparison of the Strain Exponent and Intercept for the R</w:t>
      </w:r>
      <w:r>
        <w:rPr>
          <w:vertAlign w:val="superscript"/>
        </w:rPr>
        <w:t>2</w:t>
      </w:r>
      <w:r>
        <w:t>AMs and Neat, Virgin Asphalt Mixtures.</w:t>
      </w:r>
      <w:bookmarkEnd w:id="134"/>
    </w:p>
    <w:p w14:paraId="6328D290" w14:textId="77777777" w:rsidR="0046153A" w:rsidRDefault="0046153A">
      <w:r>
        <w:br w:type="page"/>
      </w:r>
    </w:p>
    <w:p w14:paraId="3022CBDC" w14:textId="77777777" w:rsidR="00BE56CE" w:rsidRDefault="00DA2974" w:rsidP="00BE56CE">
      <w:pPr>
        <w:ind w:left="360"/>
        <w:jc w:val="center"/>
      </w:pPr>
      <w:r>
        <w:rPr>
          <w:noProof/>
        </w:rPr>
        <w:lastRenderedPageBreak/>
        <w:drawing>
          <wp:inline distT="0" distB="0" distL="0" distR="0" wp14:anchorId="4F3849A1" wp14:editId="3D6D9535">
            <wp:extent cx="4951730" cy="3298868"/>
            <wp:effectExtent l="19050" t="19050" r="20320" b="158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969753" cy="3310875"/>
                    </a:xfrm>
                    <a:prstGeom prst="rect">
                      <a:avLst/>
                    </a:prstGeom>
                    <a:noFill/>
                    <a:ln>
                      <a:solidFill>
                        <a:schemeClr val="tx1"/>
                      </a:solidFill>
                    </a:ln>
                  </pic:spPr>
                </pic:pic>
              </a:graphicData>
            </a:graphic>
          </wp:inline>
        </w:drawing>
      </w:r>
    </w:p>
    <w:p w14:paraId="41F37FD4" w14:textId="422839E0" w:rsidR="00BE56CE" w:rsidRDefault="00BE56CE" w:rsidP="00BE56CE">
      <w:pPr>
        <w:pStyle w:val="Caption"/>
        <w:jc w:val="center"/>
      </w:pPr>
      <w:bookmarkStart w:id="135" w:name="_Toc43219348"/>
      <w:r>
        <w:t xml:space="preserve">Figure </w:t>
      </w:r>
      <w:r>
        <w:rPr>
          <w:noProof/>
        </w:rPr>
        <w:fldChar w:fldCharType="begin"/>
      </w:r>
      <w:r>
        <w:rPr>
          <w:noProof/>
        </w:rPr>
        <w:instrText xml:space="preserve"> SEQ Figure \* ARABIC </w:instrText>
      </w:r>
      <w:r>
        <w:rPr>
          <w:noProof/>
        </w:rPr>
        <w:fldChar w:fldCharType="separate"/>
      </w:r>
      <w:r w:rsidR="00AF6DE7">
        <w:rPr>
          <w:noProof/>
        </w:rPr>
        <w:t>55</w:t>
      </w:r>
      <w:r>
        <w:rPr>
          <w:noProof/>
        </w:rPr>
        <w:fldChar w:fldCharType="end"/>
      </w:r>
      <w:r>
        <w:t xml:space="preserve">.  Graph.  Endurance Limits for </w:t>
      </w:r>
      <w:r w:rsidR="00892516">
        <w:t xml:space="preserve">20 </w:t>
      </w:r>
      <w:r w:rsidR="00892516">
        <w:rPr>
          <w:rFonts w:cs="Times New Roman"/>
        </w:rPr>
        <w:t>º</w:t>
      </w:r>
      <w:r w:rsidR="00892516">
        <w:t xml:space="preserve">C (68 </w:t>
      </w:r>
      <w:r w:rsidR="00892516">
        <w:rPr>
          <w:rFonts w:cs="Times New Roman"/>
        </w:rPr>
        <w:t>º</w:t>
      </w:r>
      <w:r w:rsidR="00892516">
        <w:t>F)</w:t>
      </w:r>
      <w:r>
        <w:t xml:space="preserve"> based on the Traditional Definition of Fatigue </w:t>
      </w:r>
      <w:r w:rsidR="00892516">
        <w:t>Failure</w:t>
      </w:r>
      <w:r>
        <w:t xml:space="preserve"> for R</w:t>
      </w:r>
      <w:r>
        <w:rPr>
          <w:vertAlign w:val="superscript"/>
        </w:rPr>
        <w:t>2</w:t>
      </w:r>
      <w:r>
        <w:t>AMs as a Function of Effective Asphalt Content by Volume.</w:t>
      </w:r>
      <w:bookmarkEnd w:id="135"/>
    </w:p>
    <w:p w14:paraId="692238EB" w14:textId="09F66967" w:rsidR="00B60FCB" w:rsidRDefault="00254759" w:rsidP="00BD0F31">
      <w:r>
        <w:t xml:space="preserve">     The fatigue life data from the three temperatures were combined with 10 Hz dynamic modulus values from the master curves presented in section 3.3 of this Guide.  The equation in figure 17 is the laboratory form of the general fatigue relationship used in </w:t>
      </w:r>
      <w:proofErr w:type="spellStart"/>
      <w:r>
        <w:t>AASHTOWare</w:t>
      </w:r>
      <w:proofErr w:type="spellEnd"/>
      <w:r>
        <w:t xml:space="preserve"> Pavement ME Design software.  The coefficients or </w:t>
      </w:r>
      <w:proofErr w:type="spellStart"/>
      <w:r>
        <w:t>k</w:t>
      </w:r>
      <w:r w:rsidRPr="00001FC1">
        <w:rPr>
          <w:vertAlign w:val="subscript"/>
        </w:rPr>
        <w:t>f</w:t>
      </w:r>
      <w:proofErr w:type="spellEnd"/>
      <w:r>
        <w:t xml:space="preserve"> values in figure 17 were derived using the data summarized in table 30. </w:t>
      </w:r>
      <w:r w:rsidR="00B60FCB">
        <w:t xml:space="preserve">Appendix D includes </w:t>
      </w:r>
      <w:r w:rsidR="008A47B8">
        <w:t>an</w:t>
      </w:r>
      <w:r w:rsidR="00B60FCB">
        <w:t xml:space="preserve"> explanation </w:t>
      </w:r>
      <w:r w:rsidR="008A47B8">
        <w:t xml:space="preserve">on the derivation </w:t>
      </w:r>
      <w:r w:rsidR="00B60FCB">
        <w:t xml:space="preserve">of the fatigue strength coefficients for each mixture. </w:t>
      </w:r>
    </w:p>
    <w:p w14:paraId="5B909192" w14:textId="6A2EFFEF" w:rsidR="00254759" w:rsidRDefault="00B60FCB" w:rsidP="00254759">
      <w:r>
        <w:t xml:space="preserve">     </w:t>
      </w:r>
      <w:r w:rsidR="00254759">
        <w:t>Table 32 summarizes the fitting coefficients for all R</w:t>
      </w:r>
      <w:r w:rsidR="00254759" w:rsidRPr="00F078FF">
        <w:rPr>
          <w:vertAlign w:val="superscript"/>
        </w:rPr>
        <w:t>2</w:t>
      </w:r>
      <w:r w:rsidR="00254759">
        <w:t>AM mixtures and the explained variance derived from the laboratory tests using input level 1. The general form of the fatigue relationship reasonably fits the measured data with explained variance ranging from 87 to 96 percent, suggesting a good fit to the measured data. Some</w:t>
      </w:r>
      <w:r w:rsidR="008E5DC3">
        <w:t xml:space="preserve"> general</w:t>
      </w:r>
      <w:r w:rsidR="00254759">
        <w:t xml:space="preserve"> observations from the fatigue life data are listed below:</w:t>
      </w:r>
    </w:p>
    <w:p w14:paraId="542D6C39" w14:textId="2DE8C3E5" w:rsidR="00254759" w:rsidRPr="00836D2B" w:rsidRDefault="008A47B8" w:rsidP="00254759">
      <w:pPr>
        <w:pStyle w:val="ListParagraph"/>
        <w:numPr>
          <w:ilvl w:val="0"/>
          <w:numId w:val="22"/>
        </w:numPr>
        <w:rPr>
          <w:b/>
          <w:bCs/>
          <w:szCs w:val="18"/>
        </w:rPr>
      </w:pPr>
      <w:r>
        <w:t xml:space="preserve">The </w:t>
      </w:r>
      <w:r w:rsidRPr="00254759">
        <w:rPr>
          <w:i/>
        </w:rPr>
        <w:t>k</w:t>
      </w:r>
      <w:r w:rsidRPr="00254759">
        <w:rPr>
          <w:i/>
          <w:vertAlign w:val="subscript"/>
        </w:rPr>
        <w:t>1f</w:t>
      </w:r>
      <w:r>
        <w:t xml:space="preserve"> intercept term varies significantly between the different R</w:t>
      </w:r>
      <w:r w:rsidRPr="00254759">
        <w:rPr>
          <w:vertAlign w:val="superscript"/>
        </w:rPr>
        <w:t>2</w:t>
      </w:r>
      <w:r>
        <w:t>AMs.</w:t>
      </w:r>
      <w:r w:rsidR="00254759">
        <w:t xml:space="preserve"> The intercept coefficient for the R</w:t>
      </w:r>
      <w:r w:rsidR="00254759" w:rsidRPr="00892516">
        <w:rPr>
          <w:vertAlign w:val="superscript"/>
        </w:rPr>
        <w:t>2</w:t>
      </w:r>
      <w:r w:rsidR="00254759">
        <w:t>AMs</w:t>
      </w:r>
      <w:r>
        <w:t xml:space="preserve"> are generally lower than the intercept coefficient for virgin, neat asphalt mixtures (see figure 5</w:t>
      </w:r>
      <w:r w:rsidR="008E5DC3">
        <w:t>4</w:t>
      </w:r>
      <w:r>
        <w:t>)</w:t>
      </w:r>
      <w:r w:rsidR="00254759">
        <w:t>.</w:t>
      </w:r>
    </w:p>
    <w:p w14:paraId="6D9DBB4B" w14:textId="7AAD196F" w:rsidR="00254759" w:rsidRDefault="00254759" w:rsidP="00254759">
      <w:pPr>
        <w:pStyle w:val="ListParagraph"/>
        <w:numPr>
          <w:ilvl w:val="0"/>
          <w:numId w:val="22"/>
        </w:numPr>
      </w:pPr>
      <w:r>
        <w:t xml:space="preserve">The </w:t>
      </w:r>
      <w:r w:rsidR="008A47B8" w:rsidRPr="008A47B8">
        <w:rPr>
          <w:i/>
        </w:rPr>
        <w:t>k</w:t>
      </w:r>
      <w:r w:rsidR="008A47B8" w:rsidRPr="008A47B8">
        <w:rPr>
          <w:i/>
          <w:vertAlign w:val="subscript"/>
        </w:rPr>
        <w:t>2f</w:t>
      </w:r>
      <w:r w:rsidR="008A47B8">
        <w:t xml:space="preserve"> </w:t>
      </w:r>
      <w:r>
        <w:t>strain exponent for the R</w:t>
      </w:r>
      <w:r w:rsidRPr="0036544E">
        <w:rPr>
          <w:vertAlign w:val="superscript"/>
        </w:rPr>
        <w:t>2</w:t>
      </w:r>
      <w:r>
        <w:t>AMs is</w:t>
      </w:r>
      <w:r w:rsidR="008A47B8">
        <w:t xml:space="preserve"> more stable, but</w:t>
      </w:r>
      <w:r>
        <w:t xml:space="preserve"> </w:t>
      </w:r>
      <w:r w:rsidR="008A47B8">
        <w:t>generally</w:t>
      </w:r>
      <w:r>
        <w:t xml:space="preserve"> higher than for virgin, neat asphalt mixtures</w:t>
      </w:r>
      <w:r w:rsidR="008E5DC3">
        <w:t xml:space="preserve"> (see figure 53)</w:t>
      </w:r>
      <w:r>
        <w:t>. In addition, the strain exponent for the GTR-modified R</w:t>
      </w:r>
      <w:r w:rsidRPr="00892516">
        <w:rPr>
          <w:vertAlign w:val="superscript"/>
        </w:rPr>
        <w:t>2</w:t>
      </w:r>
      <w:r>
        <w:t xml:space="preserve">AMs is larger than for the high RAP mixtures, except for the NC high RAP wearing surface mixture, which has a </w:t>
      </w:r>
      <w:proofErr w:type="spellStart"/>
      <w:r>
        <w:t>V</w:t>
      </w:r>
      <w:r w:rsidRPr="00001FC1">
        <w:rPr>
          <w:vertAlign w:val="subscript"/>
        </w:rPr>
        <w:t>be</w:t>
      </w:r>
      <w:proofErr w:type="spellEnd"/>
      <w:r>
        <w:t xml:space="preserve"> exceeding 11 percent.</w:t>
      </w:r>
    </w:p>
    <w:p w14:paraId="57271E5C" w14:textId="779A5466" w:rsidR="00254759" w:rsidRDefault="00254759" w:rsidP="00254759">
      <w:pPr>
        <w:pStyle w:val="ListParagraph"/>
        <w:numPr>
          <w:ilvl w:val="0"/>
          <w:numId w:val="22"/>
        </w:numPr>
      </w:pPr>
      <w:r>
        <w:lastRenderedPageBreak/>
        <w:t>The modulus exponent for the R</w:t>
      </w:r>
      <w:r w:rsidRPr="007D1FF0">
        <w:rPr>
          <w:vertAlign w:val="superscript"/>
        </w:rPr>
        <w:t>2</w:t>
      </w:r>
      <w:r>
        <w:t>AMs is also highly variable. The default modulus exponent for virgin, neat asphalt mixtures is within the range of the modulus exponent values derived for the R</w:t>
      </w:r>
      <w:r w:rsidRPr="007D1FF0">
        <w:rPr>
          <w:vertAlign w:val="superscript"/>
        </w:rPr>
        <w:t>2</w:t>
      </w:r>
      <w:r>
        <w:t>AMs.</w:t>
      </w:r>
    </w:p>
    <w:p w14:paraId="76A4BB7F" w14:textId="2CC63040" w:rsidR="00C92F1D" w:rsidRDefault="00C92F1D" w:rsidP="00254759">
      <w:pPr>
        <w:pStyle w:val="ListParagraph"/>
        <w:numPr>
          <w:ilvl w:val="0"/>
          <w:numId w:val="22"/>
        </w:numPr>
      </w:pPr>
      <w:r>
        <w:t>The intercept coefficient and modulus exponent were significantly higher for the two PA PMA mixtures, than for the other R</w:t>
      </w:r>
      <w:r w:rsidRPr="001F05F6">
        <w:rPr>
          <w:vertAlign w:val="superscript"/>
        </w:rPr>
        <w:t>2</w:t>
      </w:r>
      <w:r>
        <w:t>AMs and PMA mixtures reported in the literature (see table 32 and figure 54).</w:t>
      </w:r>
    </w:p>
    <w:p w14:paraId="6644B1B0" w14:textId="5DC1FABC" w:rsidR="00F14C8C" w:rsidRDefault="00F14C8C" w:rsidP="00F14C8C">
      <w:pPr>
        <w:pStyle w:val="Caption"/>
        <w:jc w:val="center"/>
      </w:pPr>
      <w:bookmarkStart w:id="136" w:name="_Toc43219167"/>
      <w:r>
        <w:t xml:space="preserve">Table </w:t>
      </w:r>
      <w:r>
        <w:rPr>
          <w:noProof/>
        </w:rPr>
        <w:fldChar w:fldCharType="begin"/>
      </w:r>
      <w:r>
        <w:rPr>
          <w:noProof/>
        </w:rPr>
        <w:instrText xml:space="preserve"> SEQ Table \* ARABIC </w:instrText>
      </w:r>
      <w:r>
        <w:rPr>
          <w:noProof/>
        </w:rPr>
        <w:fldChar w:fldCharType="separate"/>
      </w:r>
      <w:r w:rsidR="00AF6DE7">
        <w:rPr>
          <w:noProof/>
        </w:rPr>
        <w:t>32</w:t>
      </w:r>
      <w:r>
        <w:rPr>
          <w:noProof/>
        </w:rPr>
        <w:fldChar w:fldCharType="end"/>
      </w:r>
      <w:r>
        <w:t xml:space="preserve">.  Fitting Coefficients for the </w:t>
      </w:r>
      <w:proofErr w:type="spellStart"/>
      <w:r w:rsidRPr="00892891">
        <w:t>AASHTOWare</w:t>
      </w:r>
      <w:proofErr w:type="spellEnd"/>
      <w:r w:rsidRPr="00892891">
        <w:t xml:space="preserve"> Pavement ME Design</w:t>
      </w:r>
      <w:r>
        <w:t xml:space="preserve"> Fatigue Relationship for R</w:t>
      </w:r>
      <w:r>
        <w:rPr>
          <w:vertAlign w:val="superscript"/>
        </w:rPr>
        <w:t>2</w:t>
      </w:r>
      <w:r>
        <w:t>AMs.</w:t>
      </w:r>
      <w:bookmarkEnd w:id="136"/>
    </w:p>
    <w:tbl>
      <w:tblPr>
        <w:tblStyle w:val="TableGrid"/>
        <w:tblW w:w="0" w:type="auto"/>
        <w:tblLook w:val="04A0" w:firstRow="1" w:lastRow="0" w:firstColumn="1" w:lastColumn="0" w:noHBand="0" w:noVBand="1"/>
      </w:tblPr>
      <w:tblGrid>
        <w:gridCol w:w="2226"/>
        <w:gridCol w:w="1872"/>
        <w:gridCol w:w="1278"/>
        <w:gridCol w:w="1196"/>
        <w:gridCol w:w="1196"/>
        <w:gridCol w:w="1582"/>
      </w:tblGrid>
      <w:tr w:rsidR="00D21EF9" w14:paraId="3386FBAC" w14:textId="77777777" w:rsidTr="001B4CFA">
        <w:tc>
          <w:tcPr>
            <w:tcW w:w="2245" w:type="dxa"/>
            <w:vMerge w:val="restart"/>
            <w:vAlign w:val="center"/>
          </w:tcPr>
          <w:p w14:paraId="74619995" w14:textId="77777777" w:rsidR="00D21EF9" w:rsidRDefault="00D21EF9" w:rsidP="00720963">
            <w:pPr>
              <w:jc w:val="center"/>
            </w:pPr>
            <w:r>
              <w:t>Mix Designation</w:t>
            </w:r>
          </w:p>
        </w:tc>
        <w:tc>
          <w:tcPr>
            <w:tcW w:w="1890" w:type="dxa"/>
            <w:vMerge w:val="restart"/>
            <w:vAlign w:val="center"/>
          </w:tcPr>
          <w:p w14:paraId="5F4DD181" w14:textId="77777777" w:rsidR="00D21EF9" w:rsidRDefault="00D21EF9" w:rsidP="00720963">
            <w:pPr>
              <w:jc w:val="center"/>
            </w:pPr>
            <w:r>
              <w:t>Mix Type</w:t>
            </w:r>
          </w:p>
        </w:tc>
        <w:tc>
          <w:tcPr>
            <w:tcW w:w="3625" w:type="dxa"/>
            <w:gridSpan w:val="3"/>
            <w:vAlign w:val="center"/>
          </w:tcPr>
          <w:p w14:paraId="476B1CC0" w14:textId="77777777" w:rsidR="00D21EF9" w:rsidRDefault="00D21EF9" w:rsidP="00720963">
            <w:pPr>
              <w:jc w:val="center"/>
            </w:pPr>
            <w:r>
              <w:t>Fatigue Strength Coefficients</w:t>
            </w:r>
          </w:p>
        </w:tc>
        <w:tc>
          <w:tcPr>
            <w:tcW w:w="1590" w:type="dxa"/>
            <w:vMerge w:val="restart"/>
            <w:vAlign w:val="center"/>
          </w:tcPr>
          <w:p w14:paraId="733AD840" w14:textId="77777777" w:rsidR="00D21EF9" w:rsidRDefault="00D21EF9" w:rsidP="00720963">
            <w:pPr>
              <w:jc w:val="center"/>
            </w:pPr>
            <w:r>
              <w:t>Statistical Parameter, R</w:t>
            </w:r>
            <w:r w:rsidRPr="00F078FF">
              <w:rPr>
                <w:vertAlign w:val="superscript"/>
              </w:rPr>
              <w:t>2</w:t>
            </w:r>
          </w:p>
        </w:tc>
      </w:tr>
      <w:tr w:rsidR="00D21EF9" w14:paraId="22B3AA61" w14:textId="77777777" w:rsidTr="001B4CFA">
        <w:tc>
          <w:tcPr>
            <w:tcW w:w="2245" w:type="dxa"/>
            <w:vMerge/>
          </w:tcPr>
          <w:p w14:paraId="5C71C907" w14:textId="77777777" w:rsidR="00D21EF9" w:rsidRDefault="00D21EF9" w:rsidP="00720963"/>
        </w:tc>
        <w:tc>
          <w:tcPr>
            <w:tcW w:w="1890" w:type="dxa"/>
            <w:vMerge/>
          </w:tcPr>
          <w:p w14:paraId="1439FFB1" w14:textId="77777777" w:rsidR="00D21EF9" w:rsidRDefault="00D21EF9" w:rsidP="00720963"/>
        </w:tc>
        <w:tc>
          <w:tcPr>
            <w:tcW w:w="1233" w:type="dxa"/>
            <w:vAlign w:val="center"/>
          </w:tcPr>
          <w:p w14:paraId="1012DD3B" w14:textId="77777777" w:rsidR="00D21EF9" w:rsidRDefault="00D21EF9" w:rsidP="00720963">
            <w:pPr>
              <w:jc w:val="center"/>
            </w:pPr>
            <w:r>
              <w:t>Intercept, k</w:t>
            </w:r>
            <w:r w:rsidRPr="00072B99">
              <w:rPr>
                <w:vertAlign w:val="subscript"/>
              </w:rPr>
              <w:t>1</w:t>
            </w:r>
            <w:r>
              <w:rPr>
                <w:vertAlign w:val="subscript"/>
              </w:rPr>
              <w:t>f</w:t>
            </w:r>
          </w:p>
        </w:tc>
        <w:tc>
          <w:tcPr>
            <w:tcW w:w="1196" w:type="dxa"/>
            <w:vAlign w:val="center"/>
          </w:tcPr>
          <w:p w14:paraId="3EBDCF30" w14:textId="77777777" w:rsidR="00D21EF9" w:rsidRDefault="00D21EF9" w:rsidP="00720963">
            <w:pPr>
              <w:jc w:val="center"/>
            </w:pPr>
            <w:r>
              <w:t>Response Exponent, k</w:t>
            </w:r>
            <w:r w:rsidRPr="00072B99">
              <w:rPr>
                <w:vertAlign w:val="subscript"/>
              </w:rPr>
              <w:t>2</w:t>
            </w:r>
            <w:r>
              <w:rPr>
                <w:vertAlign w:val="subscript"/>
              </w:rPr>
              <w:t>f</w:t>
            </w:r>
          </w:p>
        </w:tc>
        <w:tc>
          <w:tcPr>
            <w:tcW w:w="1196" w:type="dxa"/>
            <w:vAlign w:val="center"/>
          </w:tcPr>
          <w:p w14:paraId="12C24B78" w14:textId="77777777" w:rsidR="00D21EF9" w:rsidRDefault="00D21EF9" w:rsidP="00720963">
            <w:pPr>
              <w:jc w:val="center"/>
            </w:pPr>
            <w:r>
              <w:t>Modulus Exponent, k</w:t>
            </w:r>
            <w:r w:rsidRPr="00072B99">
              <w:rPr>
                <w:vertAlign w:val="subscript"/>
              </w:rPr>
              <w:t>3</w:t>
            </w:r>
            <w:r>
              <w:rPr>
                <w:vertAlign w:val="subscript"/>
              </w:rPr>
              <w:t>f</w:t>
            </w:r>
          </w:p>
        </w:tc>
        <w:tc>
          <w:tcPr>
            <w:tcW w:w="1590" w:type="dxa"/>
            <w:vMerge/>
          </w:tcPr>
          <w:p w14:paraId="42D5E4B4" w14:textId="77777777" w:rsidR="00D21EF9" w:rsidRDefault="00D21EF9" w:rsidP="00720963"/>
        </w:tc>
      </w:tr>
      <w:tr w:rsidR="005F2360" w14:paraId="07CCF177" w14:textId="77777777" w:rsidTr="001B4CFA">
        <w:tc>
          <w:tcPr>
            <w:tcW w:w="2245" w:type="dxa"/>
          </w:tcPr>
          <w:p w14:paraId="619C0EAC" w14:textId="77777777" w:rsidR="005F2360" w:rsidRDefault="00D21EF9" w:rsidP="00DA4931">
            <w:r>
              <w:t>Default Values; All Mixes</w:t>
            </w:r>
          </w:p>
        </w:tc>
        <w:tc>
          <w:tcPr>
            <w:tcW w:w="1890" w:type="dxa"/>
            <w:vAlign w:val="center"/>
          </w:tcPr>
          <w:p w14:paraId="3AEBC89B" w14:textId="77777777" w:rsidR="005F2360" w:rsidRDefault="00D21EF9" w:rsidP="001B4CFA">
            <w:pPr>
              <w:jc w:val="center"/>
            </w:pPr>
            <w:r>
              <w:t>Neat, Virgin</w:t>
            </w:r>
          </w:p>
        </w:tc>
        <w:tc>
          <w:tcPr>
            <w:tcW w:w="1233" w:type="dxa"/>
            <w:vAlign w:val="center"/>
          </w:tcPr>
          <w:p w14:paraId="027BC046" w14:textId="77777777" w:rsidR="005F2360" w:rsidRDefault="005F2360" w:rsidP="001B4CFA">
            <w:pPr>
              <w:jc w:val="center"/>
            </w:pPr>
            <w:r>
              <w:t>3.75E-03</w:t>
            </w:r>
          </w:p>
        </w:tc>
        <w:tc>
          <w:tcPr>
            <w:tcW w:w="1196" w:type="dxa"/>
            <w:vAlign w:val="center"/>
          </w:tcPr>
          <w:p w14:paraId="608BE85D" w14:textId="77777777" w:rsidR="005F2360" w:rsidRDefault="005F2360" w:rsidP="001B4CFA">
            <w:pPr>
              <w:jc w:val="center"/>
            </w:pPr>
            <w:r>
              <w:t>2.87</w:t>
            </w:r>
          </w:p>
        </w:tc>
        <w:tc>
          <w:tcPr>
            <w:tcW w:w="1196" w:type="dxa"/>
            <w:vAlign w:val="center"/>
          </w:tcPr>
          <w:p w14:paraId="725E14B2" w14:textId="77777777" w:rsidR="005F2360" w:rsidRDefault="005F2360" w:rsidP="001B4CFA">
            <w:pPr>
              <w:jc w:val="center"/>
            </w:pPr>
            <w:r>
              <w:t>1.46</w:t>
            </w:r>
          </w:p>
        </w:tc>
        <w:tc>
          <w:tcPr>
            <w:tcW w:w="1590" w:type="dxa"/>
            <w:vAlign w:val="center"/>
          </w:tcPr>
          <w:p w14:paraId="1E4CEA80" w14:textId="77777777" w:rsidR="005F2360" w:rsidRDefault="005F2360" w:rsidP="001B4CFA">
            <w:pPr>
              <w:jc w:val="center"/>
            </w:pPr>
            <w:r>
              <w:t>NA</w:t>
            </w:r>
          </w:p>
        </w:tc>
      </w:tr>
      <w:tr w:rsidR="005F2360" w14:paraId="746506F6" w14:textId="77777777" w:rsidTr="001B4CFA">
        <w:tc>
          <w:tcPr>
            <w:tcW w:w="2245" w:type="dxa"/>
          </w:tcPr>
          <w:p w14:paraId="5C582836" w14:textId="77777777" w:rsidR="005F2360" w:rsidRDefault="00D21EF9" w:rsidP="00720963">
            <w:r>
              <w:t>WI Base Layer</w:t>
            </w:r>
          </w:p>
        </w:tc>
        <w:tc>
          <w:tcPr>
            <w:tcW w:w="1890" w:type="dxa"/>
            <w:vAlign w:val="center"/>
          </w:tcPr>
          <w:p w14:paraId="3D0B927C" w14:textId="77777777" w:rsidR="005F2360" w:rsidRDefault="00D21EF9" w:rsidP="001B4CFA">
            <w:pPr>
              <w:jc w:val="center"/>
            </w:pPr>
            <w:r>
              <w:t>High Recycle</w:t>
            </w:r>
          </w:p>
        </w:tc>
        <w:tc>
          <w:tcPr>
            <w:tcW w:w="1233" w:type="dxa"/>
            <w:vAlign w:val="center"/>
          </w:tcPr>
          <w:p w14:paraId="7FFF63FA" w14:textId="45F64C02" w:rsidR="005F2360" w:rsidRDefault="005F2360" w:rsidP="00930240">
            <w:pPr>
              <w:jc w:val="center"/>
            </w:pPr>
            <w:r>
              <w:t>1.8</w:t>
            </w:r>
            <w:r w:rsidR="00930240">
              <w:t>10</w:t>
            </w:r>
            <w:r>
              <w:t>E-01</w:t>
            </w:r>
          </w:p>
        </w:tc>
        <w:tc>
          <w:tcPr>
            <w:tcW w:w="1196" w:type="dxa"/>
            <w:vAlign w:val="center"/>
          </w:tcPr>
          <w:p w14:paraId="03AB7239" w14:textId="77777777" w:rsidR="005F2360" w:rsidRDefault="005F2360" w:rsidP="001B4CFA">
            <w:pPr>
              <w:jc w:val="center"/>
            </w:pPr>
            <w:r>
              <w:t>4.895</w:t>
            </w:r>
          </w:p>
        </w:tc>
        <w:tc>
          <w:tcPr>
            <w:tcW w:w="1196" w:type="dxa"/>
            <w:vAlign w:val="center"/>
          </w:tcPr>
          <w:p w14:paraId="6349A6AF" w14:textId="4E1C0863" w:rsidR="005F2360" w:rsidRDefault="005F2360" w:rsidP="00930240">
            <w:pPr>
              <w:jc w:val="center"/>
            </w:pPr>
            <w:r>
              <w:t>1.</w:t>
            </w:r>
            <w:r w:rsidR="00930240">
              <w:t>801</w:t>
            </w:r>
          </w:p>
        </w:tc>
        <w:tc>
          <w:tcPr>
            <w:tcW w:w="1590" w:type="dxa"/>
            <w:vAlign w:val="center"/>
          </w:tcPr>
          <w:p w14:paraId="1B8C6756" w14:textId="77777777" w:rsidR="005F2360" w:rsidRDefault="005F2360" w:rsidP="001B4CFA">
            <w:pPr>
              <w:jc w:val="center"/>
            </w:pPr>
            <w:r>
              <w:t>0.94</w:t>
            </w:r>
          </w:p>
        </w:tc>
      </w:tr>
      <w:tr w:rsidR="005F2360" w14:paraId="5A53ABF4" w14:textId="77777777" w:rsidTr="001B4CFA">
        <w:tc>
          <w:tcPr>
            <w:tcW w:w="2245" w:type="dxa"/>
          </w:tcPr>
          <w:p w14:paraId="62C8F876" w14:textId="77777777" w:rsidR="005F2360" w:rsidRDefault="00D21EF9" w:rsidP="00720963">
            <w:r>
              <w:t>WI Surface Layer</w:t>
            </w:r>
          </w:p>
        </w:tc>
        <w:tc>
          <w:tcPr>
            <w:tcW w:w="1890" w:type="dxa"/>
            <w:vAlign w:val="center"/>
          </w:tcPr>
          <w:p w14:paraId="52F0B2B0" w14:textId="77777777" w:rsidR="005F2360" w:rsidRDefault="00D21EF9" w:rsidP="001B4CFA">
            <w:pPr>
              <w:jc w:val="center"/>
            </w:pPr>
            <w:r>
              <w:t>High Recycle</w:t>
            </w:r>
          </w:p>
        </w:tc>
        <w:tc>
          <w:tcPr>
            <w:tcW w:w="1233" w:type="dxa"/>
            <w:vAlign w:val="center"/>
          </w:tcPr>
          <w:p w14:paraId="7703F262" w14:textId="08FF3B71" w:rsidR="005F2360" w:rsidRDefault="00930240" w:rsidP="00930240">
            <w:pPr>
              <w:jc w:val="center"/>
            </w:pPr>
            <w:r>
              <w:t>4</w:t>
            </w:r>
            <w:r w:rsidR="005F2360">
              <w:t>.7</w:t>
            </w:r>
            <w:r>
              <w:t>15</w:t>
            </w:r>
            <w:r w:rsidR="005F2360">
              <w:t>E-0</w:t>
            </w:r>
            <w:r>
              <w:t>3</w:t>
            </w:r>
          </w:p>
        </w:tc>
        <w:tc>
          <w:tcPr>
            <w:tcW w:w="1196" w:type="dxa"/>
            <w:vAlign w:val="center"/>
          </w:tcPr>
          <w:p w14:paraId="6D76A1BE" w14:textId="570C7627" w:rsidR="005F2360" w:rsidRDefault="00930240" w:rsidP="00930240">
            <w:pPr>
              <w:jc w:val="center"/>
            </w:pPr>
            <w:r>
              <w:t>5</w:t>
            </w:r>
            <w:r w:rsidR="005F2360">
              <w:t>.</w:t>
            </w:r>
            <w:r>
              <w:t>281</w:t>
            </w:r>
          </w:p>
        </w:tc>
        <w:tc>
          <w:tcPr>
            <w:tcW w:w="1196" w:type="dxa"/>
            <w:vAlign w:val="center"/>
          </w:tcPr>
          <w:p w14:paraId="7B27F7DF" w14:textId="68971AD4" w:rsidR="005F2360" w:rsidRDefault="00930240" w:rsidP="00930240">
            <w:pPr>
              <w:jc w:val="center"/>
            </w:pPr>
            <w:r>
              <w:t>1</w:t>
            </w:r>
            <w:r w:rsidR="005F2360">
              <w:t>.</w:t>
            </w:r>
            <w:r>
              <w:t>656</w:t>
            </w:r>
          </w:p>
        </w:tc>
        <w:tc>
          <w:tcPr>
            <w:tcW w:w="1590" w:type="dxa"/>
            <w:vAlign w:val="center"/>
          </w:tcPr>
          <w:p w14:paraId="475D1DF9" w14:textId="77777777" w:rsidR="005F2360" w:rsidRDefault="005F2360" w:rsidP="001B4CFA">
            <w:pPr>
              <w:jc w:val="center"/>
            </w:pPr>
            <w:r>
              <w:t>0.87</w:t>
            </w:r>
          </w:p>
        </w:tc>
      </w:tr>
      <w:tr w:rsidR="005F2360" w14:paraId="2D22242D" w14:textId="77777777" w:rsidTr="001B4CFA">
        <w:tc>
          <w:tcPr>
            <w:tcW w:w="2245" w:type="dxa"/>
          </w:tcPr>
          <w:p w14:paraId="56F888F4" w14:textId="77777777" w:rsidR="005F2360" w:rsidRDefault="00D21EF9" w:rsidP="00720963">
            <w:r>
              <w:t>NC Base Layer</w:t>
            </w:r>
          </w:p>
        </w:tc>
        <w:tc>
          <w:tcPr>
            <w:tcW w:w="1890" w:type="dxa"/>
            <w:vAlign w:val="center"/>
          </w:tcPr>
          <w:p w14:paraId="17AAE643" w14:textId="77777777" w:rsidR="005F2360" w:rsidRDefault="00D21EF9" w:rsidP="001B4CFA">
            <w:pPr>
              <w:jc w:val="center"/>
            </w:pPr>
            <w:r>
              <w:t>High Recycle</w:t>
            </w:r>
          </w:p>
        </w:tc>
        <w:tc>
          <w:tcPr>
            <w:tcW w:w="1233" w:type="dxa"/>
            <w:vAlign w:val="center"/>
          </w:tcPr>
          <w:p w14:paraId="12506837" w14:textId="193904F7" w:rsidR="005F2360" w:rsidRDefault="00930240" w:rsidP="00930240">
            <w:pPr>
              <w:jc w:val="center"/>
            </w:pPr>
            <w:r>
              <w:t>1</w:t>
            </w:r>
            <w:r w:rsidR="005F2360">
              <w:t>.</w:t>
            </w:r>
            <w:r>
              <w:t>448</w:t>
            </w:r>
            <w:r w:rsidR="005F2360">
              <w:t>E-0</w:t>
            </w:r>
            <w:r>
              <w:t>4</w:t>
            </w:r>
          </w:p>
        </w:tc>
        <w:tc>
          <w:tcPr>
            <w:tcW w:w="1196" w:type="dxa"/>
            <w:vAlign w:val="center"/>
          </w:tcPr>
          <w:p w14:paraId="31BAD196" w14:textId="54633C9E" w:rsidR="005F2360" w:rsidRDefault="005F2360" w:rsidP="00930240">
            <w:pPr>
              <w:jc w:val="center"/>
            </w:pPr>
            <w:r>
              <w:t>5.</w:t>
            </w:r>
            <w:r w:rsidR="00930240">
              <w:t>070</w:t>
            </w:r>
          </w:p>
        </w:tc>
        <w:tc>
          <w:tcPr>
            <w:tcW w:w="1196" w:type="dxa"/>
            <w:vAlign w:val="center"/>
          </w:tcPr>
          <w:p w14:paraId="67072588" w14:textId="520D80CF" w:rsidR="005F2360" w:rsidRDefault="005F2360" w:rsidP="00930240">
            <w:pPr>
              <w:jc w:val="center"/>
            </w:pPr>
            <w:r>
              <w:t>1.4</w:t>
            </w:r>
            <w:r w:rsidR="00930240">
              <w:t>25</w:t>
            </w:r>
          </w:p>
        </w:tc>
        <w:tc>
          <w:tcPr>
            <w:tcW w:w="1590" w:type="dxa"/>
            <w:vAlign w:val="center"/>
          </w:tcPr>
          <w:p w14:paraId="1837BB89" w14:textId="77777777" w:rsidR="005F2360" w:rsidRDefault="005F2360" w:rsidP="001B4CFA">
            <w:pPr>
              <w:jc w:val="center"/>
            </w:pPr>
            <w:r>
              <w:t>0.96</w:t>
            </w:r>
          </w:p>
        </w:tc>
      </w:tr>
      <w:tr w:rsidR="005F2360" w14:paraId="0F543EAD" w14:textId="77777777" w:rsidTr="001B4CFA">
        <w:tc>
          <w:tcPr>
            <w:tcW w:w="2245" w:type="dxa"/>
          </w:tcPr>
          <w:p w14:paraId="11D2AF09" w14:textId="77777777" w:rsidR="005F2360" w:rsidRDefault="00D21EF9" w:rsidP="00720963">
            <w:r>
              <w:t>NC Intermediate Layer</w:t>
            </w:r>
          </w:p>
        </w:tc>
        <w:tc>
          <w:tcPr>
            <w:tcW w:w="1890" w:type="dxa"/>
            <w:vAlign w:val="center"/>
          </w:tcPr>
          <w:p w14:paraId="5A91BA32" w14:textId="77777777" w:rsidR="005F2360" w:rsidRDefault="00D21EF9" w:rsidP="001B4CFA">
            <w:pPr>
              <w:jc w:val="center"/>
            </w:pPr>
            <w:r>
              <w:t>High Recycle</w:t>
            </w:r>
          </w:p>
        </w:tc>
        <w:tc>
          <w:tcPr>
            <w:tcW w:w="1233" w:type="dxa"/>
            <w:vAlign w:val="center"/>
          </w:tcPr>
          <w:p w14:paraId="23A0E669" w14:textId="285743D9" w:rsidR="005F2360" w:rsidRDefault="00930240" w:rsidP="00930240">
            <w:pPr>
              <w:jc w:val="center"/>
            </w:pPr>
            <w:r>
              <w:t>4</w:t>
            </w:r>
            <w:r w:rsidR="005F2360">
              <w:t>.</w:t>
            </w:r>
            <w:r>
              <w:t>316</w:t>
            </w:r>
            <w:r w:rsidR="005F2360">
              <w:t>E-0</w:t>
            </w:r>
            <w:r>
              <w:t>3</w:t>
            </w:r>
          </w:p>
        </w:tc>
        <w:tc>
          <w:tcPr>
            <w:tcW w:w="1196" w:type="dxa"/>
            <w:vAlign w:val="center"/>
          </w:tcPr>
          <w:p w14:paraId="6EB4003E" w14:textId="2F43416C" w:rsidR="005F2360" w:rsidRDefault="00930240" w:rsidP="00930240">
            <w:pPr>
              <w:jc w:val="center"/>
            </w:pPr>
            <w:r>
              <w:t>5</w:t>
            </w:r>
            <w:r w:rsidR="005F2360">
              <w:t>.</w:t>
            </w:r>
            <w:r>
              <w:t>400</w:t>
            </w:r>
          </w:p>
        </w:tc>
        <w:tc>
          <w:tcPr>
            <w:tcW w:w="1196" w:type="dxa"/>
            <w:vAlign w:val="center"/>
          </w:tcPr>
          <w:p w14:paraId="0A7A29E9" w14:textId="6D073965" w:rsidR="005F2360" w:rsidRDefault="005F2360" w:rsidP="00930240">
            <w:pPr>
              <w:jc w:val="center"/>
            </w:pPr>
            <w:r>
              <w:t>1.</w:t>
            </w:r>
            <w:r w:rsidR="00930240">
              <w:t>816</w:t>
            </w:r>
          </w:p>
        </w:tc>
        <w:tc>
          <w:tcPr>
            <w:tcW w:w="1590" w:type="dxa"/>
            <w:vAlign w:val="center"/>
          </w:tcPr>
          <w:p w14:paraId="0BA68BF7" w14:textId="77777777" w:rsidR="005F2360" w:rsidRDefault="005F2360" w:rsidP="001B4CFA">
            <w:pPr>
              <w:jc w:val="center"/>
            </w:pPr>
            <w:r>
              <w:t>0.96</w:t>
            </w:r>
          </w:p>
        </w:tc>
      </w:tr>
      <w:tr w:rsidR="005F2360" w14:paraId="51FE4F10" w14:textId="77777777" w:rsidTr="001B4CFA">
        <w:tc>
          <w:tcPr>
            <w:tcW w:w="2245" w:type="dxa"/>
          </w:tcPr>
          <w:p w14:paraId="2DF53250" w14:textId="77777777" w:rsidR="005F2360" w:rsidRDefault="00D21EF9" w:rsidP="00D21EF9">
            <w:r>
              <w:t xml:space="preserve">NC Surface </w:t>
            </w:r>
          </w:p>
        </w:tc>
        <w:tc>
          <w:tcPr>
            <w:tcW w:w="1890" w:type="dxa"/>
            <w:vAlign w:val="center"/>
          </w:tcPr>
          <w:p w14:paraId="3297FB22" w14:textId="77777777" w:rsidR="005F2360" w:rsidRDefault="00D21EF9" w:rsidP="001B4CFA">
            <w:pPr>
              <w:jc w:val="center"/>
            </w:pPr>
            <w:r>
              <w:t>High Recycle</w:t>
            </w:r>
          </w:p>
        </w:tc>
        <w:tc>
          <w:tcPr>
            <w:tcW w:w="1233" w:type="dxa"/>
            <w:vAlign w:val="center"/>
          </w:tcPr>
          <w:p w14:paraId="0B8A198D" w14:textId="3992BFD0" w:rsidR="005F2360" w:rsidRDefault="00930240" w:rsidP="00930240">
            <w:pPr>
              <w:jc w:val="center"/>
            </w:pPr>
            <w:r>
              <w:t>6</w:t>
            </w:r>
            <w:r w:rsidR="005F2360">
              <w:t>.</w:t>
            </w:r>
            <w:r>
              <w:t>041</w:t>
            </w:r>
            <w:r w:rsidR="005F2360">
              <w:t>E-02</w:t>
            </w:r>
          </w:p>
        </w:tc>
        <w:tc>
          <w:tcPr>
            <w:tcW w:w="1196" w:type="dxa"/>
            <w:vAlign w:val="center"/>
          </w:tcPr>
          <w:p w14:paraId="4C02F3AA" w14:textId="43DC98E8" w:rsidR="005F2360" w:rsidRDefault="005F2360" w:rsidP="00930240">
            <w:pPr>
              <w:jc w:val="center"/>
            </w:pPr>
            <w:r>
              <w:t>5.64</w:t>
            </w:r>
            <w:r w:rsidR="00930240">
              <w:t>4</w:t>
            </w:r>
          </w:p>
        </w:tc>
        <w:tc>
          <w:tcPr>
            <w:tcW w:w="1196" w:type="dxa"/>
            <w:vAlign w:val="center"/>
          </w:tcPr>
          <w:p w14:paraId="284A9880" w14:textId="541276CC" w:rsidR="005F2360" w:rsidRDefault="005F2360" w:rsidP="00930240">
            <w:pPr>
              <w:jc w:val="center"/>
            </w:pPr>
            <w:r>
              <w:t>2.01</w:t>
            </w:r>
            <w:r w:rsidR="00930240">
              <w:t>2</w:t>
            </w:r>
          </w:p>
        </w:tc>
        <w:tc>
          <w:tcPr>
            <w:tcW w:w="1590" w:type="dxa"/>
            <w:vAlign w:val="center"/>
          </w:tcPr>
          <w:p w14:paraId="50C934E0" w14:textId="77777777" w:rsidR="005F2360" w:rsidRDefault="005F2360" w:rsidP="001B4CFA">
            <w:pPr>
              <w:jc w:val="center"/>
            </w:pPr>
            <w:r>
              <w:t>0.94</w:t>
            </w:r>
          </w:p>
        </w:tc>
      </w:tr>
      <w:tr w:rsidR="005F2360" w14:paraId="50E895D5" w14:textId="77777777" w:rsidTr="001B4CFA">
        <w:tc>
          <w:tcPr>
            <w:tcW w:w="2245" w:type="dxa"/>
          </w:tcPr>
          <w:p w14:paraId="242C02EA" w14:textId="77777777" w:rsidR="005F2360" w:rsidRDefault="00D21EF9" w:rsidP="00D21EF9">
            <w:r>
              <w:t xml:space="preserve">FL Surface </w:t>
            </w:r>
          </w:p>
        </w:tc>
        <w:tc>
          <w:tcPr>
            <w:tcW w:w="1890" w:type="dxa"/>
            <w:vAlign w:val="center"/>
          </w:tcPr>
          <w:p w14:paraId="47788647" w14:textId="77777777" w:rsidR="005F2360" w:rsidRDefault="00D21EF9" w:rsidP="001B4CFA">
            <w:pPr>
              <w:jc w:val="center"/>
            </w:pPr>
            <w:r>
              <w:t>GTR Modified</w:t>
            </w:r>
          </w:p>
        </w:tc>
        <w:tc>
          <w:tcPr>
            <w:tcW w:w="1233" w:type="dxa"/>
            <w:vAlign w:val="center"/>
          </w:tcPr>
          <w:p w14:paraId="75C41F44" w14:textId="121D9B37" w:rsidR="005F2360" w:rsidRDefault="00930240" w:rsidP="00930240">
            <w:pPr>
              <w:jc w:val="center"/>
            </w:pPr>
            <w:r>
              <w:t>4</w:t>
            </w:r>
            <w:r w:rsidR="005F2360">
              <w:t>.</w:t>
            </w:r>
            <w:r>
              <w:t>611</w:t>
            </w:r>
            <w:r w:rsidR="005F2360">
              <w:t>E-</w:t>
            </w:r>
            <w:r>
              <w:t>11</w:t>
            </w:r>
          </w:p>
        </w:tc>
        <w:tc>
          <w:tcPr>
            <w:tcW w:w="1196" w:type="dxa"/>
            <w:vAlign w:val="center"/>
          </w:tcPr>
          <w:p w14:paraId="7FF06CDC" w14:textId="2B11B12D" w:rsidR="005F2360" w:rsidRDefault="00930240" w:rsidP="00930240">
            <w:pPr>
              <w:jc w:val="center"/>
            </w:pPr>
            <w:r>
              <w:t>5</w:t>
            </w:r>
            <w:r w:rsidR="005F2360">
              <w:t>.</w:t>
            </w:r>
            <w:r>
              <w:t>592</w:t>
            </w:r>
          </w:p>
        </w:tc>
        <w:tc>
          <w:tcPr>
            <w:tcW w:w="1196" w:type="dxa"/>
            <w:vAlign w:val="center"/>
          </w:tcPr>
          <w:p w14:paraId="458D292F" w14:textId="59B74BEB" w:rsidR="005F2360" w:rsidRDefault="00930240" w:rsidP="00930240">
            <w:pPr>
              <w:jc w:val="center"/>
            </w:pPr>
            <w:r>
              <w:t>0</w:t>
            </w:r>
            <w:r w:rsidR="005F2360">
              <w:t>.</w:t>
            </w:r>
            <w:r>
              <w:t>477</w:t>
            </w:r>
          </w:p>
        </w:tc>
        <w:tc>
          <w:tcPr>
            <w:tcW w:w="1590" w:type="dxa"/>
            <w:vAlign w:val="center"/>
          </w:tcPr>
          <w:p w14:paraId="5371D441" w14:textId="77777777" w:rsidR="005F2360" w:rsidRDefault="005F2360" w:rsidP="001B4CFA">
            <w:pPr>
              <w:jc w:val="center"/>
            </w:pPr>
            <w:r>
              <w:t>0.88</w:t>
            </w:r>
          </w:p>
        </w:tc>
      </w:tr>
      <w:tr w:rsidR="005F2360" w14:paraId="156610D7" w14:textId="77777777" w:rsidTr="001B4CFA">
        <w:tc>
          <w:tcPr>
            <w:tcW w:w="2245" w:type="dxa"/>
          </w:tcPr>
          <w:p w14:paraId="05C8EC84" w14:textId="77777777" w:rsidR="005F2360" w:rsidRDefault="00D21EF9" w:rsidP="00720963">
            <w:r>
              <w:t>MA ARGG Surface</w:t>
            </w:r>
          </w:p>
        </w:tc>
        <w:tc>
          <w:tcPr>
            <w:tcW w:w="1890" w:type="dxa"/>
            <w:vAlign w:val="center"/>
          </w:tcPr>
          <w:p w14:paraId="08263928" w14:textId="77777777" w:rsidR="005F2360" w:rsidRDefault="00D21EF9" w:rsidP="001B4CFA">
            <w:pPr>
              <w:jc w:val="center"/>
            </w:pPr>
            <w:r>
              <w:t>GTR Modified</w:t>
            </w:r>
          </w:p>
        </w:tc>
        <w:tc>
          <w:tcPr>
            <w:tcW w:w="1233" w:type="dxa"/>
            <w:vAlign w:val="center"/>
          </w:tcPr>
          <w:p w14:paraId="3D6B65A9" w14:textId="647B3F67" w:rsidR="005F2360" w:rsidRDefault="00930240" w:rsidP="00930240">
            <w:pPr>
              <w:jc w:val="center"/>
            </w:pPr>
            <w:r>
              <w:t>1</w:t>
            </w:r>
            <w:r w:rsidR="005F2360">
              <w:t>.</w:t>
            </w:r>
            <w:r>
              <w:t>846</w:t>
            </w:r>
            <w:r w:rsidR="005F2360">
              <w:t>E-</w:t>
            </w:r>
            <w:r>
              <w:t>06</w:t>
            </w:r>
          </w:p>
        </w:tc>
        <w:tc>
          <w:tcPr>
            <w:tcW w:w="1196" w:type="dxa"/>
            <w:vAlign w:val="center"/>
          </w:tcPr>
          <w:p w14:paraId="5C27CBBA" w14:textId="7908320F" w:rsidR="005F2360" w:rsidRDefault="00930240" w:rsidP="00930240">
            <w:pPr>
              <w:jc w:val="center"/>
            </w:pPr>
            <w:r>
              <w:t>6</w:t>
            </w:r>
            <w:r w:rsidR="005F2360">
              <w:t>.</w:t>
            </w:r>
            <w:r>
              <w:t>295</w:t>
            </w:r>
          </w:p>
        </w:tc>
        <w:tc>
          <w:tcPr>
            <w:tcW w:w="1196" w:type="dxa"/>
            <w:vAlign w:val="center"/>
          </w:tcPr>
          <w:p w14:paraId="7DBF7569" w14:textId="005E2627" w:rsidR="005F2360" w:rsidRDefault="00930240" w:rsidP="00930240">
            <w:pPr>
              <w:jc w:val="center"/>
            </w:pPr>
            <w:r>
              <w:t>1</w:t>
            </w:r>
            <w:r w:rsidR="005F2360">
              <w:t>.</w:t>
            </w:r>
            <w:r>
              <w:t>629</w:t>
            </w:r>
          </w:p>
        </w:tc>
        <w:tc>
          <w:tcPr>
            <w:tcW w:w="1590" w:type="dxa"/>
            <w:vAlign w:val="center"/>
          </w:tcPr>
          <w:p w14:paraId="35082AFE" w14:textId="77777777" w:rsidR="005F2360" w:rsidRDefault="005F2360" w:rsidP="001B4CFA">
            <w:pPr>
              <w:jc w:val="center"/>
            </w:pPr>
            <w:r>
              <w:t>0.90</w:t>
            </w:r>
          </w:p>
        </w:tc>
      </w:tr>
      <w:tr w:rsidR="00D21EF9" w14:paraId="1C24DEC7" w14:textId="77777777" w:rsidTr="001B4CFA">
        <w:tc>
          <w:tcPr>
            <w:tcW w:w="2245" w:type="dxa"/>
          </w:tcPr>
          <w:p w14:paraId="07A0D549" w14:textId="77777777" w:rsidR="00D21EF9" w:rsidRDefault="00D21EF9" w:rsidP="00D21EF9">
            <w:r>
              <w:t>PA Surface</w:t>
            </w:r>
          </w:p>
        </w:tc>
        <w:tc>
          <w:tcPr>
            <w:tcW w:w="1890" w:type="dxa"/>
            <w:vAlign w:val="center"/>
          </w:tcPr>
          <w:p w14:paraId="40230871" w14:textId="77777777" w:rsidR="00D21EF9" w:rsidRDefault="00D21EF9" w:rsidP="001B4CFA">
            <w:pPr>
              <w:jc w:val="center"/>
            </w:pPr>
            <w:r>
              <w:t>GTR Modified</w:t>
            </w:r>
          </w:p>
        </w:tc>
        <w:tc>
          <w:tcPr>
            <w:tcW w:w="1233" w:type="dxa"/>
            <w:vAlign w:val="center"/>
          </w:tcPr>
          <w:p w14:paraId="1B07B65D" w14:textId="42C24A1F" w:rsidR="00D21EF9" w:rsidRDefault="00D21EF9" w:rsidP="00930240">
            <w:pPr>
              <w:jc w:val="center"/>
            </w:pPr>
            <w:r>
              <w:t>3.</w:t>
            </w:r>
            <w:r w:rsidR="00930240">
              <w:t>415E+</w:t>
            </w:r>
            <w:r>
              <w:t>02</w:t>
            </w:r>
          </w:p>
        </w:tc>
        <w:tc>
          <w:tcPr>
            <w:tcW w:w="1196" w:type="dxa"/>
            <w:vAlign w:val="center"/>
          </w:tcPr>
          <w:p w14:paraId="11EBC310" w14:textId="3A1B8C0E" w:rsidR="00D21EF9" w:rsidRDefault="00D21EF9" w:rsidP="00930240">
            <w:pPr>
              <w:jc w:val="center"/>
            </w:pPr>
            <w:r>
              <w:t>5.25</w:t>
            </w:r>
            <w:r w:rsidR="00930240">
              <w:t>9</w:t>
            </w:r>
          </w:p>
        </w:tc>
        <w:tc>
          <w:tcPr>
            <w:tcW w:w="1196" w:type="dxa"/>
            <w:vAlign w:val="center"/>
          </w:tcPr>
          <w:p w14:paraId="1CA6F5E9" w14:textId="2D901E83" w:rsidR="00D21EF9" w:rsidRDefault="00D21EF9" w:rsidP="00930240">
            <w:pPr>
              <w:jc w:val="center"/>
            </w:pPr>
            <w:r>
              <w:t>2.43</w:t>
            </w:r>
            <w:r w:rsidR="00930240">
              <w:t>7</w:t>
            </w:r>
          </w:p>
        </w:tc>
        <w:tc>
          <w:tcPr>
            <w:tcW w:w="1590" w:type="dxa"/>
            <w:vAlign w:val="center"/>
          </w:tcPr>
          <w:p w14:paraId="4C34AEDB" w14:textId="77777777" w:rsidR="00D21EF9" w:rsidRDefault="00D21EF9" w:rsidP="001B4CFA">
            <w:pPr>
              <w:jc w:val="center"/>
            </w:pPr>
            <w:r>
              <w:t>0.93</w:t>
            </w:r>
          </w:p>
        </w:tc>
      </w:tr>
      <w:tr w:rsidR="00D21EF9" w14:paraId="50636056" w14:textId="77777777" w:rsidTr="001B4CFA">
        <w:tc>
          <w:tcPr>
            <w:tcW w:w="2245" w:type="dxa"/>
          </w:tcPr>
          <w:p w14:paraId="4D833C41" w14:textId="77777777" w:rsidR="00D21EF9" w:rsidRDefault="00D21EF9" w:rsidP="00D21EF9">
            <w:r>
              <w:t>PA Surface</w:t>
            </w:r>
          </w:p>
        </w:tc>
        <w:tc>
          <w:tcPr>
            <w:tcW w:w="1890" w:type="dxa"/>
            <w:vAlign w:val="center"/>
          </w:tcPr>
          <w:p w14:paraId="3EAB59C9" w14:textId="77777777" w:rsidR="00D21EF9" w:rsidRDefault="00D21EF9" w:rsidP="001B4CFA">
            <w:pPr>
              <w:jc w:val="center"/>
            </w:pPr>
            <w:r>
              <w:t>PMA, Virgin</w:t>
            </w:r>
          </w:p>
        </w:tc>
        <w:tc>
          <w:tcPr>
            <w:tcW w:w="1233" w:type="dxa"/>
            <w:vAlign w:val="center"/>
          </w:tcPr>
          <w:p w14:paraId="4EA05B7F" w14:textId="11F892B6" w:rsidR="00D21EF9" w:rsidRDefault="00D21EF9" w:rsidP="00930240">
            <w:pPr>
              <w:jc w:val="center"/>
            </w:pPr>
            <w:r>
              <w:t>3.</w:t>
            </w:r>
            <w:r w:rsidR="00930240">
              <w:t>422E+</w:t>
            </w:r>
            <w:r>
              <w:t>07</w:t>
            </w:r>
          </w:p>
        </w:tc>
        <w:tc>
          <w:tcPr>
            <w:tcW w:w="1196" w:type="dxa"/>
            <w:vAlign w:val="center"/>
          </w:tcPr>
          <w:p w14:paraId="78E2EB0E" w14:textId="316CD004" w:rsidR="00D21EF9" w:rsidRDefault="00D21EF9" w:rsidP="00930240">
            <w:pPr>
              <w:jc w:val="center"/>
            </w:pPr>
            <w:r>
              <w:t>5.17</w:t>
            </w:r>
            <w:r w:rsidR="00930240">
              <w:t>5</w:t>
            </w:r>
          </w:p>
        </w:tc>
        <w:tc>
          <w:tcPr>
            <w:tcW w:w="1196" w:type="dxa"/>
            <w:vAlign w:val="center"/>
          </w:tcPr>
          <w:p w14:paraId="346062B6" w14:textId="18685CDB" w:rsidR="00D21EF9" w:rsidRDefault="00D21EF9" w:rsidP="00930240">
            <w:pPr>
              <w:jc w:val="center"/>
            </w:pPr>
            <w:r>
              <w:t>3.1</w:t>
            </w:r>
            <w:r w:rsidR="00930240">
              <w:t>62</w:t>
            </w:r>
          </w:p>
        </w:tc>
        <w:tc>
          <w:tcPr>
            <w:tcW w:w="1590" w:type="dxa"/>
            <w:vAlign w:val="center"/>
          </w:tcPr>
          <w:p w14:paraId="70B7A5DF" w14:textId="77777777" w:rsidR="00D21EF9" w:rsidRDefault="00D21EF9" w:rsidP="001B4CFA">
            <w:pPr>
              <w:jc w:val="center"/>
            </w:pPr>
            <w:r>
              <w:t>0.91</w:t>
            </w:r>
          </w:p>
        </w:tc>
      </w:tr>
    </w:tbl>
    <w:p w14:paraId="0F7394B1" w14:textId="3C9E90E9" w:rsidR="00DE1938" w:rsidRDefault="00DE1938" w:rsidP="00F14C8C">
      <w:r>
        <w:t>Note:  The intercept or k</w:t>
      </w:r>
      <w:r w:rsidRPr="00DE1938">
        <w:rPr>
          <w:vertAlign w:val="subscript"/>
        </w:rPr>
        <w:t>1f</w:t>
      </w:r>
      <w:r>
        <w:t xml:space="preserve"> values listed above are in in./in. The global intercept coefficient included in the Pavement ME Design software is mils/in.</w:t>
      </w:r>
    </w:p>
    <w:p w14:paraId="364846E6" w14:textId="55B84C59" w:rsidR="008E5DC3" w:rsidRPr="00BD0F31" w:rsidRDefault="008E5DC3" w:rsidP="008E5DC3">
      <w:r>
        <w:t xml:space="preserve">     The fatigue strength data and coefficients listed in table 32 were used to estimate the endurance limit at the representative fatigue temperature for each mixture and location.  The representative fatigue temperature and resulting endurance limits are summarized in table 33 for the mean annual pavement temperature (MAPT) and representative fatigue temperature.  In summary, the endurance limit for asphalt mixtures with </w:t>
      </w:r>
      <w:proofErr w:type="spellStart"/>
      <w:r>
        <w:t>V</w:t>
      </w:r>
      <w:r w:rsidRPr="00426B45">
        <w:rPr>
          <w:vertAlign w:val="subscript"/>
        </w:rPr>
        <w:t>be</w:t>
      </w:r>
      <w:proofErr w:type="spellEnd"/>
      <w:r>
        <w:t xml:space="preserve"> values greater than 11 percent are significantly greater than for mixtures with </w:t>
      </w:r>
      <w:proofErr w:type="spellStart"/>
      <w:r>
        <w:t>V</w:t>
      </w:r>
      <w:r w:rsidRPr="00426B45">
        <w:rPr>
          <w:vertAlign w:val="subscript"/>
        </w:rPr>
        <w:t>be</w:t>
      </w:r>
      <w:proofErr w:type="spellEnd"/>
      <w:r>
        <w:t xml:space="preserve"> values less than 11 percent (refer to figure 55 and table 33).</w:t>
      </w:r>
    </w:p>
    <w:p w14:paraId="2A2A123D" w14:textId="77777777" w:rsidR="00254759" w:rsidRDefault="00254759" w:rsidP="00F14C8C"/>
    <w:p w14:paraId="6B73D9CE" w14:textId="77777777" w:rsidR="008E5DC3" w:rsidRDefault="008E5DC3">
      <w:pPr>
        <w:rPr>
          <w:b/>
          <w:bCs/>
          <w:szCs w:val="18"/>
        </w:rPr>
      </w:pPr>
      <w:r>
        <w:br w:type="page"/>
      </w:r>
    </w:p>
    <w:p w14:paraId="038881D6" w14:textId="536A8310" w:rsidR="00F14C8C" w:rsidRDefault="00F14C8C" w:rsidP="00F14C8C">
      <w:pPr>
        <w:pStyle w:val="Caption"/>
        <w:jc w:val="center"/>
      </w:pPr>
      <w:bookmarkStart w:id="137" w:name="_Toc43219168"/>
      <w:r>
        <w:lastRenderedPageBreak/>
        <w:t xml:space="preserve">Table </w:t>
      </w:r>
      <w:r>
        <w:rPr>
          <w:noProof/>
        </w:rPr>
        <w:fldChar w:fldCharType="begin"/>
      </w:r>
      <w:r>
        <w:rPr>
          <w:noProof/>
        </w:rPr>
        <w:instrText xml:space="preserve"> SEQ Table \* ARABIC </w:instrText>
      </w:r>
      <w:r>
        <w:rPr>
          <w:noProof/>
        </w:rPr>
        <w:fldChar w:fldCharType="separate"/>
      </w:r>
      <w:r w:rsidR="00AF6DE7">
        <w:rPr>
          <w:noProof/>
        </w:rPr>
        <w:t>33</w:t>
      </w:r>
      <w:r>
        <w:rPr>
          <w:noProof/>
        </w:rPr>
        <w:fldChar w:fldCharType="end"/>
      </w:r>
      <w:r>
        <w:t xml:space="preserve">.  Endurance Limits </w:t>
      </w:r>
      <w:r w:rsidR="00300ACC">
        <w:t>at the Representative Temperature u</w:t>
      </w:r>
      <w:r>
        <w:t xml:space="preserve">sing the </w:t>
      </w:r>
      <w:r w:rsidR="00300ACC">
        <w:t>Traditional Definition of</w:t>
      </w:r>
      <w:r>
        <w:t xml:space="preserve"> Fatigue </w:t>
      </w:r>
      <w:r w:rsidR="00300ACC">
        <w:t>Life</w:t>
      </w:r>
      <w:r>
        <w:t>.</w:t>
      </w:r>
      <w:bookmarkEnd w:id="137"/>
    </w:p>
    <w:tbl>
      <w:tblPr>
        <w:tblStyle w:val="TableGrid"/>
        <w:tblW w:w="0" w:type="auto"/>
        <w:tblLook w:val="04A0" w:firstRow="1" w:lastRow="0" w:firstColumn="1" w:lastColumn="0" w:noHBand="0" w:noVBand="1"/>
      </w:tblPr>
      <w:tblGrid>
        <w:gridCol w:w="2245"/>
        <w:gridCol w:w="947"/>
        <w:gridCol w:w="1395"/>
        <w:gridCol w:w="1741"/>
        <w:gridCol w:w="2128"/>
        <w:gridCol w:w="894"/>
      </w:tblGrid>
      <w:tr w:rsidR="00F14C8C" w14:paraId="5F97965E" w14:textId="77777777" w:rsidTr="001A52BB">
        <w:tc>
          <w:tcPr>
            <w:tcW w:w="2245" w:type="dxa"/>
            <w:vAlign w:val="center"/>
          </w:tcPr>
          <w:p w14:paraId="26E99DA6" w14:textId="77777777" w:rsidR="00F14C8C" w:rsidRPr="002A7F25" w:rsidRDefault="00F14C8C" w:rsidP="00720963">
            <w:pPr>
              <w:jc w:val="center"/>
              <w:rPr>
                <w:sz w:val="22"/>
              </w:rPr>
            </w:pPr>
            <w:r>
              <w:rPr>
                <w:sz w:val="22"/>
              </w:rPr>
              <w:t>Mixture Type</w:t>
            </w:r>
          </w:p>
        </w:tc>
        <w:tc>
          <w:tcPr>
            <w:tcW w:w="947" w:type="dxa"/>
            <w:vAlign w:val="center"/>
          </w:tcPr>
          <w:p w14:paraId="6B51B7E7" w14:textId="77777777" w:rsidR="00F14C8C" w:rsidRPr="002A7F25" w:rsidRDefault="00F14C8C" w:rsidP="00720963">
            <w:pPr>
              <w:jc w:val="center"/>
              <w:rPr>
                <w:sz w:val="22"/>
              </w:rPr>
            </w:pPr>
            <w:r>
              <w:rPr>
                <w:sz w:val="22"/>
              </w:rPr>
              <w:t xml:space="preserve">50 mm MAPT, </w:t>
            </w:r>
            <w:r>
              <w:rPr>
                <w:rFonts w:ascii="Arial" w:hAnsi="Arial" w:cs="Arial"/>
                <w:sz w:val="22"/>
              </w:rPr>
              <w:t>⁰</w:t>
            </w:r>
            <w:r>
              <w:rPr>
                <w:sz w:val="22"/>
              </w:rPr>
              <w:t>C</w:t>
            </w:r>
          </w:p>
        </w:tc>
        <w:tc>
          <w:tcPr>
            <w:tcW w:w="1395" w:type="dxa"/>
            <w:vAlign w:val="center"/>
          </w:tcPr>
          <w:p w14:paraId="39090783" w14:textId="77777777" w:rsidR="00F14C8C" w:rsidRPr="002A7F25" w:rsidRDefault="00F14C8C" w:rsidP="00720963">
            <w:pPr>
              <w:jc w:val="center"/>
              <w:rPr>
                <w:sz w:val="22"/>
              </w:rPr>
            </w:pPr>
            <w:r>
              <w:rPr>
                <w:sz w:val="22"/>
              </w:rPr>
              <w:t xml:space="preserve">Fatigue Temperature, </w:t>
            </w:r>
            <w:r>
              <w:rPr>
                <w:rFonts w:ascii="Arial" w:hAnsi="Arial" w:cs="Arial"/>
                <w:sz w:val="22"/>
              </w:rPr>
              <w:t>⁰</w:t>
            </w:r>
            <w:r>
              <w:rPr>
                <w:sz w:val="22"/>
              </w:rPr>
              <w:t>C</w:t>
            </w:r>
          </w:p>
        </w:tc>
        <w:tc>
          <w:tcPr>
            <w:tcW w:w="1741" w:type="dxa"/>
            <w:vAlign w:val="center"/>
          </w:tcPr>
          <w:p w14:paraId="2A720A54" w14:textId="77777777" w:rsidR="00F14C8C" w:rsidRPr="002A7F25" w:rsidRDefault="00F14C8C" w:rsidP="00720963">
            <w:pPr>
              <w:jc w:val="center"/>
              <w:rPr>
                <w:sz w:val="22"/>
              </w:rPr>
            </w:pPr>
            <w:r>
              <w:rPr>
                <w:sz w:val="22"/>
              </w:rPr>
              <w:t xml:space="preserve">10 Hz Modulus at Fatigue Temperature </w:t>
            </w:r>
            <w:proofErr w:type="spellStart"/>
            <w:r>
              <w:rPr>
                <w:sz w:val="22"/>
              </w:rPr>
              <w:t>ksi</w:t>
            </w:r>
            <w:proofErr w:type="spellEnd"/>
          </w:p>
        </w:tc>
        <w:tc>
          <w:tcPr>
            <w:tcW w:w="2128" w:type="dxa"/>
            <w:vAlign w:val="center"/>
          </w:tcPr>
          <w:p w14:paraId="7402F4E8" w14:textId="77777777" w:rsidR="00F14C8C" w:rsidRPr="002A7F25" w:rsidRDefault="00F14C8C" w:rsidP="00720963">
            <w:pPr>
              <w:jc w:val="center"/>
              <w:rPr>
                <w:sz w:val="22"/>
              </w:rPr>
            </w:pPr>
            <w:r>
              <w:rPr>
                <w:sz w:val="22"/>
              </w:rPr>
              <w:t>Estimated Endurance Limit at Fatigue Temperature</w:t>
            </w:r>
            <w:r w:rsidR="00300ACC">
              <w:rPr>
                <w:sz w:val="22"/>
              </w:rPr>
              <w:t xml:space="preserve">, </w:t>
            </w:r>
            <w:r w:rsidR="00300ACC">
              <w:rPr>
                <w:rFonts w:cs="Times New Roman"/>
                <w:sz w:val="22"/>
              </w:rPr>
              <w:t>µ</w:t>
            </w:r>
            <w:r w:rsidR="00300ACC">
              <w:rPr>
                <w:sz w:val="22"/>
              </w:rPr>
              <w:t>strain</w:t>
            </w:r>
          </w:p>
        </w:tc>
        <w:tc>
          <w:tcPr>
            <w:tcW w:w="894" w:type="dxa"/>
            <w:vAlign w:val="center"/>
          </w:tcPr>
          <w:p w14:paraId="307A518F" w14:textId="77777777" w:rsidR="00F14C8C" w:rsidRPr="002A7F25" w:rsidRDefault="00F14C8C" w:rsidP="0036544E">
            <w:pPr>
              <w:jc w:val="center"/>
              <w:rPr>
                <w:sz w:val="22"/>
              </w:rPr>
            </w:pPr>
            <w:proofErr w:type="spellStart"/>
            <w:r>
              <w:rPr>
                <w:sz w:val="22"/>
              </w:rPr>
              <w:t>V</w:t>
            </w:r>
            <w:r w:rsidR="0036544E" w:rsidRPr="0036544E">
              <w:rPr>
                <w:sz w:val="22"/>
                <w:vertAlign w:val="subscript"/>
              </w:rPr>
              <w:t>be</w:t>
            </w:r>
            <w:proofErr w:type="spellEnd"/>
            <w:r>
              <w:rPr>
                <w:sz w:val="22"/>
              </w:rPr>
              <w:t xml:space="preserve">, </w:t>
            </w:r>
            <w:r w:rsidR="0036544E">
              <w:rPr>
                <w:sz w:val="22"/>
              </w:rPr>
              <w:t>percent</w:t>
            </w:r>
          </w:p>
        </w:tc>
      </w:tr>
      <w:tr w:rsidR="00F14C8C" w14:paraId="24968317" w14:textId="77777777" w:rsidTr="001A52BB">
        <w:tc>
          <w:tcPr>
            <w:tcW w:w="2245" w:type="dxa"/>
          </w:tcPr>
          <w:p w14:paraId="55706F8F" w14:textId="77777777" w:rsidR="00F14C8C" w:rsidRPr="002A7F25" w:rsidRDefault="00F14C8C" w:rsidP="00720963">
            <w:pPr>
              <w:rPr>
                <w:sz w:val="22"/>
              </w:rPr>
            </w:pPr>
            <w:r>
              <w:rPr>
                <w:sz w:val="22"/>
              </w:rPr>
              <w:t>WI High RAP Base</w:t>
            </w:r>
          </w:p>
        </w:tc>
        <w:tc>
          <w:tcPr>
            <w:tcW w:w="947" w:type="dxa"/>
            <w:vAlign w:val="center"/>
          </w:tcPr>
          <w:p w14:paraId="5574B1DD" w14:textId="77777777" w:rsidR="00F14C8C" w:rsidRPr="002A7F25" w:rsidRDefault="00F14C8C" w:rsidP="00720963">
            <w:pPr>
              <w:jc w:val="center"/>
              <w:rPr>
                <w:sz w:val="22"/>
              </w:rPr>
            </w:pPr>
            <w:r>
              <w:rPr>
                <w:sz w:val="22"/>
              </w:rPr>
              <w:t>26.6</w:t>
            </w:r>
          </w:p>
        </w:tc>
        <w:tc>
          <w:tcPr>
            <w:tcW w:w="1395" w:type="dxa"/>
            <w:vAlign w:val="center"/>
          </w:tcPr>
          <w:p w14:paraId="78D86138" w14:textId="77777777" w:rsidR="00F14C8C" w:rsidRPr="002A7F25" w:rsidRDefault="00F14C8C" w:rsidP="00720963">
            <w:pPr>
              <w:jc w:val="center"/>
              <w:rPr>
                <w:sz w:val="22"/>
              </w:rPr>
            </w:pPr>
            <w:r>
              <w:rPr>
                <w:sz w:val="22"/>
              </w:rPr>
              <w:t>18.6</w:t>
            </w:r>
          </w:p>
        </w:tc>
        <w:tc>
          <w:tcPr>
            <w:tcW w:w="1741" w:type="dxa"/>
            <w:vAlign w:val="center"/>
          </w:tcPr>
          <w:p w14:paraId="20169DCD" w14:textId="77777777" w:rsidR="00F14C8C" w:rsidRPr="002A7F25" w:rsidRDefault="00F14C8C" w:rsidP="00720963">
            <w:pPr>
              <w:jc w:val="center"/>
              <w:rPr>
                <w:sz w:val="22"/>
              </w:rPr>
            </w:pPr>
            <w:r>
              <w:rPr>
                <w:sz w:val="22"/>
              </w:rPr>
              <w:t>847.2</w:t>
            </w:r>
          </w:p>
        </w:tc>
        <w:tc>
          <w:tcPr>
            <w:tcW w:w="2128" w:type="dxa"/>
            <w:vAlign w:val="center"/>
          </w:tcPr>
          <w:p w14:paraId="1EB09013" w14:textId="77777777" w:rsidR="00F14C8C" w:rsidRPr="002A7F25" w:rsidRDefault="00E26ABB" w:rsidP="00720963">
            <w:pPr>
              <w:jc w:val="center"/>
              <w:rPr>
                <w:sz w:val="22"/>
              </w:rPr>
            </w:pPr>
            <w:r>
              <w:rPr>
                <w:sz w:val="22"/>
              </w:rPr>
              <w:t>85</w:t>
            </w:r>
          </w:p>
        </w:tc>
        <w:tc>
          <w:tcPr>
            <w:tcW w:w="894" w:type="dxa"/>
            <w:vAlign w:val="center"/>
          </w:tcPr>
          <w:p w14:paraId="7693F121" w14:textId="77777777" w:rsidR="00F14C8C" w:rsidRPr="002A7F25" w:rsidRDefault="00F14C8C" w:rsidP="00720963">
            <w:pPr>
              <w:jc w:val="center"/>
              <w:rPr>
                <w:sz w:val="22"/>
              </w:rPr>
            </w:pPr>
            <w:r>
              <w:rPr>
                <w:sz w:val="22"/>
              </w:rPr>
              <w:t>8.6</w:t>
            </w:r>
          </w:p>
        </w:tc>
      </w:tr>
      <w:tr w:rsidR="00F14C8C" w14:paraId="7A98EBC8" w14:textId="77777777" w:rsidTr="001A52BB">
        <w:tc>
          <w:tcPr>
            <w:tcW w:w="2245" w:type="dxa"/>
          </w:tcPr>
          <w:p w14:paraId="3D2FC5D3" w14:textId="77777777" w:rsidR="00F14C8C" w:rsidRPr="002A7F25" w:rsidRDefault="00F14C8C" w:rsidP="00720963">
            <w:pPr>
              <w:rPr>
                <w:sz w:val="22"/>
              </w:rPr>
            </w:pPr>
            <w:r>
              <w:rPr>
                <w:sz w:val="22"/>
              </w:rPr>
              <w:t>WI High RAP Surface</w:t>
            </w:r>
          </w:p>
        </w:tc>
        <w:tc>
          <w:tcPr>
            <w:tcW w:w="947" w:type="dxa"/>
            <w:vAlign w:val="center"/>
          </w:tcPr>
          <w:p w14:paraId="6CC4F987" w14:textId="77777777" w:rsidR="00F14C8C" w:rsidRPr="002A7F25" w:rsidRDefault="00F14C8C" w:rsidP="00720963">
            <w:pPr>
              <w:jc w:val="center"/>
              <w:rPr>
                <w:sz w:val="22"/>
              </w:rPr>
            </w:pPr>
            <w:r>
              <w:rPr>
                <w:sz w:val="22"/>
              </w:rPr>
              <w:t>26.6</w:t>
            </w:r>
          </w:p>
        </w:tc>
        <w:tc>
          <w:tcPr>
            <w:tcW w:w="1395" w:type="dxa"/>
            <w:vAlign w:val="center"/>
          </w:tcPr>
          <w:p w14:paraId="5BA5B3FE" w14:textId="77777777" w:rsidR="00F14C8C" w:rsidRPr="002A7F25" w:rsidRDefault="00F14C8C" w:rsidP="00720963">
            <w:pPr>
              <w:jc w:val="center"/>
              <w:rPr>
                <w:sz w:val="22"/>
              </w:rPr>
            </w:pPr>
            <w:r>
              <w:rPr>
                <w:sz w:val="22"/>
              </w:rPr>
              <w:t>18.6</w:t>
            </w:r>
          </w:p>
        </w:tc>
        <w:tc>
          <w:tcPr>
            <w:tcW w:w="1741" w:type="dxa"/>
            <w:vAlign w:val="center"/>
          </w:tcPr>
          <w:p w14:paraId="7EF6EC2A" w14:textId="77777777" w:rsidR="00F14C8C" w:rsidRPr="002A7F25" w:rsidRDefault="00F14C8C" w:rsidP="00720963">
            <w:pPr>
              <w:jc w:val="center"/>
              <w:rPr>
                <w:sz w:val="22"/>
              </w:rPr>
            </w:pPr>
            <w:r>
              <w:rPr>
                <w:sz w:val="22"/>
              </w:rPr>
              <w:t>1057.6</w:t>
            </w:r>
          </w:p>
        </w:tc>
        <w:tc>
          <w:tcPr>
            <w:tcW w:w="2128" w:type="dxa"/>
            <w:vAlign w:val="center"/>
          </w:tcPr>
          <w:p w14:paraId="61CEFFBE" w14:textId="77777777" w:rsidR="00F14C8C" w:rsidRPr="002A7F25" w:rsidRDefault="00E26ABB" w:rsidP="00720963">
            <w:pPr>
              <w:jc w:val="center"/>
              <w:rPr>
                <w:sz w:val="22"/>
              </w:rPr>
            </w:pPr>
            <w:r>
              <w:rPr>
                <w:sz w:val="22"/>
              </w:rPr>
              <w:t>99</w:t>
            </w:r>
          </w:p>
        </w:tc>
        <w:tc>
          <w:tcPr>
            <w:tcW w:w="894" w:type="dxa"/>
            <w:vAlign w:val="center"/>
          </w:tcPr>
          <w:p w14:paraId="5D35F8DC" w14:textId="77777777" w:rsidR="00F14C8C" w:rsidRPr="002A7F25" w:rsidRDefault="00F14C8C" w:rsidP="00720963">
            <w:pPr>
              <w:jc w:val="center"/>
              <w:rPr>
                <w:sz w:val="22"/>
              </w:rPr>
            </w:pPr>
            <w:r>
              <w:rPr>
                <w:sz w:val="22"/>
              </w:rPr>
              <w:t>8.6</w:t>
            </w:r>
          </w:p>
        </w:tc>
      </w:tr>
      <w:tr w:rsidR="00F14C8C" w14:paraId="682C073B" w14:textId="77777777" w:rsidTr="001A52BB">
        <w:tc>
          <w:tcPr>
            <w:tcW w:w="2245" w:type="dxa"/>
          </w:tcPr>
          <w:p w14:paraId="579A4C05" w14:textId="77777777" w:rsidR="00F14C8C" w:rsidRPr="002A7F25" w:rsidRDefault="00F14C8C" w:rsidP="00720963">
            <w:pPr>
              <w:rPr>
                <w:sz w:val="22"/>
              </w:rPr>
            </w:pPr>
            <w:r>
              <w:rPr>
                <w:sz w:val="22"/>
              </w:rPr>
              <w:t>NC High RAP Base</w:t>
            </w:r>
          </w:p>
        </w:tc>
        <w:tc>
          <w:tcPr>
            <w:tcW w:w="947" w:type="dxa"/>
            <w:vAlign w:val="center"/>
          </w:tcPr>
          <w:p w14:paraId="5563391A" w14:textId="77777777" w:rsidR="00F14C8C" w:rsidRPr="002A7F25" w:rsidRDefault="00F14C8C" w:rsidP="00720963">
            <w:pPr>
              <w:jc w:val="center"/>
              <w:rPr>
                <w:sz w:val="22"/>
              </w:rPr>
            </w:pPr>
            <w:r>
              <w:rPr>
                <w:sz w:val="22"/>
              </w:rPr>
              <w:t>35.6</w:t>
            </w:r>
          </w:p>
        </w:tc>
        <w:tc>
          <w:tcPr>
            <w:tcW w:w="1395" w:type="dxa"/>
            <w:vAlign w:val="center"/>
          </w:tcPr>
          <w:p w14:paraId="5A9279C1" w14:textId="77777777" w:rsidR="00F14C8C" w:rsidRPr="002A7F25" w:rsidRDefault="00F14C8C" w:rsidP="00720963">
            <w:pPr>
              <w:jc w:val="center"/>
              <w:rPr>
                <w:sz w:val="22"/>
              </w:rPr>
            </w:pPr>
            <w:r>
              <w:rPr>
                <w:sz w:val="22"/>
              </w:rPr>
              <w:t>25.7</w:t>
            </w:r>
          </w:p>
        </w:tc>
        <w:tc>
          <w:tcPr>
            <w:tcW w:w="1741" w:type="dxa"/>
            <w:vAlign w:val="center"/>
          </w:tcPr>
          <w:p w14:paraId="4055BCC0" w14:textId="77777777" w:rsidR="00F14C8C" w:rsidRPr="002A7F25" w:rsidRDefault="00F14C8C" w:rsidP="00720963">
            <w:pPr>
              <w:jc w:val="center"/>
              <w:rPr>
                <w:sz w:val="22"/>
              </w:rPr>
            </w:pPr>
            <w:r>
              <w:rPr>
                <w:sz w:val="22"/>
              </w:rPr>
              <w:t>720.1</w:t>
            </w:r>
          </w:p>
        </w:tc>
        <w:tc>
          <w:tcPr>
            <w:tcW w:w="2128" w:type="dxa"/>
            <w:vAlign w:val="center"/>
          </w:tcPr>
          <w:p w14:paraId="3436F136" w14:textId="77777777" w:rsidR="00F14C8C" w:rsidRPr="002A7F25" w:rsidRDefault="00E26ABB" w:rsidP="00720963">
            <w:pPr>
              <w:jc w:val="center"/>
              <w:rPr>
                <w:sz w:val="22"/>
              </w:rPr>
            </w:pPr>
            <w:r>
              <w:rPr>
                <w:sz w:val="22"/>
              </w:rPr>
              <w:t>73</w:t>
            </w:r>
          </w:p>
        </w:tc>
        <w:tc>
          <w:tcPr>
            <w:tcW w:w="894" w:type="dxa"/>
            <w:vAlign w:val="center"/>
          </w:tcPr>
          <w:p w14:paraId="3AD067D4" w14:textId="77777777" w:rsidR="00F14C8C" w:rsidRPr="002A7F25" w:rsidRDefault="00F14C8C" w:rsidP="00720963">
            <w:pPr>
              <w:jc w:val="center"/>
              <w:rPr>
                <w:sz w:val="22"/>
              </w:rPr>
            </w:pPr>
            <w:r>
              <w:rPr>
                <w:sz w:val="22"/>
              </w:rPr>
              <w:t>10.3</w:t>
            </w:r>
          </w:p>
        </w:tc>
      </w:tr>
      <w:tr w:rsidR="00F14C8C" w14:paraId="47349BCD" w14:textId="77777777" w:rsidTr="001A52BB">
        <w:tc>
          <w:tcPr>
            <w:tcW w:w="2245" w:type="dxa"/>
          </w:tcPr>
          <w:p w14:paraId="7C1E4CC1" w14:textId="77777777" w:rsidR="00F14C8C" w:rsidRPr="002A7F25" w:rsidRDefault="00F14C8C" w:rsidP="00720963">
            <w:pPr>
              <w:rPr>
                <w:sz w:val="22"/>
              </w:rPr>
            </w:pPr>
            <w:r>
              <w:rPr>
                <w:sz w:val="22"/>
              </w:rPr>
              <w:t>NC High RAP Intermediate</w:t>
            </w:r>
          </w:p>
        </w:tc>
        <w:tc>
          <w:tcPr>
            <w:tcW w:w="947" w:type="dxa"/>
            <w:vAlign w:val="center"/>
          </w:tcPr>
          <w:p w14:paraId="31737EA7" w14:textId="77777777" w:rsidR="00F14C8C" w:rsidRPr="002A7F25" w:rsidRDefault="00F14C8C" w:rsidP="00720963">
            <w:pPr>
              <w:jc w:val="center"/>
              <w:rPr>
                <w:sz w:val="22"/>
              </w:rPr>
            </w:pPr>
            <w:r>
              <w:rPr>
                <w:sz w:val="22"/>
              </w:rPr>
              <w:t>35.6</w:t>
            </w:r>
          </w:p>
        </w:tc>
        <w:tc>
          <w:tcPr>
            <w:tcW w:w="1395" w:type="dxa"/>
            <w:vAlign w:val="center"/>
          </w:tcPr>
          <w:p w14:paraId="36CE8DEE" w14:textId="77777777" w:rsidR="00F14C8C" w:rsidRPr="002A7F25" w:rsidRDefault="00F14C8C" w:rsidP="00720963">
            <w:pPr>
              <w:jc w:val="center"/>
              <w:rPr>
                <w:sz w:val="22"/>
              </w:rPr>
            </w:pPr>
            <w:r>
              <w:rPr>
                <w:sz w:val="22"/>
              </w:rPr>
              <w:t>25.7</w:t>
            </w:r>
          </w:p>
        </w:tc>
        <w:tc>
          <w:tcPr>
            <w:tcW w:w="1741" w:type="dxa"/>
            <w:vAlign w:val="center"/>
          </w:tcPr>
          <w:p w14:paraId="2D27C552" w14:textId="77777777" w:rsidR="00F14C8C" w:rsidRPr="002A7F25" w:rsidRDefault="00F14C8C" w:rsidP="00720963">
            <w:pPr>
              <w:jc w:val="center"/>
              <w:rPr>
                <w:sz w:val="22"/>
              </w:rPr>
            </w:pPr>
            <w:r>
              <w:rPr>
                <w:sz w:val="22"/>
              </w:rPr>
              <w:t>703.9</w:t>
            </w:r>
          </w:p>
        </w:tc>
        <w:tc>
          <w:tcPr>
            <w:tcW w:w="2128" w:type="dxa"/>
            <w:vAlign w:val="center"/>
          </w:tcPr>
          <w:p w14:paraId="69C996CE" w14:textId="77777777" w:rsidR="00F14C8C" w:rsidRPr="002A7F25" w:rsidRDefault="00E26ABB" w:rsidP="00720963">
            <w:pPr>
              <w:jc w:val="center"/>
              <w:rPr>
                <w:sz w:val="22"/>
              </w:rPr>
            </w:pPr>
            <w:r>
              <w:rPr>
                <w:sz w:val="22"/>
              </w:rPr>
              <w:t>80</w:t>
            </w:r>
          </w:p>
        </w:tc>
        <w:tc>
          <w:tcPr>
            <w:tcW w:w="894" w:type="dxa"/>
            <w:vAlign w:val="center"/>
          </w:tcPr>
          <w:p w14:paraId="75AB49A1" w14:textId="77777777" w:rsidR="00F14C8C" w:rsidRPr="002A7F25" w:rsidRDefault="00F14C8C" w:rsidP="00720963">
            <w:pPr>
              <w:jc w:val="center"/>
              <w:rPr>
                <w:sz w:val="22"/>
              </w:rPr>
            </w:pPr>
            <w:r>
              <w:rPr>
                <w:sz w:val="22"/>
              </w:rPr>
              <w:t>9.7</w:t>
            </w:r>
          </w:p>
        </w:tc>
      </w:tr>
      <w:tr w:rsidR="00F14C8C" w14:paraId="68E2FA3A" w14:textId="77777777" w:rsidTr="001A52BB">
        <w:tc>
          <w:tcPr>
            <w:tcW w:w="2245" w:type="dxa"/>
          </w:tcPr>
          <w:p w14:paraId="4849DA1E" w14:textId="77777777" w:rsidR="00F14C8C" w:rsidRPr="002A7F25" w:rsidRDefault="00F14C8C" w:rsidP="00720963">
            <w:pPr>
              <w:rPr>
                <w:sz w:val="22"/>
              </w:rPr>
            </w:pPr>
            <w:r>
              <w:rPr>
                <w:sz w:val="22"/>
              </w:rPr>
              <w:t>NC High RAP Surface</w:t>
            </w:r>
          </w:p>
        </w:tc>
        <w:tc>
          <w:tcPr>
            <w:tcW w:w="947" w:type="dxa"/>
            <w:vAlign w:val="center"/>
          </w:tcPr>
          <w:p w14:paraId="54419826" w14:textId="77777777" w:rsidR="00F14C8C" w:rsidRPr="002A7F25" w:rsidRDefault="00F14C8C" w:rsidP="00720963">
            <w:pPr>
              <w:jc w:val="center"/>
              <w:rPr>
                <w:sz w:val="22"/>
              </w:rPr>
            </w:pPr>
            <w:r>
              <w:rPr>
                <w:sz w:val="22"/>
              </w:rPr>
              <w:t>35.6</w:t>
            </w:r>
          </w:p>
        </w:tc>
        <w:tc>
          <w:tcPr>
            <w:tcW w:w="1395" w:type="dxa"/>
            <w:vAlign w:val="center"/>
          </w:tcPr>
          <w:p w14:paraId="7376CF2E" w14:textId="77777777" w:rsidR="00F14C8C" w:rsidRPr="002A7F25" w:rsidRDefault="00F14C8C" w:rsidP="00720963">
            <w:pPr>
              <w:jc w:val="center"/>
              <w:rPr>
                <w:sz w:val="22"/>
              </w:rPr>
            </w:pPr>
            <w:r>
              <w:rPr>
                <w:sz w:val="22"/>
              </w:rPr>
              <w:t>25.7</w:t>
            </w:r>
          </w:p>
        </w:tc>
        <w:tc>
          <w:tcPr>
            <w:tcW w:w="1741" w:type="dxa"/>
            <w:vAlign w:val="center"/>
          </w:tcPr>
          <w:p w14:paraId="2FF70EB3" w14:textId="77777777" w:rsidR="00F14C8C" w:rsidRPr="002A7F25" w:rsidRDefault="00F14C8C" w:rsidP="00720963">
            <w:pPr>
              <w:jc w:val="center"/>
              <w:rPr>
                <w:sz w:val="22"/>
              </w:rPr>
            </w:pPr>
            <w:r>
              <w:rPr>
                <w:sz w:val="22"/>
              </w:rPr>
              <w:t>696.7</w:t>
            </w:r>
          </w:p>
        </w:tc>
        <w:tc>
          <w:tcPr>
            <w:tcW w:w="2128" w:type="dxa"/>
            <w:vAlign w:val="center"/>
          </w:tcPr>
          <w:p w14:paraId="33FBAD96" w14:textId="77777777" w:rsidR="00F14C8C" w:rsidRPr="002A7F25" w:rsidRDefault="00E26ABB" w:rsidP="00720963">
            <w:pPr>
              <w:jc w:val="center"/>
              <w:rPr>
                <w:sz w:val="22"/>
              </w:rPr>
            </w:pPr>
            <w:r>
              <w:rPr>
                <w:sz w:val="22"/>
              </w:rPr>
              <w:t>152</w:t>
            </w:r>
          </w:p>
        </w:tc>
        <w:tc>
          <w:tcPr>
            <w:tcW w:w="894" w:type="dxa"/>
            <w:vAlign w:val="center"/>
          </w:tcPr>
          <w:p w14:paraId="593F350C" w14:textId="77777777" w:rsidR="00F14C8C" w:rsidRPr="002A7F25" w:rsidRDefault="00F14C8C" w:rsidP="00720963">
            <w:pPr>
              <w:jc w:val="center"/>
              <w:rPr>
                <w:sz w:val="22"/>
              </w:rPr>
            </w:pPr>
            <w:r>
              <w:rPr>
                <w:sz w:val="22"/>
              </w:rPr>
              <w:t>13.3</w:t>
            </w:r>
          </w:p>
        </w:tc>
      </w:tr>
      <w:tr w:rsidR="00F14C8C" w14:paraId="37F3740F" w14:textId="77777777" w:rsidTr="001A52BB">
        <w:tc>
          <w:tcPr>
            <w:tcW w:w="2245" w:type="dxa"/>
          </w:tcPr>
          <w:p w14:paraId="66A68059" w14:textId="77777777" w:rsidR="00F14C8C" w:rsidRPr="002A7F25" w:rsidRDefault="00F14C8C" w:rsidP="00720963">
            <w:pPr>
              <w:rPr>
                <w:sz w:val="22"/>
              </w:rPr>
            </w:pPr>
            <w:r>
              <w:rPr>
                <w:sz w:val="22"/>
              </w:rPr>
              <w:t>MA ARGG</w:t>
            </w:r>
          </w:p>
        </w:tc>
        <w:tc>
          <w:tcPr>
            <w:tcW w:w="947" w:type="dxa"/>
            <w:vAlign w:val="center"/>
          </w:tcPr>
          <w:p w14:paraId="1C96CB26" w14:textId="77777777" w:rsidR="00F14C8C" w:rsidRPr="002A7F25" w:rsidRDefault="00F14C8C" w:rsidP="00720963">
            <w:pPr>
              <w:jc w:val="center"/>
              <w:rPr>
                <w:sz w:val="22"/>
              </w:rPr>
            </w:pPr>
            <w:r>
              <w:rPr>
                <w:sz w:val="22"/>
              </w:rPr>
              <w:t>21.1</w:t>
            </w:r>
          </w:p>
        </w:tc>
        <w:tc>
          <w:tcPr>
            <w:tcW w:w="1395" w:type="dxa"/>
            <w:vAlign w:val="center"/>
          </w:tcPr>
          <w:p w14:paraId="5FFC2B19" w14:textId="77777777" w:rsidR="00F14C8C" w:rsidRPr="002A7F25" w:rsidRDefault="00F14C8C" w:rsidP="00720963">
            <w:pPr>
              <w:jc w:val="center"/>
              <w:rPr>
                <w:sz w:val="22"/>
              </w:rPr>
            </w:pPr>
            <w:r>
              <w:rPr>
                <w:sz w:val="22"/>
              </w:rPr>
              <w:t>14.2</w:t>
            </w:r>
          </w:p>
        </w:tc>
        <w:tc>
          <w:tcPr>
            <w:tcW w:w="1741" w:type="dxa"/>
            <w:vAlign w:val="center"/>
          </w:tcPr>
          <w:p w14:paraId="680E440F" w14:textId="77777777" w:rsidR="00F14C8C" w:rsidRPr="002A7F25" w:rsidRDefault="00F14C8C" w:rsidP="00720963">
            <w:pPr>
              <w:jc w:val="center"/>
              <w:rPr>
                <w:sz w:val="22"/>
              </w:rPr>
            </w:pPr>
            <w:r>
              <w:rPr>
                <w:sz w:val="22"/>
              </w:rPr>
              <w:t>806.7</w:t>
            </w:r>
          </w:p>
        </w:tc>
        <w:tc>
          <w:tcPr>
            <w:tcW w:w="2128" w:type="dxa"/>
            <w:vAlign w:val="center"/>
          </w:tcPr>
          <w:p w14:paraId="0655D576" w14:textId="77777777" w:rsidR="00F14C8C" w:rsidRPr="002A7F25" w:rsidRDefault="00E26ABB" w:rsidP="00720963">
            <w:pPr>
              <w:jc w:val="center"/>
              <w:rPr>
                <w:sz w:val="22"/>
              </w:rPr>
            </w:pPr>
            <w:r>
              <w:rPr>
                <w:sz w:val="22"/>
              </w:rPr>
              <w:t>185</w:t>
            </w:r>
          </w:p>
        </w:tc>
        <w:tc>
          <w:tcPr>
            <w:tcW w:w="894" w:type="dxa"/>
            <w:vAlign w:val="center"/>
          </w:tcPr>
          <w:p w14:paraId="25EAB376" w14:textId="77777777" w:rsidR="00F14C8C" w:rsidRPr="002A7F25" w:rsidRDefault="00F14C8C" w:rsidP="00720963">
            <w:pPr>
              <w:jc w:val="center"/>
              <w:rPr>
                <w:sz w:val="22"/>
              </w:rPr>
            </w:pPr>
            <w:r>
              <w:rPr>
                <w:sz w:val="22"/>
              </w:rPr>
              <w:t>13.9</w:t>
            </w:r>
          </w:p>
        </w:tc>
      </w:tr>
      <w:tr w:rsidR="00F14C8C" w14:paraId="402B91A1" w14:textId="77777777" w:rsidTr="001A52BB">
        <w:tc>
          <w:tcPr>
            <w:tcW w:w="2245" w:type="dxa"/>
          </w:tcPr>
          <w:p w14:paraId="11B83426" w14:textId="77777777" w:rsidR="00F14C8C" w:rsidRPr="002A7F25" w:rsidRDefault="00F14C8C" w:rsidP="00720963">
            <w:pPr>
              <w:rPr>
                <w:sz w:val="22"/>
              </w:rPr>
            </w:pPr>
            <w:r>
              <w:rPr>
                <w:sz w:val="22"/>
              </w:rPr>
              <w:t>FL GTR Surface</w:t>
            </w:r>
          </w:p>
        </w:tc>
        <w:tc>
          <w:tcPr>
            <w:tcW w:w="947" w:type="dxa"/>
            <w:vAlign w:val="center"/>
          </w:tcPr>
          <w:p w14:paraId="62B56155" w14:textId="77777777" w:rsidR="00F14C8C" w:rsidRPr="002A7F25" w:rsidRDefault="00F14C8C" w:rsidP="00720963">
            <w:pPr>
              <w:jc w:val="center"/>
              <w:rPr>
                <w:sz w:val="22"/>
              </w:rPr>
            </w:pPr>
            <w:r>
              <w:rPr>
                <w:sz w:val="22"/>
              </w:rPr>
              <w:t>39.6</w:t>
            </w:r>
          </w:p>
        </w:tc>
        <w:tc>
          <w:tcPr>
            <w:tcW w:w="1395" w:type="dxa"/>
            <w:vAlign w:val="center"/>
          </w:tcPr>
          <w:p w14:paraId="6363D750" w14:textId="77777777" w:rsidR="00F14C8C" w:rsidRPr="002A7F25" w:rsidRDefault="00F14C8C" w:rsidP="00720963">
            <w:pPr>
              <w:jc w:val="center"/>
              <w:rPr>
                <w:sz w:val="22"/>
              </w:rPr>
            </w:pPr>
            <w:r>
              <w:rPr>
                <w:sz w:val="22"/>
              </w:rPr>
              <w:t>29.0</w:t>
            </w:r>
          </w:p>
        </w:tc>
        <w:tc>
          <w:tcPr>
            <w:tcW w:w="1741" w:type="dxa"/>
            <w:vAlign w:val="center"/>
          </w:tcPr>
          <w:p w14:paraId="08480550" w14:textId="77777777" w:rsidR="00F14C8C" w:rsidRPr="002A7F25" w:rsidRDefault="00F14C8C" w:rsidP="00720963">
            <w:pPr>
              <w:jc w:val="center"/>
              <w:rPr>
                <w:sz w:val="22"/>
              </w:rPr>
            </w:pPr>
            <w:r>
              <w:rPr>
                <w:sz w:val="22"/>
              </w:rPr>
              <w:t>556.7</w:t>
            </w:r>
          </w:p>
        </w:tc>
        <w:tc>
          <w:tcPr>
            <w:tcW w:w="2128" w:type="dxa"/>
            <w:vAlign w:val="center"/>
          </w:tcPr>
          <w:p w14:paraId="4E007B18" w14:textId="77777777" w:rsidR="00F14C8C" w:rsidRPr="002A7F25" w:rsidRDefault="00E26ABB" w:rsidP="00720963">
            <w:pPr>
              <w:jc w:val="center"/>
              <w:rPr>
                <w:sz w:val="22"/>
              </w:rPr>
            </w:pPr>
            <w:r>
              <w:rPr>
                <w:sz w:val="22"/>
              </w:rPr>
              <w:t>108</w:t>
            </w:r>
          </w:p>
        </w:tc>
        <w:tc>
          <w:tcPr>
            <w:tcW w:w="894" w:type="dxa"/>
            <w:vAlign w:val="center"/>
          </w:tcPr>
          <w:p w14:paraId="037F27EE" w14:textId="77777777" w:rsidR="00F14C8C" w:rsidRPr="002A7F25" w:rsidRDefault="00F14C8C" w:rsidP="00720963">
            <w:pPr>
              <w:jc w:val="center"/>
              <w:rPr>
                <w:sz w:val="22"/>
              </w:rPr>
            </w:pPr>
            <w:r>
              <w:rPr>
                <w:sz w:val="22"/>
              </w:rPr>
              <w:t>11.4</w:t>
            </w:r>
          </w:p>
        </w:tc>
      </w:tr>
      <w:tr w:rsidR="00F14C8C" w14:paraId="77DED42C" w14:textId="77777777" w:rsidTr="001A52BB">
        <w:tc>
          <w:tcPr>
            <w:tcW w:w="2245" w:type="dxa"/>
          </w:tcPr>
          <w:p w14:paraId="627EA1DB" w14:textId="77777777" w:rsidR="00F14C8C" w:rsidRPr="002A7F25" w:rsidRDefault="00F14C8C" w:rsidP="00720963">
            <w:pPr>
              <w:rPr>
                <w:sz w:val="22"/>
              </w:rPr>
            </w:pPr>
            <w:r>
              <w:rPr>
                <w:sz w:val="22"/>
              </w:rPr>
              <w:t>PA GTR Surface</w:t>
            </w:r>
          </w:p>
        </w:tc>
        <w:tc>
          <w:tcPr>
            <w:tcW w:w="947" w:type="dxa"/>
            <w:vAlign w:val="center"/>
          </w:tcPr>
          <w:p w14:paraId="2F143CA1" w14:textId="77777777" w:rsidR="00F14C8C" w:rsidRPr="002A7F25" w:rsidRDefault="00F14C8C" w:rsidP="00720963">
            <w:pPr>
              <w:jc w:val="center"/>
              <w:rPr>
                <w:sz w:val="22"/>
              </w:rPr>
            </w:pPr>
            <w:r>
              <w:rPr>
                <w:sz w:val="22"/>
              </w:rPr>
              <w:t>28.0</w:t>
            </w:r>
          </w:p>
        </w:tc>
        <w:tc>
          <w:tcPr>
            <w:tcW w:w="1395" w:type="dxa"/>
            <w:vAlign w:val="center"/>
          </w:tcPr>
          <w:p w14:paraId="3666BFCF" w14:textId="77777777" w:rsidR="00F14C8C" w:rsidRPr="002A7F25" w:rsidRDefault="00F14C8C" w:rsidP="00720963">
            <w:pPr>
              <w:jc w:val="center"/>
              <w:rPr>
                <w:sz w:val="22"/>
              </w:rPr>
            </w:pPr>
            <w:r>
              <w:rPr>
                <w:sz w:val="22"/>
              </w:rPr>
              <w:t>19.7</w:t>
            </w:r>
          </w:p>
        </w:tc>
        <w:tc>
          <w:tcPr>
            <w:tcW w:w="1741" w:type="dxa"/>
            <w:vAlign w:val="center"/>
          </w:tcPr>
          <w:p w14:paraId="1ED94171" w14:textId="77777777" w:rsidR="00F14C8C" w:rsidRPr="002A7F25" w:rsidRDefault="00F14C8C" w:rsidP="00720963">
            <w:pPr>
              <w:jc w:val="center"/>
              <w:rPr>
                <w:sz w:val="22"/>
              </w:rPr>
            </w:pPr>
            <w:r>
              <w:rPr>
                <w:sz w:val="22"/>
              </w:rPr>
              <w:t>779.1</w:t>
            </w:r>
          </w:p>
        </w:tc>
        <w:tc>
          <w:tcPr>
            <w:tcW w:w="2128" w:type="dxa"/>
            <w:vAlign w:val="center"/>
          </w:tcPr>
          <w:p w14:paraId="0FB04C58" w14:textId="77777777" w:rsidR="00F14C8C" w:rsidRPr="002A7F25" w:rsidRDefault="00E26ABB" w:rsidP="00720963">
            <w:pPr>
              <w:jc w:val="center"/>
              <w:rPr>
                <w:sz w:val="22"/>
              </w:rPr>
            </w:pPr>
            <w:r>
              <w:rPr>
                <w:sz w:val="22"/>
              </w:rPr>
              <w:t>145</w:t>
            </w:r>
          </w:p>
        </w:tc>
        <w:tc>
          <w:tcPr>
            <w:tcW w:w="894" w:type="dxa"/>
            <w:vAlign w:val="center"/>
          </w:tcPr>
          <w:p w14:paraId="796D7999" w14:textId="77777777" w:rsidR="00F14C8C" w:rsidRPr="002A7F25" w:rsidRDefault="00F14C8C" w:rsidP="00720963">
            <w:pPr>
              <w:jc w:val="center"/>
              <w:rPr>
                <w:sz w:val="22"/>
              </w:rPr>
            </w:pPr>
            <w:r>
              <w:rPr>
                <w:sz w:val="22"/>
              </w:rPr>
              <w:t>11.4</w:t>
            </w:r>
          </w:p>
        </w:tc>
      </w:tr>
      <w:tr w:rsidR="00F14C8C" w14:paraId="282A59CC" w14:textId="77777777" w:rsidTr="001A52BB">
        <w:tc>
          <w:tcPr>
            <w:tcW w:w="2245" w:type="dxa"/>
          </w:tcPr>
          <w:p w14:paraId="3A7E83E9" w14:textId="77777777" w:rsidR="00F14C8C" w:rsidRPr="002A7F25" w:rsidRDefault="00F14C8C" w:rsidP="00720963">
            <w:pPr>
              <w:rPr>
                <w:sz w:val="22"/>
              </w:rPr>
            </w:pPr>
            <w:r>
              <w:rPr>
                <w:sz w:val="22"/>
              </w:rPr>
              <w:t>PA PMA Surface</w:t>
            </w:r>
          </w:p>
        </w:tc>
        <w:tc>
          <w:tcPr>
            <w:tcW w:w="947" w:type="dxa"/>
            <w:vAlign w:val="center"/>
          </w:tcPr>
          <w:p w14:paraId="22975917" w14:textId="77777777" w:rsidR="00F14C8C" w:rsidRPr="002A7F25" w:rsidRDefault="00F14C8C" w:rsidP="00720963">
            <w:pPr>
              <w:jc w:val="center"/>
              <w:rPr>
                <w:sz w:val="22"/>
              </w:rPr>
            </w:pPr>
            <w:r>
              <w:rPr>
                <w:sz w:val="22"/>
              </w:rPr>
              <w:t>28.0</w:t>
            </w:r>
          </w:p>
        </w:tc>
        <w:tc>
          <w:tcPr>
            <w:tcW w:w="1395" w:type="dxa"/>
            <w:vAlign w:val="center"/>
          </w:tcPr>
          <w:p w14:paraId="234179DC" w14:textId="77777777" w:rsidR="00F14C8C" w:rsidRPr="002A7F25" w:rsidRDefault="00F14C8C" w:rsidP="00720963">
            <w:pPr>
              <w:jc w:val="center"/>
              <w:rPr>
                <w:sz w:val="22"/>
              </w:rPr>
            </w:pPr>
            <w:r>
              <w:rPr>
                <w:sz w:val="22"/>
              </w:rPr>
              <w:t>19.7</w:t>
            </w:r>
          </w:p>
        </w:tc>
        <w:tc>
          <w:tcPr>
            <w:tcW w:w="1741" w:type="dxa"/>
            <w:vAlign w:val="center"/>
          </w:tcPr>
          <w:p w14:paraId="21ECB0BC" w14:textId="77777777" w:rsidR="00F14C8C" w:rsidRPr="002A7F25" w:rsidRDefault="00F14C8C" w:rsidP="00720963">
            <w:pPr>
              <w:jc w:val="center"/>
              <w:rPr>
                <w:sz w:val="22"/>
              </w:rPr>
            </w:pPr>
            <w:r>
              <w:rPr>
                <w:sz w:val="22"/>
              </w:rPr>
              <w:t>121.75</w:t>
            </w:r>
          </w:p>
        </w:tc>
        <w:tc>
          <w:tcPr>
            <w:tcW w:w="2128" w:type="dxa"/>
            <w:vAlign w:val="center"/>
          </w:tcPr>
          <w:p w14:paraId="1044DE89" w14:textId="77777777" w:rsidR="00F14C8C" w:rsidRPr="002A7F25" w:rsidRDefault="00E26ABB" w:rsidP="00720963">
            <w:pPr>
              <w:jc w:val="center"/>
              <w:rPr>
                <w:sz w:val="22"/>
              </w:rPr>
            </w:pPr>
            <w:r>
              <w:rPr>
                <w:sz w:val="22"/>
              </w:rPr>
              <w:t>149</w:t>
            </w:r>
          </w:p>
        </w:tc>
        <w:tc>
          <w:tcPr>
            <w:tcW w:w="894" w:type="dxa"/>
            <w:vAlign w:val="center"/>
          </w:tcPr>
          <w:p w14:paraId="3D19F720" w14:textId="77777777" w:rsidR="00F14C8C" w:rsidRPr="002A7F25" w:rsidRDefault="00F14C8C" w:rsidP="00720963">
            <w:pPr>
              <w:jc w:val="center"/>
              <w:rPr>
                <w:sz w:val="22"/>
              </w:rPr>
            </w:pPr>
            <w:r>
              <w:rPr>
                <w:sz w:val="22"/>
              </w:rPr>
              <w:t>11.4</w:t>
            </w:r>
          </w:p>
        </w:tc>
      </w:tr>
    </w:tbl>
    <w:p w14:paraId="1DA0550A" w14:textId="29C7ECA3" w:rsidR="003D2E56" w:rsidRPr="00254759" w:rsidRDefault="003D2E56">
      <w:pPr>
        <w:rPr>
          <w:rFonts w:eastAsiaTheme="majorEastAsia" w:cstheme="majorBidi"/>
          <w:bCs/>
          <w:color w:val="000000" w:themeColor="text1"/>
        </w:rPr>
      </w:pPr>
    </w:p>
    <w:p w14:paraId="2AEB33E1" w14:textId="77777777" w:rsidR="00A111A6" w:rsidRDefault="00A111A6" w:rsidP="00674F7F">
      <w:pPr>
        <w:pStyle w:val="Heading3"/>
      </w:pPr>
      <w:bookmarkStart w:id="138" w:name="_Toc43219097"/>
      <w:r>
        <w:t>3.6.2</w:t>
      </w:r>
      <w:r>
        <w:tab/>
        <w:t>Impact of Volumetric Properties on the Fatigue Coefficients</w:t>
      </w:r>
      <w:bookmarkEnd w:id="138"/>
      <w:r>
        <w:t xml:space="preserve"> </w:t>
      </w:r>
    </w:p>
    <w:p w14:paraId="1C321103" w14:textId="169853E2" w:rsidR="00A111A6" w:rsidRDefault="00A111A6" w:rsidP="00A111A6">
      <w:r>
        <w:t xml:space="preserve">     Table 31 summarized the mixture specific fatigue strength coefficients for the 9 R</w:t>
      </w:r>
      <w:r w:rsidRPr="005C5815">
        <w:rPr>
          <w:vertAlign w:val="superscript"/>
        </w:rPr>
        <w:t>2</w:t>
      </w:r>
      <w:r>
        <w:t>AMs.  Table 4 and table 6 summarized the dynamic moduli for 8 of the R</w:t>
      </w:r>
      <w:r w:rsidRPr="005C5815">
        <w:rPr>
          <w:vertAlign w:val="superscript"/>
        </w:rPr>
        <w:t>2</w:t>
      </w:r>
      <w:r>
        <w:t>AMs.  The dynamic moduli for the PA PMA mixture excluded from the test program were calculated using input level 3.  Some observations are listed below, even though only 9 R</w:t>
      </w:r>
      <w:r w:rsidRPr="008049A7">
        <w:rPr>
          <w:vertAlign w:val="superscript"/>
        </w:rPr>
        <w:t>2</w:t>
      </w:r>
      <w:r>
        <w:t>AMs were tested in the laboratory.</w:t>
      </w:r>
    </w:p>
    <w:p w14:paraId="03ED8B29" w14:textId="77777777" w:rsidR="003A156F" w:rsidRDefault="00A111A6" w:rsidP="00DA3328">
      <w:pPr>
        <w:pStyle w:val="ListParagraph"/>
        <w:numPr>
          <w:ilvl w:val="0"/>
          <w:numId w:val="11"/>
        </w:numPr>
      </w:pPr>
      <w:r>
        <w:t>Figure 5</w:t>
      </w:r>
      <w:r w:rsidR="00FC630D">
        <w:t>6</w:t>
      </w:r>
      <w:r>
        <w:t xml:space="preserve"> shows the modulus exponent, </w:t>
      </w:r>
      <w:r w:rsidRPr="00FC630D">
        <w:rPr>
          <w:i/>
        </w:rPr>
        <w:t>k</w:t>
      </w:r>
      <w:r w:rsidRPr="00FC630D">
        <w:rPr>
          <w:i/>
          <w:vertAlign w:val="subscript"/>
        </w:rPr>
        <w:t>f3</w:t>
      </w:r>
      <w:r>
        <w:t xml:space="preserve">, is dependent on the intercept coefficient, </w:t>
      </w:r>
      <w:r w:rsidRPr="00FC630D">
        <w:rPr>
          <w:i/>
        </w:rPr>
        <w:t>k</w:t>
      </w:r>
      <w:r w:rsidRPr="00FC630D">
        <w:rPr>
          <w:i/>
          <w:vertAlign w:val="subscript"/>
        </w:rPr>
        <w:t>1f</w:t>
      </w:r>
      <w:r w:rsidR="00FC630D">
        <w:t xml:space="preserve">, </w:t>
      </w:r>
      <w:r>
        <w:t>for the R</w:t>
      </w:r>
      <w:r w:rsidRPr="004242A7">
        <w:rPr>
          <w:vertAlign w:val="superscript"/>
        </w:rPr>
        <w:t>2</w:t>
      </w:r>
      <w:r>
        <w:t>AMs</w:t>
      </w:r>
      <w:r w:rsidR="00FC630D">
        <w:t xml:space="preserve">. The data are grouped by mixtures with a </w:t>
      </w:r>
      <w:proofErr w:type="spellStart"/>
      <w:r w:rsidR="00FC630D">
        <w:t>V</w:t>
      </w:r>
      <w:r w:rsidR="00FC630D" w:rsidRPr="00FC630D">
        <w:rPr>
          <w:vertAlign w:val="subscript"/>
        </w:rPr>
        <w:t>be</w:t>
      </w:r>
      <w:proofErr w:type="spellEnd"/>
      <w:r w:rsidR="00FC630D">
        <w:t xml:space="preserve"> less than and greater than 11 percent, because the range </w:t>
      </w:r>
      <w:r w:rsidR="009D0A28">
        <w:t>in</w:t>
      </w:r>
      <w:r w:rsidR="00FC630D">
        <w:t xml:space="preserve"> the endurance limit</w:t>
      </w:r>
      <w:r w:rsidR="009D0A28">
        <w:t xml:space="preserve"> values</w:t>
      </w:r>
      <w:r w:rsidR="00FC630D">
        <w:t xml:space="preserve"> appeared to be dependent on this grouping of the data by </w:t>
      </w:r>
      <w:proofErr w:type="spellStart"/>
      <w:r w:rsidR="00FC630D">
        <w:t>V</w:t>
      </w:r>
      <w:r w:rsidR="00FC630D" w:rsidRPr="00FC630D">
        <w:rPr>
          <w:vertAlign w:val="subscript"/>
        </w:rPr>
        <w:t>be</w:t>
      </w:r>
      <w:proofErr w:type="spellEnd"/>
      <w:r w:rsidR="00FC630D">
        <w:t xml:space="preserve"> (see figure 55). The default values for the intercept and modulus exponent included in the Pavement ME Design software for neat, virgin asphalt mixtures is also included in figure 56 and is similar to the relationship between the modulus exponent and intercept for the R</w:t>
      </w:r>
      <w:r w:rsidR="00FC630D" w:rsidRPr="00B60FCB">
        <w:rPr>
          <w:vertAlign w:val="superscript"/>
        </w:rPr>
        <w:t>2</w:t>
      </w:r>
      <w:r w:rsidR="00FC630D">
        <w:t xml:space="preserve">AMs in logarithmic scale with a </w:t>
      </w:r>
      <w:proofErr w:type="spellStart"/>
      <w:r w:rsidR="00FC630D">
        <w:t>V</w:t>
      </w:r>
      <w:r w:rsidR="00FC630D" w:rsidRPr="00F3677F">
        <w:rPr>
          <w:vertAlign w:val="subscript"/>
        </w:rPr>
        <w:t>be</w:t>
      </w:r>
      <w:proofErr w:type="spellEnd"/>
      <w:r w:rsidR="00FC630D">
        <w:t xml:space="preserve"> less than 11 percent. </w:t>
      </w:r>
    </w:p>
    <w:p w14:paraId="47C36480" w14:textId="33594475" w:rsidR="00A111A6" w:rsidRDefault="003A156F" w:rsidP="00DA3328">
      <w:pPr>
        <w:pStyle w:val="ListParagraph"/>
        <w:numPr>
          <w:ilvl w:val="0"/>
          <w:numId w:val="11"/>
        </w:numPr>
      </w:pPr>
      <w:r>
        <w:t>The mixture with the highest intercept and highest modulus exponent was the PA PMA mixture, which was considered an outlier. The mixture with the lowest intercept and lowest modulus exponent was the FL GTR modified mixture, and</w:t>
      </w:r>
      <w:r w:rsidR="00ED651E">
        <w:t xml:space="preserve"> is</w:t>
      </w:r>
      <w:r>
        <w:t xml:space="preserve"> also considered an outlier. </w:t>
      </w:r>
      <w:r w:rsidR="009D0A28">
        <w:t>Considering the variability in the measured data, however, the difference in the relationships between the intercept and modulus exponent is insignificant. Figure 57 shows the relationship between the intercept and modulus exponent for all of the R</w:t>
      </w:r>
      <w:r w:rsidR="009D0A28" w:rsidRPr="009D0A28">
        <w:rPr>
          <w:vertAlign w:val="superscript"/>
        </w:rPr>
        <w:t>2</w:t>
      </w:r>
      <w:r w:rsidR="009D0A28">
        <w:t>AMs combined into one group.</w:t>
      </w:r>
    </w:p>
    <w:p w14:paraId="2DF3561F" w14:textId="1DF616E9" w:rsidR="00A111A6" w:rsidRDefault="00A111A6" w:rsidP="00DA3328">
      <w:pPr>
        <w:pStyle w:val="ListParagraph"/>
        <w:numPr>
          <w:ilvl w:val="0"/>
          <w:numId w:val="11"/>
        </w:numPr>
      </w:pPr>
      <w:r>
        <w:t>Figure 5</w:t>
      </w:r>
      <w:r w:rsidR="00B57F6C">
        <w:t>8</w:t>
      </w:r>
      <w:r>
        <w:t xml:space="preserve"> shows the relationship between </w:t>
      </w:r>
      <w:proofErr w:type="spellStart"/>
      <w:r>
        <w:t>V</w:t>
      </w:r>
      <w:r w:rsidRPr="004242A7">
        <w:rPr>
          <w:vertAlign w:val="subscript"/>
        </w:rPr>
        <w:t>be</w:t>
      </w:r>
      <w:proofErr w:type="spellEnd"/>
      <w:r>
        <w:t xml:space="preserve"> and tensile strain exponent, k</w:t>
      </w:r>
      <w:r w:rsidRPr="008049A7">
        <w:rPr>
          <w:vertAlign w:val="subscript"/>
        </w:rPr>
        <w:t>2</w:t>
      </w:r>
      <w:r>
        <w:rPr>
          <w:vertAlign w:val="subscript"/>
        </w:rPr>
        <w:t>f</w:t>
      </w:r>
      <w:r>
        <w:t xml:space="preserve">. As the </w:t>
      </w:r>
      <w:proofErr w:type="spellStart"/>
      <w:r>
        <w:t>V</w:t>
      </w:r>
      <w:r w:rsidRPr="004242A7">
        <w:rPr>
          <w:vertAlign w:val="subscript"/>
        </w:rPr>
        <w:t>be</w:t>
      </w:r>
      <w:proofErr w:type="spellEnd"/>
      <w:r>
        <w:t xml:space="preserve"> increases there is a corresponding increase in the tensile strain exponent of the fatigue strength equation (see figure 17), which appears to be independent of mixture type.</w:t>
      </w:r>
      <w:r w:rsidR="003F092F">
        <w:t xml:space="preserve"> The correlation between </w:t>
      </w:r>
      <w:proofErr w:type="spellStart"/>
      <w:r w:rsidR="003F092F">
        <w:t>V</w:t>
      </w:r>
      <w:r w:rsidR="003F092F" w:rsidRPr="003F092F">
        <w:rPr>
          <w:vertAlign w:val="subscript"/>
        </w:rPr>
        <w:t>be</w:t>
      </w:r>
      <w:proofErr w:type="spellEnd"/>
      <w:r w:rsidR="003F092F">
        <w:t xml:space="preserve"> and the strain exponent is considered good</w:t>
      </w:r>
      <w:r w:rsidR="0011738B">
        <w:t xml:space="preserve"> for the 9 mixtures tested</w:t>
      </w:r>
      <w:r w:rsidR="003F092F">
        <w:t>.</w:t>
      </w:r>
    </w:p>
    <w:p w14:paraId="46699EEA" w14:textId="2AB6B6CA" w:rsidR="00CC53C8" w:rsidRDefault="009D0A28" w:rsidP="00CC53C8">
      <w:pPr>
        <w:jc w:val="center"/>
      </w:pPr>
      <w:r>
        <w:rPr>
          <w:noProof/>
        </w:rPr>
        <w:lastRenderedPageBreak/>
        <w:drawing>
          <wp:inline distT="0" distB="0" distL="0" distR="0" wp14:anchorId="47E34A78" wp14:editId="67E7322E">
            <wp:extent cx="4559935" cy="2755900"/>
            <wp:effectExtent l="19050" t="19050" r="12065" b="2540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559935" cy="2755900"/>
                    </a:xfrm>
                    <a:prstGeom prst="rect">
                      <a:avLst/>
                    </a:prstGeom>
                    <a:noFill/>
                    <a:ln>
                      <a:solidFill>
                        <a:schemeClr val="tx1"/>
                      </a:solidFill>
                    </a:ln>
                  </pic:spPr>
                </pic:pic>
              </a:graphicData>
            </a:graphic>
          </wp:inline>
        </w:drawing>
      </w:r>
    </w:p>
    <w:p w14:paraId="5D02580A" w14:textId="194E9017" w:rsidR="00CC53C8" w:rsidRDefault="00CC53C8" w:rsidP="00CC53C8">
      <w:pPr>
        <w:pStyle w:val="Caption"/>
        <w:jc w:val="center"/>
      </w:pPr>
      <w:bookmarkStart w:id="139" w:name="_Toc43219349"/>
      <w:r>
        <w:t xml:space="preserve">Figure </w:t>
      </w:r>
      <w:r>
        <w:rPr>
          <w:noProof/>
        </w:rPr>
        <w:fldChar w:fldCharType="begin"/>
      </w:r>
      <w:r>
        <w:rPr>
          <w:noProof/>
        </w:rPr>
        <w:instrText xml:space="preserve"> SEQ Figure \* ARABIC </w:instrText>
      </w:r>
      <w:r>
        <w:rPr>
          <w:noProof/>
        </w:rPr>
        <w:fldChar w:fldCharType="separate"/>
      </w:r>
      <w:r w:rsidR="00AF6DE7">
        <w:rPr>
          <w:noProof/>
        </w:rPr>
        <w:t>56</w:t>
      </w:r>
      <w:r>
        <w:rPr>
          <w:noProof/>
        </w:rPr>
        <w:fldChar w:fldCharType="end"/>
      </w:r>
      <w:r>
        <w:t xml:space="preserve">.  </w:t>
      </w:r>
      <w:r w:rsidR="0011738B">
        <w:t xml:space="preserve">Graph. </w:t>
      </w:r>
      <w:r>
        <w:t>Relationship between the Intercept Coefficient</w:t>
      </w:r>
      <w:r w:rsidR="00BC0433">
        <w:t>, k</w:t>
      </w:r>
      <w:r w:rsidR="00BC0433" w:rsidRPr="00BC0433">
        <w:rPr>
          <w:vertAlign w:val="subscript"/>
        </w:rPr>
        <w:t>f1</w:t>
      </w:r>
      <w:r w:rsidR="00BC0433">
        <w:t>,</w:t>
      </w:r>
      <w:r>
        <w:t xml:space="preserve"> and Modulus Exponent</w:t>
      </w:r>
      <w:r w:rsidR="00BC0433">
        <w:t>, k</w:t>
      </w:r>
      <w:r w:rsidR="00BC0433" w:rsidRPr="00BC0433">
        <w:rPr>
          <w:vertAlign w:val="subscript"/>
        </w:rPr>
        <w:t>f3</w:t>
      </w:r>
      <w:r w:rsidR="00BC0433">
        <w:t>,</w:t>
      </w:r>
      <w:r>
        <w:t xml:space="preserve"> for the R</w:t>
      </w:r>
      <w:r w:rsidRPr="007C2F3A">
        <w:rPr>
          <w:vertAlign w:val="superscript"/>
        </w:rPr>
        <w:t>2</w:t>
      </w:r>
      <w:r>
        <w:t>AM Mixtures</w:t>
      </w:r>
      <w:r w:rsidR="009D0A28">
        <w:t xml:space="preserve"> Grouped by Effective Asphalt Content by Volume</w:t>
      </w:r>
      <w:r>
        <w:t>.</w:t>
      </w:r>
      <w:bookmarkEnd w:id="139"/>
    </w:p>
    <w:p w14:paraId="4518B1AC" w14:textId="061EDD1C" w:rsidR="009D0A28" w:rsidRDefault="009D0A28" w:rsidP="009D0A28">
      <w:pPr>
        <w:jc w:val="center"/>
      </w:pPr>
      <w:r>
        <w:rPr>
          <w:noProof/>
        </w:rPr>
        <w:drawing>
          <wp:inline distT="0" distB="0" distL="0" distR="0" wp14:anchorId="18CC6A6F" wp14:editId="4429FAC3">
            <wp:extent cx="4554220" cy="2755900"/>
            <wp:effectExtent l="19050" t="19050" r="17780" b="2540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54220" cy="2755900"/>
                    </a:xfrm>
                    <a:prstGeom prst="rect">
                      <a:avLst/>
                    </a:prstGeom>
                    <a:noFill/>
                    <a:ln>
                      <a:solidFill>
                        <a:schemeClr val="tx1"/>
                      </a:solidFill>
                    </a:ln>
                  </pic:spPr>
                </pic:pic>
              </a:graphicData>
            </a:graphic>
          </wp:inline>
        </w:drawing>
      </w:r>
    </w:p>
    <w:p w14:paraId="65DD7D5D" w14:textId="35BE2A5C" w:rsidR="009D0A28" w:rsidRDefault="009D0A28" w:rsidP="009D0A28">
      <w:pPr>
        <w:pStyle w:val="Caption"/>
        <w:jc w:val="center"/>
      </w:pPr>
      <w:bookmarkStart w:id="140" w:name="_Toc43219350"/>
      <w:r>
        <w:t xml:space="preserve">Figure </w:t>
      </w:r>
      <w:r>
        <w:rPr>
          <w:noProof/>
        </w:rPr>
        <w:fldChar w:fldCharType="begin"/>
      </w:r>
      <w:r>
        <w:rPr>
          <w:noProof/>
        </w:rPr>
        <w:instrText xml:space="preserve"> SEQ Figure \* ARABIC </w:instrText>
      </w:r>
      <w:r>
        <w:rPr>
          <w:noProof/>
        </w:rPr>
        <w:fldChar w:fldCharType="separate"/>
      </w:r>
      <w:r w:rsidR="00AF6DE7">
        <w:rPr>
          <w:noProof/>
        </w:rPr>
        <w:t>57</w:t>
      </w:r>
      <w:r>
        <w:rPr>
          <w:noProof/>
        </w:rPr>
        <w:fldChar w:fldCharType="end"/>
      </w:r>
      <w:r>
        <w:t>.  Graph. Relationship between the Intercept Coefficient, k</w:t>
      </w:r>
      <w:r w:rsidRPr="00BC0433">
        <w:rPr>
          <w:vertAlign w:val="subscript"/>
        </w:rPr>
        <w:t>f1</w:t>
      </w:r>
      <w:r>
        <w:t>, and Modulus Exponent, k</w:t>
      </w:r>
      <w:r w:rsidRPr="00BC0433">
        <w:rPr>
          <w:vertAlign w:val="subscript"/>
        </w:rPr>
        <w:t>f3</w:t>
      </w:r>
      <w:r>
        <w:t>, for all R</w:t>
      </w:r>
      <w:r w:rsidRPr="007C2F3A">
        <w:rPr>
          <w:vertAlign w:val="superscript"/>
        </w:rPr>
        <w:t>2</w:t>
      </w:r>
      <w:r>
        <w:t>AM Mixtures.</w:t>
      </w:r>
      <w:bookmarkEnd w:id="140"/>
    </w:p>
    <w:p w14:paraId="4CD5E765" w14:textId="77777777" w:rsidR="00ED651E" w:rsidRDefault="00ED651E" w:rsidP="00ED651E">
      <w:r>
        <w:t xml:space="preserve">     Two important fatigue properties are the modulus and tensile strain exponents (refer to figure 17).  To illustrate the impact on the predicted area of alligator cracking, small variations from a measured value were used to demonstrate their sensitivity on the predicted bottom-up fatigue cracking, which is summarized below. </w:t>
      </w:r>
    </w:p>
    <w:p w14:paraId="451AE43C" w14:textId="77777777" w:rsidR="00ED651E" w:rsidRDefault="00ED651E" w:rsidP="00ED651E">
      <w:pPr>
        <w:pStyle w:val="ListParagraph"/>
        <w:numPr>
          <w:ilvl w:val="0"/>
          <w:numId w:val="13"/>
        </w:numPr>
      </w:pPr>
      <w:r>
        <w:t>The modulus exponent for the R</w:t>
      </w:r>
      <w:r w:rsidRPr="005B5176">
        <w:rPr>
          <w:vertAlign w:val="superscript"/>
        </w:rPr>
        <w:t>2</w:t>
      </w:r>
      <w:r>
        <w:t xml:space="preserve">AM mixtures varied from 0.477 to 3.162 (see table 32).   Figure 59 shows the sensitivity of predicted alligator cracking to a small variation of the </w:t>
      </w:r>
      <w:r>
        <w:lastRenderedPageBreak/>
        <w:t>modulus exponent, 1.25 to 1.75.  As shown, small variations in the modulus exponent can result in large differences in the predicted area of alligator cracking; going from basically 0 to 100 percent over the 20-year design period.</w:t>
      </w:r>
    </w:p>
    <w:p w14:paraId="33B2A3C5" w14:textId="77777777" w:rsidR="00ED651E" w:rsidRPr="00A111A6" w:rsidRDefault="00ED651E" w:rsidP="00ED651E">
      <w:pPr>
        <w:pStyle w:val="ListParagraph"/>
        <w:numPr>
          <w:ilvl w:val="0"/>
          <w:numId w:val="13"/>
        </w:numPr>
      </w:pPr>
      <w:r>
        <w:t>The tensile strain exponent for the R</w:t>
      </w:r>
      <w:r w:rsidRPr="00A111A6">
        <w:rPr>
          <w:vertAlign w:val="superscript"/>
        </w:rPr>
        <w:t>2</w:t>
      </w:r>
      <w:r>
        <w:t>AM mixtures varied from 4.895 to 6.295 (see table 32).  Figure 60 shows the sensitivity of predicted alligator cracking to a small variation of the tensile strain exponent; 4.85 to 5.15.  As shown, small variations in the tensile strain exponent can result in large differences in the predicted area of alligator cracking; going from less than 2 to over 80 percent over the 20-year design period.</w:t>
      </w:r>
    </w:p>
    <w:p w14:paraId="7BA4F1C1" w14:textId="37CF21ED" w:rsidR="008049A7" w:rsidRDefault="006F0A50" w:rsidP="008049A7">
      <w:pPr>
        <w:jc w:val="center"/>
      </w:pPr>
      <w:r>
        <w:rPr>
          <w:noProof/>
        </w:rPr>
        <w:drawing>
          <wp:inline distT="0" distB="0" distL="0" distR="0" wp14:anchorId="60EC9586" wp14:editId="4AD2368C">
            <wp:extent cx="4566285" cy="2755900"/>
            <wp:effectExtent l="19050" t="19050" r="24765" b="2540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66285" cy="2755900"/>
                    </a:xfrm>
                    <a:prstGeom prst="rect">
                      <a:avLst/>
                    </a:prstGeom>
                    <a:noFill/>
                    <a:ln>
                      <a:solidFill>
                        <a:schemeClr val="tx1"/>
                      </a:solidFill>
                    </a:ln>
                  </pic:spPr>
                </pic:pic>
              </a:graphicData>
            </a:graphic>
          </wp:inline>
        </w:drawing>
      </w:r>
    </w:p>
    <w:p w14:paraId="01DB6B4F" w14:textId="667A3CD6" w:rsidR="00CC53C8" w:rsidRDefault="008049A7" w:rsidP="00C3682C">
      <w:pPr>
        <w:pStyle w:val="Caption"/>
        <w:jc w:val="center"/>
      </w:pPr>
      <w:bookmarkStart w:id="141" w:name="_Toc43219351"/>
      <w:r>
        <w:t xml:space="preserve">Figure </w:t>
      </w:r>
      <w:r>
        <w:rPr>
          <w:noProof/>
        </w:rPr>
        <w:fldChar w:fldCharType="begin"/>
      </w:r>
      <w:r>
        <w:rPr>
          <w:noProof/>
        </w:rPr>
        <w:instrText xml:space="preserve"> SEQ Figure \* ARABIC </w:instrText>
      </w:r>
      <w:r>
        <w:rPr>
          <w:noProof/>
        </w:rPr>
        <w:fldChar w:fldCharType="separate"/>
      </w:r>
      <w:r w:rsidR="00AF6DE7">
        <w:rPr>
          <w:noProof/>
        </w:rPr>
        <w:t>58</w:t>
      </w:r>
      <w:r>
        <w:rPr>
          <w:noProof/>
        </w:rPr>
        <w:fldChar w:fldCharType="end"/>
      </w:r>
      <w:r>
        <w:t xml:space="preserve">.  </w:t>
      </w:r>
      <w:r w:rsidR="0011738B">
        <w:t xml:space="preserve">Graph. </w:t>
      </w:r>
      <w:r>
        <w:t xml:space="preserve">Relationship between </w:t>
      </w:r>
      <w:proofErr w:type="spellStart"/>
      <w:r>
        <w:t>V</w:t>
      </w:r>
      <w:r w:rsidR="004242A7" w:rsidRPr="004242A7">
        <w:rPr>
          <w:vertAlign w:val="subscript"/>
        </w:rPr>
        <w:t>be</w:t>
      </w:r>
      <w:proofErr w:type="spellEnd"/>
      <w:r>
        <w:t xml:space="preserve"> and the Tensile Strain Exponent, k</w:t>
      </w:r>
      <w:r w:rsidRPr="008049A7">
        <w:rPr>
          <w:vertAlign w:val="subscript"/>
        </w:rPr>
        <w:t>f2</w:t>
      </w:r>
      <w:r>
        <w:t>, for the R</w:t>
      </w:r>
      <w:r w:rsidRPr="007C2F3A">
        <w:rPr>
          <w:vertAlign w:val="superscript"/>
        </w:rPr>
        <w:t>2</w:t>
      </w:r>
      <w:r>
        <w:t>AM Mixtures.</w:t>
      </w:r>
      <w:bookmarkEnd w:id="141"/>
    </w:p>
    <w:p w14:paraId="4C448285" w14:textId="4ED41A88" w:rsidR="0011738B" w:rsidRDefault="00C92F1D" w:rsidP="007D5E17">
      <w:r>
        <w:t xml:space="preserve">     </w:t>
      </w:r>
      <w:r w:rsidR="00DB3CE0">
        <w:t xml:space="preserve">In summary, the larger range of values measured in the laboratory for the modulus and strain exponents will result in an extremely high or low number of allowable load applications, </w:t>
      </w:r>
      <w:proofErr w:type="spellStart"/>
      <w:r w:rsidR="00DB3CE0">
        <w:t>N</w:t>
      </w:r>
      <w:r w:rsidR="00DB3CE0" w:rsidRPr="0011738B">
        <w:rPr>
          <w:vertAlign w:val="subscript"/>
        </w:rPr>
        <w:t>f</w:t>
      </w:r>
      <w:proofErr w:type="spellEnd"/>
      <w:r w:rsidR="00ED651E">
        <w:t>, for the fatigue strength. The fatigue strength, however, is dependent on the volumetric properties and the relationship or interaction between the fatigue strength coefficients. The strain exponent increases with an increase in the effective asphalt content by volume (see figure 58) resulting in higher fatigue strengths (see figure 60). However, the higher the strain exponent, the lower the intercept (see figure 54). A lower intercept reduces the fatigue strength. Conversely, lower intercepts result in lower modulus exponents (see figure 57).</w:t>
      </w:r>
      <w:r w:rsidR="004830F1">
        <w:t xml:space="preserve"> A lower modulus exponent increases the fatigue strength (see figure 59). Thus, the resulting net effect on the fatigue strength of a s</w:t>
      </w:r>
      <w:r w:rsidR="00D21CCC">
        <w:t>pecific</w:t>
      </w:r>
      <w:r w:rsidR="004830F1">
        <w:t xml:space="preserve"> mixture depends on the relative difference or interrelationship between the fatigue strength coefficients, as well as the volumetric properties.</w:t>
      </w:r>
    </w:p>
    <w:p w14:paraId="274F78D3" w14:textId="77777777" w:rsidR="004830F1" w:rsidRDefault="004830F1" w:rsidP="007D5E17"/>
    <w:p w14:paraId="7B5015B5" w14:textId="77777777" w:rsidR="0079243D" w:rsidRDefault="008B7338" w:rsidP="0079243D">
      <w:pPr>
        <w:jc w:val="center"/>
      </w:pPr>
      <w:r>
        <w:rPr>
          <w:noProof/>
        </w:rPr>
        <w:lastRenderedPageBreak/>
        <w:drawing>
          <wp:inline distT="0" distB="0" distL="0" distR="0" wp14:anchorId="15EDF723" wp14:editId="51743F2B">
            <wp:extent cx="4737875" cy="2847975"/>
            <wp:effectExtent l="19050" t="19050" r="2476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74580" cy="2870039"/>
                    </a:xfrm>
                    <a:prstGeom prst="rect">
                      <a:avLst/>
                    </a:prstGeom>
                    <a:noFill/>
                    <a:ln>
                      <a:solidFill>
                        <a:schemeClr val="tx1"/>
                      </a:solidFill>
                    </a:ln>
                  </pic:spPr>
                </pic:pic>
              </a:graphicData>
            </a:graphic>
          </wp:inline>
        </w:drawing>
      </w:r>
    </w:p>
    <w:p w14:paraId="4A5DC873" w14:textId="6CC50A06" w:rsidR="0079243D" w:rsidRDefault="0079243D" w:rsidP="0079243D">
      <w:pPr>
        <w:pStyle w:val="Caption"/>
        <w:jc w:val="center"/>
      </w:pPr>
      <w:bookmarkStart w:id="142" w:name="_Toc43219352"/>
      <w:r>
        <w:t xml:space="preserve">Figure </w:t>
      </w:r>
      <w:r>
        <w:rPr>
          <w:noProof/>
        </w:rPr>
        <w:fldChar w:fldCharType="begin"/>
      </w:r>
      <w:r>
        <w:rPr>
          <w:noProof/>
        </w:rPr>
        <w:instrText xml:space="preserve"> SEQ Figure \* ARABIC </w:instrText>
      </w:r>
      <w:r>
        <w:rPr>
          <w:noProof/>
        </w:rPr>
        <w:fldChar w:fldCharType="separate"/>
      </w:r>
      <w:r w:rsidR="00AF6DE7">
        <w:rPr>
          <w:noProof/>
        </w:rPr>
        <w:t>59</w:t>
      </w:r>
      <w:r>
        <w:rPr>
          <w:noProof/>
        </w:rPr>
        <w:fldChar w:fldCharType="end"/>
      </w:r>
      <w:r>
        <w:t xml:space="preserve">.  </w:t>
      </w:r>
      <w:r w:rsidR="0011738B">
        <w:t xml:space="preserve">Graph. </w:t>
      </w:r>
      <w:r>
        <w:t>Predicted Area of Alligator Cracking for Different Modulus Exponents.</w:t>
      </w:r>
      <w:bookmarkEnd w:id="142"/>
    </w:p>
    <w:p w14:paraId="0ADFBBD2" w14:textId="77777777" w:rsidR="0079243D" w:rsidRDefault="000A6AB5" w:rsidP="0079243D">
      <w:pPr>
        <w:jc w:val="center"/>
      </w:pPr>
      <w:r>
        <w:rPr>
          <w:noProof/>
        </w:rPr>
        <w:drawing>
          <wp:inline distT="0" distB="0" distL="0" distR="0" wp14:anchorId="4BF8F3FD" wp14:editId="72B0CD70">
            <wp:extent cx="4785413" cy="2876550"/>
            <wp:effectExtent l="19050" t="19050" r="15240" b="190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87524" cy="2877819"/>
                    </a:xfrm>
                    <a:prstGeom prst="rect">
                      <a:avLst/>
                    </a:prstGeom>
                    <a:noFill/>
                    <a:ln>
                      <a:solidFill>
                        <a:schemeClr val="tx1"/>
                      </a:solidFill>
                    </a:ln>
                  </pic:spPr>
                </pic:pic>
              </a:graphicData>
            </a:graphic>
          </wp:inline>
        </w:drawing>
      </w:r>
    </w:p>
    <w:p w14:paraId="44352B2D" w14:textId="119027A5" w:rsidR="0079243D" w:rsidRDefault="0079243D" w:rsidP="0079243D">
      <w:pPr>
        <w:pStyle w:val="Caption"/>
        <w:jc w:val="center"/>
      </w:pPr>
      <w:bookmarkStart w:id="143" w:name="_Toc43219353"/>
      <w:r>
        <w:t xml:space="preserve">Figure </w:t>
      </w:r>
      <w:r>
        <w:rPr>
          <w:noProof/>
        </w:rPr>
        <w:fldChar w:fldCharType="begin"/>
      </w:r>
      <w:r>
        <w:rPr>
          <w:noProof/>
        </w:rPr>
        <w:instrText xml:space="preserve"> SEQ Figure \* ARABIC </w:instrText>
      </w:r>
      <w:r>
        <w:rPr>
          <w:noProof/>
        </w:rPr>
        <w:fldChar w:fldCharType="separate"/>
      </w:r>
      <w:r w:rsidR="00AF6DE7">
        <w:rPr>
          <w:noProof/>
        </w:rPr>
        <w:t>60</w:t>
      </w:r>
      <w:r>
        <w:rPr>
          <w:noProof/>
        </w:rPr>
        <w:fldChar w:fldCharType="end"/>
      </w:r>
      <w:r>
        <w:t xml:space="preserve">.  </w:t>
      </w:r>
      <w:r w:rsidR="0011738B">
        <w:t xml:space="preserve">Graph. </w:t>
      </w:r>
      <w:r>
        <w:t>Predicted Area of Alligator Cracking for Different Tensile Strain Exponents.</w:t>
      </w:r>
      <w:bookmarkEnd w:id="143"/>
    </w:p>
    <w:p w14:paraId="46C6268D" w14:textId="77777777" w:rsidR="00DB3CE0" w:rsidRDefault="00DB3CE0" w:rsidP="00DB3CE0">
      <w:pPr>
        <w:pStyle w:val="Heading3"/>
      </w:pPr>
      <w:bookmarkStart w:id="144" w:name="_Toc43219098"/>
      <w:r>
        <w:t>3.6.3</w:t>
      </w:r>
      <w:r>
        <w:tab/>
        <w:t>Comparison of Fatigue Cracking:  Input Level 1 and Input Level 3</w:t>
      </w:r>
      <w:bookmarkEnd w:id="144"/>
      <w:r>
        <w:t xml:space="preserve"> </w:t>
      </w:r>
    </w:p>
    <w:p w14:paraId="39F47DD6" w14:textId="73F5D54E" w:rsidR="00DB3CE0" w:rsidRDefault="00DB3CE0" w:rsidP="00DB3CE0">
      <w:r>
        <w:t xml:space="preserve">     The area of bottom-up alligator cracking was predicted using the Pavement ME Design software and the measured properties listed in table 3</w:t>
      </w:r>
      <w:r w:rsidR="0097447D">
        <w:t>2</w:t>
      </w:r>
      <w:r>
        <w:t xml:space="preserve"> in comparison to the default properties and fatigue strength coefficients for virgin, neat asphalt mixtures.  </w:t>
      </w:r>
      <w:r w:rsidR="007B7675">
        <w:t xml:space="preserve">The field shift factors or </w:t>
      </w:r>
      <w:r w:rsidR="007B7675">
        <w:rPr>
          <w:rFonts w:ascii="Arial" w:hAnsi="Arial" w:cs="Arial"/>
        </w:rPr>
        <w:t>β</w:t>
      </w:r>
      <w:r w:rsidR="007B7675">
        <w:t xml:space="preserve">-values in the </w:t>
      </w:r>
      <w:proofErr w:type="spellStart"/>
      <w:r w:rsidR="007B7675">
        <w:t>AASHTOWare</w:t>
      </w:r>
      <w:proofErr w:type="spellEnd"/>
      <w:r w:rsidR="007B7675">
        <w:t xml:space="preserve"> Pavement ME Design software were assumed to be equal between all dense-graded mixtures. </w:t>
      </w:r>
      <w:r w:rsidR="007F3E05">
        <w:t xml:space="preserve">Using the same global field shift or adjustment factors, no bottom-up </w:t>
      </w:r>
      <w:r w:rsidR="007F3E05">
        <w:lastRenderedPageBreak/>
        <w:t>fatigue cracking was predicted for any of the R</w:t>
      </w:r>
      <w:r w:rsidR="007F3E05" w:rsidRPr="00BD37F5">
        <w:rPr>
          <w:vertAlign w:val="superscript"/>
        </w:rPr>
        <w:t>2</w:t>
      </w:r>
      <w:r w:rsidR="007F3E05">
        <w:t xml:space="preserve">AM mixtures over a period of 20 years. </w:t>
      </w:r>
      <w:r>
        <w:t>The</w:t>
      </w:r>
      <w:r w:rsidR="007F3E05">
        <w:t xml:space="preserve"> predicted</w:t>
      </w:r>
      <w:r>
        <w:t xml:space="preserve"> area of</w:t>
      </w:r>
      <w:r w:rsidR="007F3E05">
        <w:t xml:space="preserve"> fatigue</w:t>
      </w:r>
      <w:r>
        <w:t xml:space="preserve"> cracking</w:t>
      </w:r>
      <w:r w:rsidR="007F3E05">
        <w:t xml:space="preserve"> using</w:t>
      </w:r>
      <w:r>
        <w:t xml:space="preserve"> the</w:t>
      </w:r>
      <w:r w:rsidR="007F3E05">
        <w:t xml:space="preserve"> global default fatigue strength coefficients based on</w:t>
      </w:r>
      <w:r>
        <w:t xml:space="preserve"> dense-graded neat, </w:t>
      </w:r>
      <w:r w:rsidR="007B7675">
        <w:t xml:space="preserve">virgin </w:t>
      </w:r>
      <w:r>
        <w:t>asphalt mixtures</w:t>
      </w:r>
      <w:r w:rsidR="007F3E05">
        <w:t xml:space="preserve"> (input level 3)</w:t>
      </w:r>
      <w:r w:rsidR="007B7675">
        <w:t xml:space="preserve"> </w:t>
      </w:r>
      <w:r w:rsidR="007F3E05">
        <w:t xml:space="preserve">are summarized in table 34. The predicted fatigue cracking </w:t>
      </w:r>
      <w:r>
        <w:t>for the different locations</w:t>
      </w:r>
      <w:r w:rsidR="007F3E05">
        <w:t xml:space="preserve"> and mixtures</w:t>
      </w:r>
      <w:r>
        <w:t xml:space="preserve"> varied from </w:t>
      </w:r>
      <w:r w:rsidR="007F3E05">
        <w:t>1</w:t>
      </w:r>
      <w:r>
        <w:t>.8</w:t>
      </w:r>
      <w:r w:rsidR="007F3E05">
        <w:t>9</w:t>
      </w:r>
      <w:r>
        <w:t xml:space="preserve"> percent (the </w:t>
      </w:r>
      <w:r w:rsidR="007F3E05">
        <w:t>FL</w:t>
      </w:r>
      <w:r>
        <w:t xml:space="preserve"> location for the </w:t>
      </w:r>
      <w:r w:rsidR="007F3E05">
        <w:t>GTR modified</w:t>
      </w:r>
      <w:r w:rsidR="00241DB0">
        <w:t xml:space="preserve"> surface</w:t>
      </w:r>
      <w:r>
        <w:t xml:space="preserve"> mixture) to </w:t>
      </w:r>
      <w:r w:rsidR="00241DB0">
        <w:t>2</w:t>
      </w:r>
      <w:r w:rsidR="007F3E05">
        <w:t>8</w:t>
      </w:r>
      <w:r>
        <w:t>.</w:t>
      </w:r>
      <w:r w:rsidR="007F3E05">
        <w:t>2</w:t>
      </w:r>
      <w:r>
        <w:t xml:space="preserve"> percent (the </w:t>
      </w:r>
      <w:r w:rsidR="007F3E05">
        <w:t>WI</w:t>
      </w:r>
      <w:r>
        <w:t xml:space="preserve"> location for the </w:t>
      </w:r>
      <w:r w:rsidR="00241DB0">
        <w:t xml:space="preserve">high RAP </w:t>
      </w:r>
      <w:r w:rsidR="007F3E05">
        <w:t>base</w:t>
      </w:r>
      <w:r>
        <w:t xml:space="preserve"> mixture</w:t>
      </w:r>
      <w:r w:rsidR="007F3E05">
        <w:t>). As such, the default or global fatigue strength coefficients determined for dense-graded virgin, neat asphalt mixtures are not representative of the laboratory-derived fatigue strength coefficients for R</w:t>
      </w:r>
      <w:r w:rsidR="007F3E05" w:rsidRPr="007F3E05">
        <w:rPr>
          <w:vertAlign w:val="superscript"/>
        </w:rPr>
        <w:t>2</w:t>
      </w:r>
      <w:r w:rsidR="007F3E05">
        <w:t>AMs.</w:t>
      </w:r>
    </w:p>
    <w:p w14:paraId="4EC14D17" w14:textId="0F8BC300" w:rsidR="00066CC5" w:rsidRDefault="00066CC5" w:rsidP="00066CC5">
      <w:pPr>
        <w:pStyle w:val="Caption"/>
        <w:jc w:val="center"/>
      </w:pPr>
      <w:bookmarkStart w:id="145" w:name="_Toc43219169"/>
      <w:r>
        <w:t xml:space="preserve">Table </w:t>
      </w:r>
      <w:r>
        <w:rPr>
          <w:noProof/>
        </w:rPr>
        <w:fldChar w:fldCharType="begin"/>
      </w:r>
      <w:r>
        <w:rPr>
          <w:noProof/>
        </w:rPr>
        <w:instrText xml:space="preserve"> SEQ Table \* ARABIC </w:instrText>
      </w:r>
      <w:r>
        <w:rPr>
          <w:noProof/>
        </w:rPr>
        <w:fldChar w:fldCharType="separate"/>
      </w:r>
      <w:r w:rsidR="00AF6DE7">
        <w:rPr>
          <w:noProof/>
        </w:rPr>
        <w:t>34</w:t>
      </w:r>
      <w:r>
        <w:rPr>
          <w:noProof/>
        </w:rPr>
        <w:fldChar w:fldCharType="end"/>
      </w:r>
      <w:r>
        <w:t>.  Fatigue Cracks Predicted for Input Level 1 and Input Level 3 for the R</w:t>
      </w:r>
      <w:r w:rsidRPr="00066CC5">
        <w:rPr>
          <w:vertAlign w:val="superscript"/>
        </w:rPr>
        <w:t>2</w:t>
      </w:r>
      <w:r>
        <w:t>AMs.</w:t>
      </w:r>
      <w:bookmarkEnd w:id="145"/>
    </w:p>
    <w:tbl>
      <w:tblPr>
        <w:tblStyle w:val="TableGrid"/>
        <w:tblW w:w="0" w:type="auto"/>
        <w:tblLook w:val="04A0" w:firstRow="1" w:lastRow="0" w:firstColumn="1" w:lastColumn="0" w:noHBand="0" w:noVBand="1"/>
      </w:tblPr>
      <w:tblGrid>
        <w:gridCol w:w="1919"/>
        <w:gridCol w:w="1650"/>
        <w:gridCol w:w="1278"/>
        <w:gridCol w:w="1335"/>
        <w:gridCol w:w="1196"/>
        <w:gridCol w:w="1001"/>
        <w:gridCol w:w="971"/>
      </w:tblGrid>
      <w:tr w:rsidR="003D1D5F" w14:paraId="4D6D50B6" w14:textId="77777777" w:rsidTr="001077D9">
        <w:tc>
          <w:tcPr>
            <w:tcW w:w="1953" w:type="dxa"/>
            <w:vMerge w:val="restart"/>
            <w:vAlign w:val="center"/>
          </w:tcPr>
          <w:p w14:paraId="68B750CE" w14:textId="77777777" w:rsidR="00066CC5" w:rsidRDefault="00066CC5" w:rsidP="001077D9">
            <w:pPr>
              <w:jc w:val="center"/>
            </w:pPr>
            <w:r>
              <w:t>Mix Designation</w:t>
            </w:r>
          </w:p>
        </w:tc>
        <w:tc>
          <w:tcPr>
            <w:tcW w:w="1687" w:type="dxa"/>
            <w:vMerge w:val="restart"/>
            <w:vAlign w:val="center"/>
          </w:tcPr>
          <w:p w14:paraId="5BA3ECCA" w14:textId="77777777" w:rsidR="00066CC5" w:rsidRDefault="00066CC5" w:rsidP="001077D9">
            <w:pPr>
              <w:jc w:val="center"/>
            </w:pPr>
            <w:r>
              <w:t>Mix Type</w:t>
            </w:r>
          </w:p>
        </w:tc>
        <w:tc>
          <w:tcPr>
            <w:tcW w:w="3708" w:type="dxa"/>
            <w:gridSpan w:val="3"/>
            <w:vAlign w:val="center"/>
          </w:tcPr>
          <w:p w14:paraId="3ABFE82F" w14:textId="77777777" w:rsidR="00066CC5" w:rsidRDefault="00066CC5" w:rsidP="001077D9">
            <w:pPr>
              <w:jc w:val="center"/>
            </w:pPr>
            <w:r>
              <w:t>Fatigue Strength Coefficients</w:t>
            </w:r>
          </w:p>
        </w:tc>
        <w:tc>
          <w:tcPr>
            <w:tcW w:w="2002" w:type="dxa"/>
            <w:gridSpan w:val="2"/>
            <w:vAlign w:val="center"/>
          </w:tcPr>
          <w:p w14:paraId="6F3B3501" w14:textId="77777777" w:rsidR="00066CC5" w:rsidRDefault="00066CC5" w:rsidP="001077D9">
            <w:pPr>
              <w:jc w:val="center"/>
            </w:pPr>
            <w:r>
              <w:t>Predicted Fatigue Cracks</w:t>
            </w:r>
            <w:r w:rsidR="003D2E56">
              <w:t xml:space="preserve"> at 20 years</w:t>
            </w:r>
            <w:r>
              <w:t>, %</w:t>
            </w:r>
          </w:p>
        </w:tc>
      </w:tr>
      <w:tr w:rsidR="003D1D5F" w14:paraId="1FE25604" w14:textId="77777777" w:rsidTr="001077D9">
        <w:tc>
          <w:tcPr>
            <w:tcW w:w="1953" w:type="dxa"/>
            <w:vMerge/>
            <w:vAlign w:val="center"/>
          </w:tcPr>
          <w:p w14:paraId="75BE3EF0" w14:textId="77777777" w:rsidR="00066CC5" w:rsidRDefault="00066CC5" w:rsidP="001077D9">
            <w:pPr>
              <w:jc w:val="center"/>
            </w:pPr>
          </w:p>
        </w:tc>
        <w:tc>
          <w:tcPr>
            <w:tcW w:w="1687" w:type="dxa"/>
            <w:vMerge/>
            <w:vAlign w:val="center"/>
          </w:tcPr>
          <w:p w14:paraId="1E8181D0" w14:textId="77777777" w:rsidR="00066CC5" w:rsidRDefault="00066CC5" w:rsidP="001077D9">
            <w:pPr>
              <w:jc w:val="center"/>
            </w:pPr>
          </w:p>
        </w:tc>
        <w:tc>
          <w:tcPr>
            <w:tcW w:w="1168" w:type="dxa"/>
            <w:vAlign w:val="center"/>
          </w:tcPr>
          <w:p w14:paraId="695DCF84" w14:textId="27612727" w:rsidR="00066CC5" w:rsidRDefault="00066CC5" w:rsidP="001077D9">
            <w:pPr>
              <w:jc w:val="center"/>
            </w:pPr>
            <w:r>
              <w:t>Intercept,</w:t>
            </w:r>
            <w:r w:rsidR="00E50FB3">
              <w:t xml:space="preserve"> in./in.,</w:t>
            </w:r>
            <w:r>
              <w:t xml:space="preserve"> k</w:t>
            </w:r>
            <w:r w:rsidRPr="00072B99">
              <w:rPr>
                <w:vertAlign w:val="subscript"/>
              </w:rPr>
              <w:t>1</w:t>
            </w:r>
            <w:r>
              <w:rPr>
                <w:vertAlign w:val="subscript"/>
              </w:rPr>
              <w:t>f</w:t>
            </w:r>
          </w:p>
        </w:tc>
        <w:tc>
          <w:tcPr>
            <w:tcW w:w="1344" w:type="dxa"/>
            <w:vAlign w:val="center"/>
          </w:tcPr>
          <w:p w14:paraId="4EEEFBAE" w14:textId="77777777" w:rsidR="00066CC5" w:rsidRDefault="00066CC5" w:rsidP="001077D9">
            <w:pPr>
              <w:jc w:val="center"/>
            </w:pPr>
            <w:r>
              <w:t>Response Exponent, k</w:t>
            </w:r>
            <w:r w:rsidRPr="00072B99">
              <w:rPr>
                <w:vertAlign w:val="subscript"/>
              </w:rPr>
              <w:t>2</w:t>
            </w:r>
            <w:r>
              <w:rPr>
                <w:vertAlign w:val="subscript"/>
              </w:rPr>
              <w:t>f</w:t>
            </w:r>
          </w:p>
        </w:tc>
        <w:tc>
          <w:tcPr>
            <w:tcW w:w="1196" w:type="dxa"/>
            <w:vAlign w:val="center"/>
          </w:tcPr>
          <w:p w14:paraId="413A1E4C" w14:textId="77777777" w:rsidR="00066CC5" w:rsidRDefault="00066CC5" w:rsidP="001077D9">
            <w:pPr>
              <w:jc w:val="center"/>
            </w:pPr>
            <w:r>
              <w:t>Modulus Exponent, k</w:t>
            </w:r>
            <w:r w:rsidRPr="00072B99">
              <w:rPr>
                <w:vertAlign w:val="subscript"/>
              </w:rPr>
              <w:t>3</w:t>
            </w:r>
            <w:r>
              <w:rPr>
                <w:vertAlign w:val="subscript"/>
              </w:rPr>
              <w:t>f</w:t>
            </w:r>
          </w:p>
        </w:tc>
        <w:tc>
          <w:tcPr>
            <w:tcW w:w="1017" w:type="dxa"/>
            <w:vAlign w:val="center"/>
          </w:tcPr>
          <w:p w14:paraId="6DA92C83" w14:textId="449A1FC7" w:rsidR="00066CC5" w:rsidRDefault="003D1D5F" w:rsidP="003D1D5F">
            <w:pPr>
              <w:jc w:val="center"/>
            </w:pPr>
            <w:r>
              <w:t>Input Level 3</w:t>
            </w:r>
          </w:p>
        </w:tc>
        <w:tc>
          <w:tcPr>
            <w:tcW w:w="985" w:type="dxa"/>
            <w:vAlign w:val="center"/>
          </w:tcPr>
          <w:p w14:paraId="0E1D94CE" w14:textId="77777777" w:rsidR="00066CC5" w:rsidRDefault="00066CC5" w:rsidP="001077D9">
            <w:pPr>
              <w:jc w:val="center"/>
            </w:pPr>
            <w:r>
              <w:t>Input Level 1</w:t>
            </w:r>
          </w:p>
        </w:tc>
      </w:tr>
      <w:tr w:rsidR="003D1D5F" w14:paraId="4495D56B" w14:textId="77777777" w:rsidTr="001077D9">
        <w:tc>
          <w:tcPr>
            <w:tcW w:w="1953" w:type="dxa"/>
            <w:vAlign w:val="center"/>
          </w:tcPr>
          <w:p w14:paraId="490A8D40" w14:textId="77777777" w:rsidR="00930240" w:rsidRDefault="00930240" w:rsidP="00930240">
            <w:r>
              <w:t>WI Base Layer</w:t>
            </w:r>
          </w:p>
        </w:tc>
        <w:tc>
          <w:tcPr>
            <w:tcW w:w="1687" w:type="dxa"/>
            <w:vAlign w:val="center"/>
          </w:tcPr>
          <w:p w14:paraId="34D9BA20" w14:textId="77777777" w:rsidR="00930240" w:rsidRDefault="00930240" w:rsidP="00930240">
            <w:pPr>
              <w:jc w:val="center"/>
            </w:pPr>
            <w:r>
              <w:t>High Recycle</w:t>
            </w:r>
          </w:p>
        </w:tc>
        <w:tc>
          <w:tcPr>
            <w:tcW w:w="1168" w:type="dxa"/>
            <w:vAlign w:val="center"/>
          </w:tcPr>
          <w:p w14:paraId="1FC62A5B" w14:textId="4676B6DD" w:rsidR="00930240" w:rsidRDefault="00930240" w:rsidP="00930240">
            <w:pPr>
              <w:jc w:val="center"/>
            </w:pPr>
            <w:r>
              <w:t>1.810E-01</w:t>
            </w:r>
          </w:p>
        </w:tc>
        <w:tc>
          <w:tcPr>
            <w:tcW w:w="1344" w:type="dxa"/>
            <w:vAlign w:val="center"/>
          </w:tcPr>
          <w:p w14:paraId="1053988A" w14:textId="53520C3C" w:rsidR="00930240" w:rsidRDefault="00930240" w:rsidP="00930240">
            <w:pPr>
              <w:jc w:val="center"/>
            </w:pPr>
            <w:r>
              <w:t>4.895</w:t>
            </w:r>
          </w:p>
        </w:tc>
        <w:tc>
          <w:tcPr>
            <w:tcW w:w="1196" w:type="dxa"/>
            <w:vAlign w:val="center"/>
          </w:tcPr>
          <w:p w14:paraId="720F9170" w14:textId="0DAC2C5F" w:rsidR="00930240" w:rsidRDefault="00930240" w:rsidP="00930240">
            <w:pPr>
              <w:jc w:val="center"/>
            </w:pPr>
            <w:r>
              <w:t>1.801</w:t>
            </w:r>
          </w:p>
        </w:tc>
        <w:tc>
          <w:tcPr>
            <w:tcW w:w="1017" w:type="dxa"/>
            <w:vAlign w:val="center"/>
          </w:tcPr>
          <w:p w14:paraId="5A4B7570" w14:textId="6371FD61" w:rsidR="00930240" w:rsidRDefault="003D1D5F" w:rsidP="00930240">
            <w:pPr>
              <w:jc w:val="center"/>
            </w:pPr>
            <w:r>
              <w:t>28.2</w:t>
            </w:r>
          </w:p>
        </w:tc>
        <w:tc>
          <w:tcPr>
            <w:tcW w:w="985" w:type="dxa"/>
            <w:vAlign w:val="center"/>
          </w:tcPr>
          <w:p w14:paraId="1BE53E5A" w14:textId="30A35A60" w:rsidR="00930240" w:rsidRDefault="003D1D5F" w:rsidP="00930240">
            <w:pPr>
              <w:jc w:val="center"/>
            </w:pPr>
            <w:r>
              <w:t>1.28</w:t>
            </w:r>
          </w:p>
        </w:tc>
      </w:tr>
      <w:tr w:rsidR="003D1D5F" w14:paraId="3A85C7CB" w14:textId="77777777" w:rsidTr="001077D9">
        <w:tc>
          <w:tcPr>
            <w:tcW w:w="1953" w:type="dxa"/>
            <w:vAlign w:val="center"/>
          </w:tcPr>
          <w:p w14:paraId="432931BA" w14:textId="77777777" w:rsidR="00930240" w:rsidRDefault="00930240" w:rsidP="00930240">
            <w:r>
              <w:t>WI Surface Layer</w:t>
            </w:r>
          </w:p>
        </w:tc>
        <w:tc>
          <w:tcPr>
            <w:tcW w:w="1687" w:type="dxa"/>
            <w:vAlign w:val="center"/>
          </w:tcPr>
          <w:p w14:paraId="1E658DD4" w14:textId="77777777" w:rsidR="00930240" w:rsidRDefault="00930240" w:rsidP="00930240">
            <w:pPr>
              <w:jc w:val="center"/>
            </w:pPr>
            <w:r>
              <w:t>High Recycle</w:t>
            </w:r>
          </w:p>
        </w:tc>
        <w:tc>
          <w:tcPr>
            <w:tcW w:w="1168" w:type="dxa"/>
            <w:vAlign w:val="center"/>
          </w:tcPr>
          <w:p w14:paraId="38FECF04" w14:textId="212EF26F" w:rsidR="00930240" w:rsidRDefault="00930240" w:rsidP="00930240">
            <w:pPr>
              <w:jc w:val="center"/>
            </w:pPr>
            <w:r>
              <w:t>4.715E-03</w:t>
            </w:r>
          </w:p>
        </w:tc>
        <w:tc>
          <w:tcPr>
            <w:tcW w:w="1344" w:type="dxa"/>
            <w:vAlign w:val="center"/>
          </w:tcPr>
          <w:p w14:paraId="22588D7E" w14:textId="21174F76" w:rsidR="00930240" w:rsidRDefault="00930240" w:rsidP="00930240">
            <w:pPr>
              <w:jc w:val="center"/>
            </w:pPr>
            <w:r>
              <w:t>5.281</w:t>
            </w:r>
          </w:p>
        </w:tc>
        <w:tc>
          <w:tcPr>
            <w:tcW w:w="1196" w:type="dxa"/>
            <w:vAlign w:val="center"/>
          </w:tcPr>
          <w:p w14:paraId="3A38E7BA" w14:textId="1650321E" w:rsidR="00930240" w:rsidRDefault="00930240" w:rsidP="00930240">
            <w:pPr>
              <w:jc w:val="center"/>
            </w:pPr>
            <w:r>
              <w:t>1.656</w:t>
            </w:r>
          </w:p>
        </w:tc>
        <w:tc>
          <w:tcPr>
            <w:tcW w:w="1017" w:type="dxa"/>
            <w:vAlign w:val="center"/>
          </w:tcPr>
          <w:p w14:paraId="341E92F4" w14:textId="3B4377F4" w:rsidR="00930240" w:rsidRDefault="003D1D5F" w:rsidP="00930240">
            <w:pPr>
              <w:jc w:val="center"/>
            </w:pPr>
            <w:r>
              <w:t>18.6</w:t>
            </w:r>
          </w:p>
        </w:tc>
        <w:tc>
          <w:tcPr>
            <w:tcW w:w="985" w:type="dxa"/>
            <w:vAlign w:val="center"/>
          </w:tcPr>
          <w:p w14:paraId="13F85FF4" w14:textId="5692502C" w:rsidR="00930240" w:rsidRDefault="003D1D5F" w:rsidP="00930240">
            <w:pPr>
              <w:jc w:val="center"/>
            </w:pPr>
            <w:r>
              <w:t>0.03</w:t>
            </w:r>
          </w:p>
        </w:tc>
      </w:tr>
      <w:tr w:rsidR="003D1D5F" w14:paraId="52E06279" w14:textId="77777777" w:rsidTr="001077D9">
        <w:tc>
          <w:tcPr>
            <w:tcW w:w="1953" w:type="dxa"/>
            <w:vAlign w:val="center"/>
          </w:tcPr>
          <w:p w14:paraId="394E7A68" w14:textId="77777777" w:rsidR="00930240" w:rsidRDefault="00930240" w:rsidP="00930240">
            <w:r>
              <w:t>NC Base Layer</w:t>
            </w:r>
          </w:p>
        </w:tc>
        <w:tc>
          <w:tcPr>
            <w:tcW w:w="1687" w:type="dxa"/>
            <w:vAlign w:val="center"/>
          </w:tcPr>
          <w:p w14:paraId="12BAC273" w14:textId="77777777" w:rsidR="00930240" w:rsidRDefault="00930240" w:rsidP="00930240">
            <w:pPr>
              <w:jc w:val="center"/>
            </w:pPr>
            <w:r>
              <w:t>High Recycle</w:t>
            </w:r>
          </w:p>
        </w:tc>
        <w:tc>
          <w:tcPr>
            <w:tcW w:w="1168" w:type="dxa"/>
            <w:vAlign w:val="center"/>
          </w:tcPr>
          <w:p w14:paraId="21C26103" w14:textId="1D9F70FB" w:rsidR="00930240" w:rsidRDefault="00930240" w:rsidP="00930240">
            <w:pPr>
              <w:jc w:val="center"/>
            </w:pPr>
            <w:r>
              <w:t>1.448E-04</w:t>
            </w:r>
          </w:p>
        </w:tc>
        <w:tc>
          <w:tcPr>
            <w:tcW w:w="1344" w:type="dxa"/>
            <w:vAlign w:val="center"/>
          </w:tcPr>
          <w:p w14:paraId="39108283" w14:textId="08BE1CFC" w:rsidR="00930240" w:rsidRDefault="00930240" w:rsidP="00930240">
            <w:pPr>
              <w:jc w:val="center"/>
            </w:pPr>
            <w:r>
              <w:t>5.070</w:t>
            </w:r>
          </w:p>
        </w:tc>
        <w:tc>
          <w:tcPr>
            <w:tcW w:w="1196" w:type="dxa"/>
            <w:vAlign w:val="center"/>
          </w:tcPr>
          <w:p w14:paraId="496BADF0" w14:textId="006AB42F" w:rsidR="00930240" w:rsidRDefault="00930240" w:rsidP="00930240">
            <w:pPr>
              <w:jc w:val="center"/>
            </w:pPr>
            <w:r>
              <w:t>1.425</w:t>
            </w:r>
          </w:p>
        </w:tc>
        <w:tc>
          <w:tcPr>
            <w:tcW w:w="1017" w:type="dxa"/>
            <w:vAlign w:val="center"/>
          </w:tcPr>
          <w:p w14:paraId="42FC9B91" w14:textId="203161C7" w:rsidR="00930240" w:rsidRDefault="003D1D5F" w:rsidP="00930240">
            <w:pPr>
              <w:jc w:val="center"/>
            </w:pPr>
            <w:r>
              <w:t>15.8</w:t>
            </w:r>
          </w:p>
        </w:tc>
        <w:tc>
          <w:tcPr>
            <w:tcW w:w="985" w:type="dxa"/>
            <w:vAlign w:val="center"/>
          </w:tcPr>
          <w:p w14:paraId="6FE8D92C" w14:textId="4F106D7A" w:rsidR="00930240" w:rsidRDefault="003D1D5F" w:rsidP="00930240">
            <w:pPr>
              <w:jc w:val="center"/>
            </w:pPr>
            <w:r>
              <w:t>21.1</w:t>
            </w:r>
          </w:p>
        </w:tc>
      </w:tr>
      <w:tr w:rsidR="003D1D5F" w14:paraId="131B9286" w14:textId="77777777" w:rsidTr="001077D9">
        <w:tc>
          <w:tcPr>
            <w:tcW w:w="1953" w:type="dxa"/>
            <w:vAlign w:val="center"/>
          </w:tcPr>
          <w:p w14:paraId="052E8E9B" w14:textId="77777777" w:rsidR="00930240" w:rsidRDefault="00930240" w:rsidP="00930240">
            <w:r>
              <w:t>NC Intermediate Layer</w:t>
            </w:r>
          </w:p>
        </w:tc>
        <w:tc>
          <w:tcPr>
            <w:tcW w:w="1687" w:type="dxa"/>
            <w:vAlign w:val="center"/>
          </w:tcPr>
          <w:p w14:paraId="66219132" w14:textId="77777777" w:rsidR="00930240" w:rsidRDefault="00930240" w:rsidP="00930240">
            <w:pPr>
              <w:jc w:val="center"/>
            </w:pPr>
            <w:r>
              <w:t>High Recycle</w:t>
            </w:r>
          </w:p>
        </w:tc>
        <w:tc>
          <w:tcPr>
            <w:tcW w:w="1168" w:type="dxa"/>
            <w:vAlign w:val="center"/>
          </w:tcPr>
          <w:p w14:paraId="30CC108B" w14:textId="188F313D" w:rsidR="00930240" w:rsidRDefault="00930240" w:rsidP="00930240">
            <w:pPr>
              <w:jc w:val="center"/>
            </w:pPr>
            <w:r>
              <w:t>4.316E-03</w:t>
            </w:r>
          </w:p>
        </w:tc>
        <w:tc>
          <w:tcPr>
            <w:tcW w:w="1344" w:type="dxa"/>
            <w:vAlign w:val="center"/>
          </w:tcPr>
          <w:p w14:paraId="1FA3751F" w14:textId="4860B38C" w:rsidR="00930240" w:rsidRDefault="00930240" w:rsidP="00930240">
            <w:pPr>
              <w:jc w:val="center"/>
            </w:pPr>
            <w:r>
              <w:t>5.400</w:t>
            </w:r>
          </w:p>
        </w:tc>
        <w:tc>
          <w:tcPr>
            <w:tcW w:w="1196" w:type="dxa"/>
            <w:vAlign w:val="center"/>
          </w:tcPr>
          <w:p w14:paraId="5CD0EAD2" w14:textId="40D4E4A7" w:rsidR="00930240" w:rsidRDefault="00930240" w:rsidP="00930240">
            <w:pPr>
              <w:jc w:val="center"/>
            </w:pPr>
            <w:r>
              <w:t>1.816</w:t>
            </w:r>
          </w:p>
        </w:tc>
        <w:tc>
          <w:tcPr>
            <w:tcW w:w="1017" w:type="dxa"/>
            <w:vAlign w:val="center"/>
          </w:tcPr>
          <w:p w14:paraId="55CD5BD8" w14:textId="5075F508" w:rsidR="00930240" w:rsidRDefault="003D1D5F" w:rsidP="00930240">
            <w:pPr>
              <w:jc w:val="center"/>
            </w:pPr>
            <w:r>
              <w:t>23.6</w:t>
            </w:r>
          </w:p>
        </w:tc>
        <w:tc>
          <w:tcPr>
            <w:tcW w:w="985" w:type="dxa"/>
            <w:vAlign w:val="center"/>
          </w:tcPr>
          <w:p w14:paraId="42495A57" w14:textId="4C0C72A3" w:rsidR="00930240" w:rsidRDefault="003D1D5F" w:rsidP="00930240">
            <w:pPr>
              <w:jc w:val="center"/>
            </w:pPr>
            <w:r>
              <w:t>1.04</w:t>
            </w:r>
          </w:p>
        </w:tc>
      </w:tr>
      <w:tr w:rsidR="003D1D5F" w14:paraId="44F6EF01" w14:textId="77777777" w:rsidTr="001077D9">
        <w:tc>
          <w:tcPr>
            <w:tcW w:w="1953" w:type="dxa"/>
            <w:vAlign w:val="center"/>
          </w:tcPr>
          <w:p w14:paraId="23D0ED22" w14:textId="77777777" w:rsidR="00930240" w:rsidRDefault="00930240" w:rsidP="00930240">
            <w:r>
              <w:t>NC Surface</w:t>
            </w:r>
          </w:p>
        </w:tc>
        <w:tc>
          <w:tcPr>
            <w:tcW w:w="1687" w:type="dxa"/>
            <w:vAlign w:val="center"/>
          </w:tcPr>
          <w:p w14:paraId="2125EBA6" w14:textId="77777777" w:rsidR="00930240" w:rsidRDefault="00930240" w:rsidP="00930240">
            <w:pPr>
              <w:jc w:val="center"/>
            </w:pPr>
            <w:r>
              <w:t>High Recycle</w:t>
            </w:r>
          </w:p>
        </w:tc>
        <w:tc>
          <w:tcPr>
            <w:tcW w:w="1168" w:type="dxa"/>
            <w:vAlign w:val="center"/>
          </w:tcPr>
          <w:p w14:paraId="46CDFEEB" w14:textId="4254B448" w:rsidR="00930240" w:rsidRDefault="00930240" w:rsidP="00930240">
            <w:pPr>
              <w:jc w:val="center"/>
            </w:pPr>
            <w:r>
              <w:t>6.041E-02</w:t>
            </w:r>
          </w:p>
        </w:tc>
        <w:tc>
          <w:tcPr>
            <w:tcW w:w="1344" w:type="dxa"/>
            <w:vAlign w:val="center"/>
          </w:tcPr>
          <w:p w14:paraId="67B95F60" w14:textId="46951149" w:rsidR="00930240" w:rsidRDefault="00930240" w:rsidP="00930240">
            <w:pPr>
              <w:jc w:val="center"/>
            </w:pPr>
            <w:r>
              <w:t>5.644</w:t>
            </w:r>
          </w:p>
        </w:tc>
        <w:tc>
          <w:tcPr>
            <w:tcW w:w="1196" w:type="dxa"/>
            <w:vAlign w:val="center"/>
          </w:tcPr>
          <w:p w14:paraId="4D8CD631" w14:textId="5FC50345" w:rsidR="00930240" w:rsidRDefault="00930240" w:rsidP="00930240">
            <w:pPr>
              <w:jc w:val="center"/>
            </w:pPr>
            <w:r>
              <w:t>2.012</w:t>
            </w:r>
          </w:p>
        </w:tc>
        <w:tc>
          <w:tcPr>
            <w:tcW w:w="1017" w:type="dxa"/>
            <w:vAlign w:val="center"/>
          </w:tcPr>
          <w:p w14:paraId="2F01FA5B" w14:textId="5B6D00E3" w:rsidR="00930240" w:rsidRDefault="003D1D5F" w:rsidP="00930240">
            <w:pPr>
              <w:jc w:val="center"/>
            </w:pPr>
            <w:r>
              <w:t>2.86</w:t>
            </w:r>
          </w:p>
        </w:tc>
        <w:tc>
          <w:tcPr>
            <w:tcW w:w="985" w:type="dxa"/>
            <w:vAlign w:val="center"/>
          </w:tcPr>
          <w:p w14:paraId="79EE45C1" w14:textId="1834C4B9" w:rsidR="00930240" w:rsidRDefault="003D1D5F" w:rsidP="00930240">
            <w:pPr>
              <w:jc w:val="center"/>
            </w:pPr>
            <w:r>
              <w:t>0</w:t>
            </w:r>
          </w:p>
        </w:tc>
      </w:tr>
      <w:tr w:rsidR="003D1D5F" w14:paraId="65F5F8FA" w14:textId="77777777" w:rsidTr="001077D9">
        <w:tc>
          <w:tcPr>
            <w:tcW w:w="1953" w:type="dxa"/>
            <w:vAlign w:val="center"/>
          </w:tcPr>
          <w:p w14:paraId="503BD6CC" w14:textId="77777777" w:rsidR="00930240" w:rsidRDefault="00930240" w:rsidP="00930240">
            <w:r>
              <w:t>FL Surface</w:t>
            </w:r>
          </w:p>
        </w:tc>
        <w:tc>
          <w:tcPr>
            <w:tcW w:w="1687" w:type="dxa"/>
            <w:vAlign w:val="center"/>
          </w:tcPr>
          <w:p w14:paraId="22AC3D5B" w14:textId="77777777" w:rsidR="00930240" w:rsidRDefault="00930240" w:rsidP="00930240">
            <w:pPr>
              <w:jc w:val="center"/>
            </w:pPr>
            <w:r>
              <w:t>GTR Modified</w:t>
            </w:r>
          </w:p>
        </w:tc>
        <w:tc>
          <w:tcPr>
            <w:tcW w:w="1168" w:type="dxa"/>
            <w:vAlign w:val="center"/>
          </w:tcPr>
          <w:p w14:paraId="44BA9F74" w14:textId="241B6188" w:rsidR="00930240" w:rsidRDefault="00930240" w:rsidP="00930240">
            <w:pPr>
              <w:jc w:val="center"/>
            </w:pPr>
            <w:r>
              <w:t>4.611E-11</w:t>
            </w:r>
          </w:p>
        </w:tc>
        <w:tc>
          <w:tcPr>
            <w:tcW w:w="1344" w:type="dxa"/>
            <w:vAlign w:val="center"/>
          </w:tcPr>
          <w:p w14:paraId="46840559" w14:textId="497974B9" w:rsidR="00930240" w:rsidRDefault="00930240" w:rsidP="00930240">
            <w:pPr>
              <w:jc w:val="center"/>
            </w:pPr>
            <w:r>
              <w:t>5.592</w:t>
            </w:r>
          </w:p>
        </w:tc>
        <w:tc>
          <w:tcPr>
            <w:tcW w:w="1196" w:type="dxa"/>
            <w:vAlign w:val="center"/>
          </w:tcPr>
          <w:p w14:paraId="51CE09DD" w14:textId="537FC0A3" w:rsidR="00930240" w:rsidRDefault="00930240" w:rsidP="00930240">
            <w:pPr>
              <w:jc w:val="center"/>
            </w:pPr>
            <w:r>
              <w:t>0.477</w:t>
            </w:r>
          </w:p>
        </w:tc>
        <w:tc>
          <w:tcPr>
            <w:tcW w:w="1017" w:type="dxa"/>
            <w:vAlign w:val="center"/>
          </w:tcPr>
          <w:p w14:paraId="685D37A7" w14:textId="2ACEB17D" w:rsidR="00930240" w:rsidRDefault="003D1D5F" w:rsidP="00930240">
            <w:pPr>
              <w:jc w:val="center"/>
            </w:pPr>
            <w:r>
              <w:t>1.89</w:t>
            </w:r>
          </w:p>
        </w:tc>
        <w:tc>
          <w:tcPr>
            <w:tcW w:w="985" w:type="dxa"/>
            <w:vAlign w:val="center"/>
          </w:tcPr>
          <w:p w14:paraId="5B2CEFBC" w14:textId="09424FA0" w:rsidR="00930240" w:rsidRDefault="003D1D5F" w:rsidP="0086604E">
            <w:pPr>
              <w:jc w:val="center"/>
            </w:pPr>
            <w:r>
              <w:t>0</w:t>
            </w:r>
          </w:p>
        </w:tc>
      </w:tr>
      <w:tr w:rsidR="003D1D5F" w14:paraId="29481B42" w14:textId="77777777" w:rsidTr="001077D9">
        <w:tc>
          <w:tcPr>
            <w:tcW w:w="1953" w:type="dxa"/>
            <w:vAlign w:val="center"/>
          </w:tcPr>
          <w:p w14:paraId="285D8E6D" w14:textId="77777777" w:rsidR="00930240" w:rsidRDefault="00930240" w:rsidP="00930240">
            <w:r>
              <w:t>MA ARGG Surface</w:t>
            </w:r>
          </w:p>
        </w:tc>
        <w:tc>
          <w:tcPr>
            <w:tcW w:w="1687" w:type="dxa"/>
            <w:vAlign w:val="center"/>
          </w:tcPr>
          <w:p w14:paraId="282DABE3" w14:textId="77777777" w:rsidR="00930240" w:rsidRDefault="00930240" w:rsidP="00930240">
            <w:pPr>
              <w:jc w:val="center"/>
            </w:pPr>
            <w:r>
              <w:t>GTR Modified</w:t>
            </w:r>
          </w:p>
        </w:tc>
        <w:tc>
          <w:tcPr>
            <w:tcW w:w="1168" w:type="dxa"/>
            <w:vAlign w:val="center"/>
          </w:tcPr>
          <w:p w14:paraId="7B27F775" w14:textId="670E087A" w:rsidR="00930240" w:rsidRDefault="00930240" w:rsidP="00930240">
            <w:pPr>
              <w:jc w:val="center"/>
            </w:pPr>
            <w:r>
              <w:t>1.846E-06</w:t>
            </w:r>
          </w:p>
        </w:tc>
        <w:tc>
          <w:tcPr>
            <w:tcW w:w="1344" w:type="dxa"/>
            <w:vAlign w:val="center"/>
          </w:tcPr>
          <w:p w14:paraId="474D3518" w14:textId="2068134E" w:rsidR="00930240" w:rsidRDefault="00930240" w:rsidP="00930240">
            <w:pPr>
              <w:jc w:val="center"/>
            </w:pPr>
            <w:r>
              <w:t>6.295</w:t>
            </w:r>
          </w:p>
        </w:tc>
        <w:tc>
          <w:tcPr>
            <w:tcW w:w="1196" w:type="dxa"/>
            <w:vAlign w:val="center"/>
          </w:tcPr>
          <w:p w14:paraId="77FAC1A4" w14:textId="53B948CA" w:rsidR="00930240" w:rsidRDefault="00930240" w:rsidP="00930240">
            <w:pPr>
              <w:jc w:val="center"/>
            </w:pPr>
            <w:r>
              <w:t>1.629</w:t>
            </w:r>
          </w:p>
        </w:tc>
        <w:tc>
          <w:tcPr>
            <w:tcW w:w="1017" w:type="dxa"/>
            <w:vAlign w:val="center"/>
          </w:tcPr>
          <w:p w14:paraId="69E3AE4E" w14:textId="5EF6FCA6" w:rsidR="00930240" w:rsidRDefault="003D1D5F" w:rsidP="00930240">
            <w:pPr>
              <w:jc w:val="center"/>
            </w:pPr>
            <w:r>
              <w:t>3.48</w:t>
            </w:r>
          </w:p>
        </w:tc>
        <w:tc>
          <w:tcPr>
            <w:tcW w:w="985" w:type="dxa"/>
            <w:vAlign w:val="center"/>
          </w:tcPr>
          <w:p w14:paraId="5EA2DEBF" w14:textId="1548A52C" w:rsidR="00930240" w:rsidRDefault="003D1D5F" w:rsidP="0086604E">
            <w:pPr>
              <w:jc w:val="center"/>
            </w:pPr>
            <w:r>
              <w:t>0.01</w:t>
            </w:r>
          </w:p>
        </w:tc>
      </w:tr>
      <w:tr w:rsidR="003D1D5F" w14:paraId="02F44583" w14:textId="77777777" w:rsidTr="001077D9">
        <w:tc>
          <w:tcPr>
            <w:tcW w:w="1953" w:type="dxa"/>
            <w:vAlign w:val="center"/>
          </w:tcPr>
          <w:p w14:paraId="4E4A6C99" w14:textId="77777777" w:rsidR="00930240" w:rsidRDefault="00930240" w:rsidP="00930240">
            <w:r>
              <w:t>PA Surface</w:t>
            </w:r>
          </w:p>
        </w:tc>
        <w:tc>
          <w:tcPr>
            <w:tcW w:w="1687" w:type="dxa"/>
            <w:vAlign w:val="center"/>
          </w:tcPr>
          <w:p w14:paraId="1834F736" w14:textId="77777777" w:rsidR="00930240" w:rsidRDefault="00930240" w:rsidP="00930240">
            <w:pPr>
              <w:jc w:val="center"/>
            </w:pPr>
            <w:r>
              <w:t>GTR Modified</w:t>
            </w:r>
          </w:p>
        </w:tc>
        <w:tc>
          <w:tcPr>
            <w:tcW w:w="1168" w:type="dxa"/>
            <w:vAlign w:val="center"/>
          </w:tcPr>
          <w:p w14:paraId="42FC8CFD" w14:textId="062A42BB" w:rsidR="00930240" w:rsidRDefault="00930240" w:rsidP="00930240">
            <w:pPr>
              <w:jc w:val="center"/>
            </w:pPr>
            <w:r>
              <w:t>3.415E+02</w:t>
            </w:r>
          </w:p>
        </w:tc>
        <w:tc>
          <w:tcPr>
            <w:tcW w:w="1344" w:type="dxa"/>
            <w:vAlign w:val="center"/>
          </w:tcPr>
          <w:p w14:paraId="6DB98C7D" w14:textId="1E4EAF24" w:rsidR="00930240" w:rsidRDefault="00930240" w:rsidP="00930240">
            <w:pPr>
              <w:jc w:val="center"/>
            </w:pPr>
            <w:r>
              <w:t>5.259</w:t>
            </w:r>
          </w:p>
        </w:tc>
        <w:tc>
          <w:tcPr>
            <w:tcW w:w="1196" w:type="dxa"/>
            <w:vAlign w:val="center"/>
          </w:tcPr>
          <w:p w14:paraId="024F9BAA" w14:textId="4BA1BC30" w:rsidR="00930240" w:rsidRDefault="00930240" w:rsidP="00930240">
            <w:pPr>
              <w:jc w:val="center"/>
            </w:pPr>
            <w:r>
              <w:t>2.437</w:t>
            </w:r>
          </w:p>
        </w:tc>
        <w:tc>
          <w:tcPr>
            <w:tcW w:w="1017" w:type="dxa"/>
            <w:vAlign w:val="center"/>
          </w:tcPr>
          <w:p w14:paraId="43136CCC" w14:textId="58116B4B" w:rsidR="00930240" w:rsidRDefault="003D1D5F" w:rsidP="00930240">
            <w:pPr>
              <w:jc w:val="center"/>
            </w:pPr>
            <w:r>
              <w:t>10.2</w:t>
            </w:r>
          </w:p>
        </w:tc>
        <w:tc>
          <w:tcPr>
            <w:tcW w:w="985" w:type="dxa"/>
            <w:vAlign w:val="center"/>
          </w:tcPr>
          <w:p w14:paraId="5B41B61C" w14:textId="1056FEBC" w:rsidR="00930240" w:rsidRDefault="003D1D5F" w:rsidP="0086604E">
            <w:pPr>
              <w:jc w:val="center"/>
            </w:pPr>
            <w:r>
              <w:t>0</w:t>
            </w:r>
          </w:p>
        </w:tc>
      </w:tr>
      <w:tr w:rsidR="003D1D5F" w14:paraId="6932E32F" w14:textId="77777777" w:rsidTr="001077D9">
        <w:tc>
          <w:tcPr>
            <w:tcW w:w="1953" w:type="dxa"/>
            <w:vAlign w:val="center"/>
          </w:tcPr>
          <w:p w14:paraId="6BA66E95" w14:textId="7442FE6B" w:rsidR="00930240" w:rsidRDefault="00930240" w:rsidP="00930240">
            <w:r>
              <w:t>PA Surface</w:t>
            </w:r>
          </w:p>
        </w:tc>
        <w:tc>
          <w:tcPr>
            <w:tcW w:w="1687" w:type="dxa"/>
            <w:vAlign w:val="center"/>
          </w:tcPr>
          <w:p w14:paraId="6AED405D" w14:textId="0BB0FE2F" w:rsidR="00930240" w:rsidRDefault="00930240" w:rsidP="00930240">
            <w:pPr>
              <w:jc w:val="center"/>
            </w:pPr>
            <w:r>
              <w:t>PMA, Virgin</w:t>
            </w:r>
          </w:p>
        </w:tc>
        <w:tc>
          <w:tcPr>
            <w:tcW w:w="1168" w:type="dxa"/>
            <w:vAlign w:val="center"/>
          </w:tcPr>
          <w:p w14:paraId="2ACB21E7" w14:textId="60426DD2" w:rsidR="00930240" w:rsidRDefault="00930240" w:rsidP="00930240">
            <w:pPr>
              <w:jc w:val="center"/>
            </w:pPr>
            <w:r>
              <w:t>3.422E+07</w:t>
            </w:r>
          </w:p>
        </w:tc>
        <w:tc>
          <w:tcPr>
            <w:tcW w:w="1344" w:type="dxa"/>
            <w:vAlign w:val="center"/>
          </w:tcPr>
          <w:p w14:paraId="4DE066F8" w14:textId="6F7BF2C5" w:rsidR="00930240" w:rsidRDefault="00930240" w:rsidP="00930240">
            <w:pPr>
              <w:jc w:val="center"/>
            </w:pPr>
            <w:r>
              <w:t>5.175</w:t>
            </w:r>
          </w:p>
        </w:tc>
        <w:tc>
          <w:tcPr>
            <w:tcW w:w="1196" w:type="dxa"/>
            <w:vAlign w:val="center"/>
          </w:tcPr>
          <w:p w14:paraId="34DB1FF2" w14:textId="011D5579" w:rsidR="00930240" w:rsidRDefault="00930240" w:rsidP="00930240">
            <w:pPr>
              <w:jc w:val="center"/>
            </w:pPr>
            <w:r>
              <w:t>3.162</w:t>
            </w:r>
          </w:p>
        </w:tc>
        <w:tc>
          <w:tcPr>
            <w:tcW w:w="1017" w:type="dxa"/>
            <w:vAlign w:val="center"/>
          </w:tcPr>
          <w:p w14:paraId="55655750" w14:textId="3D5F1724" w:rsidR="00930240" w:rsidRDefault="003D1D5F" w:rsidP="00930240">
            <w:pPr>
              <w:jc w:val="center"/>
            </w:pPr>
            <w:r>
              <w:t>7.17</w:t>
            </w:r>
          </w:p>
        </w:tc>
        <w:tc>
          <w:tcPr>
            <w:tcW w:w="985" w:type="dxa"/>
            <w:vAlign w:val="center"/>
          </w:tcPr>
          <w:p w14:paraId="2BD36E15" w14:textId="5F92711A" w:rsidR="00930240" w:rsidRDefault="003D1D5F" w:rsidP="00930240">
            <w:pPr>
              <w:jc w:val="center"/>
            </w:pPr>
            <w:r>
              <w:t>0</w:t>
            </w:r>
          </w:p>
        </w:tc>
      </w:tr>
    </w:tbl>
    <w:p w14:paraId="0C83C3F4" w14:textId="77777777" w:rsidR="007F3E05" w:rsidRDefault="007F3E05" w:rsidP="004C6C4B"/>
    <w:p w14:paraId="501073B4" w14:textId="77777777" w:rsidR="00AF193D" w:rsidRDefault="00AF193D" w:rsidP="00AF193D">
      <w:r>
        <w:t xml:space="preserve">     Field adjustment factors or</w:t>
      </w:r>
      <w:r w:rsidRPr="001A0A0D">
        <w:rPr>
          <w:rFonts w:ascii="Arial" w:hAnsi="Arial" w:cs="Arial"/>
        </w:rPr>
        <w:t xml:space="preserve"> </w:t>
      </w:r>
      <w:r>
        <w:rPr>
          <w:rFonts w:ascii="Arial" w:hAnsi="Arial" w:cs="Arial"/>
        </w:rPr>
        <w:t>β</w:t>
      </w:r>
      <w:r>
        <w:t xml:space="preserve">-values were derived for a few PMA and other non-typical asphalt mixture test sections for which the fatigue strength coefficients were estimated from other research studies (see figure 54). The </w:t>
      </w:r>
      <w:r>
        <w:rPr>
          <w:rFonts w:ascii="Arial" w:hAnsi="Arial" w:cs="Arial"/>
        </w:rPr>
        <w:t>β</w:t>
      </w:r>
      <w:r w:rsidRPr="007C6E8F">
        <w:rPr>
          <w:rFonts w:ascii="Arial" w:hAnsi="Arial" w:cs="Arial"/>
          <w:vertAlign w:val="subscript"/>
        </w:rPr>
        <w:t>1f</w:t>
      </w:r>
      <w:r>
        <w:t xml:space="preserve"> intercept coefficient was found to be the same as for the neat, virgin asphalt mixtures. A difference, however, was found for the tensile strain and modulus exponents. The </w:t>
      </w:r>
      <w:r>
        <w:rPr>
          <w:rFonts w:ascii="Arial" w:hAnsi="Arial" w:cs="Arial"/>
        </w:rPr>
        <w:t>β</w:t>
      </w:r>
      <w:r w:rsidRPr="00C4561A">
        <w:rPr>
          <w:rFonts w:ascii="Arial" w:hAnsi="Arial" w:cs="Arial"/>
          <w:vertAlign w:val="subscript"/>
        </w:rPr>
        <w:t>2f</w:t>
      </w:r>
      <w:r>
        <w:t xml:space="preserve">-value for the tensile strain exponent varied from 0.8 to 0.9, as compared to a </w:t>
      </w:r>
      <w:r>
        <w:rPr>
          <w:rFonts w:ascii="Arial" w:hAnsi="Arial" w:cs="Arial"/>
        </w:rPr>
        <w:t>β</w:t>
      </w:r>
      <w:r w:rsidRPr="00D26878">
        <w:rPr>
          <w:rFonts w:ascii="Arial" w:hAnsi="Arial" w:cs="Arial"/>
          <w:vertAlign w:val="subscript"/>
        </w:rPr>
        <w:t>2f-</w:t>
      </w:r>
      <w:r w:rsidRPr="00C4561A">
        <w:rPr>
          <w:rFonts w:ascii="Arial" w:hAnsi="Arial" w:cs="Arial"/>
          <w:vertAlign w:val="subscript"/>
        </w:rPr>
        <w:t>virgin</w:t>
      </w:r>
      <w:r>
        <w:t xml:space="preserve">-value of 1.38 for virgin, neat asphalt mixtures. The </w:t>
      </w:r>
      <w:r>
        <w:rPr>
          <w:rFonts w:ascii="Arial" w:hAnsi="Arial" w:cs="Arial"/>
        </w:rPr>
        <w:t>β</w:t>
      </w:r>
      <w:r>
        <w:rPr>
          <w:rFonts w:ascii="Arial" w:hAnsi="Arial" w:cs="Arial"/>
          <w:vertAlign w:val="subscript"/>
        </w:rPr>
        <w:t>3</w:t>
      </w:r>
      <w:r w:rsidRPr="00C4561A">
        <w:rPr>
          <w:rFonts w:ascii="Arial" w:hAnsi="Arial" w:cs="Arial"/>
          <w:vertAlign w:val="subscript"/>
        </w:rPr>
        <w:t>f</w:t>
      </w:r>
      <w:r>
        <w:t xml:space="preserve">-value for the modulus exponent varied from 0.8 to 1.0, as compared to a </w:t>
      </w:r>
      <w:r>
        <w:rPr>
          <w:rFonts w:ascii="Arial" w:hAnsi="Arial" w:cs="Arial"/>
        </w:rPr>
        <w:t>β</w:t>
      </w:r>
      <w:r w:rsidRPr="00D26878">
        <w:rPr>
          <w:rFonts w:ascii="Arial" w:hAnsi="Arial" w:cs="Arial"/>
          <w:vertAlign w:val="subscript"/>
        </w:rPr>
        <w:t>3f-</w:t>
      </w:r>
      <w:r w:rsidRPr="00C4561A">
        <w:rPr>
          <w:rFonts w:ascii="Arial" w:hAnsi="Arial" w:cs="Arial"/>
          <w:vertAlign w:val="subscript"/>
        </w:rPr>
        <w:t>virgin</w:t>
      </w:r>
      <w:r>
        <w:t xml:space="preserve">-value of 0.88 for virgin, neat asphalt mixtures. The reasons for the difference is believed to be related to crack propagation through different mixtures in combination with the fatigue test procedure and/or other measured volumetric properties used to calculate the number of allowable load applications in accordance with the equation in figure 17.  </w:t>
      </w:r>
    </w:p>
    <w:p w14:paraId="223397FC" w14:textId="77777777" w:rsidR="00AF193D" w:rsidRDefault="00AF193D" w:rsidP="00AF193D">
      <w:r>
        <w:lastRenderedPageBreak/>
        <w:t xml:space="preserve">     A </w:t>
      </w:r>
      <w:r>
        <w:rPr>
          <w:rFonts w:ascii="Arial" w:hAnsi="Arial" w:cs="Arial"/>
        </w:rPr>
        <w:t>β</w:t>
      </w:r>
      <w:r w:rsidRPr="00C4561A">
        <w:rPr>
          <w:rFonts w:ascii="Arial" w:hAnsi="Arial" w:cs="Arial"/>
          <w:vertAlign w:val="subscript"/>
        </w:rPr>
        <w:t>2f</w:t>
      </w:r>
      <w:r>
        <w:t xml:space="preserve">-value (tensile strain exponent) of 0.85 and a </w:t>
      </w:r>
      <w:r>
        <w:rPr>
          <w:rFonts w:ascii="Arial" w:hAnsi="Arial" w:cs="Arial"/>
        </w:rPr>
        <w:t>β</w:t>
      </w:r>
      <w:r>
        <w:rPr>
          <w:rFonts w:ascii="Arial" w:hAnsi="Arial" w:cs="Arial"/>
          <w:vertAlign w:val="subscript"/>
        </w:rPr>
        <w:t>3</w:t>
      </w:r>
      <w:r w:rsidRPr="00C4561A">
        <w:rPr>
          <w:rFonts w:ascii="Arial" w:hAnsi="Arial" w:cs="Arial"/>
          <w:vertAlign w:val="subscript"/>
        </w:rPr>
        <w:t>f</w:t>
      </w:r>
      <w:r>
        <w:t>-value (modulus exponent) of 0.90 was applied to all R</w:t>
      </w:r>
      <w:r w:rsidRPr="004759B7">
        <w:rPr>
          <w:vertAlign w:val="superscript"/>
        </w:rPr>
        <w:t>2</w:t>
      </w:r>
      <w:r>
        <w:t xml:space="preserve">AM mixtures to determine if the difference in predicted cracking was caused by different field-shift factors. Table 34 summarizes the predicted area of fatigue cracks at 20-years using input level 1 (laboratory-derived fatigue strength coefficients) in comparison to using input level 3 at a 50 percent reliability level. As summarized, large differences were found between input level 1 (mixture specific fatigue strength coefficients) and input level 3 (global default values derived for neat, virgin asphalt mixtures).  </w:t>
      </w:r>
    </w:p>
    <w:p w14:paraId="232A04FA" w14:textId="6855D1C4" w:rsidR="00E84041" w:rsidRDefault="00C92F1D" w:rsidP="00C92F1D">
      <w:r>
        <w:t xml:space="preserve">     Figure 61 includes a comparison of the predicted alligator cracking at the end of the design period for the R</w:t>
      </w:r>
      <w:r w:rsidRPr="00C92F1D">
        <w:rPr>
          <w:vertAlign w:val="superscript"/>
        </w:rPr>
        <w:t>2</w:t>
      </w:r>
      <w:r>
        <w:t xml:space="preserve">AM and virgin, neat asphalt mixtures.  </w:t>
      </w:r>
      <w:r w:rsidR="007C6E8F">
        <w:t>N</w:t>
      </w:r>
      <w:r>
        <w:t>o bottom-up fatigue cracking was predicted for the laboratory-derived fatigue</w:t>
      </w:r>
      <w:r w:rsidR="007C6E8F">
        <w:t xml:space="preserve"> strength</w:t>
      </w:r>
      <w:r>
        <w:t xml:space="preserve"> coefficients when using the global </w:t>
      </w:r>
      <w:r w:rsidR="007C6E8F">
        <w:t>field-shift factors based on neat, virgin asphalt mixtures</w:t>
      </w:r>
      <w:r>
        <w:t>. Using the</w:t>
      </w:r>
      <w:r w:rsidR="007C6E8F">
        <w:t xml:space="preserve"> PMA</w:t>
      </w:r>
      <w:r>
        <w:t xml:space="preserve"> modulus and strain exponent</w:t>
      </w:r>
      <w:r w:rsidR="007C6E8F">
        <w:t xml:space="preserve"> field-shift factors</w:t>
      </w:r>
      <w:r>
        <w:t xml:space="preserve"> (</w:t>
      </w:r>
      <w:r w:rsidRPr="00C92F1D">
        <w:rPr>
          <w:rFonts w:cs="Times New Roman"/>
          <w:i/>
        </w:rPr>
        <w:t>β</w:t>
      </w:r>
      <w:r w:rsidRPr="00C92F1D">
        <w:rPr>
          <w:i/>
          <w:vertAlign w:val="subscript"/>
        </w:rPr>
        <w:t>2f</w:t>
      </w:r>
      <w:r>
        <w:t xml:space="preserve"> of 0.85 and </w:t>
      </w:r>
      <w:r w:rsidRPr="00C92F1D">
        <w:rPr>
          <w:rFonts w:cs="Times New Roman"/>
          <w:i/>
        </w:rPr>
        <w:t>β</w:t>
      </w:r>
      <w:r w:rsidRPr="00C92F1D">
        <w:rPr>
          <w:i/>
          <w:vertAlign w:val="subscript"/>
        </w:rPr>
        <w:t>3f</w:t>
      </w:r>
      <w:r>
        <w:t xml:space="preserve"> of 0.90) based on limited data for all R</w:t>
      </w:r>
      <w:r w:rsidRPr="00C92F1D">
        <w:rPr>
          <w:vertAlign w:val="superscript"/>
        </w:rPr>
        <w:t>2</w:t>
      </w:r>
      <w:r>
        <w:t>AMs, the predicted area of fatigue cracking is higher but</w:t>
      </w:r>
      <w:r w:rsidR="007C6E8F">
        <w:t xml:space="preserve"> is still significantly</w:t>
      </w:r>
      <w:r>
        <w:t xml:space="preserve"> less than the predicted cracking for the default fatigue strength coefficients, except for the NC high RAP base mixture</w:t>
      </w:r>
      <w:r w:rsidR="007C6E8F">
        <w:t xml:space="preserve"> (see table 34)</w:t>
      </w:r>
      <w:r>
        <w:t xml:space="preserve">. </w:t>
      </w:r>
    </w:p>
    <w:p w14:paraId="3333EA0A" w14:textId="249FB195" w:rsidR="00FB28B0" w:rsidRDefault="003D1D5F" w:rsidP="002D222D">
      <w:pPr>
        <w:jc w:val="center"/>
      </w:pPr>
      <w:r>
        <w:rPr>
          <w:noProof/>
        </w:rPr>
        <w:drawing>
          <wp:inline distT="0" distB="0" distL="0" distR="0" wp14:anchorId="34A67A38" wp14:editId="13C8BB20">
            <wp:extent cx="4801258" cy="2886075"/>
            <wp:effectExtent l="19050" t="19050" r="1841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809006" cy="2890732"/>
                    </a:xfrm>
                    <a:prstGeom prst="rect">
                      <a:avLst/>
                    </a:prstGeom>
                    <a:noFill/>
                    <a:ln>
                      <a:solidFill>
                        <a:schemeClr val="tx1"/>
                      </a:solidFill>
                    </a:ln>
                  </pic:spPr>
                </pic:pic>
              </a:graphicData>
            </a:graphic>
          </wp:inline>
        </w:drawing>
      </w:r>
    </w:p>
    <w:p w14:paraId="69A6478A" w14:textId="422C886A" w:rsidR="00CC53C8" w:rsidRDefault="00CC53C8" w:rsidP="00CC53C8">
      <w:pPr>
        <w:pStyle w:val="Caption"/>
        <w:jc w:val="center"/>
      </w:pPr>
      <w:bookmarkStart w:id="146" w:name="_Toc43219354"/>
      <w:r>
        <w:t xml:space="preserve">Figure </w:t>
      </w:r>
      <w:r>
        <w:rPr>
          <w:noProof/>
        </w:rPr>
        <w:fldChar w:fldCharType="begin"/>
      </w:r>
      <w:r>
        <w:rPr>
          <w:noProof/>
        </w:rPr>
        <w:instrText xml:space="preserve"> SEQ Figure \* ARABIC </w:instrText>
      </w:r>
      <w:r>
        <w:rPr>
          <w:noProof/>
        </w:rPr>
        <w:fldChar w:fldCharType="separate"/>
      </w:r>
      <w:r w:rsidR="00AF6DE7">
        <w:rPr>
          <w:noProof/>
        </w:rPr>
        <w:t>61</w:t>
      </w:r>
      <w:r>
        <w:rPr>
          <w:noProof/>
        </w:rPr>
        <w:fldChar w:fldCharType="end"/>
      </w:r>
      <w:r>
        <w:t xml:space="preserve">.  </w:t>
      </w:r>
      <w:r w:rsidR="0011738B">
        <w:t xml:space="preserve">Graph. </w:t>
      </w:r>
      <w:r>
        <w:t>Comparison of Predicted Bottom-Up Alligator Cracking at the End of the Design Period between the R</w:t>
      </w:r>
      <w:r w:rsidRPr="007C2F3A">
        <w:rPr>
          <w:vertAlign w:val="superscript"/>
        </w:rPr>
        <w:t>2</w:t>
      </w:r>
      <w:r>
        <w:t xml:space="preserve">AM and </w:t>
      </w:r>
      <w:r w:rsidR="00DB2C2B">
        <w:t xml:space="preserve">Virgin, </w:t>
      </w:r>
      <w:r>
        <w:t>Neat A</w:t>
      </w:r>
      <w:r w:rsidR="00D95CAB">
        <w:t>sphalt</w:t>
      </w:r>
      <w:r>
        <w:t xml:space="preserve"> Mixtures.</w:t>
      </w:r>
      <w:bookmarkEnd w:id="146"/>
    </w:p>
    <w:p w14:paraId="12CB0104" w14:textId="77777777" w:rsidR="007C6E8F" w:rsidRDefault="007C6E8F" w:rsidP="007C6E8F">
      <w:r>
        <w:t xml:space="preserve">     The reason for the large differences between input level 1 and input level 3 in table 34 is a result of the sensitivity of the predicted cracks to small variations in the tensile strain response and modulus exponents (see figure 59 and figure 60).  Small errors within the testing procedure and/or analysis of the test results can result in large differences in the predicted area of fatigue cracking. Thus, the average fatigue coefficients were determined for different types of mixtures based on the observations from the laboratory fatigue tests using the traditional definition of failure.</w:t>
      </w:r>
    </w:p>
    <w:p w14:paraId="7956AF3A" w14:textId="4637AAFA" w:rsidR="00E84041" w:rsidRDefault="00E84041" w:rsidP="00E84041">
      <w:r>
        <w:lastRenderedPageBreak/>
        <w:t xml:space="preserve">     The following describes the grouping of mixtures based on the results from the fatigue tests </w:t>
      </w:r>
      <w:r w:rsidR="007C6E8F">
        <w:t xml:space="preserve">which </w:t>
      </w:r>
      <w:r w:rsidR="0069170A">
        <w:t>are</w:t>
      </w:r>
      <w:r w:rsidR="007C6E8F">
        <w:t xml:space="preserve"> summarized in table 35</w:t>
      </w:r>
      <w:r w:rsidR="0069170A">
        <w:t>, in comparison to the global default values for neat, virgin asphalt mixtures</w:t>
      </w:r>
      <w:r>
        <w:t xml:space="preserve">.  </w:t>
      </w:r>
    </w:p>
    <w:p w14:paraId="1046AF60" w14:textId="39580DED" w:rsidR="0069170A" w:rsidRDefault="0069170A" w:rsidP="00E84041">
      <w:pPr>
        <w:pStyle w:val="ListParagraph"/>
        <w:numPr>
          <w:ilvl w:val="0"/>
          <w:numId w:val="25"/>
        </w:numPr>
      </w:pPr>
      <w:r>
        <w:t xml:space="preserve">The high RAP mixtures were separated from the GTR modified mixtures because higher areas of fatigue cracking were predicted </w:t>
      </w:r>
      <w:r w:rsidR="00F13FF5">
        <w:t>for the high RAP mixtures in comparison to the GTR modified mixtures (see table 34)</w:t>
      </w:r>
      <w:r>
        <w:t xml:space="preserve">. </w:t>
      </w:r>
    </w:p>
    <w:p w14:paraId="03028761" w14:textId="16116EB6" w:rsidR="00607ED2" w:rsidRDefault="00607ED2" w:rsidP="00E84041">
      <w:pPr>
        <w:pStyle w:val="ListParagraph"/>
        <w:numPr>
          <w:ilvl w:val="0"/>
          <w:numId w:val="25"/>
        </w:numPr>
      </w:pPr>
      <w:r>
        <w:t xml:space="preserve">Only three GTR modified mixtures were included in the test program and all resulted in significantly different </w:t>
      </w:r>
      <w:r w:rsidR="00AF193D" w:rsidRPr="00AF193D">
        <w:rPr>
          <w:i/>
        </w:rPr>
        <w:t>k</w:t>
      </w:r>
      <w:r w:rsidR="00AF193D" w:rsidRPr="00AF193D">
        <w:rPr>
          <w:i/>
          <w:vertAlign w:val="subscript"/>
        </w:rPr>
        <w:t>1f</w:t>
      </w:r>
      <w:r w:rsidR="00AF193D" w:rsidRPr="00AF193D">
        <w:rPr>
          <w:i/>
        </w:rPr>
        <w:t xml:space="preserve"> </w:t>
      </w:r>
      <w:r>
        <w:t>intercepts</w:t>
      </w:r>
      <w:r w:rsidR="00AF193D">
        <w:t>. The values listed in table 35 only include the FL and MA GTR modified mixtures.</w:t>
      </w:r>
    </w:p>
    <w:p w14:paraId="0D8D33CB" w14:textId="273DA57E" w:rsidR="00E84041" w:rsidRDefault="00E84041" w:rsidP="00E84041">
      <w:pPr>
        <w:pStyle w:val="ListParagraph"/>
        <w:numPr>
          <w:ilvl w:val="0"/>
          <w:numId w:val="25"/>
        </w:numPr>
      </w:pPr>
      <w:r>
        <w:t>The intercept coefficient, k</w:t>
      </w:r>
      <w:r w:rsidRPr="001077D9">
        <w:rPr>
          <w:vertAlign w:val="subscript"/>
        </w:rPr>
        <w:t>1f</w:t>
      </w:r>
      <w:r>
        <w:t>, and modulus exponent, k</w:t>
      </w:r>
      <w:r w:rsidRPr="001077D9">
        <w:rPr>
          <w:vertAlign w:val="subscript"/>
        </w:rPr>
        <w:t>3f</w:t>
      </w:r>
      <w:r>
        <w:t>, are related; a decrease in k</w:t>
      </w:r>
      <w:r w:rsidRPr="001077D9">
        <w:rPr>
          <w:vertAlign w:val="subscript"/>
        </w:rPr>
        <w:t>3f</w:t>
      </w:r>
      <w:r>
        <w:t xml:space="preserve"> results in a decrease in </w:t>
      </w:r>
      <w:r w:rsidRPr="00AF193D">
        <w:rPr>
          <w:i/>
        </w:rPr>
        <w:t>k</w:t>
      </w:r>
      <w:r w:rsidRPr="00AF193D">
        <w:rPr>
          <w:i/>
          <w:vertAlign w:val="subscript"/>
        </w:rPr>
        <w:t>1f</w:t>
      </w:r>
      <w:r w:rsidRPr="00AF193D">
        <w:rPr>
          <w:i/>
        </w:rPr>
        <w:t xml:space="preserve"> </w:t>
      </w:r>
      <w:r>
        <w:t>(see figure 57).</w:t>
      </w:r>
    </w:p>
    <w:p w14:paraId="7D089FA0" w14:textId="77777777" w:rsidR="00E84041" w:rsidRDefault="00E84041" w:rsidP="00E84041">
      <w:pPr>
        <w:pStyle w:val="ListParagraph"/>
        <w:numPr>
          <w:ilvl w:val="0"/>
          <w:numId w:val="25"/>
        </w:numPr>
      </w:pPr>
      <w:r>
        <w:t xml:space="preserve">The tensile strain response exponent, </w:t>
      </w:r>
      <w:r w:rsidRPr="00AF193D">
        <w:rPr>
          <w:i/>
        </w:rPr>
        <w:t>k</w:t>
      </w:r>
      <w:r w:rsidRPr="00AF193D">
        <w:rPr>
          <w:i/>
          <w:vertAlign w:val="subscript"/>
        </w:rPr>
        <w:t>2f</w:t>
      </w:r>
      <w:r>
        <w:t xml:space="preserve">, is related to the effective asphalt content by volume, </w:t>
      </w:r>
      <w:proofErr w:type="spellStart"/>
      <w:r>
        <w:t>V</w:t>
      </w:r>
      <w:r w:rsidRPr="001077D9">
        <w:rPr>
          <w:vertAlign w:val="subscript"/>
        </w:rPr>
        <w:t>be</w:t>
      </w:r>
      <w:proofErr w:type="spellEnd"/>
      <w:r>
        <w:t xml:space="preserve"> (see figure 58); an increase in </w:t>
      </w:r>
      <w:proofErr w:type="spellStart"/>
      <w:r>
        <w:t>V</w:t>
      </w:r>
      <w:r w:rsidRPr="001077D9">
        <w:rPr>
          <w:vertAlign w:val="subscript"/>
        </w:rPr>
        <w:t>be</w:t>
      </w:r>
      <w:proofErr w:type="spellEnd"/>
      <w:r>
        <w:t xml:space="preserve"> results in an increase in </w:t>
      </w:r>
      <w:r w:rsidRPr="00AF193D">
        <w:rPr>
          <w:i/>
        </w:rPr>
        <w:t>k</w:t>
      </w:r>
      <w:r w:rsidRPr="00AF193D">
        <w:rPr>
          <w:i/>
          <w:vertAlign w:val="subscript"/>
        </w:rPr>
        <w:t>2f</w:t>
      </w:r>
      <w:r>
        <w:t>.</w:t>
      </w:r>
    </w:p>
    <w:p w14:paraId="4EE0B5C2" w14:textId="3B6F116D" w:rsidR="00E84041" w:rsidRDefault="00E84041" w:rsidP="00E84041">
      <w:pPr>
        <w:pStyle w:val="Caption"/>
        <w:jc w:val="center"/>
      </w:pPr>
      <w:bookmarkStart w:id="147" w:name="_Toc43219170"/>
      <w:r>
        <w:t xml:space="preserve">Table </w:t>
      </w:r>
      <w:r>
        <w:rPr>
          <w:noProof/>
        </w:rPr>
        <w:fldChar w:fldCharType="begin"/>
      </w:r>
      <w:r>
        <w:rPr>
          <w:noProof/>
        </w:rPr>
        <w:instrText xml:space="preserve"> SEQ Table \* ARABIC </w:instrText>
      </w:r>
      <w:r>
        <w:rPr>
          <w:noProof/>
        </w:rPr>
        <w:fldChar w:fldCharType="separate"/>
      </w:r>
      <w:r w:rsidR="00AF6DE7">
        <w:rPr>
          <w:noProof/>
        </w:rPr>
        <w:t>35</w:t>
      </w:r>
      <w:r>
        <w:rPr>
          <w:noProof/>
        </w:rPr>
        <w:fldChar w:fldCharType="end"/>
      </w:r>
      <w:r>
        <w:t>.  Average Fatigue Strength Coefficients for Different Mixtures.</w:t>
      </w:r>
      <w:bookmarkEnd w:id="147"/>
    </w:p>
    <w:tbl>
      <w:tblPr>
        <w:tblStyle w:val="TableGrid"/>
        <w:tblW w:w="0" w:type="auto"/>
        <w:tblLook w:val="04A0" w:firstRow="1" w:lastRow="0" w:firstColumn="1" w:lastColumn="0" w:noHBand="0" w:noVBand="1"/>
      </w:tblPr>
      <w:tblGrid>
        <w:gridCol w:w="4945"/>
        <w:gridCol w:w="1350"/>
        <w:gridCol w:w="1530"/>
        <w:gridCol w:w="1525"/>
      </w:tblGrid>
      <w:tr w:rsidR="00E84041" w14:paraId="0027BD8C" w14:textId="77777777" w:rsidTr="00D21CCC">
        <w:tc>
          <w:tcPr>
            <w:tcW w:w="4945" w:type="dxa"/>
            <w:vMerge w:val="restart"/>
          </w:tcPr>
          <w:p w14:paraId="1DA9BE67" w14:textId="77777777" w:rsidR="00E84041" w:rsidRDefault="00E84041" w:rsidP="00D21CCC">
            <w:r>
              <w:t>Type of Asphalt Mixture</w:t>
            </w:r>
          </w:p>
        </w:tc>
        <w:tc>
          <w:tcPr>
            <w:tcW w:w="4405" w:type="dxa"/>
            <w:gridSpan w:val="3"/>
          </w:tcPr>
          <w:p w14:paraId="13FA309D" w14:textId="77777777" w:rsidR="00E84041" w:rsidRDefault="00E84041" w:rsidP="00D21CCC">
            <w:pPr>
              <w:jc w:val="center"/>
            </w:pPr>
            <w:r>
              <w:t>Fatigue Strength Coefficient, see Figure 17</w:t>
            </w:r>
          </w:p>
        </w:tc>
      </w:tr>
      <w:tr w:rsidR="00E84041" w14:paraId="3A0ECEE4" w14:textId="77777777" w:rsidTr="00D21CCC">
        <w:tc>
          <w:tcPr>
            <w:tcW w:w="4945" w:type="dxa"/>
            <w:vMerge/>
          </w:tcPr>
          <w:p w14:paraId="0F9F546B" w14:textId="77777777" w:rsidR="00E84041" w:rsidRDefault="00E84041" w:rsidP="00D21CCC"/>
        </w:tc>
        <w:tc>
          <w:tcPr>
            <w:tcW w:w="1350" w:type="dxa"/>
          </w:tcPr>
          <w:p w14:paraId="6E7634F5" w14:textId="181D444A" w:rsidR="00E84041" w:rsidRDefault="00E84041" w:rsidP="00E50FB3">
            <w:pPr>
              <w:jc w:val="center"/>
            </w:pPr>
            <w:r>
              <w:t>Intercept,</w:t>
            </w:r>
            <w:r w:rsidR="00E50FB3">
              <w:t xml:space="preserve"> mils/in.,</w:t>
            </w:r>
            <w:r>
              <w:t xml:space="preserve"> k</w:t>
            </w:r>
            <w:r w:rsidRPr="00BC3ADA">
              <w:rPr>
                <w:vertAlign w:val="subscript"/>
              </w:rPr>
              <w:t>1</w:t>
            </w:r>
            <w:r>
              <w:rPr>
                <w:vertAlign w:val="subscript"/>
              </w:rPr>
              <w:t>f</w:t>
            </w:r>
          </w:p>
        </w:tc>
        <w:tc>
          <w:tcPr>
            <w:tcW w:w="1530" w:type="dxa"/>
          </w:tcPr>
          <w:p w14:paraId="47DA8A07" w14:textId="77777777" w:rsidR="00E84041" w:rsidRDefault="00E84041" w:rsidP="00D21CCC">
            <w:pPr>
              <w:jc w:val="center"/>
            </w:pPr>
            <w:r>
              <w:t>Response Exponent, k</w:t>
            </w:r>
            <w:r w:rsidRPr="00BC3ADA">
              <w:rPr>
                <w:vertAlign w:val="subscript"/>
              </w:rPr>
              <w:t>2</w:t>
            </w:r>
            <w:r>
              <w:rPr>
                <w:vertAlign w:val="subscript"/>
              </w:rPr>
              <w:t>f</w:t>
            </w:r>
          </w:p>
        </w:tc>
        <w:tc>
          <w:tcPr>
            <w:tcW w:w="1525" w:type="dxa"/>
          </w:tcPr>
          <w:p w14:paraId="25EE17AB" w14:textId="77777777" w:rsidR="00E84041" w:rsidRDefault="00E84041" w:rsidP="00D21CCC">
            <w:pPr>
              <w:jc w:val="center"/>
            </w:pPr>
            <w:r>
              <w:t>Modulus Exponent, k</w:t>
            </w:r>
            <w:r w:rsidRPr="00BC3ADA">
              <w:rPr>
                <w:vertAlign w:val="subscript"/>
              </w:rPr>
              <w:t>3</w:t>
            </w:r>
            <w:r>
              <w:rPr>
                <w:vertAlign w:val="subscript"/>
              </w:rPr>
              <w:t>f</w:t>
            </w:r>
          </w:p>
        </w:tc>
      </w:tr>
      <w:tr w:rsidR="00E84041" w14:paraId="4E549953" w14:textId="77777777" w:rsidTr="00D21CCC">
        <w:tc>
          <w:tcPr>
            <w:tcW w:w="4945" w:type="dxa"/>
          </w:tcPr>
          <w:p w14:paraId="6523DD83" w14:textId="77777777" w:rsidR="00E84041" w:rsidRDefault="00E84041" w:rsidP="00D21CCC">
            <w:r>
              <w:t>Default Values; Neat Asphalt Mixtures</w:t>
            </w:r>
          </w:p>
        </w:tc>
        <w:tc>
          <w:tcPr>
            <w:tcW w:w="1350" w:type="dxa"/>
          </w:tcPr>
          <w:p w14:paraId="2BF5DEE1" w14:textId="60E7E4E7" w:rsidR="00E84041" w:rsidRDefault="00E50FB3" w:rsidP="00D21CCC">
            <w:pPr>
              <w:jc w:val="center"/>
            </w:pPr>
            <w:r>
              <w:t>3.75</w:t>
            </w:r>
          </w:p>
        </w:tc>
        <w:tc>
          <w:tcPr>
            <w:tcW w:w="1530" w:type="dxa"/>
          </w:tcPr>
          <w:p w14:paraId="127433FC" w14:textId="77777777" w:rsidR="00E84041" w:rsidRDefault="00E84041" w:rsidP="00D21CCC">
            <w:pPr>
              <w:jc w:val="center"/>
            </w:pPr>
            <w:r>
              <w:t>2.870</w:t>
            </w:r>
          </w:p>
        </w:tc>
        <w:tc>
          <w:tcPr>
            <w:tcW w:w="1525" w:type="dxa"/>
          </w:tcPr>
          <w:p w14:paraId="0EFB00A6" w14:textId="77777777" w:rsidR="00E84041" w:rsidRDefault="00E84041" w:rsidP="00D21CCC">
            <w:pPr>
              <w:jc w:val="center"/>
            </w:pPr>
            <w:r>
              <w:t>1.460</w:t>
            </w:r>
          </w:p>
        </w:tc>
      </w:tr>
      <w:tr w:rsidR="00E84041" w14:paraId="25AEFC3D" w14:textId="77777777" w:rsidTr="00D21CCC">
        <w:tc>
          <w:tcPr>
            <w:tcW w:w="4945" w:type="dxa"/>
          </w:tcPr>
          <w:p w14:paraId="1E8AE7C3" w14:textId="77777777" w:rsidR="00E84041" w:rsidRDefault="00E84041" w:rsidP="00D21CCC">
            <w:r>
              <w:t>High RAP (5 Mixes)</w:t>
            </w:r>
          </w:p>
        </w:tc>
        <w:tc>
          <w:tcPr>
            <w:tcW w:w="1350" w:type="dxa"/>
          </w:tcPr>
          <w:p w14:paraId="51E9D8D0" w14:textId="167ED1FA" w:rsidR="00E84041" w:rsidRDefault="00E50FB3" w:rsidP="00D21CCC">
            <w:pPr>
              <w:jc w:val="center"/>
            </w:pPr>
            <w:r>
              <w:t>50.1</w:t>
            </w:r>
          </w:p>
        </w:tc>
        <w:tc>
          <w:tcPr>
            <w:tcW w:w="1530" w:type="dxa"/>
          </w:tcPr>
          <w:p w14:paraId="132F8D84" w14:textId="77777777" w:rsidR="00E84041" w:rsidRDefault="00E84041" w:rsidP="00D21CCC">
            <w:pPr>
              <w:jc w:val="center"/>
            </w:pPr>
            <w:r>
              <w:t>5.258</w:t>
            </w:r>
          </w:p>
        </w:tc>
        <w:tc>
          <w:tcPr>
            <w:tcW w:w="1525" w:type="dxa"/>
          </w:tcPr>
          <w:p w14:paraId="2254AE49" w14:textId="77777777" w:rsidR="00E84041" w:rsidRDefault="00E84041" w:rsidP="00D21CCC">
            <w:pPr>
              <w:jc w:val="center"/>
            </w:pPr>
            <w:r>
              <w:t>1.742</w:t>
            </w:r>
          </w:p>
        </w:tc>
      </w:tr>
      <w:tr w:rsidR="00E84041" w14:paraId="51355A31" w14:textId="77777777" w:rsidTr="00D21CCC">
        <w:tc>
          <w:tcPr>
            <w:tcW w:w="4945" w:type="dxa"/>
          </w:tcPr>
          <w:p w14:paraId="450F8235" w14:textId="252179A0" w:rsidR="00E84041" w:rsidRDefault="00E84041" w:rsidP="00607ED2">
            <w:r>
              <w:t>GTR Modified (</w:t>
            </w:r>
            <w:r w:rsidR="00607ED2">
              <w:t>2</w:t>
            </w:r>
            <w:r>
              <w:t xml:space="preserve"> Mixes)</w:t>
            </w:r>
          </w:p>
        </w:tc>
        <w:tc>
          <w:tcPr>
            <w:tcW w:w="1350" w:type="dxa"/>
            <w:vAlign w:val="center"/>
          </w:tcPr>
          <w:p w14:paraId="7F03011E" w14:textId="680A054B" w:rsidR="00E84041" w:rsidRDefault="00607ED2" w:rsidP="00E50FB3">
            <w:pPr>
              <w:jc w:val="center"/>
            </w:pPr>
            <w:r>
              <w:t>9</w:t>
            </w:r>
            <w:r w:rsidR="00E84041">
              <w:t>.</w:t>
            </w:r>
            <w:r>
              <w:t>23</w:t>
            </w:r>
            <w:r w:rsidR="00E84041">
              <w:t>E-0</w:t>
            </w:r>
            <w:r w:rsidR="00E50FB3">
              <w:t>4</w:t>
            </w:r>
          </w:p>
        </w:tc>
        <w:tc>
          <w:tcPr>
            <w:tcW w:w="1530" w:type="dxa"/>
            <w:vAlign w:val="center"/>
          </w:tcPr>
          <w:p w14:paraId="314EE23F" w14:textId="5444522B" w:rsidR="00E84041" w:rsidRDefault="00E84041" w:rsidP="00607ED2">
            <w:pPr>
              <w:jc w:val="center"/>
            </w:pPr>
            <w:r>
              <w:t>5.</w:t>
            </w:r>
            <w:r w:rsidR="00607ED2">
              <w:t>944</w:t>
            </w:r>
          </w:p>
        </w:tc>
        <w:tc>
          <w:tcPr>
            <w:tcW w:w="1525" w:type="dxa"/>
            <w:vAlign w:val="center"/>
          </w:tcPr>
          <w:p w14:paraId="3A4A5897" w14:textId="6370BE88" w:rsidR="00E84041" w:rsidRDefault="00E84041" w:rsidP="00607ED2">
            <w:pPr>
              <w:jc w:val="center"/>
            </w:pPr>
            <w:r>
              <w:t>1.</w:t>
            </w:r>
            <w:r w:rsidR="00607ED2">
              <w:t>0</w:t>
            </w:r>
            <w:r>
              <w:t>5</w:t>
            </w:r>
            <w:r w:rsidR="00607ED2">
              <w:t>3</w:t>
            </w:r>
          </w:p>
        </w:tc>
      </w:tr>
    </w:tbl>
    <w:p w14:paraId="06D1F2A1" w14:textId="77777777" w:rsidR="00E84041" w:rsidRPr="00425370" w:rsidRDefault="00E84041" w:rsidP="00E84041">
      <w:pPr>
        <w:rPr>
          <w:sz w:val="22"/>
        </w:rPr>
      </w:pPr>
      <w:r w:rsidRPr="00425370">
        <w:rPr>
          <w:sz w:val="22"/>
        </w:rPr>
        <w:t xml:space="preserve">Notes to Table 35:  </w:t>
      </w:r>
    </w:p>
    <w:p w14:paraId="3F55C263" w14:textId="77777777" w:rsidR="00E84041" w:rsidRPr="00425370" w:rsidRDefault="00E84041" w:rsidP="00E84041">
      <w:pPr>
        <w:pStyle w:val="ListParagraph"/>
        <w:numPr>
          <w:ilvl w:val="0"/>
          <w:numId w:val="24"/>
        </w:numPr>
        <w:rPr>
          <w:sz w:val="22"/>
        </w:rPr>
      </w:pPr>
      <w:r w:rsidRPr="00425370">
        <w:rPr>
          <w:sz w:val="22"/>
        </w:rPr>
        <w:t>The units for the intercept, k</w:t>
      </w:r>
      <w:r w:rsidRPr="00425370">
        <w:rPr>
          <w:sz w:val="22"/>
          <w:vertAlign w:val="subscript"/>
        </w:rPr>
        <w:t>1f</w:t>
      </w:r>
      <w:r w:rsidRPr="00425370">
        <w:rPr>
          <w:sz w:val="22"/>
        </w:rPr>
        <w:t xml:space="preserve">, in the Pavement ME Design software is mils/inch, while the units for the intercept parameter in table 35 are in./in. </w:t>
      </w:r>
    </w:p>
    <w:p w14:paraId="580F16C5" w14:textId="77777777" w:rsidR="00E84041" w:rsidRDefault="00E84041" w:rsidP="00E84041">
      <w:pPr>
        <w:pStyle w:val="ListParagraph"/>
        <w:numPr>
          <w:ilvl w:val="0"/>
          <w:numId w:val="24"/>
        </w:numPr>
        <w:rPr>
          <w:sz w:val="22"/>
        </w:rPr>
      </w:pPr>
      <w:r w:rsidRPr="00425370">
        <w:rPr>
          <w:sz w:val="22"/>
        </w:rPr>
        <w:t>As noted in a previous paragraph, the virgin PMA</w:t>
      </w:r>
      <w:r>
        <w:rPr>
          <w:sz w:val="22"/>
        </w:rPr>
        <w:t xml:space="preserve"> and GTR plus PMA</w:t>
      </w:r>
      <w:r w:rsidRPr="00425370">
        <w:rPr>
          <w:sz w:val="22"/>
        </w:rPr>
        <w:t xml:space="preserve"> mixture</w:t>
      </w:r>
      <w:r>
        <w:rPr>
          <w:sz w:val="22"/>
        </w:rPr>
        <w:t>s</w:t>
      </w:r>
      <w:r w:rsidRPr="00425370">
        <w:rPr>
          <w:sz w:val="22"/>
        </w:rPr>
        <w:t xml:space="preserve"> sampled from PA</w:t>
      </w:r>
      <w:r>
        <w:rPr>
          <w:sz w:val="22"/>
        </w:rPr>
        <w:t xml:space="preserve"> are</w:t>
      </w:r>
      <w:r w:rsidRPr="00425370">
        <w:rPr>
          <w:sz w:val="22"/>
        </w:rPr>
        <w:t xml:space="preserve"> significantly different from </w:t>
      </w:r>
      <w:r>
        <w:rPr>
          <w:sz w:val="22"/>
        </w:rPr>
        <w:t>the</w:t>
      </w:r>
      <w:r w:rsidRPr="00425370">
        <w:rPr>
          <w:sz w:val="22"/>
        </w:rPr>
        <w:t xml:space="preserve"> other mixtures.  As such, </w:t>
      </w:r>
      <w:r>
        <w:rPr>
          <w:sz w:val="22"/>
        </w:rPr>
        <w:t>both</w:t>
      </w:r>
      <w:r w:rsidRPr="00425370">
        <w:rPr>
          <w:sz w:val="22"/>
        </w:rPr>
        <w:t xml:space="preserve"> w</w:t>
      </w:r>
      <w:r>
        <w:rPr>
          <w:sz w:val="22"/>
        </w:rPr>
        <w:t>ere</w:t>
      </w:r>
      <w:r w:rsidRPr="00425370">
        <w:rPr>
          <w:sz w:val="22"/>
        </w:rPr>
        <w:t xml:space="preserve"> excluded from </w:t>
      </w:r>
      <w:r>
        <w:rPr>
          <w:sz w:val="22"/>
        </w:rPr>
        <w:t xml:space="preserve">determining </w:t>
      </w:r>
      <w:r w:rsidRPr="00425370">
        <w:rPr>
          <w:sz w:val="22"/>
        </w:rPr>
        <w:t>the average coefficients</w:t>
      </w:r>
      <w:r>
        <w:rPr>
          <w:sz w:val="22"/>
        </w:rPr>
        <w:t xml:space="preserve"> for a material classification</w:t>
      </w:r>
      <w:r w:rsidRPr="00425370">
        <w:rPr>
          <w:sz w:val="22"/>
        </w:rPr>
        <w:t>.</w:t>
      </w:r>
    </w:p>
    <w:p w14:paraId="55E9765B" w14:textId="2F9941F5" w:rsidR="00E84041" w:rsidRPr="00E84041" w:rsidRDefault="00E84041" w:rsidP="00E84041">
      <w:pPr>
        <w:rPr>
          <w:sz w:val="22"/>
        </w:rPr>
      </w:pPr>
      <w:r>
        <w:t xml:space="preserve">     Both the tensile strain and modulus exponents have significant impact on the predicted area of fatigue cracking. Much more field performance data</w:t>
      </w:r>
      <w:r w:rsidR="007C6E8F">
        <w:t>, however,</w:t>
      </w:r>
      <w:r>
        <w:t xml:space="preserve"> is needed to confirm the calibration coefficients of the R</w:t>
      </w:r>
      <w:r w:rsidRPr="00E84041">
        <w:rPr>
          <w:vertAlign w:val="superscript"/>
        </w:rPr>
        <w:t>2</w:t>
      </w:r>
      <w:r>
        <w:t xml:space="preserve">AMs. The </w:t>
      </w:r>
      <w:r w:rsidR="0069170A">
        <w:t xml:space="preserve">field-shift or </w:t>
      </w:r>
      <w:r>
        <w:t>calibration coefficients</w:t>
      </w:r>
      <w:r w:rsidR="0069170A">
        <w:t xml:space="preserve"> (the </w:t>
      </w:r>
      <w:r w:rsidR="0069170A">
        <w:rPr>
          <w:rFonts w:cs="Times New Roman"/>
        </w:rPr>
        <w:t>β</w:t>
      </w:r>
      <w:r w:rsidR="0069170A">
        <w:t>-values)</w:t>
      </w:r>
      <w:r>
        <w:t xml:space="preserve"> derived for the dense-graded virgin</w:t>
      </w:r>
      <w:r w:rsidR="0069170A">
        <w:t>, neat</w:t>
      </w:r>
      <w:r>
        <w:t xml:space="preserve"> mixtures are suggested for use at this time. </w:t>
      </w:r>
    </w:p>
    <w:p w14:paraId="18C09532" w14:textId="77777777" w:rsidR="00093298" w:rsidRDefault="00093298" w:rsidP="00093298">
      <w:pPr>
        <w:pStyle w:val="Heading3"/>
      </w:pPr>
      <w:bookmarkStart w:id="148" w:name="_Toc43219099"/>
      <w:r>
        <w:t>3.6.4</w:t>
      </w:r>
      <w:r>
        <w:tab/>
        <w:t>Summary of Comparisons</w:t>
      </w:r>
      <w:bookmarkEnd w:id="148"/>
      <w:r>
        <w:t xml:space="preserve"> </w:t>
      </w:r>
    </w:p>
    <w:p w14:paraId="2F286E84" w14:textId="5B8B7860" w:rsidR="00093298" w:rsidRDefault="00093298" w:rsidP="00093298">
      <w:r>
        <w:t xml:space="preserve">     In summary, use of the global fatigue strength coefficients derived from virgin asphalt mixtures are inappropriate for use in predicting the area of fatigue cracks for R</w:t>
      </w:r>
      <w:r w:rsidRPr="00B132FA">
        <w:rPr>
          <w:vertAlign w:val="superscript"/>
        </w:rPr>
        <w:t>2</w:t>
      </w:r>
      <w:r>
        <w:t xml:space="preserve">AMs (see table 34). As noted in the previous section, the larger range of values measured in the laboratory for the modulus and strain exponents will result in an extremely high or low number of allowable load applications, </w:t>
      </w:r>
      <w:proofErr w:type="spellStart"/>
      <w:r>
        <w:t>N</w:t>
      </w:r>
      <w:r w:rsidRPr="0011738B">
        <w:rPr>
          <w:vertAlign w:val="subscript"/>
        </w:rPr>
        <w:t>f</w:t>
      </w:r>
      <w:proofErr w:type="spellEnd"/>
      <w:r>
        <w:t>, or fatigue strength (see figure 59 and figure 60). The average fatigue coefficients were determined for the different R</w:t>
      </w:r>
      <w:r w:rsidRPr="005228CB">
        <w:rPr>
          <w:vertAlign w:val="superscript"/>
        </w:rPr>
        <w:t>2</w:t>
      </w:r>
      <w:r>
        <w:t>AMs. Table 35 included the average fatigue coefficients for the different R</w:t>
      </w:r>
      <w:r w:rsidRPr="005C16D4">
        <w:rPr>
          <w:vertAlign w:val="superscript"/>
        </w:rPr>
        <w:t>2</w:t>
      </w:r>
      <w:r>
        <w:t xml:space="preserve">AMs and the global default values derived for neat, virgin asphalt </w:t>
      </w:r>
      <w:r>
        <w:lastRenderedPageBreak/>
        <w:t>mixtures. The average fatigue coefficients derived for the R</w:t>
      </w:r>
      <w:r w:rsidRPr="00E8598C">
        <w:rPr>
          <w:vertAlign w:val="superscript"/>
        </w:rPr>
        <w:t>2</w:t>
      </w:r>
      <w:r>
        <w:t>AMs (summarized in table 35) should be used for pavement structural design, but it is recommended that more R</w:t>
      </w:r>
      <w:r w:rsidRPr="00E8598C">
        <w:rPr>
          <w:vertAlign w:val="superscript"/>
        </w:rPr>
        <w:t>2</w:t>
      </w:r>
      <w:r>
        <w:t>AMs be used to confirm the calibration coefficients for these mixtures</w:t>
      </w:r>
      <w:r w:rsidR="00AF193D">
        <w:t>, especially for the GTR modified asphalt mixtures</w:t>
      </w:r>
      <w:r>
        <w:t>.</w:t>
      </w:r>
    </w:p>
    <w:p w14:paraId="2B136508" w14:textId="77777777" w:rsidR="00F558F5" w:rsidRDefault="00F558F5">
      <w:pPr>
        <w:rPr>
          <w:rFonts w:eastAsiaTheme="majorEastAsia" w:cstheme="majorBidi"/>
          <w:b/>
          <w:bCs/>
          <w:color w:val="000000" w:themeColor="text1"/>
          <w:sz w:val="28"/>
          <w:szCs w:val="28"/>
        </w:rPr>
      </w:pPr>
      <w:r>
        <w:br w:type="page"/>
      </w:r>
    </w:p>
    <w:p w14:paraId="2217ACF7" w14:textId="77777777" w:rsidR="00F558F5" w:rsidRPr="00704539" w:rsidRDefault="00F558F5" w:rsidP="00F558F5">
      <w:pPr>
        <w:pStyle w:val="Heading1"/>
      </w:pPr>
      <w:bookmarkStart w:id="149" w:name="_Toc43219100"/>
      <w:r w:rsidRPr="00704539">
        <w:lastRenderedPageBreak/>
        <w:t xml:space="preserve">Chapter </w:t>
      </w:r>
      <w:r w:rsidR="00915FDF">
        <w:t>4</w:t>
      </w:r>
      <w:r w:rsidRPr="00704539">
        <w:t xml:space="preserve">.  </w:t>
      </w:r>
      <w:r w:rsidR="00DB2C2B">
        <w:t>R</w:t>
      </w:r>
      <w:r w:rsidR="00DB2C2B" w:rsidRPr="00DB2C2B">
        <w:rPr>
          <w:vertAlign w:val="superscript"/>
        </w:rPr>
        <w:t>2</w:t>
      </w:r>
      <w:r w:rsidR="00DB2C2B">
        <w:t>AMs</w:t>
      </w:r>
      <w:r w:rsidR="002007AB">
        <w:t xml:space="preserve"> Properties</w:t>
      </w:r>
      <w:bookmarkEnd w:id="149"/>
    </w:p>
    <w:p w14:paraId="01533708" w14:textId="77777777" w:rsidR="00F558F5" w:rsidRDefault="00F558F5" w:rsidP="00F558F5"/>
    <w:p w14:paraId="7072E354" w14:textId="570E8EA6" w:rsidR="001D6506" w:rsidRDefault="00F558F5" w:rsidP="00F558F5">
      <w:r>
        <w:t xml:space="preserve">     </w:t>
      </w:r>
      <w:r w:rsidR="00096CF2">
        <w:t xml:space="preserve">This chapter of the Guide provides a summary of the </w:t>
      </w:r>
      <w:r w:rsidR="00001FC1">
        <w:t>methods and an</w:t>
      </w:r>
      <w:r w:rsidR="004A31B7">
        <w:t>a</w:t>
      </w:r>
      <w:r w:rsidR="00001FC1">
        <w:t>lyses</w:t>
      </w:r>
      <w:r w:rsidR="00096CF2">
        <w:t xml:space="preserve"> for determining the input level 1 </w:t>
      </w:r>
      <w:r w:rsidR="00A60E0A">
        <w:t xml:space="preserve">mechanical </w:t>
      </w:r>
      <w:r w:rsidR="00096CF2">
        <w:t>properties from laboratory test</w:t>
      </w:r>
      <w:r w:rsidR="00A60E0A">
        <w:t>s</w:t>
      </w:r>
      <w:r w:rsidR="00CB2BA7">
        <w:t xml:space="preserve">, which were discussed in Chapters 2 </w:t>
      </w:r>
      <w:r w:rsidR="004B6900">
        <w:t>and</w:t>
      </w:r>
      <w:r w:rsidR="00CB2BA7">
        <w:t xml:space="preserve"> </w:t>
      </w:r>
      <w:r w:rsidR="004B6900">
        <w:t>3</w:t>
      </w:r>
      <w:r w:rsidR="00CB2BA7">
        <w:t xml:space="preserve"> of Part 2 of the Guide as well as in Part 1</w:t>
      </w:r>
      <w:r w:rsidR="00096CF2">
        <w:t xml:space="preserve">.  It also summarizes the range of expected input values to identify </w:t>
      </w:r>
      <w:r w:rsidR="004263A3">
        <w:t xml:space="preserve">asphalt </w:t>
      </w:r>
      <w:r w:rsidR="00096CF2">
        <w:t xml:space="preserve">mixtures that are susceptible to rutting and cracking.  </w:t>
      </w:r>
    </w:p>
    <w:p w14:paraId="22059856" w14:textId="648358AF" w:rsidR="005726E9" w:rsidRDefault="00A652D2" w:rsidP="00F558F5">
      <w:r>
        <w:t xml:space="preserve">     </w:t>
      </w:r>
      <w:r w:rsidR="00096CF2">
        <w:t xml:space="preserve">As noted earlier, </w:t>
      </w:r>
      <w:r w:rsidR="00C614A8">
        <w:t>Part 1 of the Guide provided a detailed description of the sample preparation, testing, data collection</w:t>
      </w:r>
      <w:r w:rsidR="001D6506">
        <w:t>,</w:t>
      </w:r>
      <w:r w:rsidR="00C614A8">
        <w:t xml:space="preserve"> and interpretation</w:t>
      </w:r>
      <w:r w:rsidR="001D6506">
        <w:t xml:space="preserve"> procedures</w:t>
      </w:r>
      <w:r w:rsidR="00F558F5">
        <w:t>.</w:t>
      </w:r>
      <w:r w:rsidR="00C614A8">
        <w:t xml:space="preserve">  Part 2</w:t>
      </w:r>
      <w:r w:rsidR="002007AB">
        <w:t xml:space="preserve"> of the Guide</w:t>
      </w:r>
      <w:r w:rsidR="00C614A8">
        <w:t xml:space="preserve"> focuses on the interpretation of the test data for developing </w:t>
      </w:r>
      <w:r w:rsidR="002007AB">
        <w:t>input level 1 properties</w:t>
      </w:r>
      <w:r w:rsidR="00C614A8">
        <w:t xml:space="preserve"> for use in the </w:t>
      </w:r>
      <w:proofErr w:type="spellStart"/>
      <w:r w:rsidR="00C614A8">
        <w:t>AASHTOWare</w:t>
      </w:r>
      <w:proofErr w:type="spellEnd"/>
      <w:r w:rsidR="00C614A8">
        <w:t xml:space="preserve"> Pavement ME Design software.  </w:t>
      </w:r>
      <w:r w:rsidR="00CB2BA7">
        <w:t>The mechanical properties de</w:t>
      </w:r>
      <w:r w:rsidR="00D277F1">
        <w:t>rived from t</w:t>
      </w:r>
      <w:r w:rsidR="00CB2BA7">
        <w:t>he procedure</w:t>
      </w:r>
      <w:r w:rsidR="00D277F1">
        <w:t>s described in Chapter 2 and summarized</w:t>
      </w:r>
      <w:r w:rsidR="00CB2BA7">
        <w:t xml:space="preserve"> below include: dynamic modulus, plastic deformation coefficients, IDT strength and creep compliance, and fatigue strength coefficients. </w:t>
      </w:r>
    </w:p>
    <w:p w14:paraId="35B1A984" w14:textId="77777777" w:rsidR="004B2C78" w:rsidRDefault="00DB2C2B" w:rsidP="004B2C78">
      <w:pPr>
        <w:pStyle w:val="Heading2"/>
      </w:pPr>
      <w:bookmarkStart w:id="150" w:name="_Toc43219101"/>
      <w:r>
        <w:t>4</w:t>
      </w:r>
      <w:r w:rsidR="004B2C78">
        <w:t>.1</w:t>
      </w:r>
      <w:r w:rsidR="004B2C78">
        <w:tab/>
        <w:t>Dynamic Modulus</w:t>
      </w:r>
      <w:bookmarkEnd w:id="150"/>
    </w:p>
    <w:p w14:paraId="7BC103DE" w14:textId="77777777" w:rsidR="000469AC" w:rsidRDefault="00A652D2" w:rsidP="000469AC">
      <w:r>
        <w:t xml:space="preserve">     </w:t>
      </w:r>
      <w:r w:rsidR="007A5827">
        <w:t xml:space="preserve">Dynamic moduli are required over a range of temperatures and loading frequencies to predict rutting and fatigue cracking.  </w:t>
      </w:r>
      <w:r w:rsidR="000469AC">
        <w:t xml:space="preserve">The dynamic moduli are measured in the laboratory (input level 1) or calculated by the </w:t>
      </w:r>
      <w:r w:rsidR="00001BD1">
        <w:t>software</w:t>
      </w:r>
      <w:r w:rsidR="000469AC">
        <w:t xml:space="preserve"> (input level 3).  The Pavement ME Design software uses </w:t>
      </w:r>
      <w:r w:rsidR="00001BD1">
        <w:t xml:space="preserve">a </w:t>
      </w:r>
      <w:r w:rsidR="000469AC">
        <w:t>regression equation to calculate the dynamic modulus from the volumetric and component properties of the asphalt mixture.  The regression equations w</w:t>
      </w:r>
      <w:r w:rsidR="00001BD1">
        <w:t>as</w:t>
      </w:r>
      <w:r w:rsidR="000469AC">
        <w:t xml:space="preserve"> derived using data measured on a wide range of neat and some modified dense-graded mixtures.</w:t>
      </w:r>
      <w:r w:rsidR="008E219F">
        <w:t xml:space="preserve">  As noted in Chapter 2, the MEPDG assumes the dynamic modulus regression equation for input level 3 is applicable to all asphalt mixtures.</w:t>
      </w:r>
      <w:r w:rsidR="000469AC">
        <w:t xml:space="preserve">  The accuracy or appropriateness of the regression equation to R</w:t>
      </w:r>
      <w:r w:rsidR="000469AC" w:rsidRPr="00A97A0C">
        <w:rPr>
          <w:vertAlign w:val="superscript"/>
        </w:rPr>
        <w:t>2</w:t>
      </w:r>
      <w:r w:rsidR="000469AC">
        <w:t>AM mixtures w</w:t>
      </w:r>
      <w:r w:rsidR="008E219F">
        <w:t>as</w:t>
      </w:r>
      <w:r w:rsidR="000469AC">
        <w:t xml:space="preserve"> evaluated for 8 R</w:t>
      </w:r>
      <w:r w:rsidR="000469AC" w:rsidRPr="000469AC">
        <w:rPr>
          <w:vertAlign w:val="superscript"/>
        </w:rPr>
        <w:t>2</w:t>
      </w:r>
      <w:r w:rsidR="000469AC">
        <w:t xml:space="preserve">AMs.  </w:t>
      </w:r>
    </w:p>
    <w:p w14:paraId="36BE6777" w14:textId="77777777" w:rsidR="007B401C" w:rsidRDefault="000469AC" w:rsidP="000469AC">
      <w:r>
        <w:t xml:space="preserve">     Figure 21 in Chapter 3 included a comparison between the calculated and measured dynamic modulus values for the GTR modified and high RAP/RAS mixtures.  A negative bias was found, which </w:t>
      </w:r>
      <w:r w:rsidR="00001BD1">
        <w:t>wa</w:t>
      </w:r>
      <w:r>
        <w:t>s greater for the high RAP+RAS mixtures and at the higher temperatures or slower loading frequencies (lower dynamic modulus values).  The use of input level 1 laboratory-measured dynamic moduli for R</w:t>
      </w:r>
      <w:r w:rsidRPr="00784041">
        <w:rPr>
          <w:vertAlign w:val="superscript"/>
        </w:rPr>
        <w:t>2</w:t>
      </w:r>
      <w:r>
        <w:t>AMs results in significantly high</w:t>
      </w:r>
      <w:r w:rsidR="007B401C">
        <w:t>er predicted amounts of asphalt layer rutting (see figure 22)</w:t>
      </w:r>
      <w:r>
        <w:t xml:space="preserve"> and </w:t>
      </w:r>
      <w:r w:rsidR="007B401C">
        <w:t>fatigue cracking (see figure 23)</w:t>
      </w:r>
      <w:r>
        <w:t xml:space="preserve"> because the dynamic moduli during the summer months are consistently lower than the dynamic moduli calculated using input level 3.</w:t>
      </w:r>
      <w:r w:rsidR="007B401C">
        <w:t xml:space="preserve">  The bias between input level 1 and input level 3 dynamic moduli is about the same for rut depth between high recycle and GTR modified mixtures.  </w:t>
      </w:r>
      <w:r w:rsidR="0039018A">
        <w:t>T</w:t>
      </w:r>
      <w:r w:rsidR="007B401C">
        <w:t>he bias</w:t>
      </w:r>
      <w:r w:rsidR="0039018A">
        <w:t xml:space="preserve"> for fatigue cracking, however,</w:t>
      </w:r>
      <w:r w:rsidR="007B401C">
        <w:t xml:space="preserve"> is greater for </w:t>
      </w:r>
      <w:r w:rsidR="0039018A">
        <w:t>the</w:t>
      </w:r>
      <w:r w:rsidR="007B401C">
        <w:t xml:space="preserve"> GTR modified mixtures</w:t>
      </w:r>
      <w:r w:rsidR="008C0EF3">
        <w:t xml:space="preserve"> (see figure 23)</w:t>
      </w:r>
      <w:r w:rsidR="007B401C">
        <w:t>.</w:t>
      </w:r>
      <w:r>
        <w:t xml:space="preserve">  </w:t>
      </w:r>
    </w:p>
    <w:p w14:paraId="419417F9" w14:textId="77777777" w:rsidR="000469AC" w:rsidRDefault="007B401C" w:rsidP="000469AC">
      <w:pPr>
        <w:rPr>
          <w:rFonts w:eastAsiaTheme="majorEastAsia" w:cstheme="majorBidi"/>
          <w:b/>
          <w:bCs/>
          <w:color w:val="000000" w:themeColor="text1"/>
          <w:szCs w:val="26"/>
        </w:rPr>
      </w:pPr>
      <w:r>
        <w:t xml:space="preserve">     In summary, t</w:t>
      </w:r>
      <w:r w:rsidR="000469AC">
        <w:t xml:space="preserve">he use of input level 3 dynamic moduli regression equation included in the Pavement ME Design software for the closest PG designated asphalt will result in a bias for fatigue cracking and rutting. Thus, input level 3 </w:t>
      </w:r>
      <w:r w:rsidR="0039018A">
        <w:t xml:space="preserve">calculated </w:t>
      </w:r>
      <w:r w:rsidR="000469AC">
        <w:t>dynamic moduli</w:t>
      </w:r>
      <w:r w:rsidR="0039018A">
        <w:t xml:space="preserve"> from the regression equation embedded in the Pavement ME Design software</w:t>
      </w:r>
      <w:r w:rsidR="000469AC">
        <w:t xml:space="preserve"> are inappropriate for use for R</w:t>
      </w:r>
      <w:r w:rsidR="000469AC" w:rsidRPr="00784041">
        <w:rPr>
          <w:vertAlign w:val="superscript"/>
        </w:rPr>
        <w:t>2</w:t>
      </w:r>
      <w:r w:rsidR="000469AC">
        <w:t>AMs.</w:t>
      </w:r>
    </w:p>
    <w:p w14:paraId="696879D4" w14:textId="77777777" w:rsidR="00B4168D" w:rsidRDefault="000469AC" w:rsidP="00B4168D">
      <w:r>
        <w:lastRenderedPageBreak/>
        <w:t xml:space="preserve">     </w:t>
      </w:r>
      <w:r w:rsidR="00001BD1">
        <w:t>The methods and analyses t</w:t>
      </w:r>
      <w:r w:rsidR="00B4168D">
        <w:t xml:space="preserve">o determine </w:t>
      </w:r>
      <w:r w:rsidR="00001BD1">
        <w:t>input level 1</w:t>
      </w:r>
      <w:r w:rsidR="00B4168D">
        <w:t xml:space="preserve"> dynamic moduli </w:t>
      </w:r>
      <w:r w:rsidR="00001BD1">
        <w:t>is straightforward and listed below.</w:t>
      </w:r>
    </w:p>
    <w:p w14:paraId="6816BA11" w14:textId="77777777" w:rsidR="00FD766A" w:rsidRDefault="00FD766A" w:rsidP="00DA3328">
      <w:pPr>
        <w:pStyle w:val="ListParagraph"/>
        <w:numPr>
          <w:ilvl w:val="0"/>
          <w:numId w:val="26"/>
        </w:numPr>
      </w:pPr>
      <w:r>
        <w:t xml:space="preserve">Measure dynamic modulus of the </w:t>
      </w:r>
      <w:r w:rsidR="00DB2C2B">
        <w:t>asphalt</w:t>
      </w:r>
      <w:r>
        <w:t xml:space="preserve"> mixture in accordance with AASHTO T 342, </w:t>
      </w:r>
      <w:r w:rsidRPr="003F5FA2">
        <w:rPr>
          <w:i/>
        </w:rPr>
        <w:t>Standard Method of Test for Determining Dynamic Modulus of Hot-Mix Asphalt Concrete Mixtures</w:t>
      </w:r>
      <w:r>
        <w:t xml:space="preserve">.  Chapter 2 of Part 1 includes additional information on test specimen preparation and testing.  </w:t>
      </w:r>
    </w:p>
    <w:p w14:paraId="4AED0846" w14:textId="77777777" w:rsidR="003F5FA2" w:rsidRDefault="00FD766A" w:rsidP="00DA3328">
      <w:pPr>
        <w:pStyle w:val="ListParagraph"/>
        <w:numPr>
          <w:ilvl w:val="0"/>
          <w:numId w:val="26"/>
        </w:numPr>
      </w:pPr>
      <w:r>
        <w:t xml:space="preserve">The measured dynamic modulus at specific temperatures and frequencies </w:t>
      </w:r>
      <w:r w:rsidR="008C0EF3">
        <w:t>are</w:t>
      </w:r>
      <w:r>
        <w:t xml:space="preserve"> entered directly into the Pavement ME software.  </w:t>
      </w:r>
      <w:r w:rsidR="00DF78D7">
        <w:t>No other</w:t>
      </w:r>
      <w:r w:rsidR="00BF0EA6">
        <w:t xml:space="preserve"> data</w:t>
      </w:r>
      <w:r w:rsidR="00DF78D7">
        <w:t xml:space="preserve"> manipulation of the laboratory-measured moduli is required, assuming the dynamic moduli were measured at each temperature and loading frequency required by the software.  </w:t>
      </w:r>
      <w:r w:rsidR="008C0EF3">
        <w:t>Figure 1 in Chapter 2 included a screen shot for the Dynamic Modulus Input Level 1.</w:t>
      </w:r>
    </w:p>
    <w:p w14:paraId="02634711" w14:textId="1EBF25E8" w:rsidR="003F5FA2" w:rsidRDefault="00FD766A" w:rsidP="00DA3328">
      <w:pPr>
        <w:pStyle w:val="ListParagraph"/>
        <w:numPr>
          <w:ilvl w:val="1"/>
          <w:numId w:val="26"/>
        </w:numPr>
      </w:pPr>
      <w:r>
        <w:t>If there are missing temperatures, however, Chapter 2 in Part 1 discuss</w:t>
      </w:r>
      <w:r w:rsidR="00E50FB3">
        <w:t>es</w:t>
      </w:r>
      <w:r>
        <w:t xml:space="preserve"> the spreadsheets that are publicly available which can be used to derive the missing data from the dynamic modulus master curve that was generated from the measured dynamic modulus values.  </w:t>
      </w:r>
    </w:p>
    <w:p w14:paraId="35A9FE4A" w14:textId="77777777" w:rsidR="00FD766A" w:rsidRDefault="00FD766A" w:rsidP="00DA3328">
      <w:pPr>
        <w:pStyle w:val="ListParagraph"/>
        <w:numPr>
          <w:ilvl w:val="1"/>
          <w:numId w:val="26"/>
        </w:numPr>
      </w:pPr>
      <w:proofErr w:type="spellStart"/>
      <w:r>
        <w:t>AASHTOWare</w:t>
      </w:r>
      <w:proofErr w:type="spellEnd"/>
      <w:r>
        <w:t xml:space="preserve"> also provides an</w:t>
      </w:r>
      <w:r w:rsidR="00EE7B99">
        <w:t xml:space="preserve"> Application Programming Interface</w:t>
      </w:r>
      <w:r>
        <w:t xml:space="preserve"> </w:t>
      </w:r>
      <w:r w:rsidR="00EE7B99">
        <w:t>(</w:t>
      </w:r>
      <w:r>
        <w:t>API</w:t>
      </w:r>
      <w:r w:rsidR="00EE7B99">
        <w:t>)</w:t>
      </w:r>
      <w:r>
        <w:t xml:space="preserve"> that can be used to derive dynamic modulus for missing temperatures</w:t>
      </w:r>
      <w:r w:rsidR="001D6506">
        <w:t xml:space="preserve"> from the measured data</w:t>
      </w:r>
      <w:r>
        <w:t>.</w:t>
      </w:r>
    </w:p>
    <w:p w14:paraId="558D2FAE" w14:textId="77777777" w:rsidR="00001BD1" w:rsidRDefault="00B56016" w:rsidP="00DA3328">
      <w:pPr>
        <w:pStyle w:val="ListParagraph"/>
        <w:numPr>
          <w:ilvl w:val="0"/>
          <w:numId w:val="26"/>
        </w:numPr>
      </w:pPr>
      <w:r>
        <w:t xml:space="preserve">Measure the shear modulus, G*, and phase angle, </w:t>
      </w:r>
      <w:r>
        <w:rPr>
          <w:rFonts w:ascii="Arial" w:hAnsi="Arial" w:cs="Arial"/>
        </w:rPr>
        <w:t>ϕ</w:t>
      </w:r>
      <w:r>
        <w:t xml:space="preserve">, of the asphalt in accordance with AASHTO T 315.  G* and </w:t>
      </w:r>
      <w:r>
        <w:rPr>
          <w:rFonts w:ascii="Arial" w:hAnsi="Arial" w:cs="Arial"/>
        </w:rPr>
        <w:t>ϕ</w:t>
      </w:r>
      <w:r>
        <w:t xml:space="preserve"> are entered into the Pavement ME Design software as required inputs for input level 1 dynamic moduli.  </w:t>
      </w:r>
    </w:p>
    <w:p w14:paraId="246B0C0A" w14:textId="77777777" w:rsidR="00001BD1" w:rsidRDefault="00B56016" w:rsidP="00001BD1">
      <w:pPr>
        <w:pStyle w:val="ListParagraph"/>
        <w:numPr>
          <w:ilvl w:val="1"/>
          <w:numId w:val="26"/>
        </w:numPr>
      </w:pPr>
      <w:r>
        <w:t xml:space="preserve">The asphalt properties are only used to estimate the increase in dynamic moduli over time because of aging and are not used to generate the dynamic modulus master curve.  </w:t>
      </w:r>
    </w:p>
    <w:p w14:paraId="39B9AFB4" w14:textId="77777777" w:rsidR="00B56016" w:rsidRDefault="00B56016" w:rsidP="00001BD1">
      <w:pPr>
        <w:pStyle w:val="ListParagraph"/>
        <w:numPr>
          <w:ilvl w:val="1"/>
          <w:numId w:val="26"/>
        </w:numPr>
      </w:pPr>
      <w:r>
        <w:t xml:space="preserve">The shear modulus and phase angle </w:t>
      </w:r>
      <w:r w:rsidR="008C0EF3">
        <w:t xml:space="preserve">should </w:t>
      </w:r>
      <w:r>
        <w:t>be measured at two temperatures</w:t>
      </w:r>
      <w:r w:rsidR="00001BD1">
        <w:t>, as a minimum</w:t>
      </w:r>
      <w:r>
        <w:t xml:space="preserve">; one at the PG temperature and one 10 degrees below the PG temperature.  </w:t>
      </w:r>
    </w:p>
    <w:p w14:paraId="23965E97" w14:textId="77777777" w:rsidR="00001BD1" w:rsidRDefault="00AA2D35" w:rsidP="00001BD1">
      <w:pPr>
        <w:pStyle w:val="ListParagraph"/>
        <w:numPr>
          <w:ilvl w:val="0"/>
          <w:numId w:val="26"/>
        </w:numPr>
      </w:pPr>
      <w:r>
        <w:t xml:space="preserve">The measured dynamic moduli should be compared to </w:t>
      </w:r>
      <w:r w:rsidR="000E5A2F">
        <w:t xml:space="preserve">the </w:t>
      </w:r>
      <w:r>
        <w:t xml:space="preserve">data within a materials library. </w:t>
      </w:r>
      <w:r w:rsidR="00001BD1">
        <w:t xml:space="preserve">      </w:t>
      </w:r>
    </w:p>
    <w:p w14:paraId="5AB7844C" w14:textId="77777777" w:rsidR="00001BD1" w:rsidRDefault="00001BD1" w:rsidP="00001BD1">
      <w:pPr>
        <w:pStyle w:val="ListParagraph"/>
        <w:numPr>
          <w:ilvl w:val="1"/>
          <w:numId w:val="26"/>
        </w:numPr>
      </w:pPr>
      <w:r>
        <w:t xml:space="preserve">If the dynamic moduli are statistically indifferent from other similar type mixtures, the dynamic moduli can be averaged to establish the dynamic moduli to be used in design for similar types of mixtures.  </w:t>
      </w:r>
    </w:p>
    <w:p w14:paraId="4D5B2F5A" w14:textId="77777777" w:rsidR="00001BD1" w:rsidRDefault="00001BD1" w:rsidP="00001BD1">
      <w:pPr>
        <w:pStyle w:val="ListParagraph"/>
        <w:numPr>
          <w:ilvl w:val="1"/>
          <w:numId w:val="26"/>
        </w:numPr>
      </w:pPr>
      <w:r>
        <w:t>If the dynamic moduli are statistically different, a separate set of dynamic moduli needs to be included in the materials library.</w:t>
      </w:r>
    </w:p>
    <w:p w14:paraId="3E345E12" w14:textId="1097C401" w:rsidR="00BA27A2" w:rsidRDefault="008C0EF3" w:rsidP="00DA3328">
      <w:pPr>
        <w:pStyle w:val="ListParagraph"/>
        <w:numPr>
          <w:ilvl w:val="0"/>
          <w:numId w:val="26"/>
        </w:numPr>
      </w:pPr>
      <w:r>
        <w:t xml:space="preserve">Table 36 summarize the average dynamic moduli for the </w:t>
      </w:r>
      <w:r w:rsidR="00BA27A2">
        <w:t>high RAP/RAS</w:t>
      </w:r>
      <w:r>
        <w:t xml:space="preserve"> R</w:t>
      </w:r>
      <w:r w:rsidRPr="008C0EF3">
        <w:rPr>
          <w:vertAlign w:val="superscript"/>
        </w:rPr>
        <w:t>2</w:t>
      </w:r>
      <w:r>
        <w:t>AM included within the test program</w:t>
      </w:r>
      <w:r w:rsidR="00BA27A2">
        <w:t xml:space="preserve"> (WI base and surface mixes, see table 13</w:t>
      </w:r>
      <w:r w:rsidR="003A427C">
        <w:t xml:space="preserve"> and table 14</w:t>
      </w:r>
      <w:r w:rsidR="00BA27A2">
        <w:t>; NC intermediate layer mix, see table 16)</w:t>
      </w:r>
      <w:r>
        <w:t>.</w:t>
      </w:r>
      <w:r w:rsidR="00BA27A2">
        <w:t xml:space="preserve">  </w:t>
      </w:r>
      <w:r w:rsidR="00001BD1">
        <w:t>T</w:t>
      </w:r>
      <w:r w:rsidR="00BA27A2">
        <w:t>he other R</w:t>
      </w:r>
      <w:r w:rsidR="00BA27A2" w:rsidRPr="00001BD1">
        <w:rPr>
          <w:vertAlign w:val="superscript"/>
        </w:rPr>
        <w:t>2</w:t>
      </w:r>
      <w:r w:rsidR="00BA27A2">
        <w:t>AMs tested had different volumetric and/or component properties, as designated below</w:t>
      </w:r>
      <w:r w:rsidR="00001BD1">
        <w:t>, so they were not combined into an average. Table 13 through table 20 in Chapter 3 summarize the dynamic moduli for the 8 R</w:t>
      </w:r>
      <w:r w:rsidR="00001BD1" w:rsidRPr="00001BD1">
        <w:rPr>
          <w:vertAlign w:val="superscript"/>
        </w:rPr>
        <w:t>2</w:t>
      </w:r>
      <w:r w:rsidR="00001BD1">
        <w:t>AMs</w:t>
      </w:r>
      <w:r w:rsidR="00BA27A2">
        <w:t>.</w:t>
      </w:r>
      <w:r>
        <w:t xml:space="preserve"> </w:t>
      </w:r>
      <w:r w:rsidR="00AA2D35">
        <w:t xml:space="preserve"> </w:t>
      </w:r>
    </w:p>
    <w:p w14:paraId="7A09B23A" w14:textId="77777777" w:rsidR="00BA27A2" w:rsidRDefault="00BA27A2" w:rsidP="00DA3328">
      <w:pPr>
        <w:pStyle w:val="ListParagraph"/>
        <w:numPr>
          <w:ilvl w:val="1"/>
          <w:numId w:val="26"/>
        </w:numPr>
      </w:pPr>
      <w:r>
        <w:t>No RAS was included in the NC high recycle base mixture.</w:t>
      </w:r>
    </w:p>
    <w:p w14:paraId="6107452B" w14:textId="77777777" w:rsidR="00BA27A2" w:rsidRDefault="00BA27A2" w:rsidP="00DA3328">
      <w:pPr>
        <w:pStyle w:val="ListParagraph"/>
        <w:numPr>
          <w:ilvl w:val="1"/>
          <w:numId w:val="26"/>
        </w:numPr>
      </w:pPr>
      <w:r>
        <w:lastRenderedPageBreak/>
        <w:t xml:space="preserve">More asphalt was included in the NC high recycle wearing surface having a </w:t>
      </w:r>
      <w:proofErr w:type="spellStart"/>
      <w:r>
        <w:t>V</w:t>
      </w:r>
      <w:r w:rsidRPr="00BA27A2">
        <w:rPr>
          <w:vertAlign w:val="subscript"/>
        </w:rPr>
        <w:t>be</w:t>
      </w:r>
      <w:proofErr w:type="spellEnd"/>
      <w:r>
        <w:t xml:space="preserve"> of 11.4 percent which other similar mixtures had a </w:t>
      </w:r>
      <w:proofErr w:type="spellStart"/>
      <w:r>
        <w:t>V</w:t>
      </w:r>
      <w:r w:rsidRPr="00BA27A2">
        <w:rPr>
          <w:vertAlign w:val="subscript"/>
        </w:rPr>
        <w:t>be</w:t>
      </w:r>
      <w:proofErr w:type="spellEnd"/>
      <w:r>
        <w:t xml:space="preserve"> less than 11 percent.</w:t>
      </w:r>
    </w:p>
    <w:p w14:paraId="6EF56440" w14:textId="77777777" w:rsidR="00BA27A2" w:rsidRDefault="00BA27A2" w:rsidP="00DA3328">
      <w:pPr>
        <w:pStyle w:val="ListParagraph"/>
        <w:numPr>
          <w:ilvl w:val="1"/>
          <w:numId w:val="26"/>
        </w:numPr>
      </w:pPr>
      <w:r>
        <w:t>The FL and MA GTR modified mixtures both included RAP, but the dynamic moduli are different between these two mixtures.</w:t>
      </w:r>
    </w:p>
    <w:p w14:paraId="5713DF17" w14:textId="77777777" w:rsidR="00BA27A2" w:rsidRDefault="00BA27A2" w:rsidP="00DA3328">
      <w:pPr>
        <w:pStyle w:val="ListParagraph"/>
        <w:numPr>
          <w:ilvl w:val="1"/>
          <w:numId w:val="26"/>
        </w:numPr>
      </w:pPr>
      <w:r>
        <w:t>The PA GTR modified PMA mixture excluded RAP, but the dynamic moduli are similar to the MA GTR modified mixture with RAP.  The dynamic moduli w</w:t>
      </w:r>
      <w:r w:rsidR="0039018A">
        <w:t>ere</w:t>
      </w:r>
      <w:r>
        <w:t xml:space="preserve"> not </w:t>
      </w:r>
      <w:r w:rsidR="0039018A">
        <w:t>averaged</w:t>
      </w:r>
      <w:r>
        <w:t xml:space="preserve"> for these two mixtures because the component properties are different.</w:t>
      </w:r>
    </w:p>
    <w:p w14:paraId="3062484D" w14:textId="6523FC2B" w:rsidR="00443AED" w:rsidRDefault="00443AED" w:rsidP="00443AED">
      <w:pPr>
        <w:pStyle w:val="Caption"/>
        <w:jc w:val="center"/>
      </w:pPr>
      <w:bookmarkStart w:id="151" w:name="_Toc43219171"/>
      <w:r>
        <w:t xml:space="preserve">Table </w:t>
      </w:r>
      <w:r>
        <w:rPr>
          <w:noProof/>
        </w:rPr>
        <w:fldChar w:fldCharType="begin"/>
      </w:r>
      <w:r>
        <w:rPr>
          <w:noProof/>
        </w:rPr>
        <w:instrText xml:space="preserve"> SEQ Table \* ARABIC </w:instrText>
      </w:r>
      <w:r>
        <w:rPr>
          <w:noProof/>
        </w:rPr>
        <w:fldChar w:fldCharType="separate"/>
      </w:r>
      <w:r w:rsidR="00AF6DE7">
        <w:rPr>
          <w:noProof/>
        </w:rPr>
        <w:t>36</w:t>
      </w:r>
      <w:r>
        <w:rPr>
          <w:noProof/>
        </w:rPr>
        <w:fldChar w:fldCharType="end"/>
      </w:r>
      <w:r>
        <w:t>.  Average Dynamic Moduli for the High RAP/RAS R</w:t>
      </w:r>
      <w:r w:rsidRPr="00443AED">
        <w:rPr>
          <w:vertAlign w:val="superscript"/>
        </w:rPr>
        <w:t>2</w:t>
      </w:r>
      <w:r>
        <w:t>AMs</w:t>
      </w:r>
      <w:r w:rsidR="00E50FB3">
        <w:t>, psi</w:t>
      </w:r>
      <w:r>
        <w:t>.</w:t>
      </w:r>
      <w:bookmarkEnd w:id="151"/>
    </w:p>
    <w:tbl>
      <w:tblPr>
        <w:tblStyle w:val="TableGrid"/>
        <w:tblW w:w="0" w:type="auto"/>
        <w:tblLook w:val="04A0" w:firstRow="1" w:lastRow="0" w:firstColumn="1" w:lastColumn="0" w:noHBand="0" w:noVBand="1"/>
      </w:tblPr>
      <w:tblGrid>
        <w:gridCol w:w="1789"/>
        <w:gridCol w:w="1257"/>
        <w:gridCol w:w="1257"/>
        <w:gridCol w:w="1268"/>
        <w:gridCol w:w="1349"/>
        <w:gridCol w:w="1176"/>
        <w:gridCol w:w="1254"/>
      </w:tblGrid>
      <w:tr w:rsidR="00443AED" w14:paraId="04C104ED" w14:textId="77777777" w:rsidTr="004C053B">
        <w:tc>
          <w:tcPr>
            <w:tcW w:w="1790" w:type="dxa"/>
            <w:vMerge w:val="restart"/>
          </w:tcPr>
          <w:p w14:paraId="457C8EBC" w14:textId="77777777" w:rsidR="00443AED" w:rsidRDefault="00443AED" w:rsidP="004C053B">
            <w:pPr>
              <w:jc w:val="center"/>
            </w:pPr>
            <w:r>
              <w:t xml:space="preserve">Test Temperature, </w:t>
            </w:r>
            <w:r>
              <w:rPr>
                <w:rFonts w:cs="Times New Roman"/>
              </w:rPr>
              <w:t>º</w:t>
            </w:r>
            <w:r>
              <w:t>F</w:t>
            </w:r>
          </w:p>
        </w:tc>
        <w:tc>
          <w:tcPr>
            <w:tcW w:w="7560" w:type="dxa"/>
            <w:gridSpan w:val="6"/>
          </w:tcPr>
          <w:p w14:paraId="567C9731" w14:textId="77777777" w:rsidR="00443AED" w:rsidRDefault="00443AED" w:rsidP="004C053B">
            <w:pPr>
              <w:jc w:val="center"/>
            </w:pPr>
            <w:r>
              <w:t>Loading Frequency, Hz</w:t>
            </w:r>
          </w:p>
        </w:tc>
      </w:tr>
      <w:tr w:rsidR="00443AED" w14:paraId="528E3696" w14:textId="77777777" w:rsidTr="004C053B">
        <w:tc>
          <w:tcPr>
            <w:tcW w:w="1790" w:type="dxa"/>
            <w:vMerge/>
          </w:tcPr>
          <w:p w14:paraId="7BE6AE91" w14:textId="77777777" w:rsidR="00443AED" w:rsidRDefault="00443AED" w:rsidP="004C053B">
            <w:pPr>
              <w:jc w:val="center"/>
            </w:pPr>
          </w:p>
        </w:tc>
        <w:tc>
          <w:tcPr>
            <w:tcW w:w="1258" w:type="dxa"/>
          </w:tcPr>
          <w:p w14:paraId="5BC3F2E6" w14:textId="77777777" w:rsidR="00443AED" w:rsidRDefault="00443AED" w:rsidP="004C053B">
            <w:pPr>
              <w:jc w:val="center"/>
            </w:pPr>
            <w:r>
              <w:t>0.1</w:t>
            </w:r>
          </w:p>
        </w:tc>
        <w:tc>
          <w:tcPr>
            <w:tcW w:w="1258" w:type="dxa"/>
          </w:tcPr>
          <w:p w14:paraId="074A5612" w14:textId="77777777" w:rsidR="00443AED" w:rsidRDefault="00443AED" w:rsidP="004C053B">
            <w:pPr>
              <w:jc w:val="center"/>
            </w:pPr>
            <w:r>
              <w:t>0.5</w:t>
            </w:r>
          </w:p>
        </w:tc>
        <w:tc>
          <w:tcPr>
            <w:tcW w:w="1269" w:type="dxa"/>
          </w:tcPr>
          <w:p w14:paraId="49D4B553" w14:textId="77777777" w:rsidR="00443AED" w:rsidRDefault="00443AED" w:rsidP="004C053B">
            <w:pPr>
              <w:jc w:val="center"/>
            </w:pPr>
            <w:r>
              <w:t>1.0</w:t>
            </w:r>
          </w:p>
        </w:tc>
        <w:tc>
          <w:tcPr>
            <w:tcW w:w="1350" w:type="dxa"/>
          </w:tcPr>
          <w:p w14:paraId="003D0141" w14:textId="77777777" w:rsidR="00443AED" w:rsidRDefault="00443AED" w:rsidP="004C053B">
            <w:pPr>
              <w:jc w:val="center"/>
            </w:pPr>
            <w:r>
              <w:t>5.0</w:t>
            </w:r>
          </w:p>
        </w:tc>
        <w:tc>
          <w:tcPr>
            <w:tcW w:w="1170" w:type="dxa"/>
          </w:tcPr>
          <w:p w14:paraId="3F65D4C2" w14:textId="77777777" w:rsidR="00443AED" w:rsidRDefault="00443AED" w:rsidP="004C053B">
            <w:pPr>
              <w:jc w:val="center"/>
            </w:pPr>
            <w:r>
              <w:t>10.0</w:t>
            </w:r>
          </w:p>
        </w:tc>
        <w:tc>
          <w:tcPr>
            <w:tcW w:w="1255" w:type="dxa"/>
          </w:tcPr>
          <w:p w14:paraId="409FEE85" w14:textId="77777777" w:rsidR="00443AED" w:rsidRDefault="00443AED" w:rsidP="004C053B">
            <w:pPr>
              <w:jc w:val="center"/>
            </w:pPr>
            <w:r>
              <w:t>25.0</w:t>
            </w:r>
          </w:p>
        </w:tc>
      </w:tr>
      <w:tr w:rsidR="00443AED" w14:paraId="3532F200" w14:textId="77777777" w:rsidTr="004C053B">
        <w:tc>
          <w:tcPr>
            <w:tcW w:w="1790" w:type="dxa"/>
          </w:tcPr>
          <w:p w14:paraId="34D10344" w14:textId="77777777" w:rsidR="00443AED" w:rsidRDefault="00443AED" w:rsidP="004C053B">
            <w:pPr>
              <w:jc w:val="center"/>
            </w:pPr>
            <w:r>
              <w:t>14</w:t>
            </w:r>
          </w:p>
        </w:tc>
        <w:tc>
          <w:tcPr>
            <w:tcW w:w="1258" w:type="dxa"/>
            <w:vAlign w:val="bottom"/>
          </w:tcPr>
          <w:p w14:paraId="51771B53" w14:textId="77777777" w:rsidR="00443AED" w:rsidRPr="004D218C" w:rsidRDefault="002E1C4C" w:rsidP="004C053B">
            <w:pPr>
              <w:jc w:val="center"/>
              <w:rPr>
                <w:rFonts w:cs="Times New Roman"/>
              </w:rPr>
            </w:pPr>
            <w:r>
              <w:rPr>
                <w:rFonts w:cs="Times New Roman"/>
              </w:rPr>
              <w:t>1,917,790</w:t>
            </w:r>
          </w:p>
        </w:tc>
        <w:tc>
          <w:tcPr>
            <w:tcW w:w="1258" w:type="dxa"/>
            <w:vAlign w:val="bottom"/>
          </w:tcPr>
          <w:p w14:paraId="61600DE6" w14:textId="77777777" w:rsidR="00443AED" w:rsidRPr="004D218C" w:rsidRDefault="002E1C4C" w:rsidP="004C053B">
            <w:pPr>
              <w:jc w:val="center"/>
              <w:rPr>
                <w:rFonts w:cs="Times New Roman"/>
              </w:rPr>
            </w:pPr>
            <w:r>
              <w:rPr>
                <w:rFonts w:cs="Times New Roman"/>
              </w:rPr>
              <w:t>2,208,660</w:t>
            </w:r>
          </w:p>
        </w:tc>
        <w:tc>
          <w:tcPr>
            <w:tcW w:w="1269" w:type="dxa"/>
            <w:vAlign w:val="bottom"/>
          </w:tcPr>
          <w:p w14:paraId="3D022D16" w14:textId="77777777" w:rsidR="00443AED" w:rsidRPr="004D218C" w:rsidRDefault="002E1C4C" w:rsidP="004C053B">
            <w:pPr>
              <w:jc w:val="center"/>
              <w:rPr>
                <w:rFonts w:cs="Times New Roman"/>
              </w:rPr>
            </w:pPr>
            <w:r>
              <w:rPr>
                <w:rFonts w:cs="Times New Roman"/>
              </w:rPr>
              <w:t>2,324,120</w:t>
            </w:r>
          </w:p>
        </w:tc>
        <w:tc>
          <w:tcPr>
            <w:tcW w:w="1350" w:type="dxa"/>
            <w:vAlign w:val="bottom"/>
          </w:tcPr>
          <w:p w14:paraId="17887A7D" w14:textId="77777777" w:rsidR="00443AED" w:rsidRPr="004D218C" w:rsidRDefault="002E1C4C" w:rsidP="004C053B">
            <w:pPr>
              <w:jc w:val="center"/>
              <w:rPr>
                <w:rFonts w:cs="Times New Roman"/>
              </w:rPr>
            </w:pPr>
            <w:r>
              <w:rPr>
                <w:rFonts w:cs="Times New Roman"/>
              </w:rPr>
              <w:t>2,566,070</w:t>
            </w:r>
          </w:p>
        </w:tc>
        <w:tc>
          <w:tcPr>
            <w:tcW w:w="1170" w:type="dxa"/>
            <w:vAlign w:val="bottom"/>
          </w:tcPr>
          <w:p w14:paraId="69CFCA8D" w14:textId="77777777" w:rsidR="00443AED" w:rsidRPr="004D218C" w:rsidRDefault="002E1C4C" w:rsidP="004C053B">
            <w:pPr>
              <w:jc w:val="center"/>
              <w:rPr>
                <w:rFonts w:cs="Times New Roman"/>
              </w:rPr>
            </w:pPr>
            <w:r>
              <w:rPr>
                <w:rFonts w:cs="Times New Roman"/>
              </w:rPr>
              <w:t>2,658,600</w:t>
            </w:r>
          </w:p>
        </w:tc>
        <w:tc>
          <w:tcPr>
            <w:tcW w:w="1255" w:type="dxa"/>
            <w:vAlign w:val="bottom"/>
          </w:tcPr>
          <w:p w14:paraId="639A6574" w14:textId="77777777" w:rsidR="00443AED" w:rsidRPr="004D218C" w:rsidRDefault="0039018A" w:rsidP="004C053B">
            <w:pPr>
              <w:jc w:val="center"/>
              <w:rPr>
                <w:rFonts w:cs="Times New Roman"/>
              </w:rPr>
            </w:pPr>
            <w:r>
              <w:rPr>
                <w:rFonts w:cs="Times New Roman"/>
              </w:rPr>
              <w:t>2,770,200</w:t>
            </w:r>
          </w:p>
        </w:tc>
      </w:tr>
      <w:tr w:rsidR="00443AED" w14:paraId="71DF249F" w14:textId="77777777" w:rsidTr="004C053B">
        <w:tc>
          <w:tcPr>
            <w:tcW w:w="1790" w:type="dxa"/>
          </w:tcPr>
          <w:p w14:paraId="7E7AC230" w14:textId="77777777" w:rsidR="00443AED" w:rsidRDefault="00443AED" w:rsidP="004C053B">
            <w:pPr>
              <w:jc w:val="center"/>
            </w:pPr>
            <w:r>
              <w:t>40</w:t>
            </w:r>
          </w:p>
        </w:tc>
        <w:tc>
          <w:tcPr>
            <w:tcW w:w="1258" w:type="dxa"/>
            <w:vAlign w:val="bottom"/>
          </w:tcPr>
          <w:p w14:paraId="4678A39F" w14:textId="77777777" w:rsidR="00443AED" w:rsidRPr="004D218C" w:rsidRDefault="002E1C4C" w:rsidP="004C053B">
            <w:pPr>
              <w:jc w:val="center"/>
              <w:rPr>
                <w:rFonts w:cs="Times New Roman"/>
              </w:rPr>
            </w:pPr>
            <w:r>
              <w:rPr>
                <w:rFonts w:cs="Times New Roman"/>
              </w:rPr>
              <w:t>929,990</w:t>
            </w:r>
          </w:p>
        </w:tc>
        <w:tc>
          <w:tcPr>
            <w:tcW w:w="1258" w:type="dxa"/>
            <w:vAlign w:val="bottom"/>
          </w:tcPr>
          <w:p w14:paraId="1D29F217" w14:textId="77777777" w:rsidR="00443AED" w:rsidRPr="004D218C" w:rsidRDefault="002E1C4C" w:rsidP="004C053B">
            <w:pPr>
              <w:jc w:val="center"/>
              <w:rPr>
                <w:rFonts w:cs="Times New Roman"/>
              </w:rPr>
            </w:pPr>
            <w:r>
              <w:rPr>
                <w:rFonts w:cs="Times New Roman"/>
              </w:rPr>
              <w:t>1,229,990</w:t>
            </w:r>
          </w:p>
        </w:tc>
        <w:tc>
          <w:tcPr>
            <w:tcW w:w="1269" w:type="dxa"/>
            <w:vAlign w:val="bottom"/>
          </w:tcPr>
          <w:p w14:paraId="6D392256" w14:textId="77777777" w:rsidR="00443AED" w:rsidRPr="004D218C" w:rsidRDefault="002E1C4C" w:rsidP="004C053B">
            <w:pPr>
              <w:jc w:val="center"/>
              <w:rPr>
                <w:rFonts w:cs="Times New Roman"/>
              </w:rPr>
            </w:pPr>
            <w:r>
              <w:rPr>
                <w:rFonts w:cs="Times New Roman"/>
              </w:rPr>
              <w:t>1,365,970</w:t>
            </w:r>
          </w:p>
        </w:tc>
        <w:tc>
          <w:tcPr>
            <w:tcW w:w="1350" w:type="dxa"/>
            <w:vAlign w:val="bottom"/>
          </w:tcPr>
          <w:p w14:paraId="43E7301B" w14:textId="77777777" w:rsidR="00443AED" w:rsidRPr="004D218C" w:rsidRDefault="002E1C4C" w:rsidP="004C053B">
            <w:pPr>
              <w:jc w:val="center"/>
              <w:rPr>
                <w:rFonts w:cs="Times New Roman"/>
              </w:rPr>
            </w:pPr>
            <w:r>
              <w:rPr>
                <w:rFonts w:cs="Times New Roman"/>
              </w:rPr>
              <w:t>1,685,100</w:t>
            </w:r>
          </w:p>
        </w:tc>
        <w:tc>
          <w:tcPr>
            <w:tcW w:w="1170" w:type="dxa"/>
            <w:vAlign w:val="bottom"/>
          </w:tcPr>
          <w:p w14:paraId="172D672F" w14:textId="77777777" w:rsidR="00443AED" w:rsidRPr="004D218C" w:rsidRDefault="002E1C4C" w:rsidP="004C053B">
            <w:pPr>
              <w:jc w:val="center"/>
              <w:rPr>
                <w:rFonts w:cs="Times New Roman"/>
              </w:rPr>
            </w:pPr>
            <w:r>
              <w:rPr>
                <w:rFonts w:cs="Times New Roman"/>
              </w:rPr>
              <w:t>1,820,190</w:t>
            </w:r>
          </w:p>
        </w:tc>
        <w:tc>
          <w:tcPr>
            <w:tcW w:w="1255" w:type="dxa"/>
            <w:vAlign w:val="bottom"/>
          </w:tcPr>
          <w:p w14:paraId="43DC34B7" w14:textId="77777777" w:rsidR="00443AED" w:rsidRPr="004D218C" w:rsidRDefault="0039018A" w:rsidP="004C053B">
            <w:pPr>
              <w:jc w:val="center"/>
              <w:rPr>
                <w:rFonts w:cs="Times New Roman"/>
              </w:rPr>
            </w:pPr>
            <w:r>
              <w:rPr>
                <w:rFonts w:cs="Times New Roman"/>
              </w:rPr>
              <w:t>1,993,330</w:t>
            </w:r>
          </w:p>
        </w:tc>
      </w:tr>
      <w:tr w:rsidR="00443AED" w14:paraId="43728868" w14:textId="77777777" w:rsidTr="004C053B">
        <w:tc>
          <w:tcPr>
            <w:tcW w:w="1790" w:type="dxa"/>
          </w:tcPr>
          <w:p w14:paraId="188CE74B" w14:textId="77777777" w:rsidR="00443AED" w:rsidRDefault="00443AED" w:rsidP="004C053B">
            <w:pPr>
              <w:jc w:val="center"/>
            </w:pPr>
            <w:r>
              <w:t>70</w:t>
            </w:r>
          </w:p>
        </w:tc>
        <w:tc>
          <w:tcPr>
            <w:tcW w:w="1258" w:type="dxa"/>
            <w:vAlign w:val="bottom"/>
          </w:tcPr>
          <w:p w14:paraId="7091E1B7" w14:textId="77777777" w:rsidR="00443AED" w:rsidRPr="004D218C" w:rsidRDefault="002E1C4C" w:rsidP="004C053B">
            <w:pPr>
              <w:jc w:val="center"/>
              <w:rPr>
                <w:rFonts w:cs="Times New Roman"/>
              </w:rPr>
            </w:pPr>
            <w:r>
              <w:rPr>
                <w:rFonts w:cs="Times New Roman"/>
              </w:rPr>
              <w:t>275,320</w:t>
            </w:r>
          </w:p>
        </w:tc>
        <w:tc>
          <w:tcPr>
            <w:tcW w:w="1258" w:type="dxa"/>
            <w:vAlign w:val="bottom"/>
          </w:tcPr>
          <w:p w14:paraId="278D0F89" w14:textId="77777777" w:rsidR="00443AED" w:rsidRPr="004D218C" w:rsidRDefault="002E1C4C" w:rsidP="004C053B">
            <w:pPr>
              <w:jc w:val="center"/>
              <w:rPr>
                <w:rFonts w:cs="Times New Roman"/>
              </w:rPr>
            </w:pPr>
            <w:r>
              <w:rPr>
                <w:rFonts w:cs="Times New Roman"/>
              </w:rPr>
              <w:t>422,060</w:t>
            </w:r>
          </w:p>
        </w:tc>
        <w:tc>
          <w:tcPr>
            <w:tcW w:w="1269" w:type="dxa"/>
            <w:vAlign w:val="bottom"/>
          </w:tcPr>
          <w:p w14:paraId="6999BD87" w14:textId="77777777" w:rsidR="00443AED" w:rsidRPr="004D218C" w:rsidRDefault="002E1C4C" w:rsidP="004C053B">
            <w:pPr>
              <w:jc w:val="center"/>
              <w:rPr>
                <w:rFonts w:cs="Times New Roman"/>
              </w:rPr>
            </w:pPr>
            <w:r>
              <w:rPr>
                <w:rFonts w:cs="Times New Roman"/>
              </w:rPr>
              <w:t>501,740</w:t>
            </w:r>
          </w:p>
        </w:tc>
        <w:tc>
          <w:tcPr>
            <w:tcW w:w="1350" w:type="dxa"/>
            <w:vAlign w:val="bottom"/>
          </w:tcPr>
          <w:p w14:paraId="4A08DE2D" w14:textId="77777777" w:rsidR="00443AED" w:rsidRPr="004D218C" w:rsidRDefault="002E1C4C" w:rsidP="004C053B">
            <w:pPr>
              <w:jc w:val="center"/>
              <w:rPr>
                <w:rFonts w:cs="Times New Roman"/>
              </w:rPr>
            </w:pPr>
            <w:r>
              <w:rPr>
                <w:rFonts w:cs="Times New Roman"/>
              </w:rPr>
              <w:t>725,680</w:t>
            </w:r>
          </w:p>
        </w:tc>
        <w:tc>
          <w:tcPr>
            <w:tcW w:w="1170" w:type="dxa"/>
            <w:vAlign w:val="bottom"/>
          </w:tcPr>
          <w:p w14:paraId="51404109" w14:textId="77777777" w:rsidR="00443AED" w:rsidRPr="004D218C" w:rsidRDefault="002E1C4C" w:rsidP="004C053B">
            <w:pPr>
              <w:jc w:val="center"/>
              <w:rPr>
                <w:rFonts w:cs="Times New Roman"/>
              </w:rPr>
            </w:pPr>
            <w:r>
              <w:rPr>
                <w:rFonts w:cs="Times New Roman"/>
              </w:rPr>
              <w:t>837,750</w:t>
            </w:r>
          </w:p>
        </w:tc>
        <w:tc>
          <w:tcPr>
            <w:tcW w:w="1255" w:type="dxa"/>
            <w:vAlign w:val="bottom"/>
          </w:tcPr>
          <w:p w14:paraId="290BC432" w14:textId="77777777" w:rsidR="00443AED" w:rsidRPr="004D218C" w:rsidRDefault="0039018A" w:rsidP="004C053B">
            <w:pPr>
              <w:jc w:val="center"/>
              <w:rPr>
                <w:rFonts w:cs="Times New Roman"/>
              </w:rPr>
            </w:pPr>
            <w:r>
              <w:rPr>
                <w:rFonts w:cs="Times New Roman"/>
              </w:rPr>
              <w:t>998,030</w:t>
            </w:r>
          </w:p>
        </w:tc>
      </w:tr>
      <w:tr w:rsidR="00443AED" w14:paraId="3C6FE2F6" w14:textId="77777777" w:rsidTr="004C053B">
        <w:tc>
          <w:tcPr>
            <w:tcW w:w="1790" w:type="dxa"/>
          </w:tcPr>
          <w:p w14:paraId="1BE7DA3F" w14:textId="77777777" w:rsidR="00443AED" w:rsidRDefault="00443AED" w:rsidP="004C053B">
            <w:pPr>
              <w:jc w:val="center"/>
            </w:pPr>
            <w:r>
              <w:t>100</w:t>
            </w:r>
          </w:p>
        </w:tc>
        <w:tc>
          <w:tcPr>
            <w:tcW w:w="1258" w:type="dxa"/>
            <w:vAlign w:val="bottom"/>
          </w:tcPr>
          <w:p w14:paraId="28AC5BE9" w14:textId="77777777" w:rsidR="00443AED" w:rsidRPr="004D218C" w:rsidRDefault="002E1C4C" w:rsidP="004C053B">
            <w:pPr>
              <w:jc w:val="center"/>
              <w:rPr>
                <w:rFonts w:cs="Times New Roman"/>
              </w:rPr>
            </w:pPr>
            <w:r>
              <w:rPr>
                <w:rFonts w:cs="Times New Roman"/>
              </w:rPr>
              <w:t>81,850</w:t>
            </w:r>
          </w:p>
        </w:tc>
        <w:tc>
          <w:tcPr>
            <w:tcW w:w="1258" w:type="dxa"/>
            <w:vAlign w:val="bottom"/>
          </w:tcPr>
          <w:p w14:paraId="774EB5E2" w14:textId="77777777" w:rsidR="00443AED" w:rsidRPr="004D218C" w:rsidRDefault="002E1C4C" w:rsidP="004C053B">
            <w:pPr>
              <w:jc w:val="center"/>
              <w:rPr>
                <w:rFonts w:cs="Times New Roman"/>
              </w:rPr>
            </w:pPr>
            <w:r>
              <w:rPr>
                <w:rFonts w:cs="Times New Roman"/>
              </w:rPr>
              <w:t>127,650</w:t>
            </w:r>
          </w:p>
        </w:tc>
        <w:tc>
          <w:tcPr>
            <w:tcW w:w="1269" w:type="dxa"/>
            <w:vAlign w:val="bottom"/>
          </w:tcPr>
          <w:p w14:paraId="21A4A0CE" w14:textId="77777777" w:rsidR="00443AED" w:rsidRPr="004D218C" w:rsidRDefault="002E1C4C" w:rsidP="004C053B">
            <w:pPr>
              <w:jc w:val="center"/>
              <w:rPr>
                <w:rFonts w:cs="Times New Roman"/>
              </w:rPr>
            </w:pPr>
            <w:r>
              <w:rPr>
                <w:rFonts w:cs="Times New Roman"/>
              </w:rPr>
              <w:t>155,240</w:t>
            </w:r>
          </w:p>
        </w:tc>
        <w:tc>
          <w:tcPr>
            <w:tcW w:w="1350" w:type="dxa"/>
            <w:vAlign w:val="bottom"/>
          </w:tcPr>
          <w:p w14:paraId="43B9C27F" w14:textId="77777777" w:rsidR="00443AED" w:rsidRPr="004D218C" w:rsidRDefault="002E1C4C" w:rsidP="004C053B">
            <w:pPr>
              <w:jc w:val="center"/>
              <w:rPr>
                <w:rFonts w:cs="Times New Roman"/>
              </w:rPr>
            </w:pPr>
            <w:r>
              <w:rPr>
                <w:rFonts w:cs="Times New Roman"/>
              </w:rPr>
              <w:t>244,240</w:t>
            </w:r>
          </w:p>
        </w:tc>
        <w:tc>
          <w:tcPr>
            <w:tcW w:w="1170" w:type="dxa"/>
            <w:vAlign w:val="bottom"/>
          </w:tcPr>
          <w:p w14:paraId="48675CCD" w14:textId="77777777" w:rsidR="00443AED" w:rsidRPr="004D218C" w:rsidRDefault="0039018A" w:rsidP="004C053B">
            <w:pPr>
              <w:jc w:val="center"/>
              <w:rPr>
                <w:rFonts w:cs="Times New Roman"/>
              </w:rPr>
            </w:pPr>
            <w:r>
              <w:rPr>
                <w:rFonts w:cs="Times New Roman"/>
              </w:rPr>
              <w:t>295,580</w:t>
            </w:r>
          </w:p>
        </w:tc>
        <w:tc>
          <w:tcPr>
            <w:tcW w:w="1255" w:type="dxa"/>
            <w:vAlign w:val="bottom"/>
          </w:tcPr>
          <w:p w14:paraId="405FF612" w14:textId="77777777" w:rsidR="00443AED" w:rsidRPr="004D218C" w:rsidRDefault="0039018A" w:rsidP="004C053B">
            <w:pPr>
              <w:jc w:val="center"/>
              <w:rPr>
                <w:rFonts w:cs="Times New Roman"/>
              </w:rPr>
            </w:pPr>
            <w:r>
              <w:rPr>
                <w:rFonts w:cs="Times New Roman"/>
              </w:rPr>
              <w:t>377,480</w:t>
            </w:r>
          </w:p>
        </w:tc>
      </w:tr>
      <w:tr w:rsidR="00443AED" w14:paraId="2D00E543" w14:textId="77777777" w:rsidTr="004C053B">
        <w:tc>
          <w:tcPr>
            <w:tcW w:w="1790" w:type="dxa"/>
          </w:tcPr>
          <w:p w14:paraId="2B62C9B7" w14:textId="77777777" w:rsidR="00443AED" w:rsidRDefault="00443AED" w:rsidP="004C053B">
            <w:pPr>
              <w:jc w:val="center"/>
            </w:pPr>
            <w:r>
              <w:t>130</w:t>
            </w:r>
          </w:p>
        </w:tc>
        <w:tc>
          <w:tcPr>
            <w:tcW w:w="1258" w:type="dxa"/>
            <w:vAlign w:val="bottom"/>
          </w:tcPr>
          <w:p w14:paraId="07E13CDD" w14:textId="77777777" w:rsidR="00443AED" w:rsidRPr="004D218C" w:rsidRDefault="002E1C4C" w:rsidP="004C053B">
            <w:pPr>
              <w:jc w:val="center"/>
              <w:rPr>
                <w:rFonts w:cs="Times New Roman"/>
              </w:rPr>
            </w:pPr>
            <w:r>
              <w:rPr>
                <w:rFonts w:cs="Times New Roman"/>
              </w:rPr>
              <w:t>34,730</w:t>
            </w:r>
          </w:p>
        </w:tc>
        <w:tc>
          <w:tcPr>
            <w:tcW w:w="1258" w:type="dxa"/>
            <w:vAlign w:val="bottom"/>
          </w:tcPr>
          <w:p w14:paraId="66E8936B" w14:textId="77777777" w:rsidR="00443AED" w:rsidRPr="004D218C" w:rsidRDefault="002E1C4C" w:rsidP="004C053B">
            <w:pPr>
              <w:jc w:val="center"/>
              <w:rPr>
                <w:rFonts w:cs="Times New Roman"/>
              </w:rPr>
            </w:pPr>
            <w:r>
              <w:rPr>
                <w:rFonts w:cs="Times New Roman"/>
              </w:rPr>
              <w:t>50,070</w:t>
            </w:r>
          </w:p>
        </w:tc>
        <w:tc>
          <w:tcPr>
            <w:tcW w:w="1269" w:type="dxa"/>
            <w:vAlign w:val="bottom"/>
          </w:tcPr>
          <w:p w14:paraId="036C655D" w14:textId="77777777" w:rsidR="00443AED" w:rsidRPr="004D218C" w:rsidRDefault="002E1C4C" w:rsidP="004C053B">
            <w:pPr>
              <w:jc w:val="center"/>
              <w:rPr>
                <w:rFonts w:cs="Times New Roman"/>
              </w:rPr>
            </w:pPr>
            <w:r>
              <w:rPr>
                <w:rFonts w:cs="Times New Roman"/>
              </w:rPr>
              <w:t>59,430</w:t>
            </w:r>
          </w:p>
        </w:tc>
        <w:tc>
          <w:tcPr>
            <w:tcW w:w="1350" w:type="dxa"/>
            <w:vAlign w:val="bottom"/>
          </w:tcPr>
          <w:p w14:paraId="70794D11" w14:textId="77777777" w:rsidR="00443AED" w:rsidRPr="004D218C" w:rsidRDefault="002E1C4C" w:rsidP="004C053B">
            <w:pPr>
              <w:jc w:val="center"/>
              <w:rPr>
                <w:rFonts w:cs="Times New Roman"/>
              </w:rPr>
            </w:pPr>
            <w:r>
              <w:rPr>
                <w:rFonts w:cs="Times New Roman"/>
              </w:rPr>
              <w:t>90,800</w:t>
            </w:r>
          </w:p>
        </w:tc>
        <w:tc>
          <w:tcPr>
            <w:tcW w:w="1170" w:type="dxa"/>
            <w:vAlign w:val="bottom"/>
          </w:tcPr>
          <w:p w14:paraId="788E6C6D" w14:textId="77777777" w:rsidR="00443AED" w:rsidRPr="004D218C" w:rsidRDefault="0039018A" w:rsidP="004C053B">
            <w:pPr>
              <w:jc w:val="center"/>
              <w:rPr>
                <w:rFonts w:cs="Times New Roman"/>
              </w:rPr>
            </w:pPr>
            <w:r>
              <w:rPr>
                <w:rFonts w:cs="Times New Roman"/>
              </w:rPr>
              <w:t>109,910</w:t>
            </w:r>
          </w:p>
        </w:tc>
        <w:tc>
          <w:tcPr>
            <w:tcW w:w="1255" w:type="dxa"/>
            <w:vAlign w:val="bottom"/>
          </w:tcPr>
          <w:p w14:paraId="0AE27721" w14:textId="77777777" w:rsidR="00443AED" w:rsidRPr="004D218C" w:rsidRDefault="0039018A" w:rsidP="004C053B">
            <w:pPr>
              <w:jc w:val="center"/>
              <w:rPr>
                <w:rFonts w:cs="Times New Roman"/>
              </w:rPr>
            </w:pPr>
            <w:r>
              <w:rPr>
                <w:rFonts w:cs="Times New Roman"/>
              </w:rPr>
              <w:t>142,120</w:t>
            </w:r>
          </w:p>
        </w:tc>
      </w:tr>
    </w:tbl>
    <w:p w14:paraId="1667FEA1" w14:textId="77777777" w:rsidR="005231EE" w:rsidRDefault="00A652D2" w:rsidP="00443AED">
      <w:r>
        <w:t xml:space="preserve">     </w:t>
      </w:r>
    </w:p>
    <w:p w14:paraId="2EA01E50" w14:textId="77777777" w:rsidR="004B2C78" w:rsidRDefault="00DB2C2B" w:rsidP="004B2C78">
      <w:pPr>
        <w:pStyle w:val="Heading2"/>
      </w:pPr>
      <w:bookmarkStart w:id="152" w:name="_Toc43219102"/>
      <w:r>
        <w:t>4</w:t>
      </w:r>
      <w:r w:rsidR="004B2C78">
        <w:t>.2</w:t>
      </w:r>
      <w:r w:rsidR="004B2C78">
        <w:tab/>
        <w:t xml:space="preserve">Plastic </w:t>
      </w:r>
      <w:r>
        <w:t>Strain</w:t>
      </w:r>
      <w:r w:rsidR="004B2C78">
        <w:t xml:space="preserve"> Coefficients</w:t>
      </w:r>
      <w:bookmarkEnd w:id="152"/>
    </w:p>
    <w:p w14:paraId="4FB7A2E7" w14:textId="77777777" w:rsidR="00FC40D3" w:rsidRDefault="00FC40D3" w:rsidP="00FC40D3">
      <w:r>
        <w:t xml:space="preserve">     Plastic strain coefficients are used to predict rutting in the asphalt layers.  Default plastic strain coefficients are included in the Pavement ME Design software, and</w:t>
      </w:r>
      <w:r w:rsidR="00001BD1">
        <w:t xml:space="preserve"> were</w:t>
      </w:r>
      <w:r>
        <w:t xml:space="preserve"> derived from testing neat, virgin dense-graded asphalt mixtures.  The appropriateness of the </w:t>
      </w:r>
      <w:r w:rsidR="004536EE">
        <w:t xml:space="preserve">global </w:t>
      </w:r>
      <w:r>
        <w:t>default coefficients to R</w:t>
      </w:r>
      <w:r w:rsidRPr="00A97A0C">
        <w:rPr>
          <w:vertAlign w:val="superscript"/>
        </w:rPr>
        <w:t>2</w:t>
      </w:r>
      <w:r>
        <w:t>AM mixtures were evaluated for 8 R</w:t>
      </w:r>
      <w:r w:rsidRPr="000469AC">
        <w:rPr>
          <w:vertAlign w:val="superscript"/>
        </w:rPr>
        <w:t>2</w:t>
      </w:r>
      <w:r>
        <w:t xml:space="preserve">AMs.  </w:t>
      </w:r>
    </w:p>
    <w:p w14:paraId="52F14877" w14:textId="77777777" w:rsidR="00792BAE" w:rsidRDefault="00A652D2" w:rsidP="00792BAE">
      <w:pPr>
        <w:rPr>
          <w:rFonts w:eastAsiaTheme="majorEastAsia" w:cstheme="majorBidi"/>
          <w:b/>
          <w:bCs/>
          <w:color w:val="000000" w:themeColor="text1"/>
          <w:szCs w:val="26"/>
        </w:rPr>
      </w:pPr>
      <w:r>
        <w:t xml:space="preserve">     </w:t>
      </w:r>
      <w:r w:rsidR="00792BAE">
        <w:t>Figure 38 in Chapter 3 included a comparison of the predicted rut depth in the asphalt layers using the global default coefficients for neat, virgin asphalt mixtures and laboratory-derived coefficients for the R</w:t>
      </w:r>
      <w:r w:rsidR="00792BAE" w:rsidRPr="00792BAE">
        <w:rPr>
          <w:vertAlign w:val="superscript"/>
        </w:rPr>
        <w:t>2</w:t>
      </w:r>
      <w:r w:rsidR="00792BAE">
        <w:t>AMs.  As shown, there is a significant bias between the global default and laboratory-derived coefficients.  In summary, use of the global default plastic strain coefficients based on neat, virgin asphalt mixtures will result in higher predicted rut depths for the R</w:t>
      </w:r>
      <w:r w:rsidR="00792BAE" w:rsidRPr="00792BAE">
        <w:rPr>
          <w:vertAlign w:val="superscript"/>
        </w:rPr>
        <w:t>2</w:t>
      </w:r>
      <w:r w:rsidR="00792BAE">
        <w:t>AMs.  Thus, the plastic strain coefficients determined for neat, virgin asphalt mixtures are inappropriate for use for R</w:t>
      </w:r>
      <w:r w:rsidR="00792BAE" w:rsidRPr="00784041">
        <w:rPr>
          <w:vertAlign w:val="superscript"/>
        </w:rPr>
        <w:t>2</w:t>
      </w:r>
      <w:r w:rsidR="00792BAE">
        <w:t>AMs.</w:t>
      </w:r>
    </w:p>
    <w:p w14:paraId="0D75E130" w14:textId="1904E1D4" w:rsidR="00B51FEA" w:rsidRDefault="00792BAE" w:rsidP="00B51FEA">
      <w:r>
        <w:t xml:space="preserve">     </w:t>
      </w:r>
      <w:r w:rsidR="00311CDC">
        <w:t xml:space="preserve">The </w:t>
      </w:r>
      <w:r w:rsidR="004263A3">
        <w:t xml:space="preserve">asphalt </w:t>
      </w:r>
      <w:r w:rsidR="00311CDC">
        <w:t xml:space="preserve">plastic </w:t>
      </w:r>
      <w:r w:rsidR="003A427C">
        <w:t>strain</w:t>
      </w:r>
      <w:r w:rsidR="00311CDC">
        <w:t xml:space="preserve"> coefficients are derived from repeated load plastic deformation tests.</w:t>
      </w:r>
      <w:r w:rsidR="00FD766A">
        <w:t xml:space="preserve">  </w:t>
      </w:r>
      <w:r w:rsidR="00A43058">
        <w:t>C</w:t>
      </w:r>
      <w:r w:rsidR="00FD766A">
        <w:t>hapter 3 of Part 1 includes additional information on test specimen preparation and testing for measuring the plastic deformation coefficients.</w:t>
      </w:r>
      <w:r w:rsidR="00B4168D">
        <w:t xml:space="preserve">  </w:t>
      </w:r>
      <w:r w:rsidR="00B51FEA">
        <w:t>T</w:t>
      </w:r>
      <w:r w:rsidR="00001BD1">
        <w:t>he methods and analyses to determine input level 1</w:t>
      </w:r>
      <w:r w:rsidR="00B51FEA">
        <w:t xml:space="preserve"> </w:t>
      </w:r>
      <w:r w:rsidR="00DF78D7">
        <w:t>plastic strain coefficients</w:t>
      </w:r>
      <w:r w:rsidR="005D4E0C">
        <w:t xml:space="preserve"> </w:t>
      </w:r>
      <w:r w:rsidR="00001BD1">
        <w:t xml:space="preserve">were discussed in </w:t>
      </w:r>
      <w:r w:rsidR="00A43058">
        <w:t>c</w:t>
      </w:r>
      <w:r w:rsidR="00001BD1">
        <w:t>hapter 2</w:t>
      </w:r>
      <w:r w:rsidR="00A43058">
        <w:t xml:space="preserve"> and chapter 3</w:t>
      </w:r>
      <w:r w:rsidR="00001BD1">
        <w:t xml:space="preserve"> and are</w:t>
      </w:r>
      <w:r w:rsidR="00A43058">
        <w:t xml:space="preserve"> listed</w:t>
      </w:r>
      <w:r w:rsidR="00001BD1">
        <w:t xml:space="preserve"> below.</w:t>
      </w:r>
    </w:p>
    <w:p w14:paraId="7E4CADC0" w14:textId="77777777" w:rsidR="00FD766A" w:rsidRDefault="00FD766A" w:rsidP="00DA3328">
      <w:pPr>
        <w:pStyle w:val="ListParagraph"/>
        <w:numPr>
          <w:ilvl w:val="0"/>
          <w:numId w:val="27"/>
        </w:numPr>
      </w:pPr>
      <w:r>
        <w:t>Perform the repeated load plastic deformation test</w:t>
      </w:r>
      <w:r w:rsidR="00001BD1">
        <w:t>s</w:t>
      </w:r>
      <w:r>
        <w:t xml:space="preserve"> in accordance with Chapter 3 of Part 1 of the Guide.</w:t>
      </w:r>
    </w:p>
    <w:p w14:paraId="5EB28B3F" w14:textId="77777777" w:rsidR="003F5FA2" w:rsidRDefault="00FD766A" w:rsidP="00DA3328">
      <w:pPr>
        <w:pStyle w:val="ListParagraph"/>
        <w:numPr>
          <w:ilvl w:val="0"/>
          <w:numId w:val="27"/>
        </w:numPr>
      </w:pPr>
      <w:r>
        <w:lastRenderedPageBreak/>
        <w:t xml:space="preserve">Use AASHTO T 378, </w:t>
      </w:r>
      <w:r w:rsidRPr="00B51FEA">
        <w:rPr>
          <w:i/>
        </w:rPr>
        <w:t>Standard Method of Test for Determining the Dynamic Modulus and Flow Number for Hot Mix Asphalt (HMA) Using the Asphalt Mixture Performance Tester (AMPT)</w:t>
      </w:r>
      <w:r>
        <w:t>, to determine if tertiary flow occurred.</w:t>
      </w:r>
      <w:r w:rsidR="003F5FA2">
        <w:t xml:space="preserve">  </w:t>
      </w:r>
    </w:p>
    <w:p w14:paraId="6021E16A" w14:textId="77777777" w:rsidR="00A43058" w:rsidRDefault="003F5FA2" w:rsidP="00DA3328">
      <w:pPr>
        <w:pStyle w:val="ListParagraph"/>
        <w:numPr>
          <w:ilvl w:val="1"/>
          <w:numId w:val="27"/>
        </w:numPr>
      </w:pPr>
      <w:r>
        <w:t>If tertiary flow did not occur, fit the data from 1,000 to 10,000 load cycles to</w:t>
      </w:r>
      <w:r w:rsidR="004536EE">
        <w:t xml:space="preserve"> the</w:t>
      </w:r>
      <w:r>
        <w:t xml:space="preserve"> </w:t>
      </w:r>
      <w:r w:rsidR="004536EE">
        <w:t>e</w:t>
      </w:r>
      <w:r>
        <w:t>quation</w:t>
      </w:r>
      <w:r w:rsidR="004536EE">
        <w:t xml:space="preserve"> included in figure</w:t>
      </w:r>
      <w:r>
        <w:t xml:space="preserve"> </w:t>
      </w:r>
      <w:r w:rsidR="004536EE">
        <w:t>4</w:t>
      </w:r>
      <w:r>
        <w:t xml:space="preserve"> using linear regression. </w:t>
      </w:r>
    </w:p>
    <w:p w14:paraId="0294CA54" w14:textId="2BD33195" w:rsidR="005C7F0A" w:rsidRDefault="003F5FA2" w:rsidP="00A43058">
      <w:pPr>
        <w:pStyle w:val="ListParagraph"/>
        <w:numPr>
          <w:ilvl w:val="2"/>
          <w:numId w:val="27"/>
        </w:numPr>
      </w:pPr>
      <w:r>
        <w:t>Determine the slope</w:t>
      </w:r>
      <w:r w:rsidR="00B56016">
        <w:t>, b,</w:t>
      </w:r>
      <w:r>
        <w:t xml:space="preserve"> and intercept</w:t>
      </w:r>
      <w:r w:rsidR="00B56016">
        <w:t>, a,</w:t>
      </w:r>
      <w:r>
        <w:t xml:space="preserve"> for </w:t>
      </w:r>
      <w:r w:rsidR="00144591">
        <w:t xml:space="preserve">each </w:t>
      </w:r>
      <w:r>
        <w:t xml:space="preserve">test specimen </w:t>
      </w:r>
      <w:r w:rsidR="00144591">
        <w:t>and test</w:t>
      </w:r>
      <w:r>
        <w:t xml:space="preserve"> temperature.  </w:t>
      </w:r>
    </w:p>
    <w:p w14:paraId="2122B536" w14:textId="7B5BB58A" w:rsidR="00341358" w:rsidRDefault="003F5FA2" w:rsidP="00DA3328">
      <w:pPr>
        <w:pStyle w:val="ListParagraph"/>
        <w:numPr>
          <w:ilvl w:val="1"/>
          <w:numId w:val="27"/>
        </w:numPr>
      </w:pPr>
      <w:r>
        <w:t xml:space="preserve">If tertiary flow occurred, </w:t>
      </w:r>
      <w:r w:rsidR="00C8188A">
        <w:t>d</w:t>
      </w:r>
      <w:r w:rsidR="005C7F0A">
        <w:t xml:space="preserve">etermine the slope and intercept for each test specimen </w:t>
      </w:r>
      <w:r w:rsidR="00A43058">
        <w:t xml:space="preserve">up to </w:t>
      </w:r>
      <w:r w:rsidR="004536EE">
        <w:t xml:space="preserve">the number of load cycles when tertiary flow </w:t>
      </w:r>
      <w:r w:rsidR="00285EF8">
        <w:t>was identified</w:t>
      </w:r>
      <w:r w:rsidR="005C7F0A">
        <w:t>.</w:t>
      </w:r>
    </w:p>
    <w:p w14:paraId="4B8E910A" w14:textId="09C64CA4" w:rsidR="00B51FEA" w:rsidRDefault="005C7F0A" w:rsidP="00DA3328">
      <w:pPr>
        <w:pStyle w:val="ListParagraph"/>
        <w:numPr>
          <w:ilvl w:val="2"/>
          <w:numId w:val="27"/>
        </w:numPr>
      </w:pPr>
      <w:r>
        <w:t>The slope is determined between the flow number</w:t>
      </w:r>
      <w:r w:rsidR="00A43058">
        <w:t xml:space="preserve"> or beginning of the tertiary zone</w:t>
      </w:r>
      <w:r>
        <w:t xml:space="preserve"> and the load cycle </w:t>
      </w:r>
      <w:r w:rsidR="00A43058">
        <w:t>at the end of the primary zone</w:t>
      </w:r>
      <w:r w:rsidR="008675C2">
        <w:t xml:space="preserve"> (see figure 2)</w:t>
      </w:r>
      <w:r>
        <w:t xml:space="preserve">. </w:t>
      </w:r>
    </w:p>
    <w:p w14:paraId="375F14DC" w14:textId="159AC38C" w:rsidR="005C7F0A" w:rsidRDefault="005C7F0A" w:rsidP="00DA3328">
      <w:pPr>
        <w:pStyle w:val="ListParagraph"/>
        <w:numPr>
          <w:ilvl w:val="2"/>
          <w:numId w:val="27"/>
        </w:numPr>
      </w:pPr>
      <w:r>
        <w:t>The intercept</w:t>
      </w:r>
      <w:r w:rsidR="00285EF8">
        <w:t>, a,</w:t>
      </w:r>
      <w:r>
        <w:t xml:space="preserve"> is defined </w:t>
      </w:r>
      <w:r w:rsidR="008675C2">
        <w:t>from</w:t>
      </w:r>
      <w:r w:rsidR="00A43058">
        <w:t xml:space="preserve"> </w:t>
      </w:r>
      <w:r>
        <w:t>the slope</w:t>
      </w:r>
      <w:r w:rsidR="008675C2">
        <w:t xml:space="preserve"> in the secondary zone (see figure 2)</w:t>
      </w:r>
      <w:r>
        <w:t>.</w:t>
      </w:r>
    </w:p>
    <w:p w14:paraId="55B008CC" w14:textId="77777777" w:rsidR="005C7F0A" w:rsidRDefault="005C7F0A" w:rsidP="00DA3328">
      <w:pPr>
        <w:pStyle w:val="ListParagraph"/>
        <w:numPr>
          <w:ilvl w:val="2"/>
          <w:numId w:val="27"/>
        </w:numPr>
      </w:pPr>
      <w:r>
        <w:t>The slope and intercept for the mixture is determined as noted above.</w:t>
      </w:r>
    </w:p>
    <w:p w14:paraId="5D4E61E2" w14:textId="77777777" w:rsidR="00001BD1" w:rsidRDefault="00001BD1" w:rsidP="00DA3328">
      <w:pPr>
        <w:pStyle w:val="ListParagraph"/>
        <w:numPr>
          <w:ilvl w:val="0"/>
          <w:numId w:val="27"/>
        </w:numPr>
      </w:pPr>
      <w:r>
        <w:t>Prepare a summary</w:t>
      </w:r>
      <w:r w:rsidR="00C8188A">
        <w:t xml:space="preserve"> or listing</w:t>
      </w:r>
      <w:r>
        <w:t xml:space="preserve"> of the slope, b, and intercept, a, for each test temperature </w:t>
      </w:r>
      <w:r w:rsidR="00C8188A">
        <w:t xml:space="preserve">to be used in the regression analyses </w:t>
      </w:r>
      <w:r>
        <w:t>(see table 23).</w:t>
      </w:r>
    </w:p>
    <w:p w14:paraId="230E0AE6" w14:textId="1D074C5F" w:rsidR="00001BD1" w:rsidRDefault="00001BD1" w:rsidP="00001BD1">
      <w:pPr>
        <w:pStyle w:val="ListParagraph"/>
        <w:numPr>
          <w:ilvl w:val="1"/>
          <w:numId w:val="27"/>
        </w:numPr>
      </w:pPr>
      <w:r>
        <w:t>The slope is assumed to be temperature independent.  Two conditions are possible in determining the slope coefficient, b, as listed below:</w:t>
      </w:r>
    </w:p>
    <w:p w14:paraId="6CC4CD54" w14:textId="77777777" w:rsidR="00001BD1" w:rsidRDefault="00001BD1" w:rsidP="00001BD1">
      <w:pPr>
        <w:pStyle w:val="ListParagraph"/>
        <w:numPr>
          <w:ilvl w:val="2"/>
          <w:numId w:val="27"/>
        </w:numPr>
      </w:pPr>
      <w:r>
        <w:t xml:space="preserve">If the slope does not consistently and statistically change with temperature, average the slopes (b-values) from all test specimens and temperatures.  </w:t>
      </w:r>
    </w:p>
    <w:p w14:paraId="5505FD0F" w14:textId="77777777" w:rsidR="00001BD1" w:rsidRDefault="00001BD1" w:rsidP="00001BD1">
      <w:pPr>
        <w:pStyle w:val="ListParagraph"/>
        <w:numPr>
          <w:ilvl w:val="2"/>
          <w:numId w:val="27"/>
        </w:numPr>
      </w:pPr>
      <w:r>
        <w:t>If the slope has a consistent and statistical increase or decrease with temperature, determine the representative slope at the equivalent annual temperature for rutting (see the equation in figure 3).</w:t>
      </w:r>
    </w:p>
    <w:p w14:paraId="61CA17DE" w14:textId="35034446" w:rsidR="00001BD1" w:rsidRDefault="00001BD1" w:rsidP="004E0E7C">
      <w:pPr>
        <w:pStyle w:val="ListParagraph"/>
        <w:numPr>
          <w:ilvl w:val="1"/>
          <w:numId w:val="27"/>
        </w:numPr>
      </w:pPr>
      <w:r>
        <w:t>The intercept</w:t>
      </w:r>
      <w:r w:rsidR="00A43058">
        <w:t xml:space="preserve"> (a-values)</w:t>
      </w:r>
      <w:r>
        <w:t xml:space="preserve"> from the secondary zone of the plastic strain curve is dependent on the slope and determined for each temperature. </w:t>
      </w:r>
      <w:r w:rsidR="00A43058">
        <w:t>The a-value is the plastic strain intercept and usually recorded as inches per inch.</w:t>
      </w:r>
      <w:r>
        <w:t xml:space="preserve"> </w:t>
      </w:r>
    </w:p>
    <w:p w14:paraId="21027D50" w14:textId="1DD44ABD" w:rsidR="00C8188A" w:rsidRDefault="00C8188A" w:rsidP="00DA3328">
      <w:pPr>
        <w:pStyle w:val="ListParagraph"/>
        <w:numPr>
          <w:ilvl w:val="0"/>
          <w:numId w:val="27"/>
        </w:numPr>
      </w:pPr>
      <w:r>
        <w:t xml:space="preserve">Derive the plastic strain coefficients or </w:t>
      </w:r>
      <w:proofErr w:type="spellStart"/>
      <w:r w:rsidRPr="00A43058">
        <w:rPr>
          <w:i/>
        </w:rPr>
        <w:t>k</w:t>
      </w:r>
      <w:r w:rsidRPr="00A43058">
        <w:rPr>
          <w:i/>
          <w:vertAlign w:val="subscript"/>
        </w:rPr>
        <w:t>r</w:t>
      </w:r>
      <w:proofErr w:type="spellEnd"/>
      <w:r w:rsidR="00A43058">
        <w:t>-</w:t>
      </w:r>
      <w:r>
        <w:t>values of the equation in figure 6 using linear regression techniques.</w:t>
      </w:r>
    </w:p>
    <w:p w14:paraId="778E1B7C" w14:textId="4E6671E7" w:rsidR="00C8188A" w:rsidRDefault="00C8188A" w:rsidP="00C8188A">
      <w:pPr>
        <w:pStyle w:val="ListParagraph"/>
        <w:numPr>
          <w:ilvl w:val="1"/>
          <w:numId w:val="27"/>
        </w:numPr>
      </w:pPr>
      <w:r>
        <w:t>The average slope, b, is</w:t>
      </w:r>
      <w:r w:rsidR="00A43058">
        <w:t xml:space="preserve"> the</w:t>
      </w:r>
      <w:r>
        <w:t xml:space="preserve"> </w:t>
      </w:r>
      <w:r w:rsidRPr="00A43058">
        <w:rPr>
          <w:i/>
        </w:rPr>
        <w:t>k</w:t>
      </w:r>
      <w:r w:rsidRPr="00A43058">
        <w:rPr>
          <w:i/>
          <w:vertAlign w:val="subscript"/>
        </w:rPr>
        <w:t>3r</w:t>
      </w:r>
      <w:r>
        <w:t xml:space="preserve"> coefficient entered into the Pavement ME Design software.</w:t>
      </w:r>
    </w:p>
    <w:p w14:paraId="21C15172" w14:textId="3DAADE6D" w:rsidR="00C8188A" w:rsidRDefault="00C8188A" w:rsidP="004E0E7C">
      <w:pPr>
        <w:pStyle w:val="ListParagraph"/>
        <w:numPr>
          <w:ilvl w:val="1"/>
          <w:numId w:val="27"/>
        </w:numPr>
      </w:pPr>
      <w:r>
        <w:t xml:space="preserve">The temperature exponent, </w:t>
      </w:r>
      <w:r w:rsidRPr="00A43058">
        <w:rPr>
          <w:i/>
        </w:rPr>
        <w:t>k</w:t>
      </w:r>
      <w:r w:rsidRPr="00A43058">
        <w:rPr>
          <w:i/>
          <w:vertAlign w:val="subscript"/>
        </w:rPr>
        <w:t>2r</w:t>
      </w:r>
      <w:r>
        <w:t xml:space="preserve">, and intercept, </w:t>
      </w:r>
      <w:r w:rsidRPr="00A43058">
        <w:rPr>
          <w:i/>
        </w:rPr>
        <w:t>k</w:t>
      </w:r>
      <w:r w:rsidRPr="00A43058">
        <w:rPr>
          <w:i/>
          <w:vertAlign w:val="subscript"/>
        </w:rPr>
        <w:t>1r</w:t>
      </w:r>
      <w:r>
        <w:t>, are determined from regression analyses of the individual intercepts at each test temperature using linear regression</w:t>
      </w:r>
      <w:r w:rsidR="008675C2">
        <w:t xml:space="preserve"> of the equation in figure 7.</w:t>
      </w:r>
    </w:p>
    <w:p w14:paraId="5F23C015" w14:textId="49C6F0D3" w:rsidR="008675C2" w:rsidRDefault="008675C2" w:rsidP="004E0E7C">
      <w:pPr>
        <w:pStyle w:val="ListParagraph"/>
        <w:numPr>
          <w:ilvl w:val="1"/>
          <w:numId w:val="27"/>
        </w:numPr>
      </w:pPr>
      <w:r>
        <w:t>If the elastic strain is excluded from the test results, it should be determined or calculated using the dynamic modulus test results at the test temperature for a load frequency of 10 Hz (see figure 8).</w:t>
      </w:r>
    </w:p>
    <w:p w14:paraId="105E3D63" w14:textId="121AFB87" w:rsidR="00C8188A" w:rsidRDefault="00C8188A" w:rsidP="004E0E7C">
      <w:pPr>
        <w:pStyle w:val="ListParagraph"/>
        <w:numPr>
          <w:ilvl w:val="1"/>
          <w:numId w:val="27"/>
        </w:numPr>
      </w:pPr>
      <w:r>
        <w:t xml:space="preserve">The three plastic strain coefficients are entered into the Pavement ME Design software.  Figure 9 in Chapter 2 included a screen shot for the laboratory-derived </w:t>
      </w:r>
      <w:proofErr w:type="spellStart"/>
      <w:r w:rsidRPr="00A43058">
        <w:rPr>
          <w:i/>
        </w:rPr>
        <w:lastRenderedPageBreak/>
        <w:t>k</w:t>
      </w:r>
      <w:r w:rsidRPr="00A43058">
        <w:rPr>
          <w:i/>
          <w:vertAlign w:val="subscript"/>
        </w:rPr>
        <w:t>r</w:t>
      </w:r>
      <w:proofErr w:type="spellEnd"/>
      <w:r w:rsidR="00A43058">
        <w:t>-</w:t>
      </w:r>
      <w:r>
        <w:t>values.</w:t>
      </w:r>
      <w:r w:rsidR="00A43058">
        <w:t xml:space="preserve"> The </w:t>
      </w:r>
      <w:r w:rsidR="00A43058" w:rsidRPr="00A43058">
        <w:rPr>
          <w:i/>
        </w:rPr>
        <w:t>k</w:t>
      </w:r>
      <w:r w:rsidR="00A43058" w:rsidRPr="00A43058">
        <w:rPr>
          <w:i/>
          <w:vertAlign w:val="subscript"/>
        </w:rPr>
        <w:t>2r</w:t>
      </w:r>
      <w:r w:rsidR="00A43058" w:rsidRPr="00A43058">
        <w:rPr>
          <w:i/>
        </w:rPr>
        <w:t xml:space="preserve"> </w:t>
      </w:r>
      <w:r w:rsidR="00A43058">
        <w:t xml:space="preserve">and </w:t>
      </w:r>
      <w:r w:rsidR="00A43058" w:rsidRPr="00A43058">
        <w:rPr>
          <w:i/>
        </w:rPr>
        <w:t>k</w:t>
      </w:r>
      <w:r w:rsidR="00A43058" w:rsidRPr="00A43058">
        <w:rPr>
          <w:i/>
          <w:vertAlign w:val="subscript"/>
        </w:rPr>
        <w:t>3r</w:t>
      </w:r>
      <w:r w:rsidR="00A43058">
        <w:t xml:space="preserve"> exponents are dimensionless, but the </w:t>
      </w:r>
      <w:r w:rsidR="00A43058" w:rsidRPr="00A43058">
        <w:rPr>
          <w:i/>
        </w:rPr>
        <w:t>k</w:t>
      </w:r>
      <w:r w:rsidR="00A43058" w:rsidRPr="00A43058">
        <w:rPr>
          <w:i/>
          <w:vertAlign w:val="subscript"/>
        </w:rPr>
        <w:t>1r</w:t>
      </w:r>
      <w:r w:rsidR="00A43058">
        <w:t xml:space="preserve"> intercept value is entered into the software as inches per inch. </w:t>
      </w:r>
    </w:p>
    <w:p w14:paraId="0A65B092" w14:textId="77777777" w:rsidR="00CB417F" w:rsidRDefault="00CB417F" w:rsidP="00DA3328">
      <w:pPr>
        <w:pStyle w:val="ListParagraph"/>
        <w:numPr>
          <w:ilvl w:val="0"/>
          <w:numId w:val="27"/>
        </w:numPr>
      </w:pPr>
      <w:r>
        <w:t xml:space="preserve">The field adjustment factors or </w:t>
      </w:r>
      <w:r>
        <w:rPr>
          <w:rFonts w:ascii="Arial" w:hAnsi="Arial" w:cs="Arial"/>
        </w:rPr>
        <w:t>β</w:t>
      </w:r>
      <w:r w:rsidR="00C8188A" w:rsidRPr="00C8188A">
        <w:rPr>
          <w:rFonts w:ascii="Arial" w:hAnsi="Arial" w:cs="Arial"/>
          <w:vertAlign w:val="subscript"/>
        </w:rPr>
        <w:t>r</w:t>
      </w:r>
      <w:r w:rsidR="00C8188A">
        <w:t xml:space="preserve"> </w:t>
      </w:r>
      <w:r>
        <w:t>values in</w:t>
      </w:r>
      <w:r w:rsidR="004536EE">
        <w:t xml:space="preserve"> the</w:t>
      </w:r>
      <w:r>
        <w:t xml:space="preserve"> </w:t>
      </w:r>
      <w:r w:rsidR="00DB2C2B">
        <w:t>e</w:t>
      </w:r>
      <w:r>
        <w:t>quation</w:t>
      </w:r>
      <w:r w:rsidR="004536EE">
        <w:t xml:space="preserve"> included in</w:t>
      </w:r>
      <w:r w:rsidR="00285EF8">
        <w:t xml:space="preserve"> </w:t>
      </w:r>
      <w:r w:rsidR="004536EE">
        <w:t>figure</w:t>
      </w:r>
      <w:r>
        <w:t xml:space="preserve"> </w:t>
      </w:r>
      <w:r w:rsidR="004536EE">
        <w:t>6</w:t>
      </w:r>
      <w:r>
        <w:t xml:space="preserve"> are assumed to be independent of mixture type.</w:t>
      </w:r>
      <w:r w:rsidR="002E126E">
        <w:t xml:space="preserve">  Thus, a common set of calibration coefficients are </w:t>
      </w:r>
      <w:r w:rsidR="008E219F">
        <w:t xml:space="preserve">assumed to be applicable </w:t>
      </w:r>
      <w:r w:rsidR="002E126E">
        <w:t xml:space="preserve">for all asphalt mixtures.  </w:t>
      </w:r>
      <w:r w:rsidR="008E219F">
        <w:t>This assumption is believed to be correct based on the test results, predicted rut depths, and field rut depth measurements from limited studies</w:t>
      </w:r>
      <w:r w:rsidR="00C8188A">
        <w:t xml:space="preserve"> of PMA mixtures</w:t>
      </w:r>
      <w:r w:rsidR="008E219F">
        <w:t xml:space="preserve">.  </w:t>
      </w:r>
      <w:r w:rsidR="002E126E">
        <w:t>The global calibration coefficients</w:t>
      </w:r>
      <w:r w:rsidR="00636AC4">
        <w:t xml:space="preserve"> included in the software are recommended for use until more R</w:t>
      </w:r>
      <w:r w:rsidR="00636AC4" w:rsidRPr="00636AC4">
        <w:rPr>
          <w:vertAlign w:val="superscript"/>
        </w:rPr>
        <w:t>2</w:t>
      </w:r>
      <w:r w:rsidR="00636AC4">
        <w:t xml:space="preserve">AMs are included in the calibration </w:t>
      </w:r>
      <w:r w:rsidR="00BE29AF">
        <w:t>process</w:t>
      </w:r>
      <w:r w:rsidR="00636AC4">
        <w:t xml:space="preserve"> to compare the measured and predicted rut depths.</w:t>
      </w:r>
    </w:p>
    <w:p w14:paraId="7A338DF4" w14:textId="77777777" w:rsidR="00CB417F" w:rsidRDefault="00CB417F" w:rsidP="00DA3328">
      <w:pPr>
        <w:pStyle w:val="ListParagraph"/>
        <w:numPr>
          <w:ilvl w:val="0"/>
          <w:numId w:val="27"/>
        </w:numPr>
      </w:pPr>
      <w:r>
        <w:t>As for dynamic modulus, determine if the</w:t>
      </w:r>
      <w:r w:rsidR="00BE29AF">
        <w:t xml:space="preserve"> laboratory-derived</w:t>
      </w:r>
      <w:r>
        <w:t xml:space="preserve"> plastic </w:t>
      </w:r>
      <w:r w:rsidR="004536EE">
        <w:t>strain</w:t>
      </w:r>
      <w:r>
        <w:t xml:space="preserve"> coefficients are statistically indifferent to the default values included in the material library.  If the values are indifferent, </w:t>
      </w:r>
      <w:r w:rsidR="008E219F">
        <w:t xml:space="preserve">average </w:t>
      </w:r>
      <w:r>
        <w:t>the results of similar mixtures.  If the values are different, establish a different set of coefficients for the R</w:t>
      </w:r>
      <w:r w:rsidRPr="00CB417F">
        <w:rPr>
          <w:vertAlign w:val="superscript"/>
        </w:rPr>
        <w:t>2</w:t>
      </w:r>
      <w:r>
        <w:t>AM mixture type.  For the eight R</w:t>
      </w:r>
      <w:r w:rsidRPr="00CB417F">
        <w:rPr>
          <w:vertAlign w:val="superscript"/>
        </w:rPr>
        <w:t>2</w:t>
      </w:r>
      <w:r>
        <w:t>AM mixtures tested, the</w:t>
      </w:r>
      <w:r w:rsidR="008E219F">
        <w:t xml:space="preserve"> plastic strain</w:t>
      </w:r>
      <w:r>
        <w:t xml:space="preserve"> coefficients are different from the global default coefficients (see </w:t>
      </w:r>
      <w:r w:rsidR="004536EE">
        <w:t>t</w:t>
      </w:r>
      <w:r>
        <w:t xml:space="preserve">able </w:t>
      </w:r>
      <w:r w:rsidR="005D4E0C">
        <w:t>24</w:t>
      </w:r>
      <w:r>
        <w:t>).  In addition, the GTR modified mixtures are different from the high</w:t>
      </w:r>
      <w:r w:rsidR="00285EF8">
        <w:t>-</w:t>
      </w:r>
      <w:r w:rsidR="005D4E0C">
        <w:t>recycled</w:t>
      </w:r>
      <w:r>
        <w:t xml:space="preserve"> mixtures.</w:t>
      </w:r>
    </w:p>
    <w:p w14:paraId="26D9BD55" w14:textId="77777777" w:rsidR="007A5827" w:rsidRDefault="00BE29AF" w:rsidP="00BE29AF">
      <w:r>
        <w:t xml:space="preserve">     </w:t>
      </w:r>
      <w:r w:rsidR="007A5827">
        <w:t>The following provides an overview in judging a mixture’s resistance to rutting based on the measured plastic deformation coefficients.</w:t>
      </w:r>
    </w:p>
    <w:p w14:paraId="0A412ABE" w14:textId="77777777" w:rsidR="007A5827" w:rsidRDefault="007A5827" w:rsidP="00BE29AF">
      <w:pPr>
        <w:pStyle w:val="ListParagraph"/>
        <w:numPr>
          <w:ilvl w:val="0"/>
          <w:numId w:val="31"/>
        </w:numPr>
      </w:pPr>
      <w:r>
        <w:t>Slope or the number of load cycles</w:t>
      </w:r>
      <w:r w:rsidR="00CB417F">
        <w:t>, N,</w:t>
      </w:r>
      <w:r>
        <w:t xml:space="preserve"> exponent, </w:t>
      </w:r>
      <w:r w:rsidRPr="00A43058">
        <w:rPr>
          <w:i/>
        </w:rPr>
        <w:t>k</w:t>
      </w:r>
      <w:r w:rsidR="008E219F" w:rsidRPr="00A43058">
        <w:rPr>
          <w:i/>
          <w:vertAlign w:val="subscript"/>
        </w:rPr>
        <w:t>3</w:t>
      </w:r>
      <w:r w:rsidR="00DB2C2B" w:rsidRPr="00A43058">
        <w:rPr>
          <w:i/>
          <w:vertAlign w:val="subscript"/>
        </w:rPr>
        <w:t>r</w:t>
      </w:r>
      <w:r>
        <w:t>:</w:t>
      </w:r>
    </w:p>
    <w:p w14:paraId="01116BBB" w14:textId="77777777" w:rsidR="007A5827" w:rsidRDefault="007A5827" w:rsidP="00BE29AF">
      <w:pPr>
        <w:pStyle w:val="ListParagraph"/>
        <w:numPr>
          <w:ilvl w:val="1"/>
          <w:numId w:val="31"/>
        </w:numPr>
      </w:pPr>
      <w:r>
        <w:t>Mixtures with values greater than 0.30 are more susceptible to rutting.</w:t>
      </w:r>
    </w:p>
    <w:p w14:paraId="145E9AF6" w14:textId="77777777" w:rsidR="007A5827" w:rsidRDefault="007A5827" w:rsidP="00BE29AF">
      <w:pPr>
        <w:pStyle w:val="ListParagraph"/>
        <w:numPr>
          <w:ilvl w:val="1"/>
          <w:numId w:val="31"/>
        </w:numPr>
      </w:pPr>
      <w:r>
        <w:t>Mixtures with values less than 0.20 are more resistant to rutting.</w:t>
      </w:r>
    </w:p>
    <w:p w14:paraId="0C6B816D" w14:textId="77777777" w:rsidR="007A5827" w:rsidRDefault="007A5827" w:rsidP="00BE29AF">
      <w:pPr>
        <w:pStyle w:val="ListParagraph"/>
        <w:numPr>
          <w:ilvl w:val="0"/>
          <w:numId w:val="31"/>
        </w:numPr>
      </w:pPr>
      <w:r>
        <w:t>Temperature</w:t>
      </w:r>
      <w:r w:rsidR="00CB417F">
        <w:t>, T,</w:t>
      </w:r>
      <w:r>
        <w:t xml:space="preserve"> exponent, </w:t>
      </w:r>
      <w:r w:rsidRPr="00A43058">
        <w:rPr>
          <w:i/>
        </w:rPr>
        <w:t>k</w:t>
      </w:r>
      <w:r w:rsidR="008E219F" w:rsidRPr="00A43058">
        <w:rPr>
          <w:i/>
          <w:vertAlign w:val="subscript"/>
        </w:rPr>
        <w:t>2</w:t>
      </w:r>
      <w:r w:rsidR="00DB2C2B" w:rsidRPr="00A43058">
        <w:rPr>
          <w:i/>
          <w:vertAlign w:val="subscript"/>
        </w:rPr>
        <w:t>r</w:t>
      </w:r>
      <w:r>
        <w:t>:</w:t>
      </w:r>
    </w:p>
    <w:p w14:paraId="1350D81A" w14:textId="77777777" w:rsidR="007A5827" w:rsidRDefault="007A5827" w:rsidP="00BE29AF">
      <w:pPr>
        <w:pStyle w:val="ListParagraph"/>
        <w:numPr>
          <w:ilvl w:val="1"/>
          <w:numId w:val="31"/>
        </w:numPr>
      </w:pPr>
      <w:r>
        <w:t>Mixtures with values greater than 3.5 are more susceptible to rutting.</w:t>
      </w:r>
    </w:p>
    <w:p w14:paraId="1F7F20B2" w14:textId="77777777" w:rsidR="007A5827" w:rsidRDefault="007A5827" w:rsidP="00BE29AF">
      <w:pPr>
        <w:pStyle w:val="ListParagraph"/>
        <w:numPr>
          <w:ilvl w:val="1"/>
          <w:numId w:val="31"/>
        </w:numPr>
      </w:pPr>
      <w:r>
        <w:t>Mixtures with values less than 3.0 are more resistant to rutting.</w:t>
      </w:r>
    </w:p>
    <w:p w14:paraId="6B16142E" w14:textId="1AD61513" w:rsidR="00A652D2" w:rsidRDefault="00DD2710" w:rsidP="0069470C">
      <w:r>
        <w:t xml:space="preserve">     </w:t>
      </w:r>
      <w:r w:rsidR="00A652D2">
        <w:t>Figure 6</w:t>
      </w:r>
      <w:r w:rsidR="004A02E3">
        <w:t>2</w:t>
      </w:r>
      <w:r w:rsidR="00A652D2">
        <w:t>, figure 6</w:t>
      </w:r>
      <w:r w:rsidR="004A02E3">
        <w:t>3</w:t>
      </w:r>
      <w:r w:rsidR="00A652D2">
        <w:t xml:space="preserve">, and figure </w:t>
      </w:r>
      <w:r w:rsidR="004A02E3">
        <w:t>64</w:t>
      </w:r>
      <w:r w:rsidR="00A652D2">
        <w:t xml:space="preserve"> show the predict</w:t>
      </w:r>
      <w:r w:rsidR="00BE29AF">
        <w:t>ed</w:t>
      </w:r>
      <w:r w:rsidR="00A652D2">
        <w:t xml:space="preserve"> rut depth in the asphalt layers</w:t>
      </w:r>
      <w:r w:rsidR="0069470C">
        <w:t xml:space="preserve"> for locations in FL, NC, and WI, respectively.  Each figure compares the predicted rut depth</w:t>
      </w:r>
      <w:r w:rsidR="003A427C">
        <w:t xml:space="preserve"> in the asphalt layers</w:t>
      </w:r>
      <w:r w:rsidR="0069470C">
        <w:t xml:space="preserve"> for three </w:t>
      </w:r>
      <w:r w:rsidR="008675C2">
        <w:t>sets of plastic strain coefficients</w:t>
      </w:r>
      <w:r w:rsidR="0069470C">
        <w:t>:</w:t>
      </w:r>
      <w:r w:rsidR="00A652D2">
        <w:t xml:space="preserve">  (1) </w:t>
      </w:r>
      <w:r w:rsidR="008675C2">
        <w:t xml:space="preserve">the global default coefficients determined from </w:t>
      </w:r>
      <w:r w:rsidR="0069470C">
        <w:t>neat, virgin asphalt mixtures;</w:t>
      </w:r>
      <w:r w:rsidR="00A652D2">
        <w:t xml:space="preserve"> (2) </w:t>
      </w:r>
      <w:r w:rsidR="0069470C">
        <w:t>the average laboratory-derived coefficients</w:t>
      </w:r>
      <w:r w:rsidR="008675C2">
        <w:t xml:space="preserve"> for high RAP mixtures</w:t>
      </w:r>
      <w:r w:rsidR="0069470C">
        <w:t>;</w:t>
      </w:r>
      <w:r w:rsidR="00A652D2">
        <w:t xml:space="preserve"> and (3) </w:t>
      </w:r>
      <w:r w:rsidR="0069470C">
        <w:t>the average laboratory-derived coefficients</w:t>
      </w:r>
      <w:r w:rsidR="008675C2">
        <w:t xml:space="preserve"> for GTR modified asphalt mixtures</w:t>
      </w:r>
      <w:r w:rsidR="00A652D2">
        <w:t>.  The plastic strain</w:t>
      </w:r>
      <w:r w:rsidR="008675C2">
        <w:t xml:space="preserve"> or rut depth</w:t>
      </w:r>
      <w:r w:rsidR="00A652D2">
        <w:t xml:space="preserve"> coefficients for each mixture was included in table 25.  As shown, the predicted rut depth</w:t>
      </w:r>
      <w:r w:rsidR="003A427C">
        <w:t xml:space="preserve"> in the asphalt layers</w:t>
      </w:r>
      <w:r w:rsidR="00A652D2">
        <w:t xml:space="preserve"> are significantly lower for the R</w:t>
      </w:r>
      <w:r w:rsidR="00A652D2" w:rsidRPr="00A652D2">
        <w:rPr>
          <w:vertAlign w:val="superscript"/>
        </w:rPr>
        <w:t>2</w:t>
      </w:r>
      <w:r w:rsidR="00A652D2">
        <w:t>AMs in comparison to using the global default values derived for neat, virgin asphalt mixtures.</w:t>
      </w:r>
      <w:r w:rsidR="003A427C">
        <w:t xml:space="preserve"> The other important observation is the magnitude of the rut depth in the asphalt layers is low, suggesting all of the R</w:t>
      </w:r>
      <w:r w:rsidR="003A427C" w:rsidRPr="003A427C">
        <w:rPr>
          <w:vertAlign w:val="superscript"/>
        </w:rPr>
        <w:t>2</w:t>
      </w:r>
      <w:r w:rsidR="003A427C">
        <w:t>AMs are resistant to rutting or plastic deformations.</w:t>
      </w:r>
    </w:p>
    <w:p w14:paraId="31A4E2EE" w14:textId="076F8442" w:rsidR="00BE29AF" w:rsidRDefault="00BE29AF" w:rsidP="0069470C">
      <w:r>
        <w:t xml:space="preserve">     The high RAP mixtures exhibited a lower </w:t>
      </w:r>
      <w:r w:rsidRPr="00DD2710">
        <w:rPr>
          <w:i/>
        </w:rPr>
        <w:t>k</w:t>
      </w:r>
      <w:r w:rsidRPr="00DD2710">
        <w:rPr>
          <w:i/>
          <w:vertAlign w:val="subscript"/>
        </w:rPr>
        <w:t>1r</w:t>
      </w:r>
      <w:r>
        <w:t xml:space="preserve"> value but higher </w:t>
      </w:r>
      <w:r w:rsidRPr="00DD2710">
        <w:rPr>
          <w:i/>
        </w:rPr>
        <w:t>k</w:t>
      </w:r>
      <w:r>
        <w:rPr>
          <w:i/>
          <w:vertAlign w:val="subscript"/>
        </w:rPr>
        <w:t>3</w:t>
      </w:r>
      <w:r w:rsidRPr="00DD2710">
        <w:rPr>
          <w:i/>
          <w:vertAlign w:val="subscript"/>
        </w:rPr>
        <w:t>r</w:t>
      </w:r>
      <w:r>
        <w:t xml:space="preserve"> value in comparison to the default values for virgin, neat asphalt mixtures. This suggests that the initial rut depths predicted by the Pavement ME Design software will be lower, but the rut depths will increase over time at a higher rate than for the virgin, neat asphalt mixtures. More importantly, the </w:t>
      </w:r>
      <w:r w:rsidRPr="00DD2710">
        <w:rPr>
          <w:i/>
        </w:rPr>
        <w:t>k</w:t>
      </w:r>
      <w:r>
        <w:rPr>
          <w:i/>
          <w:vertAlign w:val="subscript"/>
        </w:rPr>
        <w:t>2</w:t>
      </w:r>
      <w:r w:rsidRPr="00DD2710">
        <w:rPr>
          <w:i/>
          <w:vertAlign w:val="subscript"/>
        </w:rPr>
        <w:t>r</w:t>
      </w:r>
      <w:r>
        <w:t xml:space="preserve"> value for the </w:t>
      </w:r>
      <w:r>
        <w:lastRenderedPageBreak/>
        <w:t>high RAP mixtures is lower than for the virgin, neat asphalt mixtures, suggesting a smaller influence or sensitivity to temperature with the exception of the NC and WI high RAP surface mixtures.</w:t>
      </w:r>
    </w:p>
    <w:p w14:paraId="1DA29A7B" w14:textId="700A5DED" w:rsidR="0069470C" w:rsidRDefault="0057188E" w:rsidP="00776410">
      <w:pPr>
        <w:jc w:val="center"/>
      </w:pPr>
      <w:r>
        <w:rPr>
          <w:noProof/>
        </w:rPr>
        <w:drawing>
          <wp:inline distT="0" distB="0" distL="0" distR="0" wp14:anchorId="592657F4" wp14:editId="6E7525AF">
            <wp:extent cx="4584700" cy="2755900"/>
            <wp:effectExtent l="19050" t="19050" r="25400" b="2540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14:paraId="020D283F" w14:textId="2F808FB5" w:rsidR="0069470C" w:rsidRDefault="0069470C" w:rsidP="0069470C">
      <w:pPr>
        <w:pStyle w:val="Caption"/>
        <w:jc w:val="center"/>
      </w:pPr>
      <w:bookmarkStart w:id="153" w:name="_Toc43219355"/>
      <w:r>
        <w:t xml:space="preserve">Figure </w:t>
      </w:r>
      <w:r>
        <w:rPr>
          <w:noProof/>
        </w:rPr>
        <w:fldChar w:fldCharType="begin"/>
      </w:r>
      <w:r>
        <w:rPr>
          <w:noProof/>
        </w:rPr>
        <w:instrText xml:space="preserve"> SEQ Figure \* ARABIC </w:instrText>
      </w:r>
      <w:r>
        <w:rPr>
          <w:noProof/>
        </w:rPr>
        <w:fldChar w:fldCharType="separate"/>
      </w:r>
      <w:r w:rsidR="00AF6DE7">
        <w:rPr>
          <w:noProof/>
        </w:rPr>
        <w:t>62</w:t>
      </w:r>
      <w:r>
        <w:rPr>
          <w:noProof/>
        </w:rPr>
        <w:fldChar w:fldCharType="end"/>
      </w:r>
      <w:r>
        <w:t>.  Graph.  FL Location; Predicted Asphalt Layer Rut Depth for R</w:t>
      </w:r>
      <w:r w:rsidRPr="007C2F3A">
        <w:rPr>
          <w:vertAlign w:val="superscript"/>
        </w:rPr>
        <w:t>2</w:t>
      </w:r>
      <w:r>
        <w:t>AMs and Neat, Virgin Asphalt Mixtures.</w:t>
      </w:r>
      <w:bookmarkEnd w:id="153"/>
    </w:p>
    <w:p w14:paraId="7215EADE" w14:textId="77777777" w:rsidR="0057188E" w:rsidRPr="0057188E" w:rsidRDefault="0057188E" w:rsidP="0057188E"/>
    <w:p w14:paraId="4DCD97E8" w14:textId="267FDD64" w:rsidR="0069470C" w:rsidRDefault="0057188E" w:rsidP="00E450AE">
      <w:pPr>
        <w:jc w:val="center"/>
      </w:pPr>
      <w:r>
        <w:rPr>
          <w:noProof/>
        </w:rPr>
        <w:drawing>
          <wp:inline distT="0" distB="0" distL="0" distR="0" wp14:anchorId="2383DBC8" wp14:editId="7A94626C">
            <wp:extent cx="4578350" cy="2749550"/>
            <wp:effectExtent l="19050" t="19050" r="12700" b="1270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a:ln>
                      <a:solidFill>
                        <a:schemeClr val="tx1"/>
                      </a:solidFill>
                    </a:ln>
                  </pic:spPr>
                </pic:pic>
              </a:graphicData>
            </a:graphic>
          </wp:inline>
        </w:drawing>
      </w:r>
    </w:p>
    <w:p w14:paraId="634980C3" w14:textId="565E11DB" w:rsidR="0069470C" w:rsidRDefault="0069470C" w:rsidP="0069470C">
      <w:pPr>
        <w:pStyle w:val="Caption"/>
        <w:jc w:val="center"/>
      </w:pPr>
      <w:bookmarkStart w:id="154" w:name="_Toc43219356"/>
      <w:r>
        <w:t xml:space="preserve">Figure </w:t>
      </w:r>
      <w:r>
        <w:rPr>
          <w:noProof/>
        </w:rPr>
        <w:fldChar w:fldCharType="begin"/>
      </w:r>
      <w:r>
        <w:rPr>
          <w:noProof/>
        </w:rPr>
        <w:instrText xml:space="preserve"> SEQ Figure \* ARABIC </w:instrText>
      </w:r>
      <w:r>
        <w:rPr>
          <w:noProof/>
        </w:rPr>
        <w:fldChar w:fldCharType="separate"/>
      </w:r>
      <w:r w:rsidR="00AF6DE7">
        <w:rPr>
          <w:noProof/>
        </w:rPr>
        <w:t>63</w:t>
      </w:r>
      <w:r>
        <w:rPr>
          <w:noProof/>
        </w:rPr>
        <w:fldChar w:fldCharType="end"/>
      </w:r>
      <w:r>
        <w:t>.  Graph.  NC Location; Predicted Asphalt Layer Rut Depth for R</w:t>
      </w:r>
      <w:r w:rsidRPr="007C2F3A">
        <w:rPr>
          <w:vertAlign w:val="superscript"/>
        </w:rPr>
        <w:t>2</w:t>
      </w:r>
      <w:r>
        <w:t>AMs and Neat, Virgin Asphalt Mixtures.</w:t>
      </w:r>
      <w:bookmarkEnd w:id="154"/>
    </w:p>
    <w:p w14:paraId="15DDB5C0" w14:textId="58A66A78" w:rsidR="0069470C" w:rsidRDefault="0057188E" w:rsidP="00E450AE">
      <w:pPr>
        <w:jc w:val="center"/>
      </w:pPr>
      <w:r>
        <w:rPr>
          <w:noProof/>
        </w:rPr>
        <w:lastRenderedPageBreak/>
        <w:drawing>
          <wp:inline distT="0" distB="0" distL="0" distR="0" wp14:anchorId="6845BA6C" wp14:editId="3D232243">
            <wp:extent cx="4584700" cy="2755900"/>
            <wp:effectExtent l="19050" t="19050" r="25400" b="2540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14:paraId="7592325B" w14:textId="7174C9F7" w:rsidR="0069470C" w:rsidRDefault="0069470C" w:rsidP="0069470C">
      <w:pPr>
        <w:pStyle w:val="Caption"/>
        <w:jc w:val="center"/>
      </w:pPr>
      <w:bookmarkStart w:id="155" w:name="_Toc43219357"/>
      <w:r>
        <w:t xml:space="preserve">Figure </w:t>
      </w:r>
      <w:r>
        <w:rPr>
          <w:noProof/>
        </w:rPr>
        <w:fldChar w:fldCharType="begin"/>
      </w:r>
      <w:r>
        <w:rPr>
          <w:noProof/>
        </w:rPr>
        <w:instrText xml:space="preserve"> SEQ Figure \* ARABIC </w:instrText>
      </w:r>
      <w:r>
        <w:rPr>
          <w:noProof/>
        </w:rPr>
        <w:fldChar w:fldCharType="separate"/>
      </w:r>
      <w:r w:rsidR="00AF6DE7">
        <w:rPr>
          <w:noProof/>
        </w:rPr>
        <w:t>64</w:t>
      </w:r>
      <w:r>
        <w:rPr>
          <w:noProof/>
        </w:rPr>
        <w:fldChar w:fldCharType="end"/>
      </w:r>
      <w:r>
        <w:t>.  Graph.  WI Location; Predicted Asphalt Layer Rut Depth for R</w:t>
      </w:r>
      <w:r w:rsidRPr="007C2F3A">
        <w:rPr>
          <w:vertAlign w:val="superscript"/>
        </w:rPr>
        <w:t>2</w:t>
      </w:r>
      <w:r>
        <w:t>AMs and Neat, Virgin Asphalt Mixtures.</w:t>
      </w:r>
      <w:bookmarkEnd w:id="155"/>
    </w:p>
    <w:p w14:paraId="04A2C253" w14:textId="77777777" w:rsidR="003A427C" w:rsidRDefault="003A427C" w:rsidP="003A427C">
      <w:r>
        <w:t xml:space="preserve">     The GTR modified mixtures also exhibited a lower </w:t>
      </w:r>
      <w:r w:rsidRPr="00DD2710">
        <w:rPr>
          <w:i/>
        </w:rPr>
        <w:t>k</w:t>
      </w:r>
      <w:r w:rsidRPr="00DD2710">
        <w:rPr>
          <w:i/>
          <w:vertAlign w:val="subscript"/>
        </w:rPr>
        <w:t>r1</w:t>
      </w:r>
      <w:r>
        <w:t xml:space="preserve"> value in comparison to the default values for virgin, neat asphalt mixtures. The </w:t>
      </w:r>
      <w:r w:rsidRPr="00DD2710">
        <w:rPr>
          <w:i/>
        </w:rPr>
        <w:t>k</w:t>
      </w:r>
      <w:r w:rsidR="002402B8">
        <w:rPr>
          <w:i/>
          <w:vertAlign w:val="subscript"/>
        </w:rPr>
        <w:t>3</w:t>
      </w:r>
      <w:r w:rsidRPr="00DD2710">
        <w:rPr>
          <w:i/>
          <w:vertAlign w:val="subscript"/>
        </w:rPr>
        <w:t xml:space="preserve">r </w:t>
      </w:r>
      <w:r>
        <w:t xml:space="preserve">value for the GTR modified mixtures, however, is significantly lower than for the high RAP mixtures and default value for virgin, neat asphalt mixtures. This implies rut depths will increase over time or with truck traffic at a much lower rate than for the other mixtures.  The </w:t>
      </w:r>
      <w:r w:rsidRPr="00DD2710">
        <w:rPr>
          <w:i/>
        </w:rPr>
        <w:t>k</w:t>
      </w:r>
      <w:r w:rsidR="002402B8">
        <w:rPr>
          <w:i/>
          <w:vertAlign w:val="subscript"/>
        </w:rPr>
        <w:t>2</w:t>
      </w:r>
      <w:r w:rsidRPr="00DD2710">
        <w:rPr>
          <w:i/>
          <w:vertAlign w:val="subscript"/>
        </w:rPr>
        <w:t>r</w:t>
      </w:r>
      <w:r>
        <w:t xml:space="preserve"> value for the GTR modified mixtures is also lower than for the virgin, neat asphalt mixtures, suggesting a smaller influence or sensitivity to temperature.</w:t>
      </w:r>
    </w:p>
    <w:p w14:paraId="7305A7F7" w14:textId="77777777" w:rsidR="00DD2710" w:rsidRDefault="00DD2710" w:rsidP="0069470C">
      <w:r>
        <w:t xml:space="preserve">     In summary, use of the global plastic strain coefficients derived from </w:t>
      </w:r>
      <w:r w:rsidR="003A427C">
        <w:t xml:space="preserve">neat, </w:t>
      </w:r>
      <w:r>
        <w:t>virgin asphalt mixtures are inappropriate for use in predicting the rut depth for R</w:t>
      </w:r>
      <w:r w:rsidRPr="00DD2710">
        <w:rPr>
          <w:vertAlign w:val="superscript"/>
        </w:rPr>
        <w:t>2</w:t>
      </w:r>
      <w:r>
        <w:t>AMs.</w:t>
      </w:r>
      <w:r w:rsidR="00FE0E15">
        <w:t xml:space="preserve">  T</w:t>
      </w:r>
      <w:r w:rsidR="0069470C">
        <w:t>able 25</w:t>
      </w:r>
      <w:r w:rsidR="00FE0E15">
        <w:t xml:space="preserve"> list</w:t>
      </w:r>
      <w:r w:rsidR="0069470C">
        <w:t>ed</w:t>
      </w:r>
      <w:r w:rsidR="00FE0E15">
        <w:t xml:space="preserve"> the </w:t>
      </w:r>
      <w:r w:rsidR="0069470C">
        <w:t xml:space="preserve">global </w:t>
      </w:r>
      <w:r w:rsidR="00FE0E15">
        <w:t>plastic strain coefficients that can be used for R</w:t>
      </w:r>
      <w:r w:rsidR="00FE0E15" w:rsidRPr="00FE0E15">
        <w:rPr>
          <w:vertAlign w:val="superscript"/>
        </w:rPr>
        <w:t>2</w:t>
      </w:r>
      <w:r w:rsidR="00FE0E15">
        <w:t>AMs</w:t>
      </w:r>
      <w:r w:rsidR="0069470C">
        <w:t>.  These coefficients should be used</w:t>
      </w:r>
      <w:r w:rsidR="00FE0E15">
        <w:t xml:space="preserve"> until more of these mixtures can be tested.</w:t>
      </w:r>
      <w:r w:rsidR="0069470C">
        <w:t xml:space="preserve">   </w:t>
      </w:r>
    </w:p>
    <w:p w14:paraId="3B09A950" w14:textId="77777777" w:rsidR="00144591" w:rsidRDefault="00DB2C2B" w:rsidP="00144591">
      <w:pPr>
        <w:pStyle w:val="Heading2"/>
      </w:pPr>
      <w:bookmarkStart w:id="156" w:name="_Toc43219103"/>
      <w:r>
        <w:t>4</w:t>
      </w:r>
      <w:r w:rsidR="00144591">
        <w:t>.3</w:t>
      </w:r>
      <w:r w:rsidR="00144591">
        <w:tab/>
        <w:t>IDT Strength and Creep Compliance</w:t>
      </w:r>
      <w:bookmarkEnd w:id="156"/>
    </w:p>
    <w:p w14:paraId="7CB14231" w14:textId="77777777" w:rsidR="00A14A6A" w:rsidRDefault="002402B8" w:rsidP="002402B8">
      <w:r>
        <w:t xml:space="preserve">     IDT strength and creep compliance are needed over a range of temperatures and loading times to predict the length of transverse cracks in the wearing surface.</w:t>
      </w:r>
      <w:r w:rsidR="00A14A6A">
        <w:t xml:space="preserve">  IDT creep compliance is not required for the other asphalt layers below the wearing surface.</w:t>
      </w:r>
      <w:r>
        <w:t xml:space="preserve">  The IDT strength and creep compliance are measured in the laboratory (input level 1) or calculated by the software (input level 3).  </w:t>
      </w:r>
    </w:p>
    <w:p w14:paraId="374553BA" w14:textId="77777777" w:rsidR="002402B8" w:rsidRDefault="00A14A6A" w:rsidP="002402B8">
      <w:r>
        <w:t xml:space="preserve">     </w:t>
      </w:r>
      <w:r w:rsidR="002402B8">
        <w:t xml:space="preserve">The Pavement ME Design software uses regression equations to calculate the </w:t>
      </w:r>
      <w:r w:rsidR="00BC7F18">
        <w:t>IDT strength and creep compliance</w:t>
      </w:r>
      <w:r w:rsidR="002402B8">
        <w:t xml:space="preserve"> from the volumetric and component properties of the asphalt</w:t>
      </w:r>
      <w:r>
        <w:t xml:space="preserve"> wearing surface</w:t>
      </w:r>
      <w:r w:rsidR="002402B8">
        <w:t xml:space="preserve"> mixture.  The regression equations were derived using data measured on a wide range of neat and some modified dense-graded mixtures.  The accuracy or appropriateness of the regression equations to R</w:t>
      </w:r>
      <w:r w:rsidR="002402B8" w:rsidRPr="00A97A0C">
        <w:rPr>
          <w:vertAlign w:val="superscript"/>
        </w:rPr>
        <w:t>2</w:t>
      </w:r>
      <w:r w:rsidR="002402B8">
        <w:t>AM mixtures were evaluated for 8 R</w:t>
      </w:r>
      <w:r w:rsidR="002402B8" w:rsidRPr="000469AC">
        <w:rPr>
          <w:vertAlign w:val="superscript"/>
        </w:rPr>
        <w:t>2</w:t>
      </w:r>
      <w:r w:rsidR="002402B8">
        <w:t xml:space="preserve">AMs.  </w:t>
      </w:r>
    </w:p>
    <w:p w14:paraId="79A9DF35" w14:textId="77777777" w:rsidR="00BC7F18" w:rsidRDefault="002402B8" w:rsidP="002402B8">
      <w:r>
        <w:lastRenderedPageBreak/>
        <w:t xml:space="preserve">     </w:t>
      </w:r>
      <w:r w:rsidR="00BC7F18">
        <w:t xml:space="preserve">The following summarizes the comparison of the global input level 3 values and measured input level 1 values. </w:t>
      </w:r>
    </w:p>
    <w:p w14:paraId="04E4EFE4" w14:textId="77777777" w:rsidR="00BC7F18" w:rsidRDefault="002402B8" w:rsidP="00DA3328">
      <w:pPr>
        <w:pStyle w:val="ListParagraph"/>
        <w:numPr>
          <w:ilvl w:val="0"/>
          <w:numId w:val="28"/>
        </w:numPr>
      </w:pPr>
      <w:r>
        <w:t xml:space="preserve">Figure </w:t>
      </w:r>
      <w:r w:rsidR="00BC7F18">
        <w:t>4</w:t>
      </w:r>
      <w:r>
        <w:t xml:space="preserve">1 in Chapter 3 included a comparison between the calculated and measured </w:t>
      </w:r>
      <w:r w:rsidR="00BC7F18">
        <w:t>IDT strengths</w:t>
      </w:r>
      <w:r>
        <w:t xml:space="preserve"> for the GTR modified and high RAP/RAS mixtures.  </w:t>
      </w:r>
      <w:r w:rsidR="002E126E">
        <w:t>Th</w:t>
      </w:r>
      <w:r w:rsidR="00BC7F18">
        <w:t>e measured IDT strengths</w:t>
      </w:r>
      <w:r>
        <w:t xml:space="preserve"> </w:t>
      </w:r>
      <w:r w:rsidR="002E126E">
        <w:t>are</w:t>
      </w:r>
      <w:r w:rsidR="00BC7F18">
        <w:t xml:space="preserve"> significantly higher for all R</w:t>
      </w:r>
      <w:r w:rsidR="00BC7F18" w:rsidRPr="002E126E">
        <w:rPr>
          <w:vertAlign w:val="superscript"/>
        </w:rPr>
        <w:t>2</w:t>
      </w:r>
      <w:r w:rsidR="00BC7F18">
        <w:t>AMs, except for the MA GTR modified surface mixture and the WI high recycle base and surface mixtures</w:t>
      </w:r>
      <w:r>
        <w:t xml:space="preserve">.  </w:t>
      </w:r>
      <w:r w:rsidR="002E126E">
        <w:t>Thus, a bias exists between the measured and calculated IDT strengths.</w:t>
      </w:r>
    </w:p>
    <w:p w14:paraId="5DD3A637" w14:textId="77777777" w:rsidR="002E126E" w:rsidRDefault="00BC7F18" w:rsidP="00DA3328">
      <w:pPr>
        <w:pStyle w:val="ListParagraph"/>
        <w:numPr>
          <w:ilvl w:val="0"/>
          <w:numId w:val="28"/>
        </w:numPr>
      </w:pPr>
      <w:r>
        <w:t xml:space="preserve">Figure 42 in Chapter 3 included a comparison of the IDT creep compliance measured at -10 </w:t>
      </w:r>
      <w:r w:rsidRPr="002E126E">
        <w:rPr>
          <w:rFonts w:cs="Times New Roman"/>
        </w:rPr>
        <w:t>º</w:t>
      </w:r>
      <w:r>
        <w:t xml:space="preserve">C (14 </w:t>
      </w:r>
      <w:r w:rsidRPr="002E126E">
        <w:rPr>
          <w:rFonts w:cs="Times New Roman"/>
        </w:rPr>
        <w:t>º</w:t>
      </w:r>
      <w:r>
        <w:t xml:space="preserve">F) for 100 second loading time.  </w:t>
      </w:r>
      <w:r w:rsidR="002E126E">
        <w:t>The measured IDT creep compliance values are significantly lower (less compliant) for all R</w:t>
      </w:r>
      <w:r w:rsidR="002E126E" w:rsidRPr="002E126E">
        <w:rPr>
          <w:vertAlign w:val="superscript"/>
        </w:rPr>
        <w:t>2</w:t>
      </w:r>
      <w:r w:rsidR="002E126E">
        <w:t xml:space="preserve">AMs, except for the WI high recycle base and surface mixtures. Thus, a significant bias exists between the measured and calculated IDT creep compliance values.  </w:t>
      </w:r>
    </w:p>
    <w:p w14:paraId="1B9C6227" w14:textId="77777777" w:rsidR="002402B8" w:rsidRDefault="00636AC4" w:rsidP="00A14A6A">
      <w:pPr>
        <w:pStyle w:val="ListParagraph"/>
        <w:numPr>
          <w:ilvl w:val="0"/>
          <w:numId w:val="28"/>
        </w:numPr>
      </w:pPr>
      <w:r>
        <w:t xml:space="preserve">Figure 44 in Chapter 3 included a comparison of the predicted length of transverse cracks between using input level 3 and input level 1 asphalt properties.  </w:t>
      </w:r>
      <w:r w:rsidR="002402B8">
        <w:t>The use of input level 1 laboratory-measured</w:t>
      </w:r>
      <w:r>
        <w:t xml:space="preserve"> IDT</w:t>
      </w:r>
      <w:r w:rsidR="002402B8">
        <w:t xml:space="preserve"> </w:t>
      </w:r>
      <w:r>
        <w:t>creep compliance and strength resulted in significantly higher lengths of predicted transverse cracks, except for the WI high recycle base and surface mixtures.  The WI base and surface mixture</w:t>
      </w:r>
      <w:r w:rsidR="002402B8">
        <w:t xml:space="preserve"> (see figure 23) </w:t>
      </w:r>
      <w:r>
        <w:t xml:space="preserve">exhibited about the same creep compliance and strengths, so the predicted length of transverse cracks was also about the same (see figure 44).  </w:t>
      </w:r>
    </w:p>
    <w:p w14:paraId="596E214C" w14:textId="77777777" w:rsidR="002402B8" w:rsidRDefault="002402B8" w:rsidP="002402B8">
      <w:pPr>
        <w:rPr>
          <w:rFonts w:eastAsiaTheme="majorEastAsia" w:cstheme="majorBidi"/>
          <w:b/>
          <w:bCs/>
          <w:color w:val="000000" w:themeColor="text1"/>
          <w:szCs w:val="26"/>
        </w:rPr>
      </w:pPr>
      <w:r>
        <w:t xml:space="preserve">     In summary, the use of input level 3</w:t>
      </w:r>
      <w:r w:rsidR="00636AC4">
        <w:t xml:space="preserve"> IDT</w:t>
      </w:r>
      <w:r>
        <w:t xml:space="preserve"> </w:t>
      </w:r>
      <w:r w:rsidR="00636AC4">
        <w:t>creep compliance and strength calculated from the</w:t>
      </w:r>
      <w:r>
        <w:t xml:space="preserve"> regression equation included in the Pavement ME Design software for the closest PG designated asphalt will result in a bias for </w:t>
      </w:r>
      <w:r w:rsidR="00636AC4">
        <w:t>transverse cracking</w:t>
      </w:r>
      <w:r>
        <w:t xml:space="preserve">. Thus, input level 3 calculated </w:t>
      </w:r>
      <w:r w:rsidR="00636AC4">
        <w:t>creep compliance and strength</w:t>
      </w:r>
      <w:r>
        <w:t xml:space="preserve"> from the regression equation</w:t>
      </w:r>
      <w:r w:rsidR="00A14A6A">
        <w:t>s</w:t>
      </w:r>
      <w:r>
        <w:t xml:space="preserve"> embedded in the Pavement ME Design software are inappropriate for use for R</w:t>
      </w:r>
      <w:r w:rsidRPr="00784041">
        <w:rPr>
          <w:vertAlign w:val="superscript"/>
        </w:rPr>
        <w:t>2</w:t>
      </w:r>
      <w:r>
        <w:t>AMs.</w:t>
      </w:r>
    </w:p>
    <w:p w14:paraId="7100441D" w14:textId="77777777" w:rsidR="00B51FEA" w:rsidRDefault="00A652D2" w:rsidP="00B51FEA">
      <w:r>
        <w:t xml:space="preserve">     </w:t>
      </w:r>
      <w:r w:rsidR="00B51FEA">
        <w:t>T</w:t>
      </w:r>
      <w:r w:rsidR="00BE29AF">
        <w:t>he process t</w:t>
      </w:r>
      <w:r w:rsidR="00B51FEA">
        <w:t xml:space="preserve">o determine </w:t>
      </w:r>
      <w:r w:rsidR="00BE29AF">
        <w:t>input level 1</w:t>
      </w:r>
      <w:r w:rsidR="00B51FEA">
        <w:t xml:space="preserve"> IDT strength and creep compliance </w:t>
      </w:r>
      <w:r w:rsidR="00BE29AF">
        <w:t>is straightforward and listed below.</w:t>
      </w:r>
    </w:p>
    <w:p w14:paraId="3241EEC4" w14:textId="77777777" w:rsidR="00B51FEA" w:rsidRDefault="00B51FEA" w:rsidP="00DA3328">
      <w:pPr>
        <w:pStyle w:val="ListParagraph"/>
        <w:numPr>
          <w:ilvl w:val="0"/>
          <w:numId w:val="29"/>
        </w:numPr>
      </w:pPr>
      <w:r>
        <w:t xml:space="preserve">Measure the IDT strength and creep compliance of the </w:t>
      </w:r>
      <w:r w:rsidR="00BE29AF">
        <w:t>asphalt</w:t>
      </w:r>
      <w:r>
        <w:t xml:space="preserve"> mixture in accordance with AASHTO T 322, </w:t>
      </w:r>
      <w:r w:rsidRPr="00DE6734">
        <w:rPr>
          <w:i/>
        </w:rPr>
        <w:t>Standard Method of Test for Determining the Creep Compliance and Strength of Hot Mix Asphalt (HMA) Using the Indirect Tensile Test Device</w:t>
      </w:r>
      <w:r>
        <w:t xml:space="preserve">.  Chapter 4 of Part 1 includes additional information on test specimen preparation and testing.  </w:t>
      </w:r>
    </w:p>
    <w:p w14:paraId="2671B424" w14:textId="77777777" w:rsidR="00B51FEA" w:rsidRDefault="00B51FEA" w:rsidP="00DA3328">
      <w:pPr>
        <w:pStyle w:val="ListParagraph"/>
        <w:numPr>
          <w:ilvl w:val="0"/>
          <w:numId w:val="29"/>
        </w:numPr>
      </w:pPr>
      <w:r>
        <w:t xml:space="preserve">The measured IDT strength at 14 </w:t>
      </w:r>
      <w:r>
        <w:rPr>
          <w:rFonts w:ascii="Arial" w:hAnsi="Arial" w:cs="Arial"/>
        </w:rPr>
        <w:t>⁰</w:t>
      </w:r>
      <w:r>
        <w:t xml:space="preserve">F is entered directly in the Pavement ME Design software. </w:t>
      </w:r>
      <w:r w:rsidR="00636AC4">
        <w:t xml:space="preserve"> </w:t>
      </w:r>
      <w:r w:rsidR="00BF0EA6">
        <w:t xml:space="preserve">No other data manipulation of the laboratory-measured IDT strength is required.  Figure 11 in Chapter 2 included a screen shot for the Indirect Tensile Strength at 14 </w:t>
      </w:r>
      <w:r w:rsidR="00BF0EA6">
        <w:rPr>
          <w:rFonts w:cs="Times New Roman"/>
        </w:rPr>
        <w:t>º</w:t>
      </w:r>
      <w:r w:rsidR="00BF0EA6">
        <w:t>F.</w:t>
      </w:r>
      <w:r w:rsidR="00636AC4">
        <w:t xml:space="preserve"> </w:t>
      </w:r>
    </w:p>
    <w:p w14:paraId="731881DF" w14:textId="77777777" w:rsidR="00B51FEA" w:rsidRDefault="00B51FEA" w:rsidP="00DA3328">
      <w:pPr>
        <w:pStyle w:val="ListParagraph"/>
        <w:numPr>
          <w:ilvl w:val="0"/>
          <w:numId w:val="29"/>
        </w:numPr>
      </w:pPr>
      <w:r>
        <w:t xml:space="preserve">The measured IDT creep compliance at specific temperatures (0, -10, and -20 </w:t>
      </w:r>
      <w:r>
        <w:rPr>
          <w:rFonts w:ascii="Arial" w:hAnsi="Arial" w:cs="Arial"/>
        </w:rPr>
        <w:t>⁰</w:t>
      </w:r>
      <w:r>
        <w:t xml:space="preserve">C) and load durations (1, 2, 5, 10, 20, 50, and 100 seconds) </w:t>
      </w:r>
      <w:r w:rsidR="007A5827">
        <w:t>are</w:t>
      </w:r>
      <w:r>
        <w:t xml:space="preserve"> entered directly into the Pavement ME software.  </w:t>
      </w:r>
      <w:r w:rsidR="00BF0EA6">
        <w:t xml:space="preserve">No other data manipulation of the laboratory-measured IDT </w:t>
      </w:r>
      <w:r w:rsidR="00BF0EA6">
        <w:lastRenderedPageBreak/>
        <w:t>creep compliance is required.  Figure 10 in Chapter 2 included a screen shot for the IDT creep compliance at the temperatures and loading times required by the software.</w:t>
      </w:r>
    </w:p>
    <w:p w14:paraId="0E3B3C14" w14:textId="77777777" w:rsidR="00793AD5" w:rsidRDefault="000E5A2F" w:rsidP="00DA3328">
      <w:pPr>
        <w:pStyle w:val="ListParagraph"/>
        <w:numPr>
          <w:ilvl w:val="0"/>
          <w:numId w:val="29"/>
        </w:numPr>
      </w:pPr>
      <w:r>
        <w:t xml:space="preserve">The measured IDT strengths and creep compliance should be compared to the data within a materials library.  </w:t>
      </w:r>
    </w:p>
    <w:p w14:paraId="117C8CAE" w14:textId="0CF40346" w:rsidR="00793AD5" w:rsidRDefault="00BF0EA6" w:rsidP="00DA3328">
      <w:pPr>
        <w:pStyle w:val="ListParagraph"/>
        <w:numPr>
          <w:ilvl w:val="1"/>
          <w:numId w:val="29"/>
        </w:numPr>
      </w:pPr>
      <w:r>
        <w:t>Table 37 summarize</w:t>
      </w:r>
      <w:r w:rsidR="00793AD5">
        <w:t>s</w:t>
      </w:r>
      <w:r>
        <w:t xml:space="preserve"> the average creep compliance for the WI high RAP/RAS base and surface mixes, the NC </w:t>
      </w:r>
      <w:r w:rsidR="00793AD5">
        <w:t>high RAP base</w:t>
      </w:r>
      <w:r>
        <w:t xml:space="preserve"> layer mix, </w:t>
      </w:r>
      <w:r w:rsidR="00793AD5">
        <w:t>the NC high RAP/RAS intermediate and surface mixes, the FL GTR modified mix, and the MA and PA GTR modified mixes.</w:t>
      </w:r>
      <w:r>
        <w:t xml:space="preserve">  </w:t>
      </w:r>
    </w:p>
    <w:p w14:paraId="722DB8A3" w14:textId="3BA13C86" w:rsidR="00793AD5" w:rsidRDefault="00793AD5" w:rsidP="00DA3328">
      <w:pPr>
        <w:pStyle w:val="ListParagraph"/>
        <w:numPr>
          <w:ilvl w:val="1"/>
          <w:numId w:val="29"/>
        </w:numPr>
      </w:pPr>
      <w:r>
        <w:t xml:space="preserve">Table 38 summarizes the average IDT strengths for </w:t>
      </w:r>
      <w:r w:rsidR="00270681">
        <w:t>similar</w:t>
      </w:r>
      <w:r>
        <w:t xml:space="preserve"> mixtures. </w:t>
      </w:r>
      <w:r w:rsidR="005B1E4B">
        <w:t xml:space="preserve">Although the IDT strengths are variable, creep compliance has a more significant effect on the predicted length of transverse cracks. </w:t>
      </w:r>
      <w:r w:rsidR="00270681">
        <w:t xml:space="preserve"> </w:t>
      </w:r>
    </w:p>
    <w:p w14:paraId="5F1145B7" w14:textId="2D87DF46" w:rsidR="00793AD5" w:rsidRDefault="00793AD5" w:rsidP="00793AD5">
      <w:pPr>
        <w:pStyle w:val="Caption"/>
        <w:jc w:val="center"/>
      </w:pPr>
      <w:bookmarkStart w:id="157" w:name="_Toc43219172"/>
      <w:r>
        <w:t xml:space="preserve">Table </w:t>
      </w:r>
      <w:r>
        <w:rPr>
          <w:noProof/>
        </w:rPr>
        <w:fldChar w:fldCharType="begin"/>
      </w:r>
      <w:r>
        <w:rPr>
          <w:noProof/>
        </w:rPr>
        <w:instrText xml:space="preserve"> SEQ Table \* ARABIC </w:instrText>
      </w:r>
      <w:r>
        <w:rPr>
          <w:noProof/>
        </w:rPr>
        <w:fldChar w:fldCharType="separate"/>
      </w:r>
      <w:r w:rsidR="00AF6DE7">
        <w:rPr>
          <w:noProof/>
        </w:rPr>
        <w:t>37</w:t>
      </w:r>
      <w:r>
        <w:rPr>
          <w:noProof/>
        </w:rPr>
        <w:fldChar w:fldCharType="end"/>
      </w:r>
      <w:r>
        <w:t>.  Average IDT Creep Compliance for the R</w:t>
      </w:r>
      <w:r w:rsidRPr="00443AED">
        <w:rPr>
          <w:vertAlign w:val="superscript"/>
        </w:rPr>
        <w:t>2</w:t>
      </w:r>
      <w:r>
        <w:t>AMs.</w:t>
      </w:r>
      <w:bookmarkEnd w:id="157"/>
    </w:p>
    <w:tbl>
      <w:tblPr>
        <w:tblStyle w:val="TableGrid"/>
        <w:tblW w:w="9488" w:type="dxa"/>
        <w:jc w:val="center"/>
        <w:tblLayout w:type="fixed"/>
        <w:tblLook w:val="04A0" w:firstRow="1" w:lastRow="0" w:firstColumn="1" w:lastColumn="0" w:noHBand="0" w:noVBand="1"/>
      </w:tblPr>
      <w:tblGrid>
        <w:gridCol w:w="805"/>
        <w:gridCol w:w="900"/>
        <w:gridCol w:w="1620"/>
        <w:gridCol w:w="1440"/>
        <w:gridCol w:w="1620"/>
        <w:gridCol w:w="1530"/>
        <w:gridCol w:w="1573"/>
      </w:tblGrid>
      <w:tr w:rsidR="0080232E" w:rsidRPr="00C63B2A" w14:paraId="6169D99F" w14:textId="77777777" w:rsidTr="0080232E">
        <w:trPr>
          <w:trHeight w:val="298"/>
          <w:jc w:val="center"/>
        </w:trPr>
        <w:tc>
          <w:tcPr>
            <w:tcW w:w="805" w:type="dxa"/>
            <w:vAlign w:val="center"/>
          </w:tcPr>
          <w:p w14:paraId="34AC6B1A" w14:textId="77777777" w:rsidR="0080232E" w:rsidRPr="00C63B2A" w:rsidRDefault="0080232E" w:rsidP="004C053B">
            <w:pPr>
              <w:jc w:val="center"/>
              <w:rPr>
                <w:sz w:val="20"/>
                <w:szCs w:val="20"/>
              </w:rPr>
            </w:pPr>
            <w:r w:rsidRPr="00C63B2A">
              <w:rPr>
                <w:sz w:val="20"/>
                <w:szCs w:val="20"/>
              </w:rPr>
              <w:t>Temp</w:t>
            </w:r>
            <w:r>
              <w:rPr>
                <w:sz w:val="20"/>
                <w:szCs w:val="20"/>
              </w:rPr>
              <w:t>.</w:t>
            </w:r>
            <w:r w:rsidRPr="00C63B2A">
              <w:rPr>
                <w:sz w:val="20"/>
                <w:szCs w:val="20"/>
              </w:rPr>
              <w:t xml:space="preserve">, </w:t>
            </w:r>
            <w:r>
              <w:rPr>
                <w:rFonts w:cs="Times New Roman"/>
                <w:sz w:val="20"/>
                <w:szCs w:val="20"/>
              </w:rPr>
              <w:t>º</w:t>
            </w:r>
            <w:r w:rsidRPr="00C63B2A">
              <w:rPr>
                <w:sz w:val="20"/>
                <w:szCs w:val="20"/>
              </w:rPr>
              <w:t>C</w:t>
            </w:r>
          </w:p>
        </w:tc>
        <w:tc>
          <w:tcPr>
            <w:tcW w:w="900" w:type="dxa"/>
            <w:noWrap/>
            <w:vAlign w:val="center"/>
            <w:hideMark/>
          </w:tcPr>
          <w:p w14:paraId="55959451" w14:textId="77777777" w:rsidR="0080232E" w:rsidRPr="00C63B2A" w:rsidRDefault="0080232E" w:rsidP="004C053B">
            <w:pPr>
              <w:jc w:val="center"/>
              <w:rPr>
                <w:sz w:val="20"/>
                <w:szCs w:val="20"/>
              </w:rPr>
            </w:pPr>
            <w:r w:rsidRPr="00C63B2A">
              <w:rPr>
                <w:sz w:val="20"/>
                <w:szCs w:val="20"/>
              </w:rPr>
              <w:t>Time, sec</w:t>
            </w:r>
            <w:r>
              <w:rPr>
                <w:sz w:val="20"/>
                <w:szCs w:val="20"/>
              </w:rPr>
              <w:t>ond</w:t>
            </w:r>
          </w:p>
        </w:tc>
        <w:tc>
          <w:tcPr>
            <w:tcW w:w="1620" w:type="dxa"/>
            <w:noWrap/>
            <w:vAlign w:val="center"/>
            <w:hideMark/>
          </w:tcPr>
          <w:p w14:paraId="6667D964" w14:textId="77777777" w:rsidR="0080232E" w:rsidRPr="00C63B2A" w:rsidRDefault="0080232E" w:rsidP="0080232E">
            <w:pPr>
              <w:jc w:val="center"/>
              <w:rPr>
                <w:sz w:val="20"/>
                <w:szCs w:val="20"/>
              </w:rPr>
            </w:pPr>
            <w:r w:rsidRPr="00C63B2A">
              <w:rPr>
                <w:sz w:val="20"/>
                <w:szCs w:val="20"/>
              </w:rPr>
              <w:t>WI</w:t>
            </w:r>
            <w:r>
              <w:rPr>
                <w:sz w:val="20"/>
                <w:szCs w:val="20"/>
              </w:rPr>
              <w:t xml:space="preserve"> High RAP/RAS, </w:t>
            </w:r>
            <w:r w:rsidRPr="00C63B2A">
              <w:rPr>
                <w:sz w:val="20"/>
                <w:szCs w:val="20"/>
              </w:rPr>
              <w:t>1/</w:t>
            </w:r>
            <w:r>
              <w:rPr>
                <w:sz w:val="20"/>
                <w:szCs w:val="20"/>
              </w:rPr>
              <w:t>psi</w:t>
            </w:r>
          </w:p>
        </w:tc>
        <w:tc>
          <w:tcPr>
            <w:tcW w:w="1440" w:type="dxa"/>
            <w:vAlign w:val="center"/>
          </w:tcPr>
          <w:p w14:paraId="390BB5BC" w14:textId="77777777" w:rsidR="0080232E" w:rsidRPr="00C63B2A" w:rsidRDefault="0080232E" w:rsidP="004C053B">
            <w:pPr>
              <w:jc w:val="center"/>
              <w:rPr>
                <w:sz w:val="20"/>
                <w:szCs w:val="20"/>
              </w:rPr>
            </w:pPr>
            <w:r w:rsidRPr="00C63B2A">
              <w:rPr>
                <w:sz w:val="20"/>
                <w:szCs w:val="20"/>
              </w:rPr>
              <w:t>NC</w:t>
            </w:r>
            <w:r>
              <w:rPr>
                <w:sz w:val="20"/>
                <w:szCs w:val="20"/>
              </w:rPr>
              <w:t xml:space="preserve"> High RAP</w:t>
            </w:r>
          </w:p>
          <w:p w14:paraId="1147B010" w14:textId="77777777" w:rsidR="0080232E" w:rsidRPr="00C63B2A" w:rsidRDefault="0080232E" w:rsidP="004C053B">
            <w:pPr>
              <w:jc w:val="center"/>
              <w:rPr>
                <w:sz w:val="20"/>
                <w:szCs w:val="20"/>
              </w:rPr>
            </w:pPr>
            <w:r w:rsidRPr="00C63B2A">
              <w:rPr>
                <w:sz w:val="20"/>
                <w:szCs w:val="20"/>
              </w:rPr>
              <w:t>Base, 1/</w:t>
            </w:r>
            <w:r>
              <w:rPr>
                <w:sz w:val="20"/>
                <w:szCs w:val="20"/>
              </w:rPr>
              <w:t>psi</w:t>
            </w:r>
          </w:p>
        </w:tc>
        <w:tc>
          <w:tcPr>
            <w:tcW w:w="1620" w:type="dxa"/>
            <w:noWrap/>
            <w:vAlign w:val="center"/>
          </w:tcPr>
          <w:p w14:paraId="063A0339" w14:textId="77777777" w:rsidR="0080232E" w:rsidRPr="00C63B2A" w:rsidRDefault="0080232E" w:rsidP="0080232E">
            <w:pPr>
              <w:jc w:val="center"/>
              <w:rPr>
                <w:sz w:val="20"/>
                <w:szCs w:val="20"/>
              </w:rPr>
            </w:pPr>
            <w:r w:rsidRPr="00C63B2A">
              <w:rPr>
                <w:sz w:val="20"/>
                <w:szCs w:val="20"/>
              </w:rPr>
              <w:t>NC</w:t>
            </w:r>
            <w:r>
              <w:rPr>
                <w:sz w:val="20"/>
                <w:szCs w:val="20"/>
              </w:rPr>
              <w:t xml:space="preserve"> High RAP/RAS,</w:t>
            </w:r>
            <w:r w:rsidRPr="00C63B2A">
              <w:rPr>
                <w:sz w:val="20"/>
                <w:szCs w:val="20"/>
              </w:rPr>
              <w:t xml:space="preserve"> 1/</w:t>
            </w:r>
            <w:r>
              <w:rPr>
                <w:sz w:val="20"/>
                <w:szCs w:val="20"/>
              </w:rPr>
              <w:t>psi</w:t>
            </w:r>
          </w:p>
        </w:tc>
        <w:tc>
          <w:tcPr>
            <w:tcW w:w="1530" w:type="dxa"/>
            <w:vAlign w:val="center"/>
          </w:tcPr>
          <w:p w14:paraId="7A9A5807" w14:textId="77777777" w:rsidR="0080232E" w:rsidRPr="00C63B2A" w:rsidRDefault="0080232E" w:rsidP="0080232E">
            <w:pPr>
              <w:jc w:val="center"/>
              <w:rPr>
                <w:sz w:val="20"/>
                <w:szCs w:val="20"/>
              </w:rPr>
            </w:pPr>
            <w:r w:rsidRPr="00C63B2A">
              <w:rPr>
                <w:sz w:val="20"/>
                <w:szCs w:val="20"/>
              </w:rPr>
              <w:t xml:space="preserve">FL </w:t>
            </w:r>
            <w:r>
              <w:rPr>
                <w:sz w:val="20"/>
                <w:szCs w:val="20"/>
              </w:rPr>
              <w:t>GTR Modified</w:t>
            </w:r>
            <w:r w:rsidRPr="00C63B2A">
              <w:rPr>
                <w:sz w:val="20"/>
                <w:szCs w:val="20"/>
              </w:rPr>
              <w:t>, 1/</w:t>
            </w:r>
            <w:r>
              <w:rPr>
                <w:sz w:val="20"/>
                <w:szCs w:val="20"/>
              </w:rPr>
              <w:t>psi</w:t>
            </w:r>
          </w:p>
        </w:tc>
        <w:tc>
          <w:tcPr>
            <w:tcW w:w="1573" w:type="dxa"/>
            <w:vAlign w:val="center"/>
          </w:tcPr>
          <w:p w14:paraId="0E2FF8D6" w14:textId="77777777" w:rsidR="0080232E" w:rsidRPr="00C63B2A" w:rsidRDefault="0080232E" w:rsidP="0080232E">
            <w:pPr>
              <w:jc w:val="center"/>
              <w:rPr>
                <w:sz w:val="20"/>
                <w:szCs w:val="20"/>
              </w:rPr>
            </w:pPr>
            <w:r w:rsidRPr="00C63B2A">
              <w:rPr>
                <w:sz w:val="20"/>
                <w:szCs w:val="20"/>
              </w:rPr>
              <w:t>MA</w:t>
            </w:r>
            <w:r>
              <w:rPr>
                <w:sz w:val="20"/>
                <w:szCs w:val="20"/>
              </w:rPr>
              <w:t xml:space="preserve"> &amp; PA GTR Modified</w:t>
            </w:r>
            <w:r w:rsidRPr="00C63B2A">
              <w:rPr>
                <w:sz w:val="20"/>
                <w:szCs w:val="20"/>
              </w:rPr>
              <w:t>, 1/</w:t>
            </w:r>
            <w:r>
              <w:rPr>
                <w:sz w:val="20"/>
                <w:szCs w:val="20"/>
              </w:rPr>
              <w:t>psi</w:t>
            </w:r>
          </w:p>
        </w:tc>
      </w:tr>
      <w:tr w:rsidR="0080232E" w:rsidRPr="00C63B2A" w14:paraId="23530E59" w14:textId="77777777" w:rsidTr="0080232E">
        <w:trPr>
          <w:trHeight w:val="298"/>
          <w:jc w:val="center"/>
        </w:trPr>
        <w:tc>
          <w:tcPr>
            <w:tcW w:w="805" w:type="dxa"/>
          </w:tcPr>
          <w:p w14:paraId="34CE8539" w14:textId="77777777" w:rsidR="0080232E" w:rsidRPr="00C63B2A" w:rsidRDefault="0080232E" w:rsidP="004C053B">
            <w:pPr>
              <w:jc w:val="center"/>
              <w:rPr>
                <w:sz w:val="20"/>
                <w:szCs w:val="20"/>
              </w:rPr>
            </w:pPr>
            <w:r w:rsidRPr="00C63B2A">
              <w:rPr>
                <w:sz w:val="20"/>
                <w:szCs w:val="20"/>
              </w:rPr>
              <w:t>-20</w:t>
            </w:r>
          </w:p>
        </w:tc>
        <w:tc>
          <w:tcPr>
            <w:tcW w:w="900" w:type="dxa"/>
            <w:noWrap/>
          </w:tcPr>
          <w:p w14:paraId="71D9BB17" w14:textId="77777777" w:rsidR="0080232E" w:rsidRPr="00C63B2A" w:rsidRDefault="0080232E" w:rsidP="004C053B">
            <w:pPr>
              <w:jc w:val="center"/>
              <w:rPr>
                <w:sz w:val="20"/>
                <w:szCs w:val="20"/>
              </w:rPr>
            </w:pPr>
            <w:r w:rsidRPr="00C63B2A">
              <w:rPr>
                <w:sz w:val="20"/>
                <w:szCs w:val="20"/>
              </w:rPr>
              <w:t>1</w:t>
            </w:r>
          </w:p>
        </w:tc>
        <w:tc>
          <w:tcPr>
            <w:tcW w:w="1620" w:type="dxa"/>
            <w:shd w:val="clear" w:color="auto" w:fill="auto"/>
            <w:noWrap/>
            <w:vAlign w:val="center"/>
          </w:tcPr>
          <w:p w14:paraId="48EB43F6" w14:textId="77777777" w:rsidR="0080232E" w:rsidRPr="00C63B2A" w:rsidRDefault="0080232E" w:rsidP="004C053B">
            <w:pPr>
              <w:jc w:val="center"/>
              <w:rPr>
                <w:sz w:val="20"/>
                <w:szCs w:val="20"/>
              </w:rPr>
            </w:pPr>
            <w:r>
              <w:rPr>
                <w:sz w:val="20"/>
                <w:szCs w:val="20"/>
              </w:rPr>
              <w:t>2.98E-07</w:t>
            </w:r>
          </w:p>
        </w:tc>
        <w:tc>
          <w:tcPr>
            <w:tcW w:w="1440" w:type="dxa"/>
            <w:shd w:val="clear" w:color="auto" w:fill="auto"/>
            <w:vAlign w:val="center"/>
          </w:tcPr>
          <w:p w14:paraId="049B0FB5" w14:textId="77777777" w:rsidR="0080232E" w:rsidRPr="00C63B2A" w:rsidRDefault="0080232E" w:rsidP="004C053B">
            <w:pPr>
              <w:jc w:val="center"/>
              <w:rPr>
                <w:sz w:val="20"/>
                <w:szCs w:val="20"/>
              </w:rPr>
            </w:pPr>
            <w:r>
              <w:rPr>
                <w:color w:val="000000"/>
                <w:sz w:val="20"/>
                <w:szCs w:val="20"/>
              </w:rPr>
              <w:t>2.32E-07</w:t>
            </w:r>
          </w:p>
        </w:tc>
        <w:tc>
          <w:tcPr>
            <w:tcW w:w="1620" w:type="dxa"/>
            <w:shd w:val="clear" w:color="auto" w:fill="auto"/>
            <w:noWrap/>
            <w:vAlign w:val="center"/>
          </w:tcPr>
          <w:p w14:paraId="4BB65657" w14:textId="77777777" w:rsidR="0080232E" w:rsidRPr="00C63B2A" w:rsidRDefault="004C053B" w:rsidP="004C053B">
            <w:pPr>
              <w:jc w:val="center"/>
              <w:rPr>
                <w:sz w:val="20"/>
                <w:szCs w:val="20"/>
              </w:rPr>
            </w:pPr>
            <w:r>
              <w:rPr>
                <w:sz w:val="20"/>
                <w:szCs w:val="20"/>
              </w:rPr>
              <w:t>2.53E-07</w:t>
            </w:r>
          </w:p>
        </w:tc>
        <w:tc>
          <w:tcPr>
            <w:tcW w:w="1530" w:type="dxa"/>
            <w:shd w:val="clear" w:color="auto" w:fill="auto"/>
            <w:vAlign w:val="center"/>
          </w:tcPr>
          <w:p w14:paraId="2D1B1B4D" w14:textId="77777777" w:rsidR="0080232E" w:rsidRPr="00C63B2A" w:rsidRDefault="0080232E" w:rsidP="004C053B">
            <w:pPr>
              <w:jc w:val="center"/>
              <w:rPr>
                <w:sz w:val="20"/>
                <w:szCs w:val="20"/>
              </w:rPr>
            </w:pPr>
            <w:r>
              <w:rPr>
                <w:color w:val="000000"/>
                <w:sz w:val="20"/>
                <w:szCs w:val="20"/>
              </w:rPr>
              <w:t>2.64E-07</w:t>
            </w:r>
          </w:p>
        </w:tc>
        <w:tc>
          <w:tcPr>
            <w:tcW w:w="1573" w:type="dxa"/>
            <w:shd w:val="clear" w:color="auto" w:fill="auto"/>
            <w:vAlign w:val="center"/>
          </w:tcPr>
          <w:p w14:paraId="03F32EB2" w14:textId="77777777" w:rsidR="0080232E" w:rsidRPr="00C63B2A" w:rsidRDefault="004C053B" w:rsidP="004C053B">
            <w:pPr>
              <w:jc w:val="center"/>
              <w:rPr>
                <w:sz w:val="20"/>
                <w:szCs w:val="20"/>
              </w:rPr>
            </w:pPr>
            <w:r>
              <w:rPr>
                <w:sz w:val="20"/>
                <w:szCs w:val="20"/>
              </w:rPr>
              <w:t>3.38E-07</w:t>
            </w:r>
          </w:p>
        </w:tc>
      </w:tr>
      <w:tr w:rsidR="0080232E" w:rsidRPr="00C63B2A" w14:paraId="68C0B617" w14:textId="77777777" w:rsidTr="0080232E">
        <w:trPr>
          <w:trHeight w:val="298"/>
          <w:jc w:val="center"/>
        </w:trPr>
        <w:tc>
          <w:tcPr>
            <w:tcW w:w="805" w:type="dxa"/>
          </w:tcPr>
          <w:p w14:paraId="445A4233" w14:textId="77777777" w:rsidR="0080232E" w:rsidRPr="00C63B2A" w:rsidRDefault="0080232E" w:rsidP="004C053B">
            <w:pPr>
              <w:jc w:val="center"/>
              <w:rPr>
                <w:sz w:val="20"/>
                <w:szCs w:val="20"/>
              </w:rPr>
            </w:pPr>
            <w:r w:rsidRPr="00C63B2A">
              <w:rPr>
                <w:sz w:val="20"/>
                <w:szCs w:val="20"/>
              </w:rPr>
              <w:t>-20</w:t>
            </w:r>
          </w:p>
        </w:tc>
        <w:tc>
          <w:tcPr>
            <w:tcW w:w="900" w:type="dxa"/>
            <w:noWrap/>
          </w:tcPr>
          <w:p w14:paraId="55AA7E82" w14:textId="77777777" w:rsidR="0080232E" w:rsidRPr="00C63B2A" w:rsidRDefault="0080232E" w:rsidP="004C053B">
            <w:pPr>
              <w:jc w:val="center"/>
              <w:rPr>
                <w:sz w:val="20"/>
                <w:szCs w:val="20"/>
              </w:rPr>
            </w:pPr>
            <w:r w:rsidRPr="00C63B2A">
              <w:rPr>
                <w:sz w:val="20"/>
                <w:szCs w:val="20"/>
              </w:rPr>
              <w:t>2</w:t>
            </w:r>
          </w:p>
        </w:tc>
        <w:tc>
          <w:tcPr>
            <w:tcW w:w="1620" w:type="dxa"/>
            <w:noWrap/>
            <w:vAlign w:val="center"/>
          </w:tcPr>
          <w:p w14:paraId="08C43538" w14:textId="77777777" w:rsidR="0080232E" w:rsidRPr="00C63B2A" w:rsidRDefault="0080232E" w:rsidP="004C053B">
            <w:pPr>
              <w:jc w:val="center"/>
              <w:rPr>
                <w:sz w:val="20"/>
                <w:szCs w:val="20"/>
              </w:rPr>
            </w:pPr>
            <w:r>
              <w:rPr>
                <w:sz w:val="20"/>
                <w:szCs w:val="20"/>
              </w:rPr>
              <w:t>3.12E-07</w:t>
            </w:r>
          </w:p>
        </w:tc>
        <w:tc>
          <w:tcPr>
            <w:tcW w:w="1440" w:type="dxa"/>
            <w:vAlign w:val="center"/>
          </w:tcPr>
          <w:p w14:paraId="6A3A5FB6" w14:textId="77777777" w:rsidR="0080232E" w:rsidRPr="00C63B2A" w:rsidRDefault="0080232E" w:rsidP="004C053B">
            <w:pPr>
              <w:jc w:val="center"/>
              <w:rPr>
                <w:sz w:val="20"/>
                <w:szCs w:val="20"/>
              </w:rPr>
            </w:pPr>
            <w:r>
              <w:rPr>
                <w:color w:val="000000"/>
                <w:sz w:val="20"/>
                <w:szCs w:val="20"/>
              </w:rPr>
              <w:t>2.43E-07</w:t>
            </w:r>
          </w:p>
        </w:tc>
        <w:tc>
          <w:tcPr>
            <w:tcW w:w="1620" w:type="dxa"/>
            <w:noWrap/>
            <w:vAlign w:val="center"/>
          </w:tcPr>
          <w:p w14:paraId="5C76B610" w14:textId="77777777" w:rsidR="0080232E" w:rsidRPr="00C63B2A" w:rsidRDefault="004C053B" w:rsidP="004C053B">
            <w:pPr>
              <w:jc w:val="center"/>
              <w:rPr>
                <w:sz w:val="20"/>
                <w:szCs w:val="20"/>
              </w:rPr>
            </w:pPr>
            <w:r>
              <w:rPr>
                <w:sz w:val="20"/>
                <w:szCs w:val="20"/>
              </w:rPr>
              <w:t>2.62E-07</w:t>
            </w:r>
          </w:p>
        </w:tc>
        <w:tc>
          <w:tcPr>
            <w:tcW w:w="1530" w:type="dxa"/>
            <w:vAlign w:val="center"/>
          </w:tcPr>
          <w:p w14:paraId="513361B2" w14:textId="77777777" w:rsidR="0080232E" w:rsidRPr="00C63B2A" w:rsidRDefault="0080232E" w:rsidP="004C053B">
            <w:pPr>
              <w:jc w:val="center"/>
              <w:rPr>
                <w:sz w:val="20"/>
                <w:szCs w:val="20"/>
              </w:rPr>
            </w:pPr>
            <w:r>
              <w:rPr>
                <w:color w:val="000000"/>
                <w:sz w:val="20"/>
                <w:szCs w:val="20"/>
              </w:rPr>
              <w:t>2.78E-07</w:t>
            </w:r>
          </w:p>
        </w:tc>
        <w:tc>
          <w:tcPr>
            <w:tcW w:w="1573" w:type="dxa"/>
            <w:vAlign w:val="center"/>
          </w:tcPr>
          <w:p w14:paraId="3B37DA5B" w14:textId="77777777" w:rsidR="0080232E" w:rsidRPr="00C63B2A" w:rsidRDefault="004C053B" w:rsidP="004C053B">
            <w:pPr>
              <w:jc w:val="center"/>
              <w:rPr>
                <w:sz w:val="20"/>
                <w:szCs w:val="20"/>
              </w:rPr>
            </w:pPr>
            <w:r>
              <w:rPr>
                <w:sz w:val="20"/>
                <w:szCs w:val="20"/>
              </w:rPr>
              <w:t>3.57E-07</w:t>
            </w:r>
          </w:p>
        </w:tc>
      </w:tr>
      <w:tr w:rsidR="0080232E" w:rsidRPr="00C63B2A" w14:paraId="2D96FFAA" w14:textId="77777777" w:rsidTr="0080232E">
        <w:trPr>
          <w:trHeight w:val="298"/>
          <w:jc w:val="center"/>
        </w:trPr>
        <w:tc>
          <w:tcPr>
            <w:tcW w:w="805" w:type="dxa"/>
          </w:tcPr>
          <w:p w14:paraId="441672D0" w14:textId="77777777" w:rsidR="0080232E" w:rsidRPr="00C63B2A" w:rsidRDefault="0080232E" w:rsidP="004C053B">
            <w:pPr>
              <w:jc w:val="center"/>
              <w:rPr>
                <w:sz w:val="20"/>
                <w:szCs w:val="20"/>
              </w:rPr>
            </w:pPr>
            <w:r w:rsidRPr="00C63B2A">
              <w:rPr>
                <w:sz w:val="20"/>
                <w:szCs w:val="20"/>
              </w:rPr>
              <w:t>-20</w:t>
            </w:r>
          </w:p>
        </w:tc>
        <w:tc>
          <w:tcPr>
            <w:tcW w:w="900" w:type="dxa"/>
            <w:noWrap/>
          </w:tcPr>
          <w:p w14:paraId="2C3F62F7" w14:textId="77777777" w:rsidR="0080232E" w:rsidRPr="00C63B2A" w:rsidRDefault="0080232E" w:rsidP="004C053B">
            <w:pPr>
              <w:jc w:val="center"/>
              <w:rPr>
                <w:sz w:val="20"/>
                <w:szCs w:val="20"/>
              </w:rPr>
            </w:pPr>
            <w:r w:rsidRPr="00C63B2A">
              <w:rPr>
                <w:sz w:val="20"/>
                <w:szCs w:val="20"/>
              </w:rPr>
              <w:t>5</w:t>
            </w:r>
          </w:p>
        </w:tc>
        <w:tc>
          <w:tcPr>
            <w:tcW w:w="1620" w:type="dxa"/>
            <w:noWrap/>
            <w:vAlign w:val="center"/>
          </w:tcPr>
          <w:p w14:paraId="16C46990" w14:textId="77777777" w:rsidR="0080232E" w:rsidRPr="00C63B2A" w:rsidRDefault="0080232E" w:rsidP="004C053B">
            <w:pPr>
              <w:jc w:val="center"/>
              <w:rPr>
                <w:sz w:val="20"/>
                <w:szCs w:val="20"/>
              </w:rPr>
            </w:pPr>
            <w:r>
              <w:rPr>
                <w:sz w:val="20"/>
                <w:szCs w:val="20"/>
              </w:rPr>
              <w:t>3.39E-07</w:t>
            </w:r>
          </w:p>
        </w:tc>
        <w:tc>
          <w:tcPr>
            <w:tcW w:w="1440" w:type="dxa"/>
            <w:vAlign w:val="center"/>
          </w:tcPr>
          <w:p w14:paraId="081265E6" w14:textId="77777777" w:rsidR="0080232E" w:rsidRPr="00C63B2A" w:rsidRDefault="0080232E" w:rsidP="004C053B">
            <w:pPr>
              <w:jc w:val="center"/>
              <w:rPr>
                <w:sz w:val="20"/>
                <w:szCs w:val="20"/>
              </w:rPr>
            </w:pPr>
            <w:r>
              <w:rPr>
                <w:color w:val="000000"/>
                <w:sz w:val="20"/>
                <w:szCs w:val="20"/>
              </w:rPr>
              <w:t>2.61E-07</w:t>
            </w:r>
          </w:p>
        </w:tc>
        <w:tc>
          <w:tcPr>
            <w:tcW w:w="1620" w:type="dxa"/>
            <w:noWrap/>
            <w:vAlign w:val="center"/>
          </w:tcPr>
          <w:p w14:paraId="44DBDEF4" w14:textId="77777777" w:rsidR="0080232E" w:rsidRPr="00C63B2A" w:rsidRDefault="004C053B" w:rsidP="004C053B">
            <w:pPr>
              <w:jc w:val="center"/>
              <w:rPr>
                <w:sz w:val="20"/>
                <w:szCs w:val="20"/>
              </w:rPr>
            </w:pPr>
            <w:r>
              <w:rPr>
                <w:sz w:val="20"/>
                <w:szCs w:val="20"/>
              </w:rPr>
              <w:t>2.76E-07</w:t>
            </w:r>
          </w:p>
        </w:tc>
        <w:tc>
          <w:tcPr>
            <w:tcW w:w="1530" w:type="dxa"/>
            <w:vAlign w:val="center"/>
          </w:tcPr>
          <w:p w14:paraId="42050B89" w14:textId="77777777" w:rsidR="0080232E" w:rsidRPr="00C63B2A" w:rsidRDefault="0080232E" w:rsidP="004C053B">
            <w:pPr>
              <w:jc w:val="center"/>
              <w:rPr>
                <w:sz w:val="20"/>
                <w:szCs w:val="20"/>
              </w:rPr>
            </w:pPr>
            <w:r>
              <w:rPr>
                <w:color w:val="000000"/>
                <w:sz w:val="20"/>
                <w:szCs w:val="20"/>
              </w:rPr>
              <w:t>3.01E-07</w:t>
            </w:r>
          </w:p>
        </w:tc>
        <w:tc>
          <w:tcPr>
            <w:tcW w:w="1573" w:type="dxa"/>
            <w:vAlign w:val="center"/>
          </w:tcPr>
          <w:p w14:paraId="569858E4" w14:textId="77777777" w:rsidR="0080232E" w:rsidRPr="00C63B2A" w:rsidRDefault="004C053B" w:rsidP="004C053B">
            <w:pPr>
              <w:jc w:val="center"/>
              <w:rPr>
                <w:sz w:val="20"/>
                <w:szCs w:val="20"/>
              </w:rPr>
            </w:pPr>
            <w:r>
              <w:rPr>
                <w:sz w:val="20"/>
                <w:szCs w:val="20"/>
              </w:rPr>
              <w:t>3.88E-07</w:t>
            </w:r>
          </w:p>
        </w:tc>
      </w:tr>
      <w:tr w:rsidR="0080232E" w:rsidRPr="00C63B2A" w14:paraId="5D78EBD3" w14:textId="77777777" w:rsidTr="0080232E">
        <w:trPr>
          <w:trHeight w:val="298"/>
          <w:jc w:val="center"/>
        </w:trPr>
        <w:tc>
          <w:tcPr>
            <w:tcW w:w="805" w:type="dxa"/>
          </w:tcPr>
          <w:p w14:paraId="14DAF89F" w14:textId="77777777" w:rsidR="0080232E" w:rsidRPr="00C63B2A" w:rsidRDefault="0080232E" w:rsidP="004C053B">
            <w:pPr>
              <w:jc w:val="center"/>
              <w:rPr>
                <w:sz w:val="20"/>
                <w:szCs w:val="20"/>
              </w:rPr>
            </w:pPr>
            <w:r w:rsidRPr="00C63B2A">
              <w:rPr>
                <w:sz w:val="20"/>
                <w:szCs w:val="20"/>
              </w:rPr>
              <w:t>-20</w:t>
            </w:r>
          </w:p>
        </w:tc>
        <w:tc>
          <w:tcPr>
            <w:tcW w:w="900" w:type="dxa"/>
            <w:noWrap/>
          </w:tcPr>
          <w:p w14:paraId="2F80B9C3" w14:textId="77777777" w:rsidR="0080232E" w:rsidRPr="00C63B2A" w:rsidRDefault="0080232E" w:rsidP="004C053B">
            <w:pPr>
              <w:jc w:val="center"/>
              <w:rPr>
                <w:sz w:val="20"/>
                <w:szCs w:val="20"/>
              </w:rPr>
            </w:pPr>
            <w:r w:rsidRPr="00C63B2A">
              <w:rPr>
                <w:sz w:val="20"/>
                <w:szCs w:val="20"/>
              </w:rPr>
              <w:t>10</w:t>
            </w:r>
          </w:p>
        </w:tc>
        <w:tc>
          <w:tcPr>
            <w:tcW w:w="1620" w:type="dxa"/>
            <w:noWrap/>
            <w:vAlign w:val="center"/>
          </w:tcPr>
          <w:p w14:paraId="78634B0C" w14:textId="77777777" w:rsidR="0080232E" w:rsidRPr="00C63B2A" w:rsidRDefault="0080232E" w:rsidP="004C053B">
            <w:pPr>
              <w:jc w:val="center"/>
              <w:rPr>
                <w:sz w:val="20"/>
                <w:szCs w:val="20"/>
              </w:rPr>
            </w:pPr>
            <w:r>
              <w:rPr>
                <w:sz w:val="20"/>
                <w:szCs w:val="20"/>
              </w:rPr>
              <w:t>3.62E-07</w:t>
            </w:r>
          </w:p>
        </w:tc>
        <w:tc>
          <w:tcPr>
            <w:tcW w:w="1440" w:type="dxa"/>
            <w:vAlign w:val="center"/>
          </w:tcPr>
          <w:p w14:paraId="14430A11" w14:textId="77777777" w:rsidR="0080232E" w:rsidRPr="00C63B2A" w:rsidRDefault="0080232E" w:rsidP="004C053B">
            <w:pPr>
              <w:jc w:val="center"/>
              <w:rPr>
                <w:sz w:val="20"/>
                <w:szCs w:val="20"/>
              </w:rPr>
            </w:pPr>
            <w:r>
              <w:rPr>
                <w:color w:val="000000"/>
                <w:sz w:val="20"/>
                <w:szCs w:val="20"/>
              </w:rPr>
              <w:t>2.79E-07</w:t>
            </w:r>
          </w:p>
        </w:tc>
        <w:tc>
          <w:tcPr>
            <w:tcW w:w="1620" w:type="dxa"/>
            <w:noWrap/>
            <w:vAlign w:val="center"/>
          </w:tcPr>
          <w:p w14:paraId="6AE5E7A5" w14:textId="77777777" w:rsidR="0080232E" w:rsidRPr="00C63B2A" w:rsidRDefault="004C053B" w:rsidP="004C053B">
            <w:pPr>
              <w:jc w:val="center"/>
              <w:rPr>
                <w:sz w:val="20"/>
                <w:szCs w:val="20"/>
              </w:rPr>
            </w:pPr>
            <w:r>
              <w:rPr>
                <w:sz w:val="20"/>
                <w:szCs w:val="20"/>
              </w:rPr>
              <w:t>2.89E-07</w:t>
            </w:r>
          </w:p>
        </w:tc>
        <w:tc>
          <w:tcPr>
            <w:tcW w:w="1530" w:type="dxa"/>
            <w:vAlign w:val="center"/>
          </w:tcPr>
          <w:p w14:paraId="10F48AFF" w14:textId="77777777" w:rsidR="0080232E" w:rsidRPr="00C63B2A" w:rsidRDefault="0080232E" w:rsidP="004C053B">
            <w:pPr>
              <w:jc w:val="center"/>
              <w:rPr>
                <w:sz w:val="20"/>
                <w:szCs w:val="20"/>
              </w:rPr>
            </w:pPr>
            <w:r>
              <w:rPr>
                <w:color w:val="000000"/>
                <w:sz w:val="20"/>
                <w:szCs w:val="20"/>
              </w:rPr>
              <w:t>3.22E-07</w:t>
            </w:r>
          </w:p>
        </w:tc>
        <w:tc>
          <w:tcPr>
            <w:tcW w:w="1573" w:type="dxa"/>
            <w:vAlign w:val="center"/>
          </w:tcPr>
          <w:p w14:paraId="10851B67" w14:textId="77777777" w:rsidR="0080232E" w:rsidRPr="00C63B2A" w:rsidRDefault="004C053B" w:rsidP="004C053B">
            <w:pPr>
              <w:jc w:val="center"/>
              <w:rPr>
                <w:sz w:val="20"/>
                <w:szCs w:val="20"/>
              </w:rPr>
            </w:pPr>
            <w:r>
              <w:rPr>
                <w:sz w:val="20"/>
                <w:szCs w:val="20"/>
              </w:rPr>
              <w:t>4.18E-07</w:t>
            </w:r>
          </w:p>
        </w:tc>
      </w:tr>
      <w:tr w:rsidR="0080232E" w:rsidRPr="00C63B2A" w14:paraId="544EAE1A" w14:textId="77777777" w:rsidTr="0080232E">
        <w:trPr>
          <w:trHeight w:val="298"/>
          <w:jc w:val="center"/>
        </w:trPr>
        <w:tc>
          <w:tcPr>
            <w:tcW w:w="805" w:type="dxa"/>
          </w:tcPr>
          <w:p w14:paraId="02FBDA58" w14:textId="77777777" w:rsidR="0080232E" w:rsidRPr="00C63B2A" w:rsidRDefault="0080232E" w:rsidP="004C053B">
            <w:pPr>
              <w:jc w:val="center"/>
              <w:rPr>
                <w:sz w:val="20"/>
                <w:szCs w:val="20"/>
              </w:rPr>
            </w:pPr>
            <w:r w:rsidRPr="00C63B2A">
              <w:rPr>
                <w:sz w:val="20"/>
                <w:szCs w:val="20"/>
              </w:rPr>
              <w:t>-20</w:t>
            </w:r>
          </w:p>
        </w:tc>
        <w:tc>
          <w:tcPr>
            <w:tcW w:w="900" w:type="dxa"/>
            <w:noWrap/>
          </w:tcPr>
          <w:p w14:paraId="12F40989" w14:textId="77777777" w:rsidR="0080232E" w:rsidRPr="00C63B2A" w:rsidRDefault="0080232E" w:rsidP="004C053B">
            <w:pPr>
              <w:jc w:val="center"/>
              <w:rPr>
                <w:sz w:val="20"/>
                <w:szCs w:val="20"/>
              </w:rPr>
            </w:pPr>
            <w:r w:rsidRPr="00C63B2A">
              <w:rPr>
                <w:sz w:val="20"/>
                <w:szCs w:val="20"/>
              </w:rPr>
              <w:t>20</w:t>
            </w:r>
          </w:p>
        </w:tc>
        <w:tc>
          <w:tcPr>
            <w:tcW w:w="1620" w:type="dxa"/>
            <w:noWrap/>
            <w:vAlign w:val="center"/>
          </w:tcPr>
          <w:p w14:paraId="371E7CA7" w14:textId="77777777" w:rsidR="0080232E" w:rsidRPr="00C63B2A" w:rsidRDefault="0080232E" w:rsidP="004C053B">
            <w:pPr>
              <w:jc w:val="center"/>
              <w:rPr>
                <w:sz w:val="20"/>
                <w:szCs w:val="20"/>
              </w:rPr>
            </w:pPr>
            <w:r>
              <w:rPr>
                <w:sz w:val="20"/>
                <w:szCs w:val="20"/>
              </w:rPr>
              <w:t>3.89E-07</w:t>
            </w:r>
          </w:p>
        </w:tc>
        <w:tc>
          <w:tcPr>
            <w:tcW w:w="1440" w:type="dxa"/>
            <w:vAlign w:val="center"/>
          </w:tcPr>
          <w:p w14:paraId="27A0DFC5" w14:textId="77777777" w:rsidR="0080232E" w:rsidRPr="00C63B2A" w:rsidRDefault="0080232E" w:rsidP="004C053B">
            <w:pPr>
              <w:jc w:val="center"/>
              <w:rPr>
                <w:sz w:val="20"/>
                <w:szCs w:val="20"/>
              </w:rPr>
            </w:pPr>
            <w:r>
              <w:rPr>
                <w:color w:val="000000"/>
                <w:sz w:val="20"/>
                <w:szCs w:val="20"/>
              </w:rPr>
              <w:t>3.00E-07</w:t>
            </w:r>
          </w:p>
        </w:tc>
        <w:tc>
          <w:tcPr>
            <w:tcW w:w="1620" w:type="dxa"/>
            <w:noWrap/>
            <w:vAlign w:val="center"/>
          </w:tcPr>
          <w:p w14:paraId="61B55EE2" w14:textId="77777777" w:rsidR="0080232E" w:rsidRPr="00C63B2A" w:rsidRDefault="004C053B" w:rsidP="004C053B">
            <w:pPr>
              <w:jc w:val="center"/>
              <w:rPr>
                <w:sz w:val="20"/>
                <w:szCs w:val="20"/>
              </w:rPr>
            </w:pPr>
            <w:r>
              <w:rPr>
                <w:sz w:val="20"/>
                <w:szCs w:val="20"/>
              </w:rPr>
              <w:t>3.05E-07</w:t>
            </w:r>
          </w:p>
        </w:tc>
        <w:tc>
          <w:tcPr>
            <w:tcW w:w="1530" w:type="dxa"/>
            <w:vAlign w:val="center"/>
          </w:tcPr>
          <w:p w14:paraId="0605E789" w14:textId="77777777" w:rsidR="0080232E" w:rsidRPr="00C63B2A" w:rsidRDefault="0080232E" w:rsidP="004C053B">
            <w:pPr>
              <w:jc w:val="center"/>
              <w:rPr>
                <w:sz w:val="20"/>
                <w:szCs w:val="20"/>
              </w:rPr>
            </w:pPr>
            <w:r>
              <w:rPr>
                <w:color w:val="000000"/>
                <w:sz w:val="20"/>
                <w:szCs w:val="20"/>
              </w:rPr>
              <w:t>3.48E-07</w:t>
            </w:r>
          </w:p>
        </w:tc>
        <w:tc>
          <w:tcPr>
            <w:tcW w:w="1573" w:type="dxa"/>
            <w:vAlign w:val="center"/>
          </w:tcPr>
          <w:p w14:paraId="2B9027AC" w14:textId="77777777" w:rsidR="0080232E" w:rsidRPr="00C63B2A" w:rsidRDefault="004C053B" w:rsidP="004C053B">
            <w:pPr>
              <w:jc w:val="center"/>
              <w:rPr>
                <w:sz w:val="20"/>
                <w:szCs w:val="20"/>
              </w:rPr>
            </w:pPr>
            <w:r>
              <w:rPr>
                <w:sz w:val="20"/>
                <w:szCs w:val="20"/>
              </w:rPr>
              <w:t>4.55E-07</w:t>
            </w:r>
          </w:p>
        </w:tc>
      </w:tr>
      <w:tr w:rsidR="0080232E" w:rsidRPr="00C63B2A" w14:paraId="000E5091" w14:textId="77777777" w:rsidTr="0080232E">
        <w:trPr>
          <w:trHeight w:val="298"/>
          <w:jc w:val="center"/>
        </w:trPr>
        <w:tc>
          <w:tcPr>
            <w:tcW w:w="805" w:type="dxa"/>
          </w:tcPr>
          <w:p w14:paraId="6979F342" w14:textId="77777777" w:rsidR="0080232E" w:rsidRPr="00C63B2A" w:rsidRDefault="0080232E" w:rsidP="004C053B">
            <w:pPr>
              <w:jc w:val="center"/>
              <w:rPr>
                <w:sz w:val="20"/>
                <w:szCs w:val="20"/>
              </w:rPr>
            </w:pPr>
            <w:r w:rsidRPr="00C63B2A">
              <w:rPr>
                <w:sz w:val="20"/>
                <w:szCs w:val="20"/>
              </w:rPr>
              <w:t>-20</w:t>
            </w:r>
          </w:p>
        </w:tc>
        <w:tc>
          <w:tcPr>
            <w:tcW w:w="900" w:type="dxa"/>
            <w:noWrap/>
          </w:tcPr>
          <w:p w14:paraId="067626B0" w14:textId="77777777" w:rsidR="0080232E" w:rsidRPr="00C63B2A" w:rsidRDefault="0080232E" w:rsidP="004C053B">
            <w:pPr>
              <w:jc w:val="center"/>
              <w:rPr>
                <w:sz w:val="20"/>
                <w:szCs w:val="20"/>
              </w:rPr>
            </w:pPr>
            <w:r w:rsidRPr="00C63B2A">
              <w:rPr>
                <w:sz w:val="20"/>
                <w:szCs w:val="20"/>
              </w:rPr>
              <w:t>50</w:t>
            </w:r>
          </w:p>
        </w:tc>
        <w:tc>
          <w:tcPr>
            <w:tcW w:w="1620" w:type="dxa"/>
            <w:noWrap/>
            <w:vAlign w:val="center"/>
          </w:tcPr>
          <w:p w14:paraId="7DB6DD24" w14:textId="77777777" w:rsidR="0080232E" w:rsidRPr="00C63B2A" w:rsidRDefault="0080232E" w:rsidP="004C053B">
            <w:pPr>
              <w:jc w:val="center"/>
              <w:rPr>
                <w:sz w:val="20"/>
                <w:szCs w:val="20"/>
              </w:rPr>
            </w:pPr>
            <w:r>
              <w:rPr>
                <w:sz w:val="20"/>
                <w:szCs w:val="20"/>
              </w:rPr>
              <w:t>4.36E-07</w:t>
            </w:r>
          </w:p>
        </w:tc>
        <w:tc>
          <w:tcPr>
            <w:tcW w:w="1440" w:type="dxa"/>
            <w:vAlign w:val="center"/>
          </w:tcPr>
          <w:p w14:paraId="6B4E988D" w14:textId="77777777" w:rsidR="0080232E" w:rsidRPr="00C63B2A" w:rsidRDefault="0080232E" w:rsidP="004C053B">
            <w:pPr>
              <w:jc w:val="center"/>
              <w:rPr>
                <w:sz w:val="20"/>
                <w:szCs w:val="20"/>
              </w:rPr>
            </w:pPr>
            <w:r>
              <w:rPr>
                <w:color w:val="000000"/>
                <w:sz w:val="20"/>
                <w:szCs w:val="20"/>
              </w:rPr>
              <w:t>3.36E-07</w:t>
            </w:r>
          </w:p>
        </w:tc>
        <w:tc>
          <w:tcPr>
            <w:tcW w:w="1620" w:type="dxa"/>
            <w:noWrap/>
            <w:vAlign w:val="center"/>
          </w:tcPr>
          <w:p w14:paraId="413F3768" w14:textId="77777777" w:rsidR="0080232E" w:rsidRPr="00C63B2A" w:rsidRDefault="004C053B" w:rsidP="004C053B">
            <w:pPr>
              <w:jc w:val="center"/>
              <w:rPr>
                <w:sz w:val="20"/>
                <w:szCs w:val="20"/>
              </w:rPr>
            </w:pPr>
            <w:r>
              <w:rPr>
                <w:sz w:val="20"/>
                <w:szCs w:val="20"/>
              </w:rPr>
              <w:t>3.30E-07</w:t>
            </w:r>
          </w:p>
        </w:tc>
        <w:tc>
          <w:tcPr>
            <w:tcW w:w="1530" w:type="dxa"/>
            <w:vAlign w:val="center"/>
          </w:tcPr>
          <w:p w14:paraId="313D770F" w14:textId="77777777" w:rsidR="0080232E" w:rsidRPr="00C63B2A" w:rsidRDefault="0080232E" w:rsidP="004C053B">
            <w:pPr>
              <w:jc w:val="center"/>
              <w:rPr>
                <w:sz w:val="20"/>
                <w:szCs w:val="20"/>
              </w:rPr>
            </w:pPr>
            <w:r>
              <w:rPr>
                <w:color w:val="000000"/>
                <w:sz w:val="20"/>
                <w:szCs w:val="20"/>
              </w:rPr>
              <w:t>3.91E-07</w:t>
            </w:r>
          </w:p>
        </w:tc>
        <w:tc>
          <w:tcPr>
            <w:tcW w:w="1573" w:type="dxa"/>
            <w:vAlign w:val="center"/>
          </w:tcPr>
          <w:p w14:paraId="1E0D51F8" w14:textId="77777777" w:rsidR="0080232E" w:rsidRPr="00C63B2A" w:rsidRDefault="004C053B" w:rsidP="004C053B">
            <w:pPr>
              <w:jc w:val="center"/>
              <w:rPr>
                <w:sz w:val="20"/>
                <w:szCs w:val="20"/>
              </w:rPr>
            </w:pPr>
            <w:r>
              <w:rPr>
                <w:sz w:val="20"/>
                <w:szCs w:val="20"/>
              </w:rPr>
              <w:t>5.17E-07</w:t>
            </w:r>
          </w:p>
        </w:tc>
      </w:tr>
      <w:tr w:rsidR="0080232E" w:rsidRPr="00C63B2A" w14:paraId="36703B0B" w14:textId="77777777" w:rsidTr="0080232E">
        <w:trPr>
          <w:trHeight w:val="298"/>
          <w:jc w:val="center"/>
        </w:trPr>
        <w:tc>
          <w:tcPr>
            <w:tcW w:w="805" w:type="dxa"/>
          </w:tcPr>
          <w:p w14:paraId="40358A5D" w14:textId="77777777" w:rsidR="0080232E" w:rsidRPr="00C63B2A" w:rsidRDefault="0080232E" w:rsidP="004C053B">
            <w:pPr>
              <w:jc w:val="center"/>
              <w:rPr>
                <w:sz w:val="20"/>
                <w:szCs w:val="20"/>
              </w:rPr>
            </w:pPr>
            <w:r w:rsidRPr="00C63B2A">
              <w:rPr>
                <w:sz w:val="20"/>
                <w:szCs w:val="20"/>
              </w:rPr>
              <w:t>-20</w:t>
            </w:r>
          </w:p>
        </w:tc>
        <w:tc>
          <w:tcPr>
            <w:tcW w:w="900" w:type="dxa"/>
            <w:noWrap/>
          </w:tcPr>
          <w:p w14:paraId="6109FAC2" w14:textId="77777777" w:rsidR="0080232E" w:rsidRPr="00C63B2A" w:rsidRDefault="0080232E" w:rsidP="004C053B">
            <w:pPr>
              <w:jc w:val="center"/>
              <w:rPr>
                <w:sz w:val="20"/>
                <w:szCs w:val="20"/>
              </w:rPr>
            </w:pPr>
            <w:r w:rsidRPr="00C63B2A">
              <w:rPr>
                <w:sz w:val="20"/>
                <w:szCs w:val="20"/>
              </w:rPr>
              <w:t>100</w:t>
            </w:r>
          </w:p>
        </w:tc>
        <w:tc>
          <w:tcPr>
            <w:tcW w:w="1620" w:type="dxa"/>
            <w:noWrap/>
            <w:vAlign w:val="center"/>
          </w:tcPr>
          <w:p w14:paraId="56E5DE4F" w14:textId="77777777" w:rsidR="0080232E" w:rsidRPr="00C63B2A" w:rsidRDefault="0080232E" w:rsidP="004C053B">
            <w:pPr>
              <w:jc w:val="center"/>
              <w:rPr>
                <w:sz w:val="20"/>
                <w:szCs w:val="20"/>
              </w:rPr>
            </w:pPr>
            <w:r>
              <w:rPr>
                <w:sz w:val="20"/>
                <w:szCs w:val="20"/>
              </w:rPr>
              <w:t>4.85E-07</w:t>
            </w:r>
          </w:p>
        </w:tc>
        <w:tc>
          <w:tcPr>
            <w:tcW w:w="1440" w:type="dxa"/>
            <w:vAlign w:val="center"/>
          </w:tcPr>
          <w:p w14:paraId="4B8E63E0" w14:textId="77777777" w:rsidR="0080232E" w:rsidRPr="00C63B2A" w:rsidRDefault="0080232E" w:rsidP="004C053B">
            <w:pPr>
              <w:jc w:val="center"/>
              <w:rPr>
                <w:sz w:val="20"/>
                <w:szCs w:val="20"/>
              </w:rPr>
            </w:pPr>
            <w:r>
              <w:rPr>
                <w:color w:val="000000"/>
                <w:sz w:val="20"/>
                <w:szCs w:val="20"/>
              </w:rPr>
              <w:t>3.70E-07</w:t>
            </w:r>
          </w:p>
        </w:tc>
        <w:tc>
          <w:tcPr>
            <w:tcW w:w="1620" w:type="dxa"/>
            <w:noWrap/>
            <w:vAlign w:val="center"/>
          </w:tcPr>
          <w:p w14:paraId="309A66C9" w14:textId="77777777" w:rsidR="0080232E" w:rsidRPr="00C63B2A" w:rsidRDefault="004C053B" w:rsidP="004C053B">
            <w:pPr>
              <w:jc w:val="center"/>
              <w:rPr>
                <w:sz w:val="20"/>
                <w:szCs w:val="20"/>
              </w:rPr>
            </w:pPr>
            <w:r>
              <w:rPr>
                <w:sz w:val="20"/>
                <w:szCs w:val="20"/>
              </w:rPr>
              <w:t>3.53E-07</w:t>
            </w:r>
          </w:p>
        </w:tc>
        <w:tc>
          <w:tcPr>
            <w:tcW w:w="1530" w:type="dxa"/>
            <w:vAlign w:val="center"/>
          </w:tcPr>
          <w:p w14:paraId="2E6601C4" w14:textId="77777777" w:rsidR="0080232E" w:rsidRPr="00C63B2A" w:rsidRDefault="0080232E" w:rsidP="004C053B">
            <w:pPr>
              <w:jc w:val="center"/>
              <w:rPr>
                <w:sz w:val="20"/>
                <w:szCs w:val="20"/>
              </w:rPr>
            </w:pPr>
            <w:r>
              <w:rPr>
                <w:color w:val="000000"/>
                <w:sz w:val="20"/>
                <w:szCs w:val="20"/>
              </w:rPr>
              <w:t>4.32E-07</w:t>
            </w:r>
          </w:p>
        </w:tc>
        <w:tc>
          <w:tcPr>
            <w:tcW w:w="1573" w:type="dxa"/>
            <w:vAlign w:val="center"/>
          </w:tcPr>
          <w:p w14:paraId="1A5E8064" w14:textId="77777777" w:rsidR="0080232E" w:rsidRPr="00C63B2A" w:rsidRDefault="004C053B" w:rsidP="004C053B">
            <w:pPr>
              <w:jc w:val="center"/>
              <w:rPr>
                <w:sz w:val="20"/>
                <w:szCs w:val="20"/>
              </w:rPr>
            </w:pPr>
            <w:r>
              <w:rPr>
                <w:sz w:val="20"/>
                <w:szCs w:val="20"/>
              </w:rPr>
              <w:t>5.77E-07</w:t>
            </w:r>
          </w:p>
        </w:tc>
      </w:tr>
      <w:tr w:rsidR="0080232E" w:rsidRPr="00C63B2A" w14:paraId="29FB4AA8" w14:textId="77777777" w:rsidTr="0080232E">
        <w:trPr>
          <w:trHeight w:val="298"/>
          <w:jc w:val="center"/>
        </w:trPr>
        <w:tc>
          <w:tcPr>
            <w:tcW w:w="805" w:type="dxa"/>
          </w:tcPr>
          <w:p w14:paraId="0A95F01D" w14:textId="77777777" w:rsidR="0080232E" w:rsidRPr="00C63B2A" w:rsidRDefault="0080232E" w:rsidP="004C053B">
            <w:pPr>
              <w:jc w:val="center"/>
              <w:rPr>
                <w:sz w:val="20"/>
                <w:szCs w:val="20"/>
              </w:rPr>
            </w:pPr>
            <w:r w:rsidRPr="00C63B2A">
              <w:rPr>
                <w:sz w:val="20"/>
                <w:szCs w:val="20"/>
              </w:rPr>
              <w:t>-10</w:t>
            </w:r>
          </w:p>
        </w:tc>
        <w:tc>
          <w:tcPr>
            <w:tcW w:w="900" w:type="dxa"/>
            <w:noWrap/>
          </w:tcPr>
          <w:p w14:paraId="35293737" w14:textId="77777777" w:rsidR="0080232E" w:rsidRPr="00C63B2A" w:rsidRDefault="0080232E" w:rsidP="004C053B">
            <w:pPr>
              <w:jc w:val="center"/>
              <w:rPr>
                <w:sz w:val="20"/>
                <w:szCs w:val="20"/>
              </w:rPr>
            </w:pPr>
            <w:r w:rsidRPr="00C63B2A">
              <w:rPr>
                <w:sz w:val="20"/>
                <w:szCs w:val="20"/>
              </w:rPr>
              <w:t>1</w:t>
            </w:r>
          </w:p>
        </w:tc>
        <w:tc>
          <w:tcPr>
            <w:tcW w:w="1620" w:type="dxa"/>
            <w:noWrap/>
            <w:vAlign w:val="center"/>
          </w:tcPr>
          <w:p w14:paraId="0938190B" w14:textId="77777777" w:rsidR="0080232E" w:rsidRPr="00C63B2A" w:rsidRDefault="0080232E" w:rsidP="004C053B">
            <w:pPr>
              <w:jc w:val="center"/>
              <w:rPr>
                <w:sz w:val="20"/>
                <w:szCs w:val="20"/>
              </w:rPr>
            </w:pPr>
            <w:r>
              <w:rPr>
                <w:sz w:val="20"/>
                <w:szCs w:val="20"/>
              </w:rPr>
              <w:t>4.18E-07</w:t>
            </w:r>
          </w:p>
        </w:tc>
        <w:tc>
          <w:tcPr>
            <w:tcW w:w="1440" w:type="dxa"/>
            <w:vAlign w:val="center"/>
          </w:tcPr>
          <w:p w14:paraId="4825693A" w14:textId="77777777" w:rsidR="0080232E" w:rsidRPr="00C63B2A" w:rsidRDefault="0080232E" w:rsidP="004C053B">
            <w:pPr>
              <w:jc w:val="center"/>
              <w:rPr>
                <w:sz w:val="20"/>
                <w:szCs w:val="20"/>
              </w:rPr>
            </w:pPr>
            <w:r>
              <w:rPr>
                <w:color w:val="000000"/>
                <w:sz w:val="20"/>
                <w:szCs w:val="20"/>
              </w:rPr>
              <w:t>3.10E-07</w:t>
            </w:r>
          </w:p>
        </w:tc>
        <w:tc>
          <w:tcPr>
            <w:tcW w:w="1620" w:type="dxa"/>
            <w:noWrap/>
            <w:vAlign w:val="center"/>
          </w:tcPr>
          <w:p w14:paraId="5E42B2AE" w14:textId="77777777" w:rsidR="0080232E" w:rsidRPr="00C63B2A" w:rsidRDefault="004C053B" w:rsidP="004C053B">
            <w:pPr>
              <w:jc w:val="center"/>
              <w:rPr>
                <w:sz w:val="20"/>
                <w:szCs w:val="20"/>
              </w:rPr>
            </w:pPr>
            <w:r>
              <w:rPr>
                <w:sz w:val="20"/>
                <w:szCs w:val="20"/>
              </w:rPr>
              <w:t>3.20E-07</w:t>
            </w:r>
          </w:p>
        </w:tc>
        <w:tc>
          <w:tcPr>
            <w:tcW w:w="1530" w:type="dxa"/>
            <w:vAlign w:val="center"/>
          </w:tcPr>
          <w:p w14:paraId="3FCDAA88" w14:textId="77777777" w:rsidR="0080232E" w:rsidRPr="00C63B2A" w:rsidRDefault="0080232E" w:rsidP="004C053B">
            <w:pPr>
              <w:jc w:val="center"/>
              <w:rPr>
                <w:sz w:val="20"/>
                <w:szCs w:val="20"/>
              </w:rPr>
            </w:pPr>
            <w:r>
              <w:rPr>
                <w:color w:val="000000"/>
                <w:sz w:val="20"/>
                <w:szCs w:val="20"/>
              </w:rPr>
              <w:t>3.57E-07</w:t>
            </w:r>
          </w:p>
        </w:tc>
        <w:tc>
          <w:tcPr>
            <w:tcW w:w="1573" w:type="dxa"/>
            <w:vAlign w:val="center"/>
          </w:tcPr>
          <w:p w14:paraId="5013FDC5" w14:textId="77777777" w:rsidR="0080232E" w:rsidRPr="00C63B2A" w:rsidRDefault="004C053B" w:rsidP="004C053B">
            <w:pPr>
              <w:jc w:val="center"/>
              <w:rPr>
                <w:sz w:val="20"/>
                <w:szCs w:val="20"/>
              </w:rPr>
            </w:pPr>
            <w:r>
              <w:rPr>
                <w:sz w:val="20"/>
                <w:szCs w:val="20"/>
              </w:rPr>
              <w:t>4.83E-07</w:t>
            </w:r>
          </w:p>
        </w:tc>
      </w:tr>
      <w:tr w:rsidR="0080232E" w:rsidRPr="00C63B2A" w14:paraId="7935FBC3" w14:textId="77777777" w:rsidTr="0080232E">
        <w:trPr>
          <w:trHeight w:val="298"/>
          <w:jc w:val="center"/>
        </w:trPr>
        <w:tc>
          <w:tcPr>
            <w:tcW w:w="805" w:type="dxa"/>
          </w:tcPr>
          <w:p w14:paraId="286BCB93" w14:textId="77777777" w:rsidR="0080232E" w:rsidRPr="00C63B2A" w:rsidRDefault="0080232E" w:rsidP="004C053B">
            <w:pPr>
              <w:jc w:val="center"/>
              <w:rPr>
                <w:sz w:val="20"/>
                <w:szCs w:val="20"/>
              </w:rPr>
            </w:pPr>
            <w:r w:rsidRPr="00C63B2A">
              <w:rPr>
                <w:sz w:val="20"/>
                <w:szCs w:val="20"/>
              </w:rPr>
              <w:t>-10</w:t>
            </w:r>
          </w:p>
        </w:tc>
        <w:tc>
          <w:tcPr>
            <w:tcW w:w="900" w:type="dxa"/>
            <w:noWrap/>
          </w:tcPr>
          <w:p w14:paraId="4A6D9740" w14:textId="77777777" w:rsidR="0080232E" w:rsidRPr="00C63B2A" w:rsidRDefault="0080232E" w:rsidP="004C053B">
            <w:pPr>
              <w:jc w:val="center"/>
              <w:rPr>
                <w:sz w:val="20"/>
                <w:szCs w:val="20"/>
              </w:rPr>
            </w:pPr>
            <w:r w:rsidRPr="00C63B2A">
              <w:rPr>
                <w:sz w:val="20"/>
                <w:szCs w:val="20"/>
              </w:rPr>
              <w:t>2</w:t>
            </w:r>
          </w:p>
        </w:tc>
        <w:tc>
          <w:tcPr>
            <w:tcW w:w="1620" w:type="dxa"/>
            <w:noWrap/>
            <w:vAlign w:val="center"/>
          </w:tcPr>
          <w:p w14:paraId="69504BB6" w14:textId="77777777" w:rsidR="0080232E" w:rsidRPr="00C63B2A" w:rsidRDefault="0080232E" w:rsidP="004C053B">
            <w:pPr>
              <w:jc w:val="center"/>
              <w:rPr>
                <w:sz w:val="20"/>
                <w:szCs w:val="20"/>
              </w:rPr>
            </w:pPr>
            <w:r>
              <w:rPr>
                <w:sz w:val="20"/>
                <w:szCs w:val="20"/>
              </w:rPr>
              <w:t>4.74E-07</w:t>
            </w:r>
          </w:p>
        </w:tc>
        <w:tc>
          <w:tcPr>
            <w:tcW w:w="1440" w:type="dxa"/>
            <w:vAlign w:val="center"/>
          </w:tcPr>
          <w:p w14:paraId="487580AC" w14:textId="77777777" w:rsidR="0080232E" w:rsidRPr="00C63B2A" w:rsidRDefault="0080232E" w:rsidP="004C053B">
            <w:pPr>
              <w:jc w:val="center"/>
              <w:rPr>
                <w:sz w:val="20"/>
                <w:szCs w:val="20"/>
              </w:rPr>
            </w:pPr>
            <w:r>
              <w:rPr>
                <w:color w:val="000000"/>
                <w:sz w:val="20"/>
                <w:szCs w:val="20"/>
              </w:rPr>
              <w:t>3.39E-07</w:t>
            </w:r>
          </w:p>
        </w:tc>
        <w:tc>
          <w:tcPr>
            <w:tcW w:w="1620" w:type="dxa"/>
            <w:noWrap/>
            <w:vAlign w:val="center"/>
          </w:tcPr>
          <w:p w14:paraId="5ED6347A" w14:textId="77777777" w:rsidR="0080232E" w:rsidRPr="00C63B2A" w:rsidRDefault="004C053B" w:rsidP="004C053B">
            <w:pPr>
              <w:jc w:val="center"/>
              <w:rPr>
                <w:sz w:val="20"/>
                <w:szCs w:val="20"/>
              </w:rPr>
            </w:pPr>
            <w:r>
              <w:rPr>
                <w:sz w:val="20"/>
                <w:szCs w:val="20"/>
              </w:rPr>
              <w:t>3.41E-07</w:t>
            </w:r>
          </w:p>
        </w:tc>
        <w:tc>
          <w:tcPr>
            <w:tcW w:w="1530" w:type="dxa"/>
            <w:vAlign w:val="center"/>
          </w:tcPr>
          <w:p w14:paraId="5AA81F09" w14:textId="77777777" w:rsidR="0080232E" w:rsidRPr="00C63B2A" w:rsidRDefault="0080232E" w:rsidP="004C053B">
            <w:pPr>
              <w:jc w:val="center"/>
              <w:rPr>
                <w:sz w:val="20"/>
                <w:szCs w:val="20"/>
              </w:rPr>
            </w:pPr>
            <w:r>
              <w:rPr>
                <w:color w:val="000000"/>
                <w:sz w:val="20"/>
                <w:szCs w:val="20"/>
              </w:rPr>
              <w:t>3.91E-07</w:t>
            </w:r>
          </w:p>
        </w:tc>
        <w:tc>
          <w:tcPr>
            <w:tcW w:w="1573" w:type="dxa"/>
            <w:vAlign w:val="center"/>
          </w:tcPr>
          <w:p w14:paraId="7EBB79A0" w14:textId="77777777" w:rsidR="0080232E" w:rsidRPr="00C63B2A" w:rsidRDefault="004C053B" w:rsidP="004C053B">
            <w:pPr>
              <w:jc w:val="center"/>
              <w:rPr>
                <w:sz w:val="20"/>
                <w:szCs w:val="20"/>
              </w:rPr>
            </w:pPr>
            <w:r>
              <w:rPr>
                <w:sz w:val="20"/>
                <w:szCs w:val="20"/>
              </w:rPr>
              <w:t>5.34E-07</w:t>
            </w:r>
          </w:p>
        </w:tc>
      </w:tr>
      <w:tr w:rsidR="0080232E" w:rsidRPr="00C63B2A" w14:paraId="7A076B8C" w14:textId="77777777" w:rsidTr="0080232E">
        <w:trPr>
          <w:trHeight w:val="298"/>
          <w:jc w:val="center"/>
        </w:trPr>
        <w:tc>
          <w:tcPr>
            <w:tcW w:w="805" w:type="dxa"/>
          </w:tcPr>
          <w:p w14:paraId="270865CC" w14:textId="77777777" w:rsidR="0080232E" w:rsidRPr="00C63B2A" w:rsidRDefault="0080232E" w:rsidP="004C053B">
            <w:pPr>
              <w:jc w:val="center"/>
              <w:rPr>
                <w:sz w:val="20"/>
                <w:szCs w:val="20"/>
              </w:rPr>
            </w:pPr>
            <w:r w:rsidRPr="00C63B2A">
              <w:rPr>
                <w:sz w:val="20"/>
                <w:szCs w:val="20"/>
              </w:rPr>
              <w:t>-10</w:t>
            </w:r>
          </w:p>
        </w:tc>
        <w:tc>
          <w:tcPr>
            <w:tcW w:w="900" w:type="dxa"/>
            <w:noWrap/>
          </w:tcPr>
          <w:p w14:paraId="083603A0" w14:textId="77777777" w:rsidR="0080232E" w:rsidRPr="00C63B2A" w:rsidRDefault="0080232E" w:rsidP="004C053B">
            <w:pPr>
              <w:jc w:val="center"/>
              <w:rPr>
                <w:sz w:val="20"/>
                <w:szCs w:val="20"/>
              </w:rPr>
            </w:pPr>
            <w:r w:rsidRPr="00C63B2A">
              <w:rPr>
                <w:sz w:val="20"/>
                <w:szCs w:val="20"/>
              </w:rPr>
              <w:t>5</w:t>
            </w:r>
          </w:p>
        </w:tc>
        <w:tc>
          <w:tcPr>
            <w:tcW w:w="1620" w:type="dxa"/>
            <w:noWrap/>
            <w:vAlign w:val="center"/>
          </w:tcPr>
          <w:p w14:paraId="1B35D3AA" w14:textId="77777777" w:rsidR="0080232E" w:rsidRPr="00C63B2A" w:rsidRDefault="0080232E" w:rsidP="004C053B">
            <w:pPr>
              <w:jc w:val="center"/>
              <w:rPr>
                <w:sz w:val="20"/>
                <w:szCs w:val="20"/>
              </w:rPr>
            </w:pPr>
            <w:r>
              <w:rPr>
                <w:sz w:val="20"/>
                <w:szCs w:val="20"/>
              </w:rPr>
              <w:t>5.56E-07</w:t>
            </w:r>
          </w:p>
        </w:tc>
        <w:tc>
          <w:tcPr>
            <w:tcW w:w="1440" w:type="dxa"/>
            <w:vAlign w:val="center"/>
          </w:tcPr>
          <w:p w14:paraId="7B05DF9F" w14:textId="77777777" w:rsidR="0080232E" w:rsidRPr="00C63B2A" w:rsidRDefault="0080232E" w:rsidP="004C053B">
            <w:pPr>
              <w:jc w:val="center"/>
              <w:rPr>
                <w:sz w:val="20"/>
                <w:szCs w:val="20"/>
              </w:rPr>
            </w:pPr>
            <w:r>
              <w:rPr>
                <w:color w:val="000000"/>
                <w:sz w:val="20"/>
                <w:szCs w:val="20"/>
              </w:rPr>
              <w:t>3.86E-07</w:t>
            </w:r>
          </w:p>
        </w:tc>
        <w:tc>
          <w:tcPr>
            <w:tcW w:w="1620" w:type="dxa"/>
            <w:noWrap/>
            <w:vAlign w:val="center"/>
          </w:tcPr>
          <w:p w14:paraId="2B60BFD0" w14:textId="77777777" w:rsidR="0080232E" w:rsidRPr="00C63B2A" w:rsidRDefault="004C053B" w:rsidP="004C053B">
            <w:pPr>
              <w:jc w:val="center"/>
              <w:rPr>
                <w:sz w:val="20"/>
                <w:szCs w:val="20"/>
              </w:rPr>
            </w:pPr>
            <w:r>
              <w:rPr>
                <w:sz w:val="20"/>
                <w:szCs w:val="20"/>
              </w:rPr>
              <w:t>3.77E-07</w:t>
            </w:r>
          </w:p>
        </w:tc>
        <w:tc>
          <w:tcPr>
            <w:tcW w:w="1530" w:type="dxa"/>
            <w:vAlign w:val="center"/>
          </w:tcPr>
          <w:p w14:paraId="39AB5B84" w14:textId="77777777" w:rsidR="0080232E" w:rsidRPr="00C63B2A" w:rsidRDefault="0080232E" w:rsidP="004C053B">
            <w:pPr>
              <w:jc w:val="center"/>
              <w:rPr>
                <w:sz w:val="20"/>
                <w:szCs w:val="20"/>
              </w:rPr>
            </w:pPr>
            <w:r>
              <w:rPr>
                <w:color w:val="000000"/>
                <w:sz w:val="20"/>
                <w:szCs w:val="20"/>
              </w:rPr>
              <w:t>4.46E-07</w:t>
            </w:r>
          </w:p>
        </w:tc>
        <w:tc>
          <w:tcPr>
            <w:tcW w:w="1573" w:type="dxa"/>
            <w:vAlign w:val="center"/>
          </w:tcPr>
          <w:p w14:paraId="7DE29F55" w14:textId="77777777" w:rsidR="0080232E" w:rsidRPr="00C63B2A" w:rsidRDefault="004C053B" w:rsidP="004C053B">
            <w:pPr>
              <w:jc w:val="center"/>
              <w:rPr>
                <w:sz w:val="20"/>
                <w:szCs w:val="20"/>
              </w:rPr>
            </w:pPr>
            <w:r>
              <w:rPr>
                <w:sz w:val="20"/>
                <w:szCs w:val="20"/>
              </w:rPr>
              <w:t>6.21E-07</w:t>
            </w:r>
          </w:p>
        </w:tc>
      </w:tr>
      <w:tr w:rsidR="0080232E" w:rsidRPr="00C63B2A" w14:paraId="45D7821B" w14:textId="77777777" w:rsidTr="0080232E">
        <w:trPr>
          <w:trHeight w:val="298"/>
          <w:jc w:val="center"/>
        </w:trPr>
        <w:tc>
          <w:tcPr>
            <w:tcW w:w="805" w:type="dxa"/>
          </w:tcPr>
          <w:p w14:paraId="09B5DAD1" w14:textId="77777777" w:rsidR="0080232E" w:rsidRPr="00C63B2A" w:rsidRDefault="0080232E" w:rsidP="004C053B">
            <w:pPr>
              <w:jc w:val="center"/>
              <w:rPr>
                <w:sz w:val="20"/>
                <w:szCs w:val="20"/>
              </w:rPr>
            </w:pPr>
            <w:r w:rsidRPr="00C63B2A">
              <w:rPr>
                <w:sz w:val="20"/>
                <w:szCs w:val="20"/>
              </w:rPr>
              <w:t>-10</w:t>
            </w:r>
          </w:p>
        </w:tc>
        <w:tc>
          <w:tcPr>
            <w:tcW w:w="900" w:type="dxa"/>
            <w:noWrap/>
          </w:tcPr>
          <w:p w14:paraId="20982845" w14:textId="77777777" w:rsidR="0080232E" w:rsidRPr="00C63B2A" w:rsidRDefault="0080232E" w:rsidP="004C053B">
            <w:pPr>
              <w:jc w:val="center"/>
              <w:rPr>
                <w:sz w:val="20"/>
                <w:szCs w:val="20"/>
              </w:rPr>
            </w:pPr>
            <w:r w:rsidRPr="00C63B2A">
              <w:rPr>
                <w:sz w:val="20"/>
                <w:szCs w:val="20"/>
              </w:rPr>
              <w:t>10</w:t>
            </w:r>
          </w:p>
        </w:tc>
        <w:tc>
          <w:tcPr>
            <w:tcW w:w="1620" w:type="dxa"/>
            <w:noWrap/>
            <w:vAlign w:val="center"/>
          </w:tcPr>
          <w:p w14:paraId="084D9638" w14:textId="77777777" w:rsidR="0080232E" w:rsidRPr="00C63B2A" w:rsidRDefault="0080232E" w:rsidP="0080232E">
            <w:pPr>
              <w:jc w:val="center"/>
              <w:rPr>
                <w:sz w:val="20"/>
                <w:szCs w:val="20"/>
              </w:rPr>
            </w:pPr>
            <w:r>
              <w:rPr>
                <w:sz w:val="20"/>
                <w:szCs w:val="20"/>
              </w:rPr>
              <w:t>6.39E-07</w:t>
            </w:r>
          </w:p>
        </w:tc>
        <w:tc>
          <w:tcPr>
            <w:tcW w:w="1440" w:type="dxa"/>
            <w:vAlign w:val="center"/>
          </w:tcPr>
          <w:p w14:paraId="238889D5" w14:textId="77777777" w:rsidR="0080232E" w:rsidRPr="00C63B2A" w:rsidRDefault="0080232E" w:rsidP="004C053B">
            <w:pPr>
              <w:jc w:val="center"/>
              <w:rPr>
                <w:sz w:val="20"/>
                <w:szCs w:val="20"/>
              </w:rPr>
            </w:pPr>
            <w:r>
              <w:rPr>
                <w:color w:val="000000"/>
                <w:sz w:val="20"/>
                <w:szCs w:val="20"/>
              </w:rPr>
              <w:t>4.31E-07</w:t>
            </w:r>
          </w:p>
        </w:tc>
        <w:tc>
          <w:tcPr>
            <w:tcW w:w="1620" w:type="dxa"/>
            <w:noWrap/>
            <w:vAlign w:val="center"/>
          </w:tcPr>
          <w:p w14:paraId="481C7FA7" w14:textId="77777777" w:rsidR="0080232E" w:rsidRPr="00C63B2A" w:rsidRDefault="004C053B" w:rsidP="004C053B">
            <w:pPr>
              <w:jc w:val="center"/>
              <w:rPr>
                <w:sz w:val="20"/>
                <w:szCs w:val="20"/>
              </w:rPr>
            </w:pPr>
            <w:r>
              <w:rPr>
                <w:sz w:val="20"/>
                <w:szCs w:val="20"/>
              </w:rPr>
              <w:t>4.09E-07</w:t>
            </w:r>
          </w:p>
        </w:tc>
        <w:tc>
          <w:tcPr>
            <w:tcW w:w="1530" w:type="dxa"/>
            <w:vAlign w:val="center"/>
          </w:tcPr>
          <w:p w14:paraId="085A0A41" w14:textId="77777777" w:rsidR="0080232E" w:rsidRPr="00C63B2A" w:rsidRDefault="0080232E" w:rsidP="004C053B">
            <w:pPr>
              <w:jc w:val="center"/>
              <w:rPr>
                <w:sz w:val="20"/>
                <w:szCs w:val="20"/>
              </w:rPr>
            </w:pPr>
            <w:r>
              <w:rPr>
                <w:color w:val="000000"/>
                <w:sz w:val="20"/>
                <w:szCs w:val="20"/>
              </w:rPr>
              <w:t>4.99E-07</w:t>
            </w:r>
          </w:p>
        </w:tc>
        <w:tc>
          <w:tcPr>
            <w:tcW w:w="1573" w:type="dxa"/>
            <w:vAlign w:val="center"/>
          </w:tcPr>
          <w:p w14:paraId="01481843" w14:textId="77777777" w:rsidR="0080232E" w:rsidRPr="00C63B2A" w:rsidRDefault="004C053B" w:rsidP="004C053B">
            <w:pPr>
              <w:jc w:val="center"/>
              <w:rPr>
                <w:sz w:val="20"/>
                <w:szCs w:val="20"/>
              </w:rPr>
            </w:pPr>
            <w:r>
              <w:rPr>
                <w:sz w:val="20"/>
                <w:szCs w:val="20"/>
              </w:rPr>
              <w:t>7.04E-07</w:t>
            </w:r>
          </w:p>
        </w:tc>
      </w:tr>
      <w:tr w:rsidR="0080232E" w:rsidRPr="00C63B2A" w14:paraId="2653C928" w14:textId="77777777" w:rsidTr="0080232E">
        <w:trPr>
          <w:trHeight w:val="298"/>
          <w:jc w:val="center"/>
        </w:trPr>
        <w:tc>
          <w:tcPr>
            <w:tcW w:w="805" w:type="dxa"/>
          </w:tcPr>
          <w:p w14:paraId="77A70F63" w14:textId="77777777" w:rsidR="0080232E" w:rsidRPr="00C63B2A" w:rsidRDefault="0080232E" w:rsidP="004C053B">
            <w:pPr>
              <w:jc w:val="center"/>
              <w:rPr>
                <w:sz w:val="20"/>
                <w:szCs w:val="20"/>
              </w:rPr>
            </w:pPr>
            <w:r w:rsidRPr="00C63B2A">
              <w:rPr>
                <w:sz w:val="20"/>
                <w:szCs w:val="20"/>
              </w:rPr>
              <w:t>-10</w:t>
            </w:r>
          </w:p>
        </w:tc>
        <w:tc>
          <w:tcPr>
            <w:tcW w:w="900" w:type="dxa"/>
            <w:noWrap/>
          </w:tcPr>
          <w:p w14:paraId="5F063C81" w14:textId="77777777" w:rsidR="0080232E" w:rsidRPr="00C63B2A" w:rsidRDefault="0080232E" w:rsidP="004C053B">
            <w:pPr>
              <w:jc w:val="center"/>
              <w:rPr>
                <w:sz w:val="20"/>
                <w:szCs w:val="20"/>
              </w:rPr>
            </w:pPr>
            <w:r w:rsidRPr="00C63B2A">
              <w:rPr>
                <w:sz w:val="20"/>
                <w:szCs w:val="20"/>
              </w:rPr>
              <w:t>20</w:t>
            </w:r>
          </w:p>
        </w:tc>
        <w:tc>
          <w:tcPr>
            <w:tcW w:w="1620" w:type="dxa"/>
            <w:noWrap/>
            <w:vAlign w:val="center"/>
          </w:tcPr>
          <w:p w14:paraId="0D4BFE4D" w14:textId="77777777" w:rsidR="0080232E" w:rsidRPr="00C63B2A" w:rsidRDefault="0080232E" w:rsidP="004C053B">
            <w:pPr>
              <w:jc w:val="center"/>
              <w:rPr>
                <w:sz w:val="20"/>
                <w:szCs w:val="20"/>
              </w:rPr>
            </w:pPr>
            <w:r>
              <w:rPr>
                <w:sz w:val="20"/>
                <w:szCs w:val="20"/>
              </w:rPr>
              <w:t>7.27E-07</w:t>
            </w:r>
          </w:p>
        </w:tc>
        <w:tc>
          <w:tcPr>
            <w:tcW w:w="1440" w:type="dxa"/>
            <w:vAlign w:val="center"/>
          </w:tcPr>
          <w:p w14:paraId="376796DB" w14:textId="77777777" w:rsidR="0080232E" w:rsidRPr="00C63B2A" w:rsidRDefault="0080232E" w:rsidP="004C053B">
            <w:pPr>
              <w:jc w:val="center"/>
              <w:rPr>
                <w:sz w:val="20"/>
                <w:szCs w:val="20"/>
              </w:rPr>
            </w:pPr>
            <w:r>
              <w:rPr>
                <w:color w:val="000000"/>
                <w:sz w:val="20"/>
                <w:szCs w:val="20"/>
              </w:rPr>
              <w:t>4.86E-07</w:t>
            </w:r>
          </w:p>
        </w:tc>
        <w:tc>
          <w:tcPr>
            <w:tcW w:w="1620" w:type="dxa"/>
            <w:noWrap/>
            <w:vAlign w:val="center"/>
          </w:tcPr>
          <w:p w14:paraId="1C1322F5" w14:textId="77777777" w:rsidR="0080232E" w:rsidRPr="00C63B2A" w:rsidRDefault="004C053B" w:rsidP="004C053B">
            <w:pPr>
              <w:jc w:val="center"/>
              <w:rPr>
                <w:sz w:val="20"/>
                <w:szCs w:val="20"/>
              </w:rPr>
            </w:pPr>
            <w:r>
              <w:rPr>
                <w:sz w:val="20"/>
                <w:szCs w:val="20"/>
              </w:rPr>
              <w:t>4.49E-07</w:t>
            </w:r>
          </w:p>
        </w:tc>
        <w:tc>
          <w:tcPr>
            <w:tcW w:w="1530" w:type="dxa"/>
            <w:vAlign w:val="center"/>
          </w:tcPr>
          <w:p w14:paraId="2530CADA" w14:textId="77777777" w:rsidR="0080232E" w:rsidRPr="00C63B2A" w:rsidRDefault="0080232E" w:rsidP="004C053B">
            <w:pPr>
              <w:jc w:val="center"/>
              <w:rPr>
                <w:sz w:val="20"/>
                <w:szCs w:val="20"/>
              </w:rPr>
            </w:pPr>
            <w:r>
              <w:rPr>
                <w:color w:val="000000"/>
                <w:sz w:val="20"/>
                <w:szCs w:val="20"/>
              </w:rPr>
              <w:t>5.63E-07</w:t>
            </w:r>
          </w:p>
        </w:tc>
        <w:tc>
          <w:tcPr>
            <w:tcW w:w="1573" w:type="dxa"/>
            <w:vAlign w:val="center"/>
          </w:tcPr>
          <w:p w14:paraId="5BE2C95D" w14:textId="77777777" w:rsidR="0080232E" w:rsidRPr="00C63B2A" w:rsidRDefault="004C053B" w:rsidP="004C053B">
            <w:pPr>
              <w:jc w:val="center"/>
              <w:rPr>
                <w:sz w:val="20"/>
                <w:szCs w:val="20"/>
              </w:rPr>
            </w:pPr>
            <w:r>
              <w:rPr>
                <w:sz w:val="20"/>
                <w:szCs w:val="20"/>
              </w:rPr>
              <w:t>8.03E-07</w:t>
            </w:r>
          </w:p>
        </w:tc>
      </w:tr>
      <w:tr w:rsidR="0080232E" w:rsidRPr="00C63B2A" w14:paraId="08D1D038" w14:textId="77777777" w:rsidTr="0080232E">
        <w:trPr>
          <w:trHeight w:val="298"/>
          <w:jc w:val="center"/>
        </w:trPr>
        <w:tc>
          <w:tcPr>
            <w:tcW w:w="805" w:type="dxa"/>
          </w:tcPr>
          <w:p w14:paraId="7758CB3C" w14:textId="77777777" w:rsidR="0080232E" w:rsidRPr="00C63B2A" w:rsidRDefault="0080232E" w:rsidP="004C053B">
            <w:pPr>
              <w:jc w:val="center"/>
              <w:rPr>
                <w:sz w:val="20"/>
                <w:szCs w:val="20"/>
              </w:rPr>
            </w:pPr>
            <w:r w:rsidRPr="00C63B2A">
              <w:rPr>
                <w:sz w:val="20"/>
                <w:szCs w:val="20"/>
              </w:rPr>
              <w:t>-10</w:t>
            </w:r>
          </w:p>
        </w:tc>
        <w:tc>
          <w:tcPr>
            <w:tcW w:w="900" w:type="dxa"/>
            <w:noWrap/>
          </w:tcPr>
          <w:p w14:paraId="2479B67C" w14:textId="77777777" w:rsidR="0080232E" w:rsidRPr="00C63B2A" w:rsidRDefault="0080232E" w:rsidP="004C053B">
            <w:pPr>
              <w:jc w:val="center"/>
              <w:rPr>
                <w:sz w:val="20"/>
                <w:szCs w:val="20"/>
              </w:rPr>
            </w:pPr>
            <w:r w:rsidRPr="00C63B2A">
              <w:rPr>
                <w:sz w:val="20"/>
                <w:szCs w:val="20"/>
              </w:rPr>
              <w:t>50</w:t>
            </w:r>
          </w:p>
        </w:tc>
        <w:tc>
          <w:tcPr>
            <w:tcW w:w="1620" w:type="dxa"/>
            <w:noWrap/>
            <w:vAlign w:val="center"/>
          </w:tcPr>
          <w:p w14:paraId="6C5A65EC" w14:textId="77777777" w:rsidR="0080232E" w:rsidRPr="00C63B2A" w:rsidRDefault="0080232E" w:rsidP="004C053B">
            <w:pPr>
              <w:jc w:val="center"/>
              <w:rPr>
                <w:sz w:val="20"/>
                <w:szCs w:val="20"/>
              </w:rPr>
            </w:pPr>
            <w:r>
              <w:rPr>
                <w:sz w:val="20"/>
                <w:szCs w:val="20"/>
              </w:rPr>
              <w:t>8.93E-07</w:t>
            </w:r>
          </w:p>
        </w:tc>
        <w:tc>
          <w:tcPr>
            <w:tcW w:w="1440" w:type="dxa"/>
            <w:vAlign w:val="center"/>
          </w:tcPr>
          <w:p w14:paraId="6304F562" w14:textId="77777777" w:rsidR="0080232E" w:rsidRPr="00C63B2A" w:rsidRDefault="0080232E" w:rsidP="004C053B">
            <w:pPr>
              <w:jc w:val="center"/>
              <w:rPr>
                <w:sz w:val="20"/>
                <w:szCs w:val="20"/>
              </w:rPr>
            </w:pPr>
            <w:r>
              <w:rPr>
                <w:color w:val="000000"/>
                <w:sz w:val="20"/>
                <w:szCs w:val="20"/>
              </w:rPr>
              <w:t>5.78E-07</w:t>
            </w:r>
          </w:p>
        </w:tc>
        <w:tc>
          <w:tcPr>
            <w:tcW w:w="1620" w:type="dxa"/>
            <w:noWrap/>
            <w:vAlign w:val="center"/>
          </w:tcPr>
          <w:p w14:paraId="5046AB1C" w14:textId="77777777" w:rsidR="0080232E" w:rsidRPr="00C63B2A" w:rsidRDefault="004C053B" w:rsidP="004C053B">
            <w:pPr>
              <w:jc w:val="center"/>
              <w:rPr>
                <w:sz w:val="20"/>
                <w:szCs w:val="20"/>
              </w:rPr>
            </w:pPr>
            <w:r>
              <w:rPr>
                <w:sz w:val="20"/>
                <w:szCs w:val="20"/>
              </w:rPr>
              <w:t>5.13E-07</w:t>
            </w:r>
          </w:p>
        </w:tc>
        <w:tc>
          <w:tcPr>
            <w:tcW w:w="1530" w:type="dxa"/>
            <w:vAlign w:val="center"/>
          </w:tcPr>
          <w:p w14:paraId="421F2A56" w14:textId="77777777" w:rsidR="0080232E" w:rsidRPr="00C63B2A" w:rsidRDefault="0080232E" w:rsidP="004C053B">
            <w:pPr>
              <w:jc w:val="center"/>
              <w:rPr>
                <w:sz w:val="20"/>
                <w:szCs w:val="20"/>
              </w:rPr>
            </w:pPr>
            <w:r>
              <w:rPr>
                <w:color w:val="000000"/>
                <w:sz w:val="20"/>
                <w:szCs w:val="20"/>
              </w:rPr>
              <w:t>6.69E-07</w:t>
            </w:r>
          </w:p>
        </w:tc>
        <w:tc>
          <w:tcPr>
            <w:tcW w:w="1573" w:type="dxa"/>
            <w:vAlign w:val="center"/>
          </w:tcPr>
          <w:p w14:paraId="40A804ED" w14:textId="77777777" w:rsidR="0080232E" w:rsidRPr="00C63B2A" w:rsidRDefault="004C053B" w:rsidP="004C053B">
            <w:pPr>
              <w:jc w:val="center"/>
              <w:rPr>
                <w:sz w:val="20"/>
                <w:szCs w:val="20"/>
              </w:rPr>
            </w:pPr>
            <w:r>
              <w:rPr>
                <w:sz w:val="20"/>
                <w:szCs w:val="20"/>
              </w:rPr>
              <w:t>9.78E-07</w:t>
            </w:r>
          </w:p>
        </w:tc>
      </w:tr>
      <w:tr w:rsidR="0080232E" w:rsidRPr="00C63B2A" w14:paraId="769ECD3A" w14:textId="77777777" w:rsidTr="0080232E">
        <w:trPr>
          <w:trHeight w:val="298"/>
          <w:jc w:val="center"/>
        </w:trPr>
        <w:tc>
          <w:tcPr>
            <w:tcW w:w="805" w:type="dxa"/>
          </w:tcPr>
          <w:p w14:paraId="742D98D5" w14:textId="77777777" w:rsidR="0080232E" w:rsidRPr="00C63B2A" w:rsidRDefault="0080232E" w:rsidP="004C053B">
            <w:pPr>
              <w:jc w:val="center"/>
              <w:rPr>
                <w:sz w:val="20"/>
                <w:szCs w:val="20"/>
              </w:rPr>
            </w:pPr>
            <w:r w:rsidRPr="00C63B2A">
              <w:rPr>
                <w:sz w:val="20"/>
                <w:szCs w:val="20"/>
              </w:rPr>
              <w:t>-10</w:t>
            </w:r>
          </w:p>
        </w:tc>
        <w:tc>
          <w:tcPr>
            <w:tcW w:w="900" w:type="dxa"/>
            <w:noWrap/>
          </w:tcPr>
          <w:p w14:paraId="144D0ED4" w14:textId="77777777" w:rsidR="0080232E" w:rsidRPr="00C63B2A" w:rsidRDefault="0080232E" w:rsidP="004C053B">
            <w:pPr>
              <w:jc w:val="center"/>
              <w:rPr>
                <w:sz w:val="20"/>
                <w:szCs w:val="20"/>
              </w:rPr>
            </w:pPr>
            <w:r w:rsidRPr="00C63B2A">
              <w:rPr>
                <w:sz w:val="20"/>
                <w:szCs w:val="20"/>
              </w:rPr>
              <w:t>100</w:t>
            </w:r>
          </w:p>
        </w:tc>
        <w:tc>
          <w:tcPr>
            <w:tcW w:w="1620" w:type="dxa"/>
            <w:noWrap/>
            <w:vAlign w:val="center"/>
          </w:tcPr>
          <w:p w14:paraId="6B3EA0C6" w14:textId="77777777" w:rsidR="0080232E" w:rsidRPr="00C63B2A" w:rsidRDefault="0080232E" w:rsidP="004C053B">
            <w:pPr>
              <w:jc w:val="center"/>
              <w:rPr>
                <w:sz w:val="20"/>
                <w:szCs w:val="20"/>
              </w:rPr>
            </w:pPr>
            <w:r>
              <w:rPr>
                <w:sz w:val="20"/>
                <w:szCs w:val="20"/>
              </w:rPr>
              <w:t>1.03E-06</w:t>
            </w:r>
          </w:p>
        </w:tc>
        <w:tc>
          <w:tcPr>
            <w:tcW w:w="1440" w:type="dxa"/>
            <w:vAlign w:val="center"/>
          </w:tcPr>
          <w:p w14:paraId="5CAAA9E3" w14:textId="77777777" w:rsidR="0080232E" w:rsidRPr="00C63B2A" w:rsidRDefault="0080232E" w:rsidP="004C053B">
            <w:pPr>
              <w:jc w:val="center"/>
              <w:rPr>
                <w:sz w:val="20"/>
                <w:szCs w:val="20"/>
              </w:rPr>
            </w:pPr>
            <w:r>
              <w:rPr>
                <w:color w:val="000000"/>
                <w:sz w:val="20"/>
                <w:szCs w:val="20"/>
              </w:rPr>
              <w:t>6.66E-07</w:t>
            </w:r>
          </w:p>
        </w:tc>
        <w:tc>
          <w:tcPr>
            <w:tcW w:w="1620" w:type="dxa"/>
            <w:noWrap/>
            <w:vAlign w:val="center"/>
          </w:tcPr>
          <w:p w14:paraId="1A446147" w14:textId="77777777" w:rsidR="0080232E" w:rsidRPr="00C63B2A" w:rsidRDefault="004C053B" w:rsidP="004C053B">
            <w:pPr>
              <w:jc w:val="center"/>
              <w:rPr>
                <w:sz w:val="20"/>
                <w:szCs w:val="20"/>
              </w:rPr>
            </w:pPr>
            <w:r>
              <w:rPr>
                <w:sz w:val="20"/>
                <w:szCs w:val="20"/>
              </w:rPr>
              <w:t>5.73E-07</w:t>
            </w:r>
          </w:p>
        </w:tc>
        <w:tc>
          <w:tcPr>
            <w:tcW w:w="1530" w:type="dxa"/>
            <w:vAlign w:val="center"/>
          </w:tcPr>
          <w:p w14:paraId="4C54A547" w14:textId="77777777" w:rsidR="0080232E" w:rsidRPr="00C63B2A" w:rsidRDefault="0080232E" w:rsidP="004C053B">
            <w:pPr>
              <w:jc w:val="center"/>
              <w:rPr>
                <w:sz w:val="20"/>
                <w:szCs w:val="20"/>
              </w:rPr>
            </w:pPr>
            <w:r>
              <w:rPr>
                <w:color w:val="000000"/>
                <w:sz w:val="20"/>
                <w:szCs w:val="20"/>
              </w:rPr>
              <w:t>7.72E-07</w:t>
            </w:r>
          </w:p>
        </w:tc>
        <w:tc>
          <w:tcPr>
            <w:tcW w:w="1573" w:type="dxa"/>
            <w:vAlign w:val="center"/>
          </w:tcPr>
          <w:p w14:paraId="66556F61" w14:textId="77777777" w:rsidR="0080232E" w:rsidRPr="00C63B2A" w:rsidRDefault="004C053B" w:rsidP="004C053B">
            <w:pPr>
              <w:jc w:val="center"/>
              <w:rPr>
                <w:sz w:val="20"/>
                <w:szCs w:val="20"/>
              </w:rPr>
            </w:pPr>
            <w:r>
              <w:rPr>
                <w:sz w:val="20"/>
                <w:szCs w:val="20"/>
              </w:rPr>
              <w:t>1.15E-06</w:t>
            </w:r>
          </w:p>
        </w:tc>
      </w:tr>
      <w:tr w:rsidR="0080232E" w:rsidRPr="00C63B2A" w14:paraId="7777A913" w14:textId="77777777" w:rsidTr="0080232E">
        <w:trPr>
          <w:trHeight w:val="298"/>
          <w:jc w:val="center"/>
        </w:trPr>
        <w:tc>
          <w:tcPr>
            <w:tcW w:w="805" w:type="dxa"/>
          </w:tcPr>
          <w:p w14:paraId="453426FA" w14:textId="77777777" w:rsidR="0080232E" w:rsidRPr="00C63B2A" w:rsidRDefault="0080232E" w:rsidP="004C053B">
            <w:pPr>
              <w:jc w:val="center"/>
              <w:rPr>
                <w:sz w:val="20"/>
                <w:szCs w:val="20"/>
              </w:rPr>
            </w:pPr>
            <w:r w:rsidRPr="00C63B2A">
              <w:rPr>
                <w:sz w:val="20"/>
                <w:szCs w:val="20"/>
              </w:rPr>
              <w:t>0</w:t>
            </w:r>
          </w:p>
        </w:tc>
        <w:tc>
          <w:tcPr>
            <w:tcW w:w="900" w:type="dxa"/>
            <w:noWrap/>
          </w:tcPr>
          <w:p w14:paraId="7CC816DD" w14:textId="77777777" w:rsidR="0080232E" w:rsidRPr="00C63B2A" w:rsidRDefault="0080232E" w:rsidP="004C053B">
            <w:pPr>
              <w:jc w:val="center"/>
              <w:rPr>
                <w:sz w:val="20"/>
                <w:szCs w:val="20"/>
              </w:rPr>
            </w:pPr>
            <w:r w:rsidRPr="00C63B2A">
              <w:rPr>
                <w:sz w:val="20"/>
                <w:szCs w:val="20"/>
              </w:rPr>
              <w:t>1</w:t>
            </w:r>
          </w:p>
        </w:tc>
        <w:tc>
          <w:tcPr>
            <w:tcW w:w="1620" w:type="dxa"/>
            <w:noWrap/>
            <w:vAlign w:val="center"/>
          </w:tcPr>
          <w:p w14:paraId="23221885" w14:textId="77777777" w:rsidR="0080232E" w:rsidRPr="00C63B2A" w:rsidRDefault="004C053B" w:rsidP="004C053B">
            <w:pPr>
              <w:jc w:val="center"/>
              <w:rPr>
                <w:sz w:val="20"/>
                <w:szCs w:val="20"/>
              </w:rPr>
            </w:pPr>
            <w:r>
              <w:rPr>
                <w:sz w:val="20"/>
                <w:szCs w:val="20"/>
              </w:rPr>
              <w:t>8.04E-07</w:t>
            </w:r>
          </w:p>
        </w:tc>
        <w:tc>
          <w:tcPr>
            <w:tcW w:w="1440" w:type="dxa"/>
            <w:vAlign w:val="center"/>
          </w:tcPr>
          <w:p w14:paraId="6E136015" w14:textId="77777777" w:rsidR="0080232E" w:rsidRPr="00C63B2A" w:rsidRDefault="0080232E" w:rsidP="004C053B">
            <w:pPr>
              <w:jc w:val="center"/>
              <w:rPr>
                <w:sz w:val="20"/>
                <w:szCs w:val="20"/>
              </w:rPr>
            </w:pPr>
            <w:r>
              <w:rPr>
                <w:color w:val="000000"/>
                <w:sz w:val="20"/>
                <w:szCs w:val="20"/>
              </w:rPr>
              <w:t>5.12E-07</w:t>
            </w:r>
          </w:p>
        </w:tc>
        <w:tc>
          <w:tcPr>
            <w:tcW w:w="1620" w:type="dxa"/>
            <w:noWrap/>
            <w:vAlign w:val="center"/>
          </w:tcPr>
          <w:p w14:paraId="785A078D" w14:textId="77777777" w:rsidR="0080232E" w:rsidRPr="00C63B2A" w:rsidRDefault="004C053B" w:rsidP="004C053B">
            <w:pPr>
              <w:jc w:val="center"/>
              <w:rPr>
                <w:sz w:val="20"/>
                <w:szCs w:val="20"/>
              </w:rPr>
            </w:pPr>
            <w:r>
              <w:rPr>
                <w:sz w:val="20"/>
                <w:szCs w:val="20"/>
              </w:rPr>
              <w:t>4.91E-07</w:t>
            </w:r>
          </w:p>
        </w:tc>
        <w:tc>
          <w:tcPr>
            <w:tcW w:w="1530" w:type="dxa"/>
            <w:vAlign w:val="center"/>
          </w:tcPr>
          <w:p w14:paraId="30E0AB3A" w14:textId="77777777" w:rsidR="0080232E" w:rsidRPr="00C63B2A" w:rsidRDefault="0080232E" w:rsidP="004C053B">
            <w:pPr>
              <w:jc w:val="center"/>
              <w:rPr>
                <w:sz w:val="20"/>
                <w:szCs w:val="20"/>
              </w:rPr>
            </w:pPr>
            <w:r>
              <w:rPr>
                <w:color w:val="000000"/>
                <w:sz w:val="20"/>
                <w:szCs w:val="20"/>
              </w:rPr>
              <w:t>5.86E-07</w:t>
            </w:r>
          </w:p>
        </w:tc>
        <w:tc>
          <w:tcPr>
            <w:tcW w:w="1573" w:type="dxa"/>
            <w:vAlign w:val="center"/>
          </w:tcPr>
          <w:p w14:paraId="3615A56A" w14:textId="77777777" w:rsidR="0080232E" w:rsidRPr="00C63B2A" w:rsidRDefault="004C053B" w:rsidP="004C053B">
            <w:pPr>
              <w:jc w:val="center"/>
              <w:rPr>
                <w:sz w:val="20"/>
                <w:szCs w:val="20"/>
              </w:rPr>
            </w:pPr>
            <w:r>
              <w:rPr>
                <w:sz w:val="20"/>
                <w:szCs w:val="20"/>
              </w:rPr>
              <w:t>8.80E-07</w:t>
            </w:r>
          </w:p>
        </w:tc>
      </w:tr>
      <w:tr w:rsidR="0080232E" w:rsidRPr="00C63B2A" w14:paraId="06B30F38" w14:textId="77777777" w:rsidTr="0080232E">
        <w:trPr>
          <w:trHeight w:val="298"/>
          <w:jc w:val="center"/>
        </w:trPr>
        <w:tc>
          <w:tcPr>
            <w:tcW w:w="805" w:type="dxa"/>
          </w:tcPr>
          <w:p w14:paraId="449E2860" w14:textId="77777777" w:rsidR="0080232E" w:rsidRPr="00C63B2A" w:rsidRDefault="0080232E" w:rsidP="004C053B">
            <w:pPr>
              <w:jc w:val="center"/>
              <w:rPr>
                <w:sz w:val="20"/>
                <w:szCs w:val="20"/>
              </w:rPr>
            </w:pPr>
            <w:r w:rsidRPr="00C63B2A">
              <w:rPr>
                <w:sz w:val="20"/>
                <w:szCs w:val="20"/>
              </w:rPr>
              <w:t>0</w:t>
            </w:r>
          </w:p>
        </w:tc>
        <w:tc>
          <w:tcPr>
            <w:tcW w:w="900" w:type="dxa"/>
            <w:noWrap/>
          </w:tcPr>
          <w:p w14:paraId="027FC910" w14:textId="77777777" w:rsidR="0080232E" w:rsidRPr="00C63B2A" w:rsidRDefault="0080232E" w:rsidP="004C053B">
            <w:pPr>
              <w:jc w:val="center"/>
              <w:rPr>
                <w:sz w:val="20"/>
                <w:szCs w:val="20"/>
              </w:rPr>
            </w:pPr>
            <w:r w:rsidRPr="00C63B2A">
              <w:rPr>
                <w:sz w:val="20"/>
                <w:szCs w:val="20"/>
              </w:rPr>
              <w:t>2</w:t>
            </w:r>
          </w:p>
        </w:tc>
        <w:tc>
          <w:tcPr>
            <w:tcW w:w="1620" w:type="dxa"/>
            <w:noWrap/>
            <w:vAlign w:val="center"/>
          </w:tcPr>
          <w:p w14:paraId="7B512AA6" w14:textId="77777777" w:rsidR="0080232E" w:rsidRPr="00C63B2A" w:rsidRDefault="004C053B" w:rsidP="004C053B">
            <w:pPr>
              <w:jc w:val="center"/>
              <w:rPr>
                <w:sz w:val="20"/>
                <w:szCs w:val="20"/>
              </w:rPr>
            </w:pPr>
            <w:r>
              <w:rPr>
                <w:sz w:val="20"/>
                <w:szCs w:val="20"/>
              </w:rPr>
              <w:t>9.61E-07</w:t>
            </w:r>
          </w:p>
        </w:tc>
        <w:tc>
          <w:tcPr>
            <w:tcW w:w="1440" w:type="dxa"/>
            <w:vAlign w:val="center"/>
          </w:tcPr>
          <w:p w14:paraId="73DE1937" w14:textId="77777777" w:rsidR="0080232E" w:rsidRPr="00C63B2A" w:rsidRDefault="0080232E" w:rsidP="004C053B">
            <w:pPr>
              <w:jc w:val="center"/>
              <w:rPr>
                <w:sz w:val="20"/>
                <w:szCs w:val="20"/>
              </w:rPr>
            </w:pPr>
            <w:r>
              <w:rPr>
                <w:color w:val="000000"/>
                <w:sz w:val="20"/>
                <w:szCs w:val="20"/>
              </w:rPr>
              <w:t>5.85E-07</w:t>
            </w:r>
          </w:p>
        </w:tc>
        <w:tc>
          <w:tcPr>
            <w:tcW w:w="1620" w:type="dxa"/>
            <w:noWrap/>
            <w:vAlign w:val="center"/>
          </w:tcPr>
          <w:p w14:paraId="2A7A4DF0" w14:textId="77777777" w:rsidR="0080232E" w:rsidRPr="00C63B2A" w:rsidRDefault="004C053B" w:rsidP="004C053B">
            <w:pPr>
              <w:jc w:val="center"/>
              <w:rPr>
                <w:sz w:val="20"/>
                <w:szCs w:val="20"/>
              </w:rPr>
            </w:pPr>
            <w:r>
              <w:rPr>
                <w:sz w:val="20"/>
                <w:szCs w:val="20"/>
              </w:rPr>
              <w:t>5.47E-07</w:t>
            </w:r>
          </w:p>
        </w:tc>
        <w:tc>
          <w:tcPr>
            <w:tcW w:w="1530" w:type="dxa"/>
            <w:vAlign w:val="center"/>
          </w:tcPr>
          <w:p w14:paraId="310CCCE0" w14:textId="77777777" w:rsidR="0080232E" w:rsidRPr="00C63B2A" w:rsidRDefault="0080232E" w:rsidP="004C053B">
            <w:pPr>
              <w:jc w:val="center"/>
              <w:rPr>
                <w:sz w:val="20"/>
                <w:szCs w:val="20"/>
              </w:rPr>
            </w:pPr>
            <w:r>
              <w:rPr>
                <w:color w:val="000000"/>
                <w:sz w:val="20"/>
                <w:szCs w:val="20"/>
              </w:rPr>
              <w:t>6.69E-07</w:t>
            </w:r>
          </w:p>
        </w:tc>
        <w:tc>
          <w:tcPr>
            <w:tcW w:w="1573" w:type="dxa"/>
            <w:vAlign w:val="center"/>
          </w:tcPr>
          <w:p w14:paraId="531C7B4D" w14:textId="77777777" w:rsidR="0080232E" w:rsidRPr="00C63B2A" w:rsidRDefault="004C053B" w:rsidP="004C053B">
            <w:pPr>
              <w:jc w:val="center"/>
              <w:rPr>
                <w:sz w:val="20"/>
                <w:szCs w:val="20"/>
              </w:rPr>
            </w:pPr>
            <w:r>
              <w:rPr>
                <w:sz w:val="20"/>
                <w:szCs w:val="20"/>
              </w:rPr>
              <w:t>1.03E-06</w:t>
            </w:r>
          </w:p>
        </w:tc>
      </w:tr>
      <w:tr w:rsidR="0080232E" w:rsidRPr="00C63B2A" w14:paraId="04A68120" w14:textId="77777777" w:rsidTr="0080232E">
        <w:trPr>
          <w:trHeight w:val="298"/>
          <w:jc w:val="center"/>
        </w:trPr>
        <w:tc>
          <w:tcPr>
            <w:tcW w:w="805" w:type="dxa"/>
          </w:tcPr>
          <w:p w14:paraId="1E5B8D72" w14:textId="77777777" w:rsidR="0080232E" w:rsidRPr="00C63B2A" w:rsidRDefault="0080232E" w:rsidP="004C053B">
            <w:pPr>
              <w:jc w:val="center"/>
              <w:rPr>
                <w:sz w:val="20"/>
                <w:szCs w:val="20"/>
              </w:rPr>
            </w:pPr>
            <w:r w:rsidRPr="00C63B2A">
              <w:rPr>
                <w:sz w:val="20"/>
                <w:szCs w:val="20"/>
              </w:rPr>
              <w:t>0</w:t>
            </w:r>
          </w:p>
        </w:tc>
        <w:tc>
          <w:tcPr>
            <w:tcW w:w="900" w:type="dxa"/>
            <w:noWrap/>
          </w:tcPr>
          <w:p w14:paraId="394E076F" w14:textId="77777777" w:rsidR="0080232E" w:rsidRPr="00C63B2A" w:rsidRDefault="0080232E" w:rsidP="004C053B">
            <w:pPr>
              <w:jc w:val="center"/>
              <w:rPr>
                <w:sz w:val="20"/>
                <w:szCs w:val="20"/>
              </w:rPr>
            </w:pPr>
            <w:r w:rsidRPr="00C63B2A">
              <w:rPr>
                <w:sz w:val="20"/>
                <w:szCs w:val="20"/>
              </w:rPr>
              <w:t>5</w:t>
            </w:r>
          </w:p>
        </w:tc>
        <w:tc>
          <w:tcPr>
            <w:tcW w:w="1620" w:type="dxa"/>
            <w:noWrap/>
            <w:vAlign w:val="center"/>
          </w:tcPr>
          <w:p w14:paraId="01800FEF" w14:textId="77777777" w:rsidR="0080232E" w:rsidRPr="00C63B2A" w:rsidRDefault="004C053B" w:rsidP="004C053B">
            <w:pPr>
              <w:jc w:val="center"/>
              <w:rPr>
                <w:sz w:val="20"/>
                <w:szCs w:val="20"/>
              </w:rPr>
            </w:pPr>
            <w:r>
              <w:rPr>
                <w:sz w:val="20"/>
                <w:szCs w:val="20"/>
              </w:rPr>
              <w:t>1.25E-06</w:t>
            </w:r>
          </w:p>
        </w:tc>
        <w:tc>
          <w:tcPr>
            <w:tcW w:w="1440" w:type="dxa"/>
            <w:vAlign w:val="center"/>
          </w:tcPr>
          <w:p w14:paraId="28EFF8CD" w14:textId="77777777" w:rsidR="0080232E" w:rsidRPr="00C63B2A" w:rsidRDefault="0080232E" w:rsidP="004C053B">
            <w:pPr>
              <w:jc w:val="center"/>
              <w:rPr>
                <w:sz w:val="20"/>
                <w:szCs w:val="20"/>
              </w:rPr>
            </w:pPr>
            <w:r>
              <w:rPr>
                <w:color w:val="000000"/>
                <w:sz w:val="20"/>
                <w:szCs w:val="20"/>
              </w:rPr>
              <w:t>7.03E-07</w:t>
            </w:r>
          </w:p>
        </w:tc>
        <w:tc>
          <w:tcPr>
            <w:tcW w:w="1620" w:type="dxa"/>
            <w:noWrap/>
            <w:vAlign w:val="center"/>
          </w:tcPr>
          <w:p w14:paraId="19289410" w14:textId="77777777" w:rsidR="0080232E" w:rsidRPr="00C63B2A" w:rsidRDefault="004C053B" w:rsidP="004C053B">
            <w:pPr>
              <w:jc w:val="center"/>
              <w:rPr>
                <w:sz w:val="20"/>
                <w:szCs w:val="20"/>
              </w:rPr>
            </w:pPr>
            <w:r>
              <w:rPr>
                <w:sz w:val="20"/>
                <w:szCs w:val="20"/>
              </w:rPr>
              <w:t>6.37E-07</w:t>
            </w:r>
          </w:p>
        </w:tc>
        <w:tc>
          <w:tcPr>
            <w:tcW w:w="1530" w:type="dxa"/>
            <w:vAlign w:val="center"/>
          </w:tcPr>
          <w:p w14:paraId="44C4E2A5" w14:textId="77777777" w:rsidR="0080232E" w:rsidRPr="00C63B2A" w:rsidRDefault="0080232E" w:rsidP="004C053B">
            <w:pPr>
              <w:jc w:val="center"/>
              <w:rPr>
                <w:sz w:val="20"/>
                <w:szCs w:val="20"/>
              </w:rPr>
            </w:pPr>
            <w:r>
              <w:rPr>
                <w:color w:val="000000"/>
                <w:sz w:val="20"/>
                <w:szCs w:val="20"/>
              </w:rPr>
              <w:t>8.07E-07</w:t>
            </w:r>
          </w:p>
        </w:tc>
        <w:tc>
          <w:tcPr>
            <w:tcW w:w="1573" w:type="dxa"/>
            <w:vAlign w:val="center"/>
          </w:tcPr>
          <w:p w14:paraId="5037B84F" w14:textId="77777777" w:rsidR="0080232E" w:rsidRPr="00C63B2A" w:rsidRDefault="004C053B" w:rsidP="004C053B">
            <w:pPr>
              <w:jc w:val="center"/>
              <w:rPr>
                <w:sz w:val="20"/>
                <w:szCs w:val="20"/>
              </w:rPr>
            </w:pPr>
            <w:r>
              <w:rPr>
                <w:sz w:val="20"/>
                <w:szCs w:val="20"/>
              </w:rPr>
              <w:t>1.27E-06</w:t>
            </w:r>
          </w:p>
        </w:tc>
      </w:tr>
      <w:tr w:rsidR="0080232E" w:rsidRPr="00C63B2A" w14:paraId="12EA7B83" w14:textId="77777777" w:rsidTr="0080232E">
        <w:trPr>
          <w:trHeight w:val="298"/>
          <w:jc w:val="center"/>
        </w:trPr>
        <w:tc>
          <w:tcPr>
            <w:tcW w:w="805" w:type="dxa"/>
          </w:tcPr>
          <w:p w14:paraId="02B4549D" w14:textId="77777777" w:rsidR="0080232E" w:rsidRPr="00C63B2A" w:rsidRDefault="0080232E" w:rsidP="004C053B">
            <w:pPr>
              <w:jc w:val="center"/>
              <w:rPr>
                <w:sz w:val="20"/>
                <w:szCs w:val="20"/>
              </w:rPr>
            </w:pPr>
            <w:r w:rsidRPr="00C63B2A">
              <w:rPr>
                <w:sz w:val="20"/>
                <w:szCs w:val="20"/>
              </w:rPr>
              <w:t>0</w:t>
            </w:r>
          </w:p>
        </w:tc>
        <w:tc>
          <w:tcPr>
            <w:tcW w:w="900" w:type="dxa"/>
            <w:noWrap/>
          </w:tcPr>
          <w:p w14:paraId="5B1EB00C" w14:textId="77777777" w:rsidR="0080232E" w:rsidRPr="00C63B2A" w:rsidRDefault="0080232E" w:rsidP="004C053B">
            <w:pPr>
              <w:jc w:val="center"/>
              <w:rPr>
                <w:sz w:val="20"/>
                <w:szCs w:val="20"/>
              </w:rPr>
            </w:pPr>
            <w:r w:rsidRPr="00C63B2A">
              <w:rPr>
                <w:sz w:val="20"/>
                <w:szCs w:val="20"/>
              </w:rPr>
              <w:t>10</w:t>
            </w:r>
          </w:p>
        </w:tc>
        <w:tc>
          <w:tcPr>
            <w:tcW w:w="1620" w:type="dxa"/>
            <w:noWrap/>
            <w:vAlign w:val="center"/>
          </w:tcPr>
          <w:p w14:paraId="4354B239" w14:textId="77777777" w:rsidR="0080232E" w:rsidRPr="00C63B2A" w:rsidRDefault="004C053B" w:rsidP="004C053B">
            <w:pPr>
              <w:jc w:val="center"/>
              <w:rPr>
                <w:sz w:val="20"/>
                <w:szCs w:val="20"/>
              </w:rPr>
            </w:pPr>
            <w:r>
              <w:rPr>
                <w:sz w:val="20"/>
                <w:szCs w:val="20"/>
              </w:rPr>
              <w:t>1.49E-06</w:t>
            </w:r>
          </w:p>
        </w:tc>
        <w:tc>
          <w:tcPr>
            <w:tcW w:w="1440" w:type="dxa"/>
            <w:vAlign w:val="center"/>
          </w:tcPr>
          <w:p w14:paraId="23461AD6" w14:textId="77777777" w:rsidR="0080232E" w:rsidRPr="00C63B2A" w:rsidRDefault="0080232E" w:rsidP="004C053B">
            <w:pPr>
              <w:jc w:val="center"/>
              <w:rPr>
                <w:sz w:val="20"/>
                <w:szCs w:val="20"/>
              </w:rPr>
            </w:pPr>
            <w:r>
              <w:rPr>
                <w:color w:val="000000"/>
                <w:sz w:val="20"/>
                <w:szCs w:val="20"/>
              </w:rPr>
              <w:t>8.21E-07</w:t>
            </w:r>
          </w:p>
        </w:tc>
        <w:tc>
          <w:tcPr>
            <w:tcW w:w="1620" w:type="dxa"/>
            <w:noWrap/>
            <w:vAlign w:val="center"/>
          </w:tcPr>
          <w:p w14:paraId="53804D52" w14:textId="77777777" w:rsidR="0080232E" w:rsidRPr="00C63B2A" w:rsidRDefault="004C053B" w:rsidP="004C053B">
            <w:pPr>
              <w:jc w:val="center"/>
              <w:rPr>
                <w:sz w:val="20"/>
                <w:szCs w:val="20"/>
              </w:rPr>
            </w:pPr>
            <w:r>
              <w:rPr>
                <w:sz w:val="20"/>
                <w:szCs w:val="20"/>
              </w:rPr>
              <w:t>7.22E-07</w:t>
            </w:r>
          </w:p>
        </w:tc>
        <w:tc>
          <w:tcPr>
            <w:tcW w:w="1530" w:type="dxa"/>
            <w:vAlign w:val="center"/>
          </w:tcPr>
          <w:p w14:paraId="7C232ADC" w14:textId="77777777" w:rsidR="0080232E" w:rsidRPr="00C63B2A" w:rsidRDefault="0080232E" w:rsidP="004C053B">
            <w:pPr>
              <w:jc w:val="center"/>
              <w:rPr>
                <w:sz w:val="20"/>
                <w:szCs w:val="20"/>
              </w:rPr>
            </w:pPr>
            <w:r>
              <w:rPr>
                <w:color w:val="000000"/>
                <w:sz w:val="20"/>
                <w:szCs w:val="20"/>
              </w:rPr>
              <w:t>9.38E-07</w:t>
            </w:r>
          </w:p>
        </w:tc>
        <w:tc>
          <w:tcPr>
            <w:tcW w:w="1573" w:type="dxa"/>
            <w:vAlign w:val="center"/>
          </w:tcPr>
          <w:p w14:paraId="6C304596" w14:textId="77777777" w:rsidR="0080232E" w:rsidRPr="00C63B2A" w:rsidRDefault="004B1230" w:rsidP="004C053B">
            <w:pPr>
              <w:jc w:val="center"/>
              <w:rPr>
                <w:sz w:val="20"/>
                <w:szCs w:val="20"/>
              </w:rPr>
            </w:pPr>
            <w:r>
              <w:rPr>
                <w:sz w:val="20"/>
                <w:szCs w:val="20"/>
              </w:rPr>
              <w:t>1.51E-06</w:t>
            </w:r>
          </w:p>
        </w:tc>
      </w:tr>
      <w:tr w:rsidR="0080232E" w:rsidRPr="00C63B2A" w14:paraId="065FE41C" w14:textId="77777777" w:rsidTr="0080232E">
        <w:trPr>
          <w:trHeight w:val="298"/>
          <w:jc w:val="center"/>
        </w:trPr>
        <w:tc>
          <w:tcPr>
            <w:tcW w:w="805" w:type="dxa"/>
          </w:tcPr>
          <w:p w14:paraId="48911958" w14:textId="77777777" w:rsidR="0080232E" w:rsidRPr="00C63B2A" w:rsidRDefault="0080232E" w:rsidP="004C053B">
            <w:pPr>
              <w:jc w:val="center"/>
              <w:rPr>
                <w:sz w:val="20"/>
                <w:szCs w:val="20"/>
              </w:rPr>
            </w:pPr>
            <w:r w:rsidRPr="00C63B2A">
              <w:rPr>
                <w:sz w:val="20"/>
                <w:szCs w:val="20"/>
              </w:rPr>
              <w:t>0</w:t>
            </w:r>
          </w:p>
        </w:tc>
        <w:tc>
          <w:tcPr>
            <w:tcW w:w="900" w:type="dxa"/>
            <w:noWrap/>
          </w:tcPr>
          <w:p w14:paraId="01862D20" w14:textId="77777777" w:rsidR="0080232E" w:rsidRPr="00C63B2A" w:rsidRDefault="0080232E" w:rsidP="004C053B">
            <w:pPr>
              <w:jc w:val="center"/>
              <w:rPr>
                <w:sz w:val="20"/>
                <w:szCs w:val="20"/>
              </w:rPr>
            </w:pPr>
            <w:r w:rsidRPr="00C63B2A">
              <w:rPr>
                <w:sz w:val="20"/>
                <w:szCs w:val="20"/>
              </w:rPr>
              <w:t>20</w:t>
            </w:r>
          </w:p>
        </w:tc>
        <w:tc>
          <w:tcPr>
            <w:tcW w:w="1620" w:type="dxa"/>
            <w:noWrap/>
            <w:vAlign w:val="center"/>
          </w:tcPr>
          <w:p w14:paraId="137DC42C" w14:textId="77777777" w:rsidR="0080232E" w:rsidRPr="00C63B2A" w:rsidRDefault="004C053B" w:rsidP="004C053B">
            <w:pPr>
              <w:jc w:val="center"/>
              <w:rPr>
                <w:sz w:val="20"/>
                <w:szCs w:val="20"/>
              </w:rPr>
            </w:pPr>
            <w:r>
              <w:rPr>
                <w:sz w:val="20"/>
                <w:szCs w:val="20"/>
              </w:rPr>
              <w:t>1.79E-06</w:t>
            </w:r>
          </w:p>
        </w:tc>
        <w:tc>
          <w:tcPr>
            <w:tcW w:w="1440" w:type="dxa"/>
            <w:vAlign w:val="center"/>
          </w:tcPr>
          <w:p w14:paraId="5ADB9185" w14:textId="77777777" w:rsidR="0080232E" w:rsidRPr="00C63B2A" w:rsidRDefault="0080232E" w:rsidP="004C053B">
            <w:pPr>
              <w:jc w:val="center"/>
              <w:rPr>
                <w:sz w:val="20"/>
                <w:szCs w:val="20"/>
              </w:rPr>
            </w:pPr>
            <w:r>
              <w:rPr>
                <w:color w:val="000000"/>
                <w:sz w:val="20"/>
                <w:szCs w:val="20"/>
              </w:rPr>
              <w:t>9.66E-07</w:t>
            </w:r>
          </w:p>
        </w:tc>
        <w:tc>
          <w:tcPr>
            <w:tcW w:w="1620" w:type="dxa"/>
            <w:noWrap/>
            <w:vAlign w:val="center"/>
          </w:tcPr>
          <w:p w14:paraId="346A6FE0" w14:textId="77777777" w:rsidR="0080232E" w:rsidRPr="00C63B2A" w:rsidRDefault="004C053B" w:rsidP="004C053B">
            <w:pPr>
              <w:jc w:val="center"/>
              <w:rPr>
                <w:sz w:val="20"/>
                <w:szCs w:val="20"/>
              </w:rPr>
            </w:pPr>
            <w:r>
              <w:rPr>
                <w:sz w:val="20"/>
                <w:szCs w:val="20"/>
              </w:rPr>
              <w:t>8.24E-07</w:t>
            </w:r>
          </w:p>
        </w:tc>
        <w:tc>
          <w:tcPr>
            <w:tcW w:w="1530" w:type="dxa"/>
            <w:vAlign w:val="center"/>
          </w:tcPr>
          <w:p w14:paraId="7252AA5B" w14:textId="77777777" w:rsidR="0080232E" w:rsidRPr="00C63B2A" w:rsidRDefault="0080232E" w:rsidP="004C053B">
            <w:pPr>
              <w:jc w:val="center"/>
              <w:rPr>
                <w:sz w:val="20"/>
                <w:szCs w:val="20"/>
              </w:rPr>
            </w:pPr>
            <w:r>
              <w:rPr>
                <w:color w:val="000000"/>
                <w:sz w:val="20"/>
                <w:szCs w:val="20"/>
              </w:rPr>
              <w:t>1.09E-06</w:t>
            </w:r>
          </w:p>
        </w:tc>
        <w:tc>
          <w:tcPr>
            <w:tcW w:w="1573" w:type="dxa"/>
            <w:vAlign w:val="center"/>
          </w:tcPr>
          <w:p w14:paraId="685E57EC" w14:textId="77777777" w:rsidR="0080232E" w:rsidRPr="00C63B2A" w:rsidRDefault="004B1230" w:rsidP="004C053B">
            <w:pPr>
              <w:jc w:val="center"/>
              <w:rPr>
                <w:sz w:val="20"/>
                <w:szCs w:val="20"/>
              </w:rPr>
            </w:pPr>
            <w:r>
              <w:rPr>
                <w:sz w:val="20"/>
                <w:szCs w:val="20"/>
              </w:rPr>
              <w:t>1.79E-06</w:t>
            </w:r>
          </w:p>
        </w:tc>
      </w:tr>
      <w:tr w:rsidR="0080232E" w:rsidRPr="00C63B2A" w14:paraId="10FF4792" w14:textId="77777777" w:rsidTr="0080232E">
        <w:trPr>
          <w:trHeight w:val="298"/>
          <w:jc w:val="center"/>
        </w:trPr>
        <w:tc>
          <w:tcPr>
            <w:tcW w:w="805" w:type="dxa"/>
          </w:tcPr>
          <w:p w14:paraId="27BEC4D0" w14:textId="77777777" w:rsidR="0080232E" w:rsidRPr="00C63B2A" w:rsidRDefault="0080232E" w:rsidP="004C053B">
            <w:pPr>
              <w:jc w:val="center"/>
              <w:rPr>
                <w:sz w:val="20"/>
                <w:szCs w:val="20"/>
              </w:rPr>
            </w:pPr>
            <w:r w:rsidRPr="00C63B2A">
              <w:rPr>
                <w:sz w:val="20"/>
                <w:szCs w:val="20"/>
              </w:rPr>
              <w:t>0</w:t>
            </w:r>
          </w:p>
        </w:tc>
        <w:tc>
          <w:tcPr>
            <w:tcW w:w="900" w:type="dxa"/>
            <w:noWrap/>
          </w:tcPr>
          <w:p w14:paraId="5C9133B5" w14:textId="77777777" w:rsidR="0080232E" w:rsidRPr="00C63B2A" w:rsidRDefault="0080232E" w:rsidP="004C053B">
            <w:pPr>
              <w:jc w:val="center"/>
              <w:rPr>
                <w:sz w:val="20"/>
                <w:szCs w:val="20"/>
              </w:rPr>
            </w:pPr>
            <w:r w:rsidRPr="00C63B2A">
              <w:rPr>
                <w:sz w:val="20"/>
                <w:szCs w:val="20"/>
              </w:rPr>
              <w:t>50</w:t>
            </w:r>
          </w:p>
        </w:tc>
        <w:tc>
          <w:tcPr>
            <w:tcW w:w="1620" w:type="dxa"/>
            <w:noWrap/>
            <w:vAlign w:val="center"/>
          </w:tcPr>
          <w:p w14:paraId="49797FEB" w14:textId="77777777" w:rsidR="0080232E" w:rsidRPr="00C63B2A" w:rsidRDefault="004C053B" w:rsidP="004C053B">
            <w:pPr>
              <w:jc w:val="center"/>
              <w:rPr>
                <w:sz w:val="20"/>
                <w:szCs w:val="20"/>
              </w:rPr>
            </w:pPr>
            <w:r>
              <w:rPr>
                <w:sz w:val="20"/>
                <w:szCs w:val="20"/>
              </w:rPr>
              <w:t>2.32E-06</w:t>
            </w:r>
          </w:p>
        </w:tc>
        <w:tc>
          <w:tcPr>
            <w:tcW w:w="1440" w:type="dxa"/>
            <w:vAlign w:val="center"/>
          </w:tcPr>
          <w:p w14:paraId="552D3A0E" w14:textId="77777777" w:rsidR="0080232E" w:rsidRPr="00C63B2A" w:rsidRDefault="0080232E" w:rsidP="004C053B">
            <w:pPr>
              <w:jc w:val="center"/>
              <w:rPr>
                <w:sz w:val="20"/>
                <w:szCs w:val="20"/>
              </w:rPr>
            </w:pPr>
            <w:r>
              <w:rPr>
                <w:color w:val="000000"/>
                <w:sz w:val="20"/>
                <w:szCs w:val="20"/>
              </w:rPr>
              <w:t>1.20E-06</w:t>
            </w:r>
          </w:p>
        </w:tc>
        <w:tc>
          <w:tcPr>
            <w:tcW w:w="1620" w:type="dxa"/>
            <w:noWrap/>
            <w:vAlign w:val="center"/>
          </w:tcPr>
          <w:p w14:paraId="43190334" w14:textId="77777777" w:rsidR="0080232E" w:rsidRPr="00C63B2A" w:rsidRDefault="004C053B" w:rsidP="004C053B">
            <w:pPr>
              <w:jc w:val="center"/>
              <w:rPr>
                <w:sz w:val="20"/>
                <w:szCs w:val="20"/>
              </w:rPr>
            </w:pPr>
            <w:r>
              <w:rPr>
                <w:sz w:val="20"/>
                <w:szCs w:val="20"/>
              </w:rPr>
              <w:t>9.96E-07</w:t>
            </w:r>
          </w:p>
        </w:tc>
        <w:tc>
          <w:tcPr>
            <w:tcW w:w="1530" w:type="dxa"/>
            <w:vAlign w:val="center"/>
          </w:tcPr>
          <w:p w14:paraId="319CACBF" w14:textId="77777777" w:rsidR="0080232E" w:rsidRPr="00C63B2A" w:rsidRDefault="0080232E" w:rsidP="004C053B">
            <w:pPr>
              <w:jc w:val="center"/>
              <w:rPr>
                <w:sz w:val="20"/>
                <w:szCs w:val="20"/>
              </w:rPr>
            </w:pPr>
            <w:r>
              <w:rPr>
                <w:color w:val="000000"/>
                <w:sz w:val="20"/>
                <w:szCs w:val="20"/>
              </w:rPr>
              <w:t>1.35E-06</w:t>
            </w:r>
          </w:p>
        </w:tc>
        <w:tc>
          <w:tcPr>
            <w:tcW w:w="1573" w:type="dxa"/>
            <w:vAlign w:val="center"/>
          </w:tcPr>
          <w:p w14:paraId="629BE078" w14:textId="77777777" w:rsidR="0080232E" w:rsidRPr="00C63B2A" w:rsidRDefault="004B1230" w:rsidP="004C053B">
            <w:pPr>
              <w:jc w:val="center"/>
              <w:rPr>
                <w:sz w:val="20"/>
                <w:szCs w:val="20"/>
              </w:rPr>
            </w:pPr>
            <w:r>
              <w:rPr>
                <w:sz w:val="20"/>
                <w:szCs w:val="20"/>
              </w:rPr>
              <w:t>2.29E-06</w:t>
            </w:r>
          </w:p>
        </w:tc>
      </w:tr>
      <w:tr w:rsidR="0080232E" w:rsidRPr="00C63B2A" w14:paraId="000C222F" w14:textId="77777777" w:rsidTr="0080232E">
        <w:trPr>
          <w:trHeight w:val="298"/>
          <w:jc w:val="center"/>
        </w:trPr>
        <w:tc>
          <w:tcPr>
            <w:tcW w:w="805" w:type="dxa"/>
          </w:tcPr>
          <w:p w14:paraId="2C6955B3" w14:textId="77777777" w:rsidR="0080232E" w:rsidRPr="00C63B2A" w:rsidRDefault="0080232E" w:rsidP="004C053B">
            <w:pPr>
              <w:jc w:val="center"/>
              <w:rPr>
                <w:sz w:val="20"/>
                <w:szCs w:val="20"/>
              </w:rPr>
            </w:pPr>
            <w:r w:rsidRPr="00C63B2A">
              <w:rPr>
                <w:sz w:val="20"/>
                <w:szCs w:val="20"/>
              </w:rPr>
              <w:t>0</w:t>
            </w:r>
          </w:p>
        </w:tc>
        <w:tc>
          <w:tcPr>
            <w:tcW w:w="900" w:type="dxa"/>
            <w:noWrap/>
          </w:tcPr>
          <w:p w14:paraId="60098D91" w14:textId="77777777" w:rsidR="0080232E" w:rsidRPr="00C63B2A" w:rsidRDefault="0080232E" w:rsidP="004C053B">
            <w:pPr>
              <w:jc w:val="center"/>
              <w:rPr>
                <w:sz w:val="20"/>
                <w:szCs w:val="20"/>
              </w:rPr>
            </w:pPr>
            <w:r w:rsidRPr="00C63B2A">
              <w:rPr>
                <w:sz w:val="20"/>
                <w:szCs w:val="20"/>
              </w:rPr>
              <w:t>100</w:t>
            </w:r>
          </w:p>
        </w:tc>
        <w:tc>
          <w:tcPr>
            <w:tcW w:w="1620" w:type="dxa"/>
            <w:noWrap/>
            <w:vAlign w:val="center"/>
          </w:tcPr>
          <w:p w14:paraId="6988CFD6" w14:textId="77777777" w:rsidR="0080232E" w:rsidRPr="00C63B2A" w:rsidRDefault="004C053B" w:rsidP="004C053B">
            <w:pPr>
              <w:jc w:val="center"/>
              <w:rPr>
                <w:sz w:val="20"/>
                <w:szCs w:val="20"/>
              </w:rPr>
            </w:pPr>
            <w:r>
              <w:rPr>
                <w:sz w:val="20"/>
                <w:szCs w:val="20"/>
              </w:rPr>
              <w:t>2.84E-06</w:t>
            </w:r>
          </w:p>
        </w:tc>
        <w:tc>
          <w:tcPr>
            <w:tcW w:w="1440" w:type="dxa"/>
            <w:vAlign w:val="center"/>
          </w:tcPr>
          <w:p w14:paraId="409A2E9E" w14:textId="77777777" w:rsidR="0080232E" w:rsidRPr="00C63B2A" w:rsidRDefault="0080232E" w:rsidP="004C053B">
            <w:pPr>
              <w:jc w:val="center"/>
              <w:rPr>
                <w:sz w:val="20"/>
                <w:szCs w:val="20"/>
              </w:rPr>
            </w:pPr>
            <w:r>
              <w:rPr>
                <w:color w:val="000000"/>
                <w:sz w:val="20"/>
                <w:szCs w:val="20"/>
              </w:rPr>
              <w:t>1.43E-06</w:t>
            </w:r>
          </w:p>
        </w:tc>
        <w:tc>
          <w:tcPr>
            <w:tcW w:w="1620" w:type="dxa"/>
            <w:noWrap/>
            <w:vAlign w:val="center"/>
          </w:tcPr>
          <w:p w14:paraId="75FB301F" w14:textId="77777777" w:rsidR="0080232E" w:rsidRPr="00C63B2A" w:rsidRDefault="004C053B" w:rsidP="004C053B">
            <w:pPr>
              <w:jc w:val="center"/>
              <w:rPr>
                <w:sz w:val="20"/>
                <w:szCs w:val="20"/>
              </w:rPr>
            </w:pPr>
            <w:r>
              <w:rPr>
                <w:sz w:val="20"/>
                <w:szCs w:val="20"/>
              </w:rPr>
              <w:t>1.16E-06</w:t>
            </w:r>
          </w:p>
        </w:tc>
        <w:tc>
          <w:tcPr>
            <w:tcW w:w="1530" w:type="dxa"/>
            <w:vAlign w:val="center"/>
          </w:tcPr>
          <w:p w14:paraId="40721577" w14:textId="77777777" w:rsidR="0080232E" w:rsidRPr="00C63B2A" w:rsidRDefault="0080232E" w:rsidP="004C053B">
            <w:pPr>
              <w:jc w:val="center"/>
              <w:rPr>
                <w:sz w:val="20"/>
                <w:szCs w:val="20"/>
              </w:rPr>
            </w:pPr>
            <w:r>
              <w:rPr>
                <w:color w:val="000000"/>
                <w:sz w:val="20"/>
                <w:szCs w:val="20"/>
              </w:rPr>
              <w:t>1.60E-06</w:t>
            </w:r>
          </w:p>
        </w:tc>
        <w:tc>
          <w:tcPr>
            <w:tcW w:w="1573" w:type="dxa"/>
            <w:vAlign w:val="center"/>
          </w:tcPr>
          <w:p w14:paraId="73AE47F9" w14:textId="77777777" w:rsidR="0080232E" w:rsidRPr="00C63B2A" w:rsidRDefault="004B1230" w:rsidP="004C053B">
            <w:pPr>
              <w:jc w:val="center"/>
              <w:rPr>
                <w:sz w:val="20"/>
                <w:szCs w:val="20"/>
              </w:rPr>
            </w:pPr>
            <w:r>
              <w:rPr>
                <w:sz w:val="20"/>
                <w:szCs w:val="20"/>
              </w:rPr>
              <w:t>2.77E-06</w:t>
            </w:r>
          </w:p>
        </w:tc>
      </w:tr>
    </w:tbl>
    <w:p w14:paraId="6C8808F6" w14:textId="77777777" w:rsidR="00793AD5" w:rsidRDefault="00793AD5" w:rsidP="00FE0E15"/>
    <w:p w14:paraId="39CCC5CC" w14:textId="77777777" w:rsidR="00A14A6A" w:rsidRDefault="00A14A6A">
      <w:pPr>
        <w:rPr>
          <w:b/>
          <w:bCs/>
          <w:szCs w:val="18"/>
        </w:rPr>
      </w:pPr>
      <w:r>
        <w:br w:type="page"/>
      </w:r>
    </w:p>
    <w:p w14:paraId="7FCCF11B" w14:textId="5BF2EDA2" w:rsidR="00793AD5" w:rsidRDefault="00793AD5" w:rsidP="00793AD5">
      <w:pPr>
        <w:pStyle w:val="Caption"/>
        <w:jc w:val="center"/>
      </w:pPr>
      <w:bookmarkStart w:id="158" w:name="_Toc43219173"/>
      <w:r>
        <w:lastRenderedPageBreak/>
        <w:t xml:space="preserve">Table </w:t>
      </w:r>
      <w:r>
        <w:rPr>
          <w:noProof/>
        </w:rPr>
        <w:fldChar w:fldCharType="begin"/>
      </w:r>
      <w:r>
        <w:rPr>
          <w:noProof/>
        </w:rPr>
        <w:instrText xml:space="preserve"> SEQ Table \* ARABIC </w:instrText>
      </w:r>
      <w:r>
        <w:rPr>
          <w:noProof/>
        </w:rPr>
        <w:fldChar w:fldCharType="separate"/>
      </w:r>
      <w:r w:rsidR="00AF6DE7">
        <w:rPr>
          <w:noProof/>
        </w:rPr>
        <w:t>38</w:t>
      </w:r>
      <w:r>
        <w:rPr>
          <w:noProof/>
        </w:rPr>
        <w:fldChar w:fldCharType="end"/>
      </w:r>
      <w:r>
        <w:t>.  Average IDT Strengths for the R</w:t>
      </w:r>
      <w:r w:rsidRPr="00443AED">
        <w:rPr>
          <w:vertAlign w:val="superscript"/>
        </w:rPr>
        <w:t>2</w:t>
      </w:r>
      <w:r>
        <w:t>AMs.</w:t>
      </w:r>
      <w:bookmarkEnd w:id="158"/>
    </w:p>
    <w:tbl>
      <w:tblPr>
        <w:tblStyle w:val="TableGrid"/>
        <w:tblW w:w="9389" w:type="dxa"/>
        <w:tblLook w:val="04A0" w:firstRow="1" w:lastRow="0" w:firstColumn="1" w:lastColumn="0" w:noHBand="0" w:noVBand="1"/>
      </w:tblPr>
      <w:tblGrid>
        <w:gridCol w:w="5305"/>
        <w:gridCol w:w="4084"/>
      </w:tblGrid>
      <w:tr w:rsidR="00270681" w14:paraId="51FB8462" w14:textId="77777777" w:rsidTr="00270681">
        <w:trPr>
          <w:trHeight w:val="323"/>
        </w:trPr>
        <w:tc>
          <w:tcPr>
            <w:tcW w:w="5305" w:type="dxa"/>
          </w:tcPr>
          <w:p w14:paraId="744A9C61" w14:textId="77777777" w:rsidR="00270681" w:rsidRDefault="00270681" w:rsidP="00C229D8">
            <w:r>
              <w:t>R</w:t>
            </w:r>
            <w:r w:rsidRPr="00270681">
              <w:rPr>
                <w:vertAlign w:val="superscript"/>
              </w:rPr>
              <w:t>2</w:t>
            </w:r>
            <w:r>
              <w:t>AMs Identification</w:t>
            </w:r>
          </w:p>
        </w:tc>
        <w:tc>
          <w:tcPr>
            <w:tcW w:w="4084" w:type="dxa"/>
          </w:tcPr>
          <w:p w14:paraId="6D5E33F1" w14:textId="77777777" w:rsidR="00270681" w:rsidRDefault="00270681" w:rsidP="00C229D8">
            <w:pPr>
              <w:jc w:val="center"/>
            </w:pPr>
            <w:r>
              <w:t>Average IDT Strength, psi</w:t>
            </w:r>
          </w:p>
        </w:tc>
      </w:tr>
      <w:tr w:rsidR="00270681" w14:paraId="3D604DAA" w14:textId="77777777" w:rsidTr="00270681">
        <w:trPr>
          <w:trHeight w:val="223"/>
        </w:trPr>
        <w:tc>
          <w:tcPr>
            <w:tcW w:w="5305" w:type="dxa"/>
          </w:tcPr>
          <w:p w14:paraId="391289BB" w14:textId="77777777" w:rsidR="00270681" w:rsidRDefault="00270681" w:rsidP="00C229D8">
            <w:r>
              <w:t>WI High RAP/RAS Base and Surface Mix</w:t>
            </w:r>
          </w:p>
        </w:tc>
        <w:tc>
          <w:tcPr>
            <w:tcW w:w="4084" w:type="dxa"/>
          </w:tcPr>
          <w:p w14:paraId="173A9484" w14:textId="77777777" w:rsidR="00270681" w:rsidRDefault="00270681" w:rsidP="00C229D8">
            <w:pPr>
              <w:jc w:val="center"/>
            </w:pPr>
            <w:r>
              <w:t>525</w:t>
            </w:r>
          </w:p>
        </w:tc>
      </w:tr>
      <w:tr w:rsidR="00270681" w14:paraId="1CE9EF47" w14:textId="77777777" w:rsidTr="00270681">
        <w:trPr>
          <w:trHeight w:val="223"/>
        </w:trPr>
        <w:tc>
          <w:tcPr>
            <w:tcW w:w="5305" w:type="dxa"/>
          </w:tcPr>
          <w:p w14:paraId="32905810" w14:textId="77777777" w:rsidR="00270681" w:rsidRDefault="00270681" w:rsidP="00C229D8">
            <w:r>
              <w:t>NC High RAP Base</w:t>
            </w:r>
          </w:p>
        </w:tc>
        <w:tc>
          <w:tcPr>
            <w:tcW w:w="4084" w:type="dxa"/>
          </w:tcPr>
          <w:p w14:paraId="668F2777" w14:textId="77777777" w:rsidR="00270681" w:rsidRDefault="00270681" w:rsidP="00C229D8">
            <w:pPr>
              <w:jc w:val="center"/>
            </w:pPr>
            <w:r>
              <w:t>572</w:t>
            </w:r>
          </w:p>
        </w:tc>
      </w:tr>
      <w:tr w:rsidR="00270681" w14:paraId="534F3755" w14:textId="77777777" w:rsidTr="00270681">
        <w:trPr>
          <w:trHeight w:val="223"/>
        </w:trPr>
        <w:tc>
          <w:tcPr>
            <w:tcW w:w="5305" w:type="dxa"/>
          </w:tcPr>
          <w:p w14:paraId="558D319C" w14:textId="77777777" w:rsidR="00270681" w:rsidRDefault="00270681" w:rsidP="00C229D8">
            <w:r>
              <w:t>NC High RAP/RAS Intermediate and Surface Mix</w:t>
            </w:r>
          </w:p>
        </w:tc>
        <w:tc>
          <w:tcPr>
            <w:tcW w:w="4084" w:type="dxa"/>
          </w:tcPr>
          <w:p w14:paraId="24B51E11" w14:textId="77777777" w:rsidR="00270681" w:rsidRDefault="00270681" w:rsidP="00C229D8">
            <w:pPr>
              <w:jc w:val="center"/>
            </w:pPr>
            <w:r>
              <w:t>642</w:t>
            </w:r>
          </w:p>
        </w:tc>
      </w:tr>
      <w:tr w:rsidR="00270681" w14:paraId="33225FB7" w14:textId="77777777" w:rsidTr="00270681">
        <w:trPr>
          <w:trHeight w:val="215"/>
        </w:trPr>
        <w:tc>
          <w:tcPr>
            <w:tcW w:w="5305" w:type="dxa"/>
          </w:tcPr>
          <w:p w14:paraId="210AAAD2" w14:textId="77777777" w:rsidR="00270681" w:rsidRDefault="00270681" w:rsidP="005B1E4B">
            <w:r>
              <w:t>FL</w:t>
            </w:r>
            <w:r w:rsidR="005B1E4B">
              <w:t xml:space="preserve"> and PA</w:t>
            </w:r>
            <w:r>
              <w:t xml:space="preserve"> GTR Modified Mix</w:t>
            </w:r>
          </w:p>
        </w:tc>
        <w:tc>
          <w:tcPr>
            <w:tcW w:w="4084" w:type="dxa"/>
            <w:vAlign w:val="center"/>
          </w:tcPr>
          <w:p w14:paraId="31480631" w14:textId="77777777" w:rsidR="00270681" w:rsidRDefault="005B1E4B" w:rsidP="00C229D8">
            <w:pPr>
              <w:jc w:val="center"/>
            </w:pPr>
            <w:r>
              <w:t>631</w:t>
            </w:r>
          </w:p>
        </w:tc>
      </w:tr>
      <w:tr w:rsidR="00270681" w14:paraId="38098A02" w14:textId="77777777" w:rsidTr="00270681">
        <w:trPr>
          <w:trHeight w:val="223"/>
        </w:trPr>
        <w:tc>
          <w:tcPr>
            <w:tcW w:w="5305" w:type="dxa"/>
          </w:tcPr>
          <w:p w14:paraId="48BEC81F" w14:textId="77777777" w:rsidR="00270681" w:rsidRDefault="005B1E4B" w:rsidP="00C229D8">
            <w:r>
              <w:t>MA GTR+RAP Modified Mix</w:t>
            </w:r>
          </w:p>
        </w:tc>
        <w:tc>
          <w:tcPr>
            <w:tcW w:w="4084" w:type="dxa"/>
          </w:tcPr>
          <w:p w14:paraId="5A102287" w14:textId="77777777" w:rsidR="00270681" w:rsidRDefault="005B1E4B" w:rsidP="00C229D8">
            <w:pPr>
              <w:jc w:val="center"/>
            </w:pPr>
            <w:r>
              <w:t>384</w:t>
            </w:r>
          </w:p>
        </w:tc>
      </w:tr>
    </w:tbl>
    <w:p w14:paraId="610036F5" w14:textId="77777777" w:rsidR="00793AD5" w:rsidRDefault="00793AD5" w:rsidP="00FE0E15"/>
    <w:p w14:paraId="604932BD" w14:textId="77777777" w:rsidR="00BE29AF" w:rsidRDefault="00BE29AF" w:rsidP="00BE29AF">
      <w:r>
        <w:t xml:space="preserve">     If the IDT creep compliance and strengths are statistically indifferent from other similar type mixtures, the creep compliance values and strengths can be combined or averaged for the mixtures to establish the inputs to be used in design for similar types of mixtures.  If the creep compliance and strengths are statistically different, a separate set of IDT properties needs to be included in the materials library.  </w:t>
      </w:r>
    </w:p>
    <w:p w14:paraId="732C5F6A" w14:textId="77777777" w:rsidR="00B4168D" w:rsidRDefault="00DB2C2B" w:rsidP="00B4168D">
      <w:pPr>
        <w:pStyle w:val="Heading2"/>
      </w:pPr>
      <w:bookmarkStart w:id="159" w:name="_Toc43219104"/>
      <w:r>
        <w:t>4</w:t>
      </w:r>
      <w:r w:rsidR="00B4168D">
        <w:t>.4</w:t>
      </w:r>
      <w:r w:rsidR="00B4168D">
        <w:tab/>
        <w:t>Fatigue Strength Coefficients</w:t>
      </w:r>
      <w:bookmarkEnd w:id="159"/>
    </w:p>
    <w:p w14:paraId="08554EC9" w14:textId="471C6208" w:rsidR="00285ECE" w:rsidRDefault="00285ECE" w:rsidP="00285ECE">
      <w:r>
        <w:t xml:space="preserve">     Fatigue strength coefficients are used to predict the area of bottom-up fatigue cracking in the lower asphalt layer.  Default fatigue strength coefficients are included in the Pavement ME Design software, and </w:t>
      </w:r>
      <w:r w:rsidR="00A14A6A">
        <w:t xml:space="preserve">were </w:t>
      </w:r>
      <w:r>
        <w:t xml:space="preserve">derived from testing neat, virgin dense-graded asphalt mixtures.  </w:t>
      </w:r>
      <w:r w:rsidR="00A14A6A">
        <w:t xml:space="preserve">As noted in Chapter 3, the MEPDG assumes the set of fatigue strength coefficients entered in the software is applicable to all asphalt mixtures.  </w:t>
      </w:r>
      <w:r>
        <w:t>The appropriateness of the global default coefficients to R</w:t>
      </w:r>
      <w:r w:rsidRPr="00A97A0C">
        <w:rPr>
          <w:vertAlign w:val="superscript"/>
        </w:rPr>
        <w:t>2</w:t>
      </w:r>
      <w:r>
        <w:t>AM mixtures were evaluated for 8 R</w:t>
      </w:r>
      <w:r w:rsidRPr="000469AC">
        <w:rPr>
          <w:vertAlign w:val="superscript"/>
        </w:rPr>
        <w:t>2</w:t>
      </w:r>
      <w:r>
        <w:t>AMs.  As discussed in Chapter 3, the PA PMA virgin mixture</w:t>
      </w:r>
      <w:r w:rsidR="0057188E">
        <w:t xml:space="preserve"> and GTR plus PMA mixture were</w:t>
      </w:r>
      <w:r>
        <w:t xml:space="preserve"> excluded from the evaluation because </w:t>
      </w:r>
      <w:r w:rsidR="0057188E">
        <w:t>both were</w:t>
      </w:r>
      <w:r>
        <w:t xml:space="preserve"> considered anomal</w:t>
      </w:r>
      <w:r w:rsidR="0057188E">
        <w:t>ous</w:t>
      </w:r>
      <w:r>
        <w:t xml:space="preserve"> compared to the other R</w:t>
      </w:r>
      <w:r w:rsidRPr="00285ECE">
        <w:rPr>
          <w:vertAlign w:val="superscript"/>
        </w:rPr>
        <w:t>2</w:t>
      </w:r>
      <w:r>
        <w:t>AMs.</w:t>
      </w:r>
    </w:p>
    <w:p w14:paraId="4BBC3070" w14:textId="579E58D1" w:rsidR="00285ECE" w:rsidRDefault="00285ECE" w:rsidP="00285ECE">
      <w:pPr>
        <w:rPr>
          <w:rFonts w:eastAsiaTheme="majorEastAsia" w:cstheme="majorBidi"/>
          <w:b/>
          <w:bCs/>
          <w:color w:val="000000" w:themeColor="text1"/>
          <w:szCs w:val="26"/>
        </w:rPr>
      </w:pPr>
      <w:r>
        <w:t xml:space="preserve">     Figure 6</w:t>
      </w:r>
      <w:r w:rsidR="004A02E3">
        <w:t>1</w:t>
      </w:r>
      <w:r>
        <w:t xml:space="preserve"> in Chapter 3 included a comparison of the predicted area of fatigue cracks using the global default coefficients for neat, virgin asphalt mixtures and laboratory-derived coefficients for the R</w:t>
      </w:r>
      <w:r w:rsidRPr="00792BAE">
        <w:rPr>
          <w:vertAlign w:val="superscript"/>
        </w:rPr>
        <w:t>2</w:t>
      </w:r>
      <w:r>
        <w:t xml:space="preserve">AMs.  As shown, there is a bias between the global default and laboratory-derived coefficients.  In summary, use of the global default </w:t>
      </w:r>
      <w:r w:rsidR="00461422">
        <w:t>fatigue strength</w:t>
      </w:r>
      <w:r>
        <w:t xml:space="preserve"> coefficients based on neat, virgin asphalt mixtures will result in higher predicted </w:t>
      </w:r>
      <w:r w:rsidR="00461422">
        <w:t>areas of fatigue cracks</w:t>
      </w:r>
      <w:r>
        <w:t xml:space="preserve"> for the R</w:t>
      </w:r>
      <w:r w:rsidRPr="00792BAE">
        <w:rPr>
          <w:vertAlign w:val="superscript"/>
        </w:rPr>
        <w:t>2</w:t>
      </w:r>
      <w:r>
        <w:t xml:space="preserve">AMs.  Thus, the </w:t>
      </w:r>
      <w:r w:rsidR="00461422">
        <w:t>fatigue strength</w:t>
      </w:r>
      <w:r>
        <w:t xml:space="preserve"> coefficients determined for neat, virgin asphalt mixtures are inappropriate for use for R</w:t>
      </w:r>
      <w:r w:rsidRPr="00784041">
        <w:rPr>
          <w:vertAlign w:val="superscript"/>
        </w:rPr>
        <w:t>2</w:t>
      </w:r>
      <w:r>
        <w:t>AMs.</w:t>
      </w:r>
    </w:p>
    <w:p w14:paraId="0D9B141A" w14:textId="77777777" w:rsidR="00461422" w:rsidRDefault="00285ECE" w:rsidP="00461422">
      <w:r>
        <w:t xml:space="preserve">     The </w:t>
      </w:r>
      <w:r w:rsidR="00461422">
        <w:t>fatigue strength</w:t>
      </w:r>
      <w:r>
        <w:t xml:space="preserve"> coefficients are derived from </w:t>
      </w:r>
      <w:r w:rsidR="00461422">
        <w:t>flexural, bending beam</w:t>
      </w:r>
      <w:r>
        <w:t xml:space="preserve"> tests.  Chapter </w:t>
      </w:r>
      <w:r w:rsidR="00461422">
        <w:t>5</w:t>
      </w:r>
      <w:r>
        <w:t xml:space="preserve"> of Part 1 includes additional information on test specimen preparation and testing for measuring the </w:t>
      </w:r>
      <w:r w:rsidR="00461422">
        <w:t>fatigue strength</w:t>
      </w:r>
      <w:r>
        <w:t xml:space="preserve"> coefficients.  </w:t>
      </w:r>
      <w:r w:rsidR="00B4168D">
        <w:t>T</w:t>
      </w:r>
      <w:r w:rsidR="00BE29AF">
        <w:t>he methods and analyses t</w:t>
      </w:r>
      <w:r w:rsidR="00B4168D">
        <w:t xml:space="preserve">o determine </w:t>
      </w:r>
      <w:r w:rsidR="00BE29AF">
        <w:t>input level 1</w:t>
      </w:r>
      <w:r w:rsidR="00B4168D">
        <w:t xml:space="preserve"> fatigue strength coefficients</w:t>
      </w:r>
      <w:r w:rsidR="00BE29AF">
        <w:t xml:space="preserve"> was discussed in Chapter 2 and is summarized below.</w:t>
      </w:r>
      <w:r w:rsidR="00461422">
        <w:t xml:space="preserve">  </w:t>
      </w:r>
    </w:p>
    <w:p w14:paraId="115EF401" w14:textId="77777777" w:rsidR="00BE29AF" w:rsidRDefault="007A5827" w:rsidP="00DA3328">
      <w:pPr>
        <w:pStyle w:val="ListParagraph"/>
        <w:numPr>
          <w:ilvl w:val="0"/>
          <w:numId w:val="30"/>
        </w:numPr>
      </w:pPr>
      <w:r>
        <w:t>Perform beam flexural fatigue tests in accordance with AASHTO T 321</w:t>
      </w:r>
      <w:r w:rsidR="001D6506">
        <w:t>, see Chapter 5 of Part 1 of the Guide.</w:t>
      </w:r>
      <w:r w:rsidR="00461422">
        <w:t xml:space="preserve">  Beam test specimens are tested at different tensile strains and temperatures. </w:t>
      </w:r>
    </w:p>
    <w:p w14:paraId="02C37394" w14:textId="77777777" w:rsidR="00B4168D" w:rsidRDefault="00461422" w:rsidP="00DA3328">
      <w:pPr>
        <w:pStyle w:val="ListParagraph"/>
        <w:numPr>
          <w:ilvl w:val="0"/>
          <w:numId w:val="30"/>
        </w:numPr>
      </w:pPr>
      <w:r>
        <w:lastRenderedPageBreak/>
        <w:t>The analysis of flexural bending beam fatigue data includes determining the fatigue life of multiple test specimens.</w:t>
      </w:r>
    </w:p>
    <w:p w14:paraId="1F35A47F" w14:textId="77777777" w:rsidR="00BE29AF" w:rsidRDefault="00A14A6A" w:rsidP="00BE29AF">
      <w:pPr>
        <w:pStyle w:val="ListParagraph"/>
        <w:numPr>
          <w:ilvl w:val="1"/>
          <w:numId w:val="30"/>
        </w:numPr>
      </w:pPr>
      <w:r>
        <w:t xml:space="preserve">The </w:t>
      </w:r>
      <w:r w:rsidR="00461422">
        <w:t>traditional definition of the fatigue life for a flexural fatigue test is the number of cycles required to decrease the flexural stiffness to 50 percent of the initial stiffness value.</w:t>
      </w:r>
      <w:r>
        <w:t xml:space="preserve">  The initial flexural stiffness is defined as the flexural stiffness at 50 cycles. </w:t>
      </w:r>
    </w:p>
    <w:p w14:paraId="67F46AA9" w14:textId="77777777" w:rsidR="00A14A6A" w:rsidRDefault="00A14A6A" w:rsidP="00BE29AF">
      <w:pPr>
        <w:pStyle w:val="ListParagraph"/>
        <w:numPr>
          <w:ilvl w:val="1"/>
          <w:numId w:val="30"/>
        </w:numPr>
      </w:pPr>
      <w:r>
        <w:t>This procedure or the traditional definition to determine the fatigue life of an individual beam specimen was used in estimating the fatigue strength coefficients derived for the current and earlier versions of the Pavement ME Design software.</w:t>
      </w:r>
    </w:p>
    <w:p w14:paraId="26ACD406" w14:textId="77777777" w:rsidR="00BE29AF" w:rsidRDefault="00CB417F" w:rsidP="00DA3328">
      <w:pPr>
        <w:pStyle w:val="ListParagraph"/>
        <w:numPr>
          <w:ilvl w:val="0"/>
          <w:numId w:val="30"/>
        </w:numPr>
      </w:pPr>
      <w:r>
        <w:t>Derive the fitting coefficients in</w:t>
      </w:r>
      <w:r w:rsidR="0008578B">
        <w:t xml:space="preserve"> the</w:t>
      </w:r>
      <w:r>
        <w:t xml:space="preserve"> </w:t>
      </w:r>
      <w:r w:rsidR="0008578B">
        <w:t>e</w:t>
      </w:r>
      <w:r>
        <w:t>quation</w:t>
      </w:r>
      <w:r w:rsidR="0008578B">
        <w:t xml:space="preserve"> in figure</w:t>
      </w:r>
      <w:r>
        <w:t xml:space="preserve"> </w:t>
      </w:r>
      <w:r w:rsidR="00BE29AF">
        <w:t>1</w:t>
      </w:r>
      <w:r>
        <w:t xml:space="preserve">5; </w:t>
      </w:r>
      <w:r w:rsidRPr="00A43058">
        <w:rPr>
          <w:i/>
        </w:rPr>
        <w:t>k</w:t>
      </w:r>
      <w:r w:rsidRPr="00A43058">
        <w:rPr>
          <w:i/>
          <w:vertAlign w:val="subscript"/>
        </w:rPr>
        <w:t>1</w:t>
      </w:r>
      <w:r w:rsidR="00BE29AF">
        <w:t xml:space="preserve"> and</w:t>
      </w:r>
      <w:r>
        <w:t xml:space="preserve"> </w:t>
      </w:r>
      <w:r w:rsidRPr="00A43058">
        <w:rPr>
          <w:i/>
        </w:rPr>
        <w:t>k</w:t>
      </w:r>
      <w:r w:rsidRPr="00A43058">
        <w:rPr>
          <w:i/>
          <w:vertAlign w:val="subscript"/>
        </w:rPr>
        <w:t>2</w:t>
      </w:r>
      <w:r>
        <w:t xml:space="preserve"> </w:t>
      </w:r>
      <w:r w:rsidR="00BE29AF">
        <w:t>for each test temperature (see table 31)</w:t>
      </w:r>
      <w:r>
        <w:t xml:space="preserve">.  </w:t>
      </w:r>
    </w:p>
    <w:p w14:paraId="4F4EC2F8" w14:textId="77777777" w:rsidR="00CB417F" w:rsidRDefault="00D0773A" w:rsidP="00BE29AF">
      <w:pPr>
        <w:pStyle w:val="ListParagraph"/>
        <w:numPr>
          <w:ilvl w:val="1"/>
          <w:numId w:val="30"/>
        </w:numPr>
      </w:pPr>
      <w:r>
        <w:t xml:space="preserve">For each beam tested, first take the base 10 logarithm of the average tensile strain during the test, and the base 10 logarithm of the fatigue life. </w:t>
      </w:r>
      <w:r w:rsidR="00BE29AF">
        <w:t>U</w:t>
      </w:r>
      <w:r>
        <w:t>se the linear regression function in Excel to determine the slope, k</w:t>
      </w:r>
      <w:r w:rsidRPr="00720963">
        <w:rPr>
          <w:vertAlign w:val="subscript"/>
        </w:rPr>
        <w:t>2</w:t>
      </w:r>
      <w:r>
        <w:t>, and the intercept, k</w:t>
      </w:r>
      <w:r w:rsidRPr="00720963">
        <w:rPr>
          <w:vertAlign w:val="subscript"/>
        </w:rPr>
        <w:t>1</w:t>
      </w:r>
      <w:r>
        <w:t>, of the basic relationship between the applied tensile strain and number of load cycles to failure (see equation included in figure 15), as defined by multiple beams tested to failure using the traditional definition of fatigue life.</w:t>
      </w:r>
    </w:p>
    <w:p w14:paraId="1B9A874D" w14:textId="77777777" w:rsidR="00D0773A" w:rsidRDefault="00D0773A" w:rsidP="00BE29AF">
      <w:pPr>
        <w:pStyle w:val="ListParagraph"/>
        <w:numPr>
          <w:ilvl w:val="1"/>
          <w:numId w:val="30"/>
        </w:numPr>
      </w:pPr>
      <w:r>
        <w:t xml:space="preserve">The intercept, </w:t>
      </w:r>
      <w:r w:rsidRPr="00A43058">
        <w:rPr>
          <w:i/>
        </w:rPr>
        <w:t>k</w:t>
      </w:r>
      <w:r w:rsidRPr="00A43058">
        <w:rPr>
          <w:i/>
          <w:vertAlign w:val="subscript"/>
        </w:rPr>
        <w:t>1</w:t>
      </w:r>
      <w:r>
        <w:t xml:space="preserve">, and strain exponent, </w:t>
      </w:r>
      <w:r w:rsidRPr="00A43058">
        <w:rPr>
          <w:i/>
        </w:rPr>
        <w:t>k</w:t>
      </w:r>
      <w:r w:rsidRPr="00A43058">
        <w:rPr>
          <w:i/>
          <w:vertAlign w:val="subscript"/>
        </w:rPr>
        <w:t>2</w:t>
      </w:r>
      <w:r>
        <w:t xml:space="preserve">, are determined using a linear regression analysis </w:t>
      </w:r>
      <w:r w:rsidR="00BE29AF">
        <w:t>of</w:t>
      </w:r>
      <w:r>
        <w:t xml:space="preserve"> the equation included in figure 15. An important point to recognize is flexural fatigue (bending beam) testing between specimens can be highly variable, even taking into consideration the difference in volumetric properties between specimens (the C adjustment factor in the equation included in figure 17).</w:t>
      </w:r>
    </w:p>
    <w:p w14:paraId="12455B55" w14:textId="77777777" w:rsidR="00BE29AF" w:rsidRDefault="00BE29AF" w:rsidP="0088471A">
      <w:pPr>
        <w:pStyle w:val="ListParagraph"/>
        <w:numPr>
          <w:ilvl w:val="0"/>
          <w:numId w:val="30"/>
        </w:numPr>
      </w:pPr>
      <w:r>
        <w:t xml:space="preserve">The strain exponent, </w:t>
      </w:r>
      <w:r w:rsidRPr="00A43058">
        <w:rPr>
          <w:i/>
        </w:rPr>
        <w:t>k</w:t>
      </w:r>
      <w:r w:rsidRPr="00A43058">
        <w:rPr>
          <w:i/>
          <w:vertAlign w:val="subscript"/>
        </w:rPr>
        <w:t>2</w:t>
      </w:r>
      <w:r>
        <w:t>, is equal to the k</w:t>
      </w:r>
      <w:r w:rsidRPr="00BE29AF">
        <w:rPr>
          <w:vertAlign w:val="subscript"/>
        </w:rPr>
        <w:t>2f</w:t>
      </w:r>
      <w:r>
        <w:t xml:space="preserve"> exponent in the equation in figure 17.</w:t>
      </w:r>
      <w:r w:rsidR="0088471A">
        <w:t xml:space="preserve"> The </w:t>
      </w:r>
      <w:r w:rsidR="0088471A" w:rsidRPr="00A43058">
        <w:rPr>
          <w:i/>
        </w:rPr>
        <w:t>k</w:t>
      </w:r>
      <w:r w:rsidR="0088471A" w:rsidRPr="00A43058">
        <w:rPr>
          <w:i/>
          <w:vertAlign w:val="subscript"/>
        </w:rPr>
        <w:t>1f</w:t>
      </w:r>
      <w:r w:rsidR="0088471A">
        <w:t xml:space="preserve"> intercept term and </w:t>
      </w:r>
      <w:r w:rsidR="0088471A" w:rsidRPr="00A43058">
        <w:rPr>
          <w:i/>
        </w:rPr>
        <w:t>k</w:t>
      </w:r>
      <w:r w:rsidR="0088471A" w:rsidRPr="00A43058">
        <w:rPr>
          <w:i/>
          <w:vertAlign w:val="subscript"/>
        </w:rPr>
        <w:t>3f</w:t>
      </w:r>
      <w:r w:rsidR="0088471A" w:rsidRPr="00A43058">
        <w:rPr>
          <w:i/>
        </w:rPr>
        <w:t xml:space="preserve"> </w:t>
      </w:r>
      <w:r w:rsidR="0088471A">
        <w:t xml:space="preserve">modulus exponent are derived using regression techniques.  However, the predicted bottom-up alligator cracking is highly sensitive to the tensile strain exponent, </w:t>
      </w:r>
      <w:r w:rsidR="0088471A" w:rsidRPr="00A43058">
        <w:rPr>
          <w:i/>
        </w:rPr>
        <w:t>k</w:t>
      </w:r>
      <w:r w:rsidR="0088471A" w:rsidRPr="00A43058">
        <w:rPr>
          <w:i/>
          <w:vertAlign w:val="subscript"/>
        </w:rPr>
        <w:t>2f</w:t>
      </w:r>
      <w:r w:rsidR="0088471A" w:rsidRPr="00A43058">
        <w:rPr>
          <w:i/>
        </w:rPr>
        <w:t xml:space="preserve"> </w:t>
      </w:r>
      <w:r w:rsidR="0088471A">
        <w:t xml:space="preserve">(see figure 51), and modulus exponent, </w:t>
      </w:r>
      <w:r w:rsidR="0088471A" w:rsidRPr="00A43058">
        <w:rPr>
          <w:i/>
        </w:rPr>
        <w:t>k</w:t>
      </w:r>
      <w:r w:rsidR="0088471A" w:rsidRPr="00A43058">
        <w:rPr>
          <w:i/>
          <w:vertAlign w:val="subscript"/>
        </w:rPr>
        <w:t>3f</w:t>
      </w:r>
      <w:r w:rsidR="0088471A">
        <w:t xml:space="preserve"> (see figure 50). The analysis of flexural fatigue data from multiple beam specimens is to develop a relationship by performing a regression of the logarithm of the fatigue life versus the logarithm of the flexural strain. As such, the results from multiple fatigue tests and mixtures should be performed and averaged to reduce the impact of testing errors and variability.</w:t>
      </w:r>
    </w:p>
    <w:p w14:paraId="09CD94DD" w14:textId="4D1BEC4F" w:rsidR="0088471A" w:rsidRDefault="0088471A" w:rsidP="0088471A">
      <w:pPr>
        <w:pStyle w:val="ListParagraph"/>
        <w:numPr>
          <w:ilvl w:val="0"/>
          <w:numId w:val="30"/>
        </w:numPr>
      </w:pPr>
      <w:r>
        <w:t xml:space="preserve">The </w:t>
      </w:r>
      <w:r>
        <w:rPr>
          <w:rFonts w:cs="Times New Roman"/>
        </w:rPr>
        <w:t>β</w:t>
      </w:r>
      <w:r w:rsidRPr="0088471A">
        <w:rPr>
          <w:vertAlign w:val="subscript"/>
        </w:rPr>
        <w:t>2f</w:t>
      </w:r>
      <w:r>
        <w:t xml:space="preserve"> value (</w:t>
      </w:r>
      <w:r w:rsidR="00A43058">
        <w:t xml:space="preserve">field-shift or </w:t>
      </w:r>
      <w:r>
        <w:t>adjustment</w:t>
      </w:r>
      <w:r w:rsidR="00A43058">
        <w:t xml:space="preserve"> factor</w:t>
      </w:r>
      <w:r>
        <w:t xml:space="preserve"> for the strain exponent) </w:t>
      </w:r>
      <w:r w:rsidR="00F60A28">
        <w:t>for R</w:t>
      </w:r>
      <w:r w:rsidR="00F60A28" w:rsidRPr="00F60A28">
        <w:rPr>
          <w:vertAlign w:val="superscript"/>
        </w:rPr>
        <w:t>2</w:t>
      </w:r>
      <w:r w:rsidR="00F60A28">
        <w:t xml:space="preserve">AMs </w:t>
      </w:r>
      <w:r>
        <w:t>is 0.</w:t>
      </w:r>
      <w:r w:rsidR="00A43058">
        <w:t>85</w:t>
      </w:r>
      <w:r>
        <w:t xml:space="preserve"> as compared to the</w:t>
      </w:r>
      <w:r w:rsidR="00A43058">
        <w:t xml:space="preserve"> global</w:t>
      </w:r>
      <w:r>
        <w:t xml:space="preserve"> default value of 1.38</w:t>
      </w:r>
      <w:r w:rsidR="00F60A28">
        <w:t xml:space="preserve"> for neat, virgin asphalt mixtures</w:t>
      </w:r>
      <w:r>
        <w:t xml:space="preserve">. </w:t>
      </w:r>
      <w:r w:rsidR="00F60A28">
        <w:t xml:space="preserve">The </w:t>
      </w:r>
      <w:r w:rsidR="00F60A28">
        <w:rPr>
          <w:rFonts w:cs="Times New Roman"/>
        </w:rPr>
        <w:t>β</w:t>
      </w:r>
      <w:r w:rsidR="00F60A28">
        <w:rPr>
          <w:vertAlign w:val="subscript"/>
        </w:rPr>
        <w:t>3</w:t>
      </w:r>
      <w:r w:rsidR="00F60A28" w:rsidRPr="0088471A">
        <w:rPr>
          <w:vertAlign w:val="subscript"/>
        </w:rPr>
        <w:t>f</w:t>
      </w:r>
      <w:r w:rsidR="00F60A28">
        <w:t xml:space="preserve"> value (field-shift or adjustment factor for the modulus exponent) for R</w:t>
      </w:r>
      <w:r w:rsidR="00F60A28" w:rsidRPr="00F60A28">
        <w:rPr>
          <w:vertAlign w:val="superscript"/>
        </w:rPr>
        <w:t>2</w:t>
      </w:r>
      <w:r w:rsidR="00F60A28">
        <w:t xml:space="preserve">AMs is 0.90, as compared to the global default values of 0.88 for neat, virgin asphalt mixtures. The </w:t>
      </w:r>
      <w:r w:rsidR="00F60A28">
        <w:rPr>
          <w:rFonts w:cs="Times New Roman"/>
        </w:rPr>
        <w:t>β</w:t>
      </w:r>
      <w:r w:rsidR="00F60A28">
        <w:rPr>
          <w:vertAlign w:val="subscript"/>
        </w:rPr>
        <w:t>1</w:t>
      </w:r>
      <w:r w:rsidR="00F60A28" w:rsidRPr="0088471A">
        <w:rPr>
          <w:vertAlign w:val="subscript"/>
        </w:rPr>
        <w:t>f</w:t>
      </w:r>
      <w:r w:rsidR="00F60A28">
        <w:t xml:space="preserve"> value (field-shift or adjustment factor for the intercept term) is independent of mixture type. </w:t>
      </w:r>
      <w:r w:rsidR="00A43058">
        <w:t>Figure 19 in chapter 2 included a screen shot that showed</w:t>
      </w:r>
      <w:r w:rsidR="00F60A28">
        <w:t xml:space="preserve"> </w:t>
      </w:r>
      <w:r w:rsidR="00A43058">
        <w:t>the</w:t>
      </w:r>
      <w:r w:rsidR="00F60A28">
        <w:t xml:space="preserve"> fatigue strength</w:t>
      </w:r>
      <w:r w:rsidR="00A43058">
        <w:t xml:space="preserve"> </w:t>
      </w:r>
      <w:proofErr w:type="spellStart"/>
      <w:r w:rsidR="00A43058" w:rsidRPr="00F60A28">
        <w:rPr>
          <w:i/>
        </w:rPr>
        <w:t>k</w:t>
      </w:r>
      <w:r w:rsidR="00A43058" w:rsidRPr="00F60A28">
        <w:rPr>
          <w:i/>
          <w:vertAlign w:val="subscript"/>
        </w:rPr>
        <w:t>f</w:t>
      </w:r>
      <w:proofErr w:type="spellEnd"/>
      <w:r w:rsidR="00F60A28">
        <w:t xml:space="preserve">-coefficients and the field–shift </w:t>
      </w:r>
      <w:r w:rsidR="00F60A28">
        <w:rPr>
          <w:rFonts w:cs="Times New Roman"/>
        </w:rPr>
        <w:t>β</w:t>
      </w:r>
      <w:r w:rsidR="00F60A28">
        <w:t xml:space="preserve">-values. </w:t>
      </w:r>
      <w:r w:rsidR="0057188E">
        <w:t xml:space="preserve">The </w:t>
      </w:r>
      <w:r w:rsidR="0057188E">
        <w:rPr>
          <w:rFonts w:cs="Times New Roman"/>
        </w:rPr>
        <w:t>β</w:t>
      </w:r>
      <w:r w:rsidR="0057188E">
        <w:t>-values for PMA and other non-typical mixtures, however, were based on limited data, and should be used with caution.</w:t>
      </w:r>
    </w:p>
    <w:p w14:paraId="2ED4929E" w14:textId="77777777" w:rsidR="001D6506" w:rsidRDefault="001D6506" w:rsidP="00DA3328">
      <w:pPr>
        <w:pStyle w:val="ListParagraph"/>
        <w:numPr>
          <w:ilvl w:val="0"/>
          <w:numId w:val="30"/>
        </w:numPr>
      </w:pPr>
      <w:r>
        <w:lastRenderedPageBreak/>
        <w:t>The endurance limit can be determined for each set of flexural fatigue strength tests in accordance with the procedure included in Chapter 5 of Part 2.  The endurance limit, however, should not be used with the global fatigue strength coefficients included in version 2.5 of the Pavement ME Design software.</w:t>
      </w:r>
    </w:p>
    <w:p w14:paraId="2C0970F2" w14:textId="77777777" w:rsidR="00B4168D" w:rsidRDefault="00A652D2">
      <w:r>
        <w:t xml:space="preserve">     </w:t>
      </w:r>
      <w:r w:rsidR="001D6506">
        <w:t>The following provides an overview on judging a mixture’s resistance to bottom-up alligator cracking.</w:t>
      </w:r>
    </w:p>
    <w:p w14:paraId="013EBA93" w14:textId="77777777" w:rsidR="001D6506" w:rsidRDefault="001D6506" w:rsidP="00DA3328">
      <w:pPr>
        <w:pStyle w:val="ListParagraph"/>
        <w:numPr>
          <w:ilvl w:val="0"/>
          <w:numId w:val="14"/>
        </w:numPr>
      </w:pPr>
      <w:r>
        <w:t>Tensile Strain Exponent</w:t>
      </w:r>
      <w:r w:rsidR="00CB417F">
        <w:t xml:space="preserve">, </w:t>
      </w:r>
      <w:r w:rsidR="00CB417F" w:rsidRPr="00F60A28">
        <w:rPr>
          <w:i/>
        </w:rPr>
        <w:t>k</w:t>
      </w:r>
      <w:r w:rsidR="00CB417F" w:rsidRPr="00F60A28">
        <w:rPr>
          <w:i/>
          <w:vertAlign w:val="subscript"/>
        </w:rPr>
        <w:t>2</w:t>
      </w:r>
      <w:r w:rsidR="00DB2C2B" w:rsidRPr="00F60A28">
        <w:rPr>
          <w:i/>
          <w:vertAlign w:val="subscript"/>
        </w:rPr>
        <w:t>f</w:t>
      </w:r>
      <w:r>
        <w:t>:</w:t>
      </w:r>
    </w:p>
    <w:p w14:paraId="5E8857E4" w14:textId="7A1989C3" w:rsidR="001D6506" w:rsidRDefault="001D6506" w:rsidP="00DA3328">
      <w:pPr>
        <w:pStyle w:val="ListParagraph"/>
        <w:numPr>
          <w:ilvl w:val="1"/>
          <w:numId w:val="14"/>
        </w:numPr>
      </w:pPr>
      <w:r>
        <w:t xml:space="preserve">Mixtures with values greater than </w:t>
      </w:r>
      <w:r w:rsidR="00CB417F">
        <w:t xml:space="preserve">5.1 are </w:t>
      </w:r>
      <w:r w:rsidR="00F60A28">
        <w:t>more</w:t>
      </w:r>
      <w:r w:rsidR="00CB417F">
        <w:t xml:space="preserve"> resistant to fatigue cracking.</w:t>
      </w:r>
    </w:p>
    <w:p w14:paraId="2FA0B267" w14:textId="178FC4AE" w:rsidR="001D6506" w:rsidRDefault="001D6506" w:rsidP="00DA3328">
      <w:pPr>
        <w:pStyle w:val="ListParagraph"/>
        <w:numPr>
          <w:ilvl w:val="1"/>
          <w:numId w:val="14"/>
        </w:numPr>
      </w:pPr>
      <w:r>
        <w:t>Mixtures with values less than</w:t>
      </w:r>
      <w:r w:rsidR="00CB417F">
        <w:t xml:space="preserve"> 4.9 are </w:t>
      </w:r>
      <w:r w:rsidR="00F60A28">
        <w:t>more</w:t>
      </w:r>
      <w:r w:rsidR="00CB417F">
        <w:t xml:space="preserve"> susceptible to fatigue cracking.</w:t>
      </w:r>
    </w:p>
    <w:p w14:paraId="42E8DFED" w14:textId="77777777" w:rsidR="001D6506" w:rsidRDefault="001D6506" w:rsidP="00DA3328">
      <w:pPr>
        <w:pStyle w:val="ListParagraph"/>
        <w:numPr>
          <w:ilvl w:val="0"/>
          <w:numId w:val="14"/>
        </w:numPr>
      </w:pPr>
      <w:r>
        <w:t>Modulus Exponent</w:t>
      </w:r>
      <w:r w:rsidR="00CB417F">
        <w:t xml:space="preserve">, </w:t>
      </w:r>
      <w:r w:rsidR="00CB417F" w:rsidRPr="00F60A28">
        <w:rPr>
          <w:i/>
        </w:rPr>
        <w:t>k</w:t>
      </w:r>
      <w:r w:rsidR="00CB417F" w:rsidRPr="00F60A28">
        <w:rPr>
          <w:i/>
          <w:vertAlign w:val="subscript"/>
        </w:rPr>
        <w:t>3</w:t>
      </w:r>
      <w:r w:rsidR="00DB2C2B" w:rsidRPr="00F60A28">
        <w:rPr>
          <w:i/>
          <w:vertAlign w:val="subscript"/>
        </w:rPr>
        <w:t>f</w:t>
      </w:r>
      <w:r>
        <w:t>:</w:t>
      </w:r>
    </w:p>
    <w:p w14:paraId="7AE35E03" w14:textId="1D27D4F6" w:rsidR="001D6506" w:rsidRDefault="001D6506" w:rsidP="00DA3328">
      <w:pPr>
        <w:pStyle w:val="ListParagraph"/>
        <w:numPr>
          <w:ilvl w:val="1"/>
          <w:numId w:val="14"/>
        </w:numPr>
      </w:pPr>
      <w:r>
        <w:t xml:space="preserve"> Mixtures with values greater than</w:t>
      </w:r>
      <w:r w:rsidR="00CB417F">
        <w:t xml:space="preserve"> 1.65 are </w:t>
      </w:r>
      <w:r w:rsidR="00F60A28">
        <w:t>more</w:t>
      </w:r>
      <w:r w:rsidR="00CB417F">
        <w:t xml:space="preserve"> susceptible to fatigue cracking.</w:t>
      </w:r>
    </w:p>
    <w:p w14:paraId="7F9A8DE6" w14:textId="344A915B" w:rsidR="001D6506" w:rsidRDefault="001D6506" w:rsidP="00DA3328">
      <w:pPr>
        <w:pStyle w:val="ListParagraph"/>
        <w:numPr>
          <w:ilvl w:val="1"/>
          <w:numId w:val="14"/>
        </w:numPr>
      </w:pPr>
      <w:r>
        <w:t>Mixtures with values less than</w:t>
      </w:r>
      <w:r w:rsidR="00CB417F">
        <w:t xml:space="preserve"> 1</w:t>
      </w:r>
      <w:r w:rsidR="0045363F">
        <w:t>.</w:t>
      </w:r>
      <w:r w:rsidR="00CB417F">
        <w:t xml:space="preserve">35 are </w:t>
      </w:r>
      <w:r w:rsidR="00F60A28">
        <w:t>more</w:t>
      </w:r>
      <w:r w:rsidR="00CB417F">
        <w:t xml:space="preserve"> resistant to fatigue cracking.</w:t>
      </w:r>
    </w:p>
    <w:p w14:paraId="6742B7A6" w14:textId="38717CCD" w:rsidR="0008578B" w:rsidRDefault="0008578B" w:rsidP="0008578B">
      <w:pPr>
        <w:ind w:left="360"/>
      </w:pPr>
      <w:r>
        <w:t xml:space="preserve">     Figure </w:t>
      </w:r>
      <w:r w:rsidR="004A02E3">
        <w:t>65</w:t>
      </w:r>
      <w:r>
        <w:t xml:space="preserve">, figure </w:t>
      </w:r>
      <w:r w:rsidR="004A02E3">
        <w:t>66</w:t>
      </w:r>
      <w:r>
        <w:t xml:space="preserve">, figure </w:t>
      </w:r>
      <w:r w:rsidR="004A02E3">
        <w:t>67</w:t>
      </w:r>
      <w:r w:rsidR="0057188E">
        <w:t>, figure 68, and figure 69</w:t>
      </w:r>
      <w:r>
        <w:t xml:space="preserve"> show</w:t>
      </w:r>
      <w:r w:rsidR="007F5F6B">
        <w:t xml:space="preserve"> examples of</w:t>
      </w:r>
      <w:r>
        <w:t xml:space="preserve"> the predict</w:t>
      </w:r>
      <w:r w:rsidR="006112F4">
        <w:t>ed</w:t>
      </w:r>
      <w:r>
        <w:t xml:space="preserve"> </w:t>
      </w:r>
      <w:r w:rsidR="006112F4">
        <w:t>area of</w:t>
      </w:r>
      <w:r w:rsidR="007F5F6B">
        <w:t xml:space="preserve"> bottom-up</w:t>
      </w:r>
      <w:r w:rsidR="006112F4">
        <w:t xml:space="preserve"> fatigue cracks</w:t>
      </w:r>
      <w:r>
        <w:t xml:space="preserve"> for </w:t>
      </w:r>
      <w:r w:rsidR="007F5F6B">
        <w:t xml:space="preserve">different mixtures </w:t>
      </w:r>
      <w:r>
        <w:t>locat</w:t>
      </w:r>
      <w:r w:rsidR="007F5F6B">
        <w:t>ed</w:t>
      </w:r>
      <w:r>
        <w:t xml:space="preserve"> in </w:t>
      </w:r>
      <w:r w:rsidR="00F60A28">
        <w:t>WI</w:t>
      </w:r>
      <w:r>
        <w:t xml:space="preserve">, NC, </w:t>
      </w:r>
      <w:r w:rsidR="00F60A28">
        <w:t xml:space="preserve">FL, </w:t>
      </w:r>
      <w:r>
        <w:t xml:space="preserve">and </w:t>
      </w:r>
      <w:r w:rsidR="00F60A28">
        <w:t>MA</w:t>
      </w:r>
      <w:r>
        <w:t xml:space="preserve">, respectively.  Each figure compares the predicted area of fatigue cracks for </w:t>
      </w:r>
      <w:r w:rsidR="00F60A28">
        <w:t>three sets of mixture fatigue strength coefficients</w:t>
      </w:r>
      <w:r>
        <w:t xml:space="preserve">:  (1) the global default </w:t>
      </w:r>
      <w:r w:rsidR="006A0A8E">
        <w:t>coefficients</w:t>
      </w:r>
      <w:r w:rsidR="00F60A28">
        <w:t xml:space="preserve"> based on neat, virgin asphalt mixtures</w:t>
      </w:r>
      <w:r>
        <w:t xml:space="preserve">; (2) </w:t>
      </w:r>
      <w:r w:rsidR="00F60A28">
        <w:t xml:space="preserve">the average </w:t>
      </w:r>
      <w:r w:rsidR="006A0A8E">
        <w:t>coefficients</w:t>
      </w:r>
      <w:r w:rsidR="00F60A28">
        <w:t xml:space="preserve"> for specific mixture types or classifications included in table 35 – high RAP and GTR modified</w:t>
      </w:r>
      <w:r>
        <w:t>; and (</w:t>
      </w:r>
      <w:r w:rsidR="00F60A28">
        <w:t>3</w:t>
      </w:r>
      <w:r>
        <w:t xml:space="preserve">) </w:t>
      </w:r>
      <w:r w:rsidR="006A0A8E">
        <w:t>the mixture specific laboratory-derived coefficients included in table 34</w:t>
      </w:r>
      <w:r>
        <w:t>. As shown, the predicted area of fatigue cracking is lower for the R</w:t>
      </w:r>
      <w:r w:rsidRPr="0008578B">
        <w:rPr>
          <w:vertAlign w:val="superscript"/>
        </w:rPr>
        <w:t>2</w:t>
      </w:r>
      <w:r>
        <w:t>AMs in comparison to using the global default values derived for neat, virgin asphalt mixtures</w:t>
      </w:r>
      <w:r w:rsidR="0088471A">
        <w:t>.</w:t>
      </w:r>
    </w:p>
    <w:p w14:paraId="6127D33D" w14:textId="6727CE95" w:rsidR="0008578B" w:rsidRDefault="006A0A8E" w:rsidP="00E450AE">
      <w:pPr>
        <w:jc w:val="center"/>
      </w:pPr>
      <w:r>
        <w:rPr>
          <w:noProof/>
        </w:rPr>
        <w:drawing>
          <wp:inline distT="0" distB="0" distL="0" distR="0" wp14:anchorId="31B9F701" wp14:editId="2B04773B">
            <wp:extent cx="4584700" cy="2755900"/>
            <wp:effectExtent l="19050" t="19050" r="25400" b="254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14:paraId="4FDFA633" w14:textId="4BDF71EF" w:rsidR="0008578B" w:rsidRDefault="0008578B" w:rsidP="0008578B">
      <w:pPr>
        <w:pStyle w:val="Caption"/>
        <w:jc w:val="center"/>
      </w:pPr>
      <w:bookmarkStart w:id="160" w:name="_Toc43219358"/>
      <w:r>
        <w:t xml:space="preserve">Figure </w:t>
      </w:r>
      <w:r>
        <w:rPr>
          <w:noProof/>
        </w:rPr>
        <w:fldChar w:fldCharType="begin"/>
      </w:r>
      <w:r>
        <w:rPr>
          <w:noProof/>
        </w:rPr>
        <w:instrText xml:space="preserve"> SEQ Figure \* ARABIC </w:instrText>
      </w:r>
      <w:r>
        <w:rPr>
          <w:noProof/>
        </w:rPr>
        <w:fldChar w:fldCharType="separate"/>
      </w:r>
      <w:r w:rsidR="00AF6DE7">
        <w:rPr>
          <w:noProof/>
        </w:rPr>
        <w:t>65</w:t>
      </w:r>
      <w:r>
        <w:rPr>
          <w:noProof/>
        </w:rPr>
        <w:fldChar w:fldCharType="end"/>
      </w:r>
      <w:r>
        <w:t>.  Graph.  Predicted Area of Fatigue Cracking for R</w:t>
      </w:r>
      <w:r w:rsidRPr="007C2F3A">
        <w:rPr>
          <w:vertAlign w:val="superscript"/>
        </w:rPr>
        <w:t>2</w:t>
      </w:r>
      <w:r>
        <w:t>AMs and Neat, Virgin Asphalt Mixtures</w:t>
      </w:r>
      <w:r w:rsidR="006A0A8E">
        <w:t>, WI High RAP Base Mixture</w:t>
      </w:r>
      <w:r>
        <w:t>.</w:t>
      </w:r>
      <w:bookmarkEnd w:id="160"/>
    </w:p>
    <w:p w14:paraId="13688431" w14:textId="43022A62" w:rsidR="00387598" w:rsidRDefault="00387598"/>
    <w:p w14:paraId="6A2326D1" w14:textId="6282B5A3" w:rsidR="006A0A8E" w:rsidRDefault="006A0A8E" w:rsidP="006A0A8E">
      <w:pPr>
        <w:jc w:val="center"/>
      </w:pPr>
      <w:r>
        <w:rPr>
          <w:noProof/>
        </w:rPr>
        <w:drawing>
          <wp:inline distT="0" distB="0" distL="0" distR="0" wp14:anchorId="67B4F90B" wp14:editId="49E39664">
            <wp:extent cx="4584700" cy="2755900"/>
            <wp:effectExtent l="19050" t="19050" r="25400" b="254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14:paraId="61951E67" w14:textId="16A507E5" w:rsidR="006A0A8E" w:rsidRDefault="006A0A8E" w:rsidP="006A0A8E">
      <w:pPr>
        <w:pStyle w:val="Caption"/>
        <w:jc w:val="center"/>
      </w:pPr>
      <w:bookmarkStart w:id="161" w:name="_Toc43219359"/>
      <w:r>
        <w:t xml:space="preserve">Figure </w:t>
      </w:r>
      <w:r>
        <w:rPr>
          <w:noProof/>
        </w:rPr>
        <w:fldChar w:fldCharType="begin"/>
      </w:r>
      <w:r>
        <w:rPr>
          <w:noProof/>
        </w:rPr>
        <w:instrText xml:space="preserve"> SEQ Figure \* ARABIC </w:instrText>
      </w:r>
      <w:r>
        <w:rPr>
          <w:noProof/>
        </w:rPr>
        <w:fldChar w:fldCharType="separate"/>
      </w:r>
      <w:r w:rsidR="00AF6DE7">
        <w:rPr>
          <w:noProof/>
        </w:rPr>
        <w:t>66</w:t>
      </w:r>
      <w:r>
        <w:rPr>
          <w:noProof/>
        </w:rPr>
        <w:fldChar w:fldCharType="end"/>
      </w:r>
      <w:r>
        <w:t>.  Graph.  Predicted Area of Fatigue Cracking for R</w:t>
      </w:r>
      <w:r w:rsidRPr="007C2F3A">
        <w:rPr>
          <w:vertAlign w:val="superscript"/>
        </w:rPr>
        <w:t>2</w:t>
      </w:r>
      <w:r>
        <w:t>AMs and Neat, Virgin Asphalt Mixtures; NC High RAP Base Mixture.</w:t>
      </w:r>
      <w:bookmarkEnd w:id="161"/>
    </w:p>
    <w:p w14:paraId="4520D5EE" w14:textId="1816DCCD" w:rsidR="006A0A8E" w:rsidRDefault="006A0A8E"/>
    <w:p w14:paraId="40216D3A" w14:textId="61EB2745" w:rsidR="006A0A8E" w:rsidRDefault="006A0A8E" w:rsidP="006A0A8E">
      <w:pPr>
        <w:jc w:val="center"/>
      </w:pPr>
      <w:r>
        <w:rPr>
          <w:noProof/>
        </w:rPr>
        <w:drawing>
          <wp:inline distT="0" distB="0" distL="0" distR="0" wp14:anchorId="74B481AC" wp14:editId="145ED837">
            <wp:extent cx="4578350" cy="2755900"/>
            <wp:effectExtent l="19050" t="19050" r="12700" b="254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78350" cy="2755900"/>
                    </a:xfrm>
                    <a:prstGeom prst="rect">
                      <a:avLst/>
                    </a:prstGeom>
                    <a:noFill/>
                    <a:ln>
                      <a:solidFill>
                        <a:schemeClr val="tx1"/>
                      </a:solidFill>
                    </a:ln>
                  </pic:spPr>
                </pic:pic>
              </a:graphicData>
            </a:graphic>
          </wp:inline>
        </w:drawing>
      </w:r>
    </w:p>
    <w:p w14:paraId="1476D71E" w14:textId="2693F6C2" w:rsidR="006A0A8E" w:rsidRDefault="006A0A8E" w:rsidP="006A0A8E">
      <w:pPr>
        <w:pStyle w:val="Caption"/>
        <w:jc w:val="center"/>
      </w:pPr>
      <w:bookmarkStart w:id="162" w:name="_Toc43219360"/>
      <w:r>
        <w:t xml:space="preserve">Figure </w:t>
      </w:r>
      <w:r>
        <w:rPr>
          <w:noProof/>
        </w:rPr>
        <w:fldChar w:fldCharType="begin"/>
      </w:r>
      <w:r>
        <w:rPr>
          <w:noProof/>
        </w:rPr>
        <w:instrText xml:space="preserve"> SEQ Figure \* ARABIC </w:instrText>
      </w:r>
      <w:r>
        <w:rPr>
          <w:noProof/>
        </w:rPr>
        <w:fldChar w:fldCharType="separate"/>
      </w:r>
      <w:r w:rsidR="00AF6DE7">
        <w:rPr>
          <w:noProof/>
        </w:rPr>
        <w:t>67</w:t>
      </w:r>
      <w:r>
        <w:rPr>
          <w:noProof/>
        </w:rPr>
        <w:fldChar w:fldCharType="end"/>
      </w:r>
      <w:r>
        <w:t>.  Graph.  Predicted Area of Fatigue Cracking for R</w:t>
      </w:r>
      <w:r w:rsidRPr="007C2F3A">
        <w:rPr>
          <w:vertAlign w:val="superscript"/>
        </w:rPr>
        <w:t>2</w:t>
      </w:r>
      <w:r>
        <w:t>AMs and Neat, Virgin Asphalt Mixtures; NC High RAP Intermediate Layer Mixture.</w:t>
      </w:r>
      <w:bookmarkEnd w:id="162"/>
    </w:p>
    <w:p w14:paraId="2E27541E" w14:textId="77777777" w:rsidR="006A0A8E" w:rsidRDefault="006A0A8E" w:rsidP="006A0A8E"/>
    <w:p w14:paraId="1C100666" w14:textId="77777777" w:rsidR="006A0A8E" w:rsidRDefault="006A0A8E"/>
    <w:p w14:paraId="06CACEEA" w14:textId="1C6A668F" w:rsidR="006A0A8E" w:rsidRDefault="006A0A8E" w:rsidP="006A0A8E">
      <w:pPr>
        <w:jc w:val="center"/>
      </w:pPr>
      <w:r>
        <w:rPr>
          <w:noProof/>
        </w:rPr>
        <w:lastRenderedPageBreak/>
        <w:drawing>
          <wp:inline distT="0" distB="0" distL="0" distR="0" wp14:anchorId="205F9EBB" wp14:editId="4F1FAA67">
            <wp:extent cx="4584700" cy="2755900"/>
            <wp:effectExtent l="19050" t="19050" r="25400" b="2540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14:paraId="2D70A7D2" w14:textId="1B593243" w:rsidR="006A0A8E" w:rsidRDefault="006A0A8E" w:rsidP="006A0A8E">
      <w:pPr>
        <w:pStyle w:val="Caption"/>
        <w:jc w:val="center"/>
      </w:pPr>
      <w:bookmarkStart w:id="163" w:name="_Toc43219361"/>
      <w:r>
        <w:t xml:space="preserve">Figure </w:t>
      </w:r>
      <w:r>
        <w:rPr>
          <w:noProof/>
        </w:rPr>
        <w:fldChar w:fldCharType="begin"/>
      </w:r>
      <w:r>
        <w:rPr>
          <w:noProof/>
        </w:rPr>
        <w:instrText xml:space="preserve"> SEQ Figure \* ARABIC </w:instrText>
      </w:r>
      <w:r>
        <w:rPr>
          <w:noProof/>
        </w:rPr>
        <w:fldChar w:fldCharType="separate"/>
      </w:r>
      <w:r w:rsidR="00AF6DE7">
        <w:rPr>
          <w:noProof/>
        </w:rPr>
        <w:t>68</w:t>
      </w:r>
      <w:r>
        <w:rPr>
          <w:noProof/>
        </w:rPr>
        <w:fldChar w:fldCharType="end"/>
      </w:r>
      <w:r>
        <w:t>.  Graph.  Predicted Area of Fatigue Cracking for R</w:t>
      </w:r>
      <w:r w:rsidRPr="007C2F3A">
        <w:rPr>
          <w:vertAlign w:val="superscript"/>
        </w:rPr>
        <w:t>2</w:t>
      </w:r>
      <w:r>
        <w:t>AMs and Neat, Virgin Asphalt Mixtures; FL GTR Modified Surface Mixture.</w:t>
      </w:r>
      <w:bookmarkEnd w:id="163"/>
    </w:p>
    <w:p w14:paraId="1B820436" w14:textId="0163650E" w:rsidR="00387598" w:rsidRDefault="00387598"/>
    <w:p w14:paraId="5D2874CB" w14:textId="5078426D" w:rsidR="006A0A8E" w:rsidRDefault="006A0A8E" w:rsidP="006A0A8E">
      <w:pPr>
        <w:jc w:val="center"/>
      </w:pPr>
      <w:r>
        <w:rPr>
          <w:noProof/>
        </w:rPr>
        <w:drawing>
          <wp:inline distT="0" distB="0" distL="0" distR="0" wp14:anchorId="15F7FEF7" wp14:editId="3A79BF99">
            <wp:extent cx="4584700" cy="2755900"/>
            <wp:effectExtent l="19050" t="19050" r="25400" b="2540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14:paraId="51D4FEEF" w14:textId="6A29F9D0" w:rsidR="006A0A8E" w:rsidRDefault="006A0A8E" w:rsidP="006A0A8E">
      <w:pPr>
        <w:pStyle w:val="Caption"/>
        <w:jc w:val="center"/>
      </w:pPr>
      <w:bookmarkStart w:id="164" w:name="_Toc43219362"/>
      <w:r>
        <w:t xml:space="preserve">Figure </w:t>
      </w:r>
      <w:r>
        <w:rPr>
          <w:noProof/>
        </w:rPr>
        <w:fldChar w:fldCharType="begin"/>
      </w:r>
      <w:r>
        <w:rPr>
          <w:noProof/>
        </w:rPr>
        <w:instrText xml:space="preserve"> SEQ Figure \* ARABIC </w:instrText>
      </w:r>
      <w:r>
        <w:rPr>
          <w:noProof/>
        </w:rPr>
        <w:fldChar w:fldCharType="separate"/>
      </w:r>
      <w:r w:rsidR="00AF6DE7">
        <w:rPr>
          <w:noProof/>
        </w:rPr>
        <w:t>69</w:t>
      </w:r>
      <w:r>
        <w:rPr>
          <w:noProof/>
        </w:rPr>
        <w:fldChar w:fldCharType="end"/>
      </w:r>
      <w:r>
        <w:t>.  Graph.  Predicted Area of Fatigue Cracking for R</w:t>
      </w:r>
      <w:r w:rsidRPr="007C2F3A">
        <w:rPr>
          <w:vertAlign w:val="superscript"/>
        </w:rPr>
        <w:t>2</w:t>
      </w:r>
      <w:r>
        <w:t>AMs and Neat, Virgin Asphalt Mixtures; MA GTR Modified Surface Mixture.</w:t>
      </w:r>
      <w:bookmarkEnd w:id="164"/>
    </w:p>
    <w:p w14:paraId="13E6C7BE" w14:textId="77777777" w:rsidR="006A0A8E" w:rsidRDefault="006A0A8E"/>
    <w:p w14:paraId="6D1EAFE1" w14:textId="2D11E001" w:rsidR="00387598" w:rsidRDefault="00387598" w:rsidP="00387598">
      <w:pPr>
        <w:pStyle w:val="Heading2"/>
      </w:pPr>
      <w:bookmarkStart w:id="165" w:name="_Toc43219105"/>
      <w:r>
        <w:t>4.5</w:t>
      </w:r>
      <w:r>
        <w:tab/>
        <w:t>Summary of Findings and Results</w:t>
      </w:r>
      <w:bookmarkEnd w:id="165"/>
    </w:p>
    <w:p w14:paraId="0F2E9013" w14:textId="0AF83B99" w:rsidR="00387598" w:rsidRDefault="005839E1" w:rsidP="006F4B8D">
      <w:r>
        <w:t xml:space="preserve">     </w:t>
      </w:r>
      <w:r w:rsidR="00387598">
        <w:t xml:space="preserve">This section of chapter 4 provides a summary of the findings and results relative to using the “best-guessed” values or regression equations embedded in the Pavement ME Design software </w:t>
      </w:r>
      <w:r w:rsidR="00387598">
        <w:lastRenderedPageBreak/>
        <w:t>(input level 3) to calculate the mechanistic properties for R</w:t>
      </w:r>
      <w:r w:rsidR="00387598" w:rsidRPr="00C86A08">
        <w:rPr>
          <w:vertAlign w:val="superscript"/>
        </w:rPr>
        <w:t>2</w:t>
      </w:r>
      <w:r w:rsidR="00387598">
        <w:t xml:space="preserve">AMs.  Table 39 is a summary of the findings from the test program in terms of using the laboratory-derived mixture properties for use in the </w:t>
      </w:r>
      <w:proofErr w:type="spellStart"/>
      <w:r w:rsidR="00387598">
        <w:t>AASHTOWare</w:t>
      </w:r>
      <w:proofErr w:type="spellEnd"/>
      <w:r w:rsidR="00387598">
        <w:t xml:space="preserve"> Pavement ME Design software. </w:t>
      </w:r>
      <w:r w:rsidR="006F4B8D">
        <w:t>It is important to note none of the regression equations embedded in the Pavement ME Design software</w:t>
      </w:r>
      <w:r w:rsidR="001D6B54">
        <w:t xml:space="preserve"> to calculate the asphalt mixture properties</w:t>
      </w:r>
      <w:r w:rsidR="006F4B8D">
        <w:t xml:space="preserve"> </w:t>
      </w:r>
      <w:r w:rsidR="00C508B8">
        <w:t>are</w:t>
      </w:r>
      <w:r w:rsidR="006F4B8D">
        <w:t xml:space="preserve"> applicable to R</w:t>
      </w:r>
      <w:r w:rsidR="006F4B8D" w:rsidRPr="00C86A08">
        <w:rPr>
          <w:vertAlign w:val="superscript"/>
        </w:rPr>
        <w:t>2</w:t>
      </w:r>
      <w:r w:rsidR="006F4B8D">
        <w:t>AMs included in this test program. Agencies should measure the properties</w:t>
      </w:r>
      <w:r w:rsidR="001D6B54">
        <w:t xml:space="preserve"> listed</w:t>
      </w:r>
      <w:r w:rsidR="006F4B8D">
        <w:t xml:space="preserve"> in table 39 </w:t>
      </w:r>
      <w:r w:rsidR="001D6B54">
        <w:t>on their more standard R</w:t>
      </w:r>
      <w:r w:rsidR="001D6B54" w:rsidRPr="00C86A08">
        <w:rPr>
          <w:vertAlign w:val="superscript"/>
        </w:rPr>
        <w:t>2</w:t>
      </w:r>
      <w:r w:rsidR="001D6B54">
        <w:t>AMs and include the average measured properties in their materials library for use in structural design.</w:t>
      </w:r>
    </w:p>
    <w:p w14:paraId="27CD32CB" w14:textId="35C79E8E" w:rsidR="00D4480F" w:rsidRDefault="00D4480F" w:rsidP="006F4B8D">
      <w:pPr>
        <w:sectPr w:rsidR="00D4480F" w:rsidSect="00D7005F">
          <w:pgSz w:w="12240" w:h="15840"/>
          <w:pgMar w:top="1440" w:right="1440" w:bottom="1440" w:left="1440" w:header="720" w:footer="720" w:gutter="0"/>
          <w:cols w:space="720"/>
          <w:docGrid w:linePitch="360"/>
        </w:sectPr>
      </w:pPr>
    </w:p>
    <w:p w14:paraId="0859D3C4" w14:textId="159C6BF7" w:rsidR="00387598" w:rsidRDefault="00387598" w:rsidP="00387598">
      <w:pPr>
        <w:pStyle w:val="Caption"/>
        <w:jc w:val="center"/>
      </w:pPr>
      <w:bookmarkStart w:id="166" w:name="_Toc43219174"/>
      <w:r>
        <w:lastRenderedPageBreak/>
        <w:t xml:space="preserve">Table </w:t>
      </w:r>
      <w:r>
        <w:rPr>
          <w:noProof/>
        </w:rPr>
        <w:fldChar w:fldCharType="begin"/>
      </w:r>
      <w:r>
        <w:rPr>
          <w:noProof/>
        </w:rPr>
        <w:instrText xml:space="preserve"> SEQ Table \* ARABIC </w:instrText>
      </w:r>
      <w:r>
        <w:rPr>
          <w:noProof/>
        </w:rPr>
        <w:fldChar w:fldCharType="separate"/>
      </w:r>
      <w:r w:rsidR="00AF6DE7">
        <w:rPr>
          <w:noProof/>
        </w:rPr>
        <w:t>39</w:t>
      </w:r>
      <w:r>
        <w:rPr>
          <w:noProof/>
        </w:rPr>
        <w:fldChar w:fldCharType="end"/>
      </w:r>
      <w:r>
        <w:t xml:space="preserve">.  Applicability of </w:t>
      </w:r>
      <w:r w:rsidR="001D6B54">
        <w:t xml:space="preserve">Pavement ME Design, Version 2.5.5 </w:t>
      </w:r>
      <w:r>
        <w:t>Default Values Derived f</w:t>
      </w:r>
      <w:r w:rsidR="001D6B54">
        <w:t>rom</w:t>
      </w:r>
      <w:r>
        <w:t xml:space="preserve"> Dense-Graded </w:t>
      </w:r>
      <w:r w:rsidR="00D4480F">
        <w:t xml:space="preserve">Virgin, </w:t>
      </w:r>
      <w:r>
        <w:t>Neat Asphalt Mixtures to R</w:t>
      </w:r>
      <w:r w:rsidRPr="003D29CB">
        <w:rPr>
          <w:vertAlign w:val="superscript"/>
        </w:rPr>
        <w:t>2</w:t>
      </w:r>
      <w:r>
        <w:t>AMs.</w:t>
      </w:r>
      <w:bookmarkEnd w:id="166"/>
    </w:p>
    <w:tbl>
      <w:tblPr>
        <w:tblStyle w:val="TableGrid"/>
        <w:tblW w:w="0" w:type="auto"/>
        <w:tblLook w:val="04A0" w:firstRow="1" w:lastRow="0" w:firstColumn="1" w:lastColumn="0" w:noHBand="0" w:noVBand="1"/>
      </w:tblPr>
      <w:tblGrid>
        <w:gridCol w:w="1435"/>
        <w:gridCol w:w="2070"/>
        <w:gridCol w:w="1530"/>
        <w:gridCol w:w="1980"/>
        <w:gridCol w:w="1530"/>
        <w:gridCol w:w="4405"/>
      </w:tblGrid>
      <w:tr w:rsidR="00AA0CAA" w14:paraId="57EEFC58" w14:textId="77777777" w:rsidTr="00C86A08">
        <w:tc>
          <w:tcPr>
            <w:tcW w:w="1435" w:type="dxa"/>
            <w:vAlign w:val="center"/>
          </w:tcPr>
          <w:p w14:paraId="791DB5C8" w14:textId="77777777" w:rsidR="00296BEE" w:rsidRPr="00C86A08" w:rsidRDefault="00296BEE" w:rsidP="00387598">
            <w:pPr>
              <w:jc w:val="center"/>
              <w:rPr>
                <w:b/>
                <w:sz w:val="22"/>
              </w:rPr>
            </w:pPr>
            <w:r w:rsidRPr="00C86A08">
              <w:rPr>
                <w:b/>
                <w:sz w:val="22"/>
              </w:rPr>
              <w:t>Asphalt Mix Property</w:t>
            </w:r>
          </w:p>
        </w:tc>
        <w:tc>
          <w:tcPr>
            <w:tcW w:w="2070" w:type="dxa"/>
            <w:vAlign w:val="center"/>
          </w:tcPr>
          <w:p w14:paraId="03D3A09D" w14:textId="0870C3C9" w:rsidR="00296BEE" w:rsidRPr="00C86A08" w:rsidRDefault="00296BEE" w:rsidP="00387598">
            <w:pPr>
              <w:jc w:val="center"/>
              <w:rPr>
                <w:b/>
                <w:sz w:val="22"/>
              </w:rPr>
            </w:pPr>
            <w:r w:rsidRPr="00C86A08">
              <w:rPr>
                <w:b/>
                <w:sz w:val="22"/>
              </w:rPr>
              <w:t>Distresses Impacted</w:t>
            </w:r>
          </w:p>
        </w:tc>
        <w:tc>
          <w:tcPr>
            <w:tcW w:w="1530" w:type="dxa"/>
            <w:vAlign w:val="center"/>
          </w:tcPr>
          <w:p w14:paraId="4C796B7B" w14:textId="1616305E" w:rsidR="00296BEE" w:rsidRPr="00C86A08" w:rsidRDefault="00296BEE" w:rsidP="006F4B8D">
            <w:pPr>
              <w:jc w:val="center"/>
              <w:rPr>
                <w:b/>
                <w:sz w:val="22"/>
              </w:rPr>
            </w:pPr>
            <w:r w:rsidRPr="00C86A08">
              <w:rPr>
                <w:b/>
                <w:sz w:val="22"/>
              </w:rPr>
              <w:t>AASTHO Test Standard</w:t>
            </w:r>
          </w:p>
        </w:tc>
        <w:tc>
          <w:tcPr>
            <w:tcW w:w="1980" w:type="dxa"/>
            <w:vAlign w:val="center"/>
          </w:tcPr>
          <w:p w14:paraId="1425B8AC" w14:textId="2FB228A1" w:rsidR="00296BEE" w:rsidRPr="00C86A08" w:rsidRDefault="00296BEE" w:rsidP="006F4B8D">
            <w:pPr>
              <w:jc w:val="center"/>
              <w:rPr>
                <w:b/>
                <w:sz w:val="22"/>
              </w:rPr>
            </w:pPr>
            <w:r w:rsidRPr="00C86A08">
              <w:rPr>
                <w:b/>
                <w:sz w:val="22"/>
              </w:rPr>
              <w:t>Data Manipulation from Lab</w:t>
            </w:r>
            <w:r w:rsidR="00B77B53">
              <w:rPr>
                <w:b/>
                <w:sz w:val="22"/>
              </w:rPr>
              <w:t>oratory</w:t>
            </w:r>
            <w:r w:rsidRPr="00C86A08">
              <w:rPr>
                <w:b/>
                <w:sz w:val="22"/>
              </w:rPr>
              <w:t xml:space="preserve"> Test Data</w:t>
            </w:r>
          </w:p>
        </w:tc>
        <w:tc>
          <w:tcPr>
            <w:tcW w:w="1530" w:type="dxa"/>
            <w:vAlign w:val="center"/>
          </w:tcPr>
          <w:p w14:paraId="68C54A53" w14:textId="64A7CB0E" w:rsidR="00296BEE" w:rsidRPr="00C86A08" w:rsidRDefault="00296BEE" w:rsidP="00D4480F">
            <w:pPr>
              <w:jc w:val="center"/>
              <w:rPr>
                <w:b/>
                <w:sz w:val="22"/>
              </w:rPr>
            </w:pPr>
            <w:r w:rsidRPr="00C86A08">
              <w:rPr>
                <w:b/>
                <w:sz w:val="22"/>
              </w:rPr>
              <w:t>Calculated Input Level 3 Properties Applicable to R</w:t>
            </w:r>
            <w:r w:rsidRPr="00C86A08">
              <w:rPr>
                <w:b/>
                <w:sz w:val="22"/>
                <w:vertAlign w:val="superscript"/>
              </w:rPr>
              <w:t>2</w:t>
            </w:r>
            <w:r w:rsidRPr="00C86A08">
              <w:rPr>
                <w:b/>
                <w:sz w:val="22"/>
              </w:rPr>
              <w:t>AMs</w:t>
            </w:r>
          </w:p>
        </w:tc>
        <w:tc>
          <w:tcPr>
            <w:tcW w:w="4405" w:type="dxa"/>
            <w:vAlign w:val="center"/>
          </w:tcPr>
          <w:p w14:paraId="73C14131" w14:textId="1F5FE3DF" w:rsidR="00296BEE" w:rsidRPr="00C86A08" w:rsidRDefault="006F4B8D" w:rsidP="001D6B54">
            <w:pPr>
              <w:jc w:val="center"/>
              <w:rPr>
                <w:b/>
                <w:sz w:val="22"/>
              </w:rPr>
            </w:pPr>
            <w:r w:rsidRPr="00C86A08">
              <w:rPr>
                <w:b/>
                <w:sz w:val="22"/>
              </w:rPr>
              <w:t>Notes</w:t>
            </w:r>
            <w:r w:rsidR="001D6B54" w:rsidRPr="00C86A08">
              <w:rPr>
                <w:b/>
                <w:sz w:val="22"/>
              </w:rPr>
              <w:t xml:space="preserve"> and</w:t>
            </w:r>
            <w:r w:rsidRPr="00C86A08">
              <w:rPr>
                <w:b/>
                <w:sz w:val="22"/>
              </w:rPr>
              <w:t xml:space="preserve"> </w:t>
            </w:r>
            <w:r w:rsidR="00296BEE" w:rsidRPr="00C86A08">
              <w:rPr>
                <w:b/>
                <w:sz w:val="22"/>
              </w:rPr>
              <w:t>Observation</w:t>
            </w:r>
            <w:r w:rsidRPr="00C86A08">
              <w:rPr>
                <w:b/>
                <w:sz w:val="22"/>
              </w:rPr>
              <w:t>s</w:t>
            </w:r>
          </w:p>
        </w:tc>
      </w:tr>
      <w:tr w:rsidR="00306198" w14:paraId="6BEE9551" w14:textId="77777777" w:rsidTr="00C86A08">
        <w:trPr>
          <w:trHeight w:val="70"/>
        </w:trPr>
        <w:tc>
          <w:tcPr>
            <w:tcW w:w="1435" w:type="dxa"/>
            <w:shd w:val="clear" w:color="auto" w:fill="BFBFBF" w:themeFill="background1" w:themeFillShade="BF"/>
            <w:vAlign w:val="center"/>
          </w:tcPr>
          <w:p w14:paraId="4BE012BB" w14:textId="77777777" w:rsidR="00306198" w:rsidRPr="00C86A08" w:rsidRDefault="00306198" w:rsidP="00D4480F">
            <w:pPr>
              <w:rPr>
                <w:sz w:val="8"/>
                <w:szCs w:val="8"/>
              </w:rPr>
            </w:pPr>
          </w:p>
        </w:tc>
        <w:tc>
          <w:tcPr>
            <w:tcW w:w="2070" w:type="dxa"/>
            <w:shd w:val="clear" w:color="auto" w:fill="BFBFBF" w:themeFill="background1" w:themeFillShade="BF"/>
          </w:tcPr>
          <w:p w14:paraId="6E3B8019" w14:textId="77777777" w:rsidR="00306198" w:rsidRPr="00C86A08" w:rsidRDefault="00306198" w:rsidP="00C86A08">
            <w:pPr>
              <w:rPr>
                <w:sz w:val="8"/>
                <w:szCs w:val="8"/>
              </w:rPr>
            </w:pPr>
          </w:p>
        </w:tc>
        <w:tc>
          <w:tcPr>
            <w:tcW w:w="1530" w:type="dxa"/>
            <w:shd w:val="clear" w:color="auto" w:fill="BFBFBF" w:themeFill="background1" w:themeFillShade="BF"/>
            <w:vAlign w:val="center"/>
          </w:tcPr>
          <w:p w14:paraId="7BAE3C0F" w14:textId="77777777" w:rsidR="00306198" w:rsidRPr="00C86A08" w:rsidRDefault="00306198" w:rsidP="00296BEE">
            <w:pPr>
              <w:jc w:val="center"/>
              <w:rPr>
                <w:sz w:val="8"/>
                <w:szCs w:val="8"/>
              </w:rPr>
            </w:pPr>
          </w:p>
        </w:tc>
        <w:tc>
          <w:tcPr>
            <w:tcW w:w="1980" w:type="dxa"/>
            <w:shd w:val="clear" w:color="auto" w:fill="BFBFBF" w:themeFill="background1" w:themeFillShade="BF"/>
            <w:vAlign w:val="center"/>
          </w:tcPr>
          <w:p w14:paraId="66430AC0" w14:textId="77777777" w:rsidR="00306198" w:rsidRPr="00C86A08" w:rsidRDefault="00306198" w:rsidP="001D6B54">
            <w:pPr>
              <w:jc w:val="center"/>
              <w:rPr>
                <w:sz w:val="8"/>
                <w:szCs w:val="8"/>
              </w:rPr>
            </w:pPr>
          </w:p>
        </w:tc>
        <w:tc>
          <w:tcPr>
            <w:tcW w:w="1530" w:type="dxa"/>
            <w:shd w:val="clear" w:color="auto" w:fill="BFBFBF" w:themeFill="background1" w:themeFillShade="BF"/>
            <w:vAlign w:val="center"/>
          </w:tcPr>
          <w:p w14:paraId="350058F8" w14:textId="77777777" w:rsidR="00306198" w:rsidRPr="00C86A08" w:rsidRDefault="00306198" w:rsidP="00387598">
            <w:pPr>
              <w:jc w:val="center"/>
              <w:rPr>
                <w:sz w:val="8"/>
                <w:szCs w:val="8"/>
              </w:rPr>
            </w:pPr>
          </w:p>
        </w:tc>
        <w:tc>
          <w:tcPr>
            <w:tcW w:w="4405" w:type="dxa"/>
            <w:shd w:val="clear" w:color="auto" w:fill="BFBFBF" w:themeFill="background1" w:themeFillShade="BF"/>
            <w:vAlign w:val="center"/>
          </w:tcPr>
          <w:p w14:paraId="6961E72D" w14:textId="77777777" w:rsidR="00306198" w:rsidRPr="00C86A08" w:rsidRDefault="00306198" w:rsidP="00C86A08">
            <w:pPr>
              <w:rPr>
                <w:sz w:val="8"/>
                <w:szCs w:val="8"/>
              </w:rPr>
            </w:pPr>
          </w:p>
        </w:tc>
      </w:tr>
      <w:tr w:rsidR="006F4B8D" w14:paraId="46F5F721" w14:textId="77777777" w:rsidTr="00C86A08">
        <w:trPr>
          <w:trHeight w:val="705"/>
        </w:trPr>
        <w:tc>
          <w:tcPr>
            <w:tcW w:w="1435" w:type="dxa"/>
            <w:vMerge w:val="restart"/>
            <w:vAlign w:val="center"/>
          </w:tcPr>
          <w:p w14:paraId="0653AC71" w14:textId="50663939" w:rsidR="006F4B8D" w:rsidRPr="00C86A08" w:rsidRDefault="006F4B8D" w:rsidP="00D4480F">
            <w:pPr>
              <w:rPr>
                <w:sz w:val="22"/>
              </w:rPr>
            </w:pPr>
            <w:r w:rsidRPr="00C86A08">
              <w:rPr>
                <w:sz w:val="22"/>
              </w:rPr>
              <w:t>Dynamic Modulus; E*</w:t>
            </w:r>
          </w:p>
        </w:tc>
        <w:tc>
          <w:tcPr>
            <w:tcW w:w="2070" w:type="dxa"/>
            <w:vMerge w:val="restart"/>
          </w:tcPr>
          <w:p w14:paraId="258A4927" w14:textId="77777777" w:rsidR="006F4B8D" w:rsidRPr="00C86A08" w:rsidRDefault="006F4B8D" w:rsidP="00387598">
            <w:pPr>
              <w:pStyle w:val="ListParagraph"/>
              <w:numPr>
                <w:ilvl w:val="0"/>
                <w:numId w:val="32"/>
              </w:numPr>
              <w:rPr>
                <w:sz w:val="22"/>
              </w:rPr>
            </w:pPr>
            <w:r w:rsidRPr="00C86A08">
              <w:rPr>
                <w:sz w:val="22"/>
              </w:rPr>
              <w:t>Rut depth in asphalt layers</w:t>
            </w:r>
          </w:p>
          <w:p w14:paraId="6ECBE998" w14:textId="77777777" w:rsidR="006F4B8D" w:rsidRPr="00C86A08" w:rsidRDefault="006F4B8D" w:rsidP="00387598">
            <w:pPr>
              <w:pStyle w:val="ListParagraph"/>
              <w:numPr>
                <w:ilvl w:val="0"/>
                <w:numId w:val="32"/>
              </w:numPr>
              <w:rPr>
                <w:sz w:val="22"/>
              </w:rPr>
            </w:pPr>
            <w:r w:rsidRPr="00C86A08">
              <w:rPr>
                <w:sz w:val="22"/>
              </w:rPr>
              <w:t>Bottom-up fatigue cracking</w:t>
            </w:r>
          </w:p>
          <w:p w14:paraId="530B10D0" w14:textId="0DBA1624" w:rsidR="006F4B8D" w:rsidRPr="00C86A08" w:rsidRDefault="006F4B8D" w:rsidP="00387598">
            <w:pPr>
              <w:pStyle w:val="ListParagraph"/>
              <w:numPr>
                <w:ilvl w:val="0"/>
                <w:numId w:val="32"/>
              </w:numPr>
              <w:rPr>
                <w:sz w:val="22"/>
              </w:rPr>
            </w:pPr>
            <w:r w:rsidRPr="00C86A08">
              <w:rPr>
                <w:sz w:val="22"/>
              </w:rPr>
              <w:t>Top-down fatigue cracking</w:t>
            </w:r>
          </w:p>
        </w:tc>
        <w:tc>
          <w:tcPr>
            <w:tcW w:w="1530" w:type="dxa"/>
            <w:vAlign w:val="center"/>
          </w:tcPr>
          <w:p w14:paraId="1EEF4C71" w14:textId="6A4E97DC" w:rsidR="006F4B8D" w:rsidRPr="00C86A08" w:rsidRDefault="006F4B8D" w:rsidP="00296BEE">
            <w:pPr>
              <w:jc w:val="center"/>
              <w:rPr>
                <w:sz w:val="22"/>
              </w:rPr>
            </w:pPr>
            <w:r w:rsidRPr="00C86A08">
              <w:rPr>
                <w:sz w:val="22"/>
              </w:rPr>
              <w:t>T 342; Preferred</w:t>
            </w:r>
          </w:p>
        </w:tc>
        <w:tc>
          <w:tcPr>
            <w:tcW w:w="1980" w:type="dxa"/>
            <w:vAlign w:val="center"/>
          </w:tcPr>
          <w:p w14:paraId="215D731E" w14:textId="1103AF0A" w:rsidR="006F4B8D" w:rsidRPr="00C86A08" w:rsidRDefault="006F4B8D" w:rsidP="00C86A08">
            <w:pPr>
              <w:jc w:val="center"/>
              <w:rPr>
                <w:sz w:val="22"/>
              </w:rPr>
            </w:pPr>
            <w:r w:rsidRPr="00C86A08">
              <w:rPr>
                <w:sz w:val="22"/>
              </w:rPr>
              <w:t>None Required</w:t>
            </w:r>
          </w:p>
        </w:tc>
        <w:tc>
          <w:tcPr>
            <w:tcW w:w="1530" w:type="dxa"/>
            <w:vMerge w:val="restart"/>
            <w:vAlign w:val="center"/>
          </w:tcPr>
          <w:p w14:paraId="6A90EA61" w14:textId="062A5722" w:rsidR="006F4B8D" w:rsidRPr="00C86A08" w:rsidRDefault="006F4B8D" w:rsidP="00387598">
            <w:pPr>
              <w:jc w:val="center"/>
              <w:rPr>
                <w:sz w:val="22"/>
              </w:rPr>
            </w:pPr>
            <w:r w:rsidRPr="00C86A08">
              <w:rPr>
                <w:sz w:val="22"/>
              </w:rPr>
              <w:t>No</w:t>
            </w:r>
          </w:p>
        </w:tc>
        <w:tc>
          <w:tcPr>
            <w:tcW w:w="4405" w:type="dxa"/>
            <w:vMerge w:val="restart"/>
            <w:vAlign w:val="center"/>
          </w:tcPr>
          <w:p w14:paraId="51E6D76D" w14:textId="53C59AEF" w:rsidR="006F4B8D" w:rsidRPr="00306198" w:rsidRDefault="00C508B8" w:rsidP="00C86A08">
            <w:pPr>
              <w:pStyle w:val="ListParagraph"/>
              <w:numPr>
                <w:ilvl w:val="0"/>
                <w:numId w:val="35"/>
              </w:numPr>
              <w:rPr>
                <w:sz w:val="22"/>
              </w:rPr>
            </w:pPr>
            <w:r w:rsidRPr="00306198">
              <w:rPr>
                <w:sz w:val="22"/>
              </w:rPr>
              <w:t>E* values</w:t>
            </w:r>
            <w:r w:rsidR="00AA0CAA" w:rsidRPr="00C86A08">
              <w:rPr>
                <w:sz w:val="22"/>
              </w:rPr>
              <w:t xml:space="preserve"> are measured on test specimens without confinement.</w:t>
            </w:r>
          </w:p>
          <w:p w14:paraId="5CE5FC01" w14:textId="77777777" w:rsidR="00AA0CAA" w:rsidRPr="00306198" w:rsidRDefault="00AA0CAA" w:rsidP="00C86A08">
            <w:pPr>
              <w:pStyle w:val="ListParagraph"/>
              <w:numPr>
                <w:ilvl w:val="0"/>
                <w:numId w:val="35"/>
              </w:numPr>
              <w:rPr>
                <w:sz w:val="22"/>
              </w:rPr>
            </w:pPr>
            <w:r w:rsidRPr="00306198">
              <w:rPr>
                <w:sz w:val="22"/>
              </w:rPr>
              <w:t>High RAP mixtures consistently exhibited lower measured E* values compared to the calculated E* values for input level 3.</w:t>
            </w:r>
          </w:p>
          <w:p w14:paraId="3433BE6D" w14:textId="77777777" w:rsidR="00AA0CAA" w:rsidRPr="00BB651E" w:rsidRDefault="00AA0CAA" w:rsidP="00C86A08">
            <w:pPr>
              <w:pStyle w:val="ListParagraph"/>
              <w:numPr>
                <w:ilvl w:val="0"/>
                <w:numId w:val="35"/>
              </w:numPr>
              <w:rPr>
                <w:sz w:val="22"/>
              </w:rPr>
            </w:pPr>
            <w:r w:rsidRPr="00B77B53">
              <w:rPr>
                <w:sz w:val="22"/>
              </w:rPr>
              <w:t xml:space="preserve">GTR-modified mixtures exhibited higher temperature susceptibility for the measured E* values than the calculated E* values (see </w:t>
            </w:r>
            <w:r w:rsidRPr="00BB651E">
              <w:rPr>
                <w:sz w:val="22"/>
              </w:rPr>
              <w:t>figure 21).</w:t>
            </w:r>
          </w:p>
          <w:p w14:paraId="547C7DE1" w14:textId="3C3D363F" w:rsidR="00AA0CAA" w:rsidRPr="00C86A08" w:rsidRDefault="00AA0CAA" w:rsidP="00C86A08">
            <w:pPr>
              <w:pStyle w:val="ListParagraph"/>
              <w:numPr>
                <w:ilvl w:val="0"/>
                <w:numId w:val="35"/>
              </w:numPr>
              <w:rPr>
                <w:sz w:val="22"/>
              </w:rPr>
            </w:pPr>
            <w:r w:rsidRPr="00BB651E">
              <w:rPr>
                <w:sz w:val="22"/>
              </w:rPr>
              <w:t>All R</w:t>
            </w:r>
            <w:r w:rsidRPr="00C86A08">
              <w:rPr>
                <w:sz w:val="22"/>
                <w:vertAlign w:val="superscript"/>
              </w:rPr>
              <w:t>2</w:t>
            </w:r>
            <w:r w:rsidRPr="00306198">
              <w:rPr>
                <w:sz w:val="22"/>
              </w:rPr>
              <w:t>AMs exhibited lower E* values at the higher test temperatures compared to the calculated E* values (see figure 21).</w:t>
            </w:r>
          </w:p>
        </w:tc>
      </w:tr>
      <w:tr w:rsidR="006F4B8D" w14:paraId="15519A54" w14:textId="77777777" w:rsidTr="00C86A08">
        <w:trPr>
          <w:trHeight w:val="935"/>
        </w:trPr>
        <w:tc>
          <w:tcPr>
            <w:tcW w:w="1435" w:type="dxa"/>
            <w:vMerge/>
            <w:vAlign w:val="center"/>
          </w:tcPr>
          <w:p w14:paraId="65169762" w14:textId="77777777" w:rsidR="006F4B8D" w:rsidRPr="00C86A08" w:rsidRDefault="006F4B8D" w:rsidP="00387598">
            <w:pPr>
              <w:rPr>
                <w:sz w:val="12"/>
                <w:szCs w:val="12"/>
              </w:rPr>
            </w:pPr>
          </w:p>
        </w:tc>
        <w:tc>
          <w:tcPr>
            <w:tcW w:w="2070" w:type="dxa"/>
            <w:vMerge/>
          </w:tcPr>
          <w:p w14:paraId="2EBA881C" w14:textId="17E29C50" w:rsidR="006F4B8D" w:rsidRPr="00C86A08" w:rsidRDefault="006F4B8D" w:rsidP="00387598">
            <w:pPr>
              <w:pStyle w:val="ListParagraph"/>
              <w:numPr>
                <w:ilvl w:val="0"/>
                <w:numId w:val="32"/>
              </w:numPr>
              <w:rPr>
                <w:sz w:val="12"/>
                <w:szCs w:val="12"/>
              </w:rPr>
            </w:pPr>
          </w:p>
        </w:tc>
        <w:tc>
          <w:tcPr>
            <w:tcW w:w="1530" w:type="dxa"/>
            <w:vAlign w:val="center"/>
          </w:tcPr>
          <w:p w14:paraId="036598ED" w14:textId="6E2C7FCF" w:rsidR="006F4B8D" w:rsidRPr="00C86A08" w:rsidRDefault="006F4B8D" w:rsidP="00296BEE">
            <w:pPr>
              <w:jc w:val="center"/>
              <w:rPr>
                <w:sz w:val="22"/>
              </w:rPr>
            </w:pPr>
            <w:r w:rsidRPr="00C86A08">
              <w:rPr>
                <w:sz w:val="22"/>
              </w:rPr>
              <w:t>T 378</w:t>
            </w:r>
          </w:p>
        </w:tc>
        <w:tc>
          <w:tcPr>
            <w:tcW w:w="1980" w:type="dxa"/>
            <w:vMerge w:val="restart"/>
            <w:vAlign w:val="center"/>
          </w:tcPr>
          <w:p w14:paraId="7656E410" w14:textId="2FE02E40" w:rsidR="001D6B54" w:rsidRPr="00C86A08" w:rsidRDefault="006F4B8D" w:rsidP="00C86A08">
            <w:pPr>
              <w:jc w:val="center"/>
              <w:rPr>
                <w:sz w:val="22"/>
              </w:rPr>
            </w:pPr>
            <w:r w:rsidRPr="00C86A08">
              <w:rPr>
                <w:sz w:val="22"/>
              </w:rPr>
              <w:t>Yes;</w:t>
            </w:r>
          </w:p>
          <w:p w14:paraId="7E5CA364" w14:textId="33E79D8B" w:rsidR="006F4B8D" w:rsidRPr="00C86A08" w:rsidRDefault="006F4B8D" w:rsidP="00C86A08">
            <w:pPr>
              <w:jc w:val="center"/>
              <w:rPr>
                <w:sz w:val="22"/>
              </w:rPr>
            </w:pPr>
            <w:r w:rsidRPr="00C86A08">
              <w:rPr>
                <w:sz w:val="22"/>
              </w:rPr>
              <w:t xml:space="preserve">E* needs to be calculated for test temperatures: 14 and 130 </w:t>
            </w:r>
            <w:r w:rsidRPr="00C86A08">
              <w:rPr>
                <w:rFonts w:cs="Times New Roman"/>
                <w:sz w:val="22"/>
              </w:rPr>
              <w:t>⁰</w:t>
            </w:r>
            <w:r w:rsidRPr="00C86A08">
              <w:rPr>
                <w:sz w:val="22"/>
              </w:rPr>
              <w:t>F</w:t>
            </w:r>
            <w:r w:rsidR="002C2820" w:rsidRPr="00C86A08">
              <w:rPr>
                <w:sz w:val="22"/>
              </w:rPr>
              <w:t>.</w:t>
            </w:r>
          </w:p>
        </w:tc>
        <w:tc>
          <w:tcPr>
            <w:tcW w:w="1530" w:type="dxa"/>
            <w:vMerge/>
            <w:vAlign w:val="center"/>
          </w:tcPr>
          <w:p w14:paraId="4504572A" w14:textId="3D6D22E0" w:rsidR="006F4B8D" w:rsidRPr="00C86A08" w:rsidRDefault="006F4B8D" w:rsidP="00387598">
            <w:pPr>
              <w:jc w:val="center"/>
              <w:rPr>
                <w:sz w:val="12"/>
                <w:szCs w:val="12"/>
              </w:rPr>
            </w:pPr>
          </w:p>
        </w:tc>
        <w:tc>
          <w:tcPr>
            <w:tcW w:w="4405" w:type="dxa"/>
            <w:vMerge/>
            <w:vAlign w:val="center"/>
          </w:tcPr>
          <w:p w14:paraId="5290BA8D" w14:textId="77777777" w:rsidR="006F4B8D" w:rsidRPr="00C86A08" w:rsidRDefault="006F4B8D" w:rsidP="00387598">
            <w:pPr>
              <w:rPr>
                <w:sz w:val="12"/>
                <w:szCs w:val="12"/>
              </w:rPr>
            </w:pPr>
          </w:p>
        </w:tc>
      </w:tr>
      <w:tr w:rsidR="006F4B8D" w14:paraId="0FCB2743" w14:textId="77777777" w:rsidTr="00C86A08">
        <w:trPr>
          <w:trHeight w:val="728"/>
        </w:trPr>
        <w:tc>
          <w:tcPr>
            <w:tcW w:w="1435" w:type="dxa"/>
            <w:vMerge/>
            <w:vAlign w:val="center"/>
          </w:tcPr>
          <w:p w14:paraId="135FF862" w14:textId="77777777" w:rsidR="006F4B8D" w:rsidRPr="00C86A08" w:rsidRDefault="006F4B8D" w:rsidP="00387598">
            <w:pPr>
              <w:rPr>
                <w:sz w:val="12"/>
                <w:szCs w:val="12"/>
              </w:rPr>
            </w:pPr>
          </w:p>
        </w:tc>
        <w:tc>
          <w:tcPr>
            <w:tcW w:w="2070" w:type="dxa"/>
            <w:vMerge/>
          </w:tcPr>
          <w:p w14:paraId="63C88F4E" w14:textId="77777777" w:rsidR="006F4B8D" w:rsidRPr="00C86A08" w:rsidRDefault="006F4B8D" w:rsidP="00387598">
            <w:pPr>
              <w:pStyle w:val="ListParagraph"/>
              <w:numPr>
                <w:ilvl w:val="0"/>
                <w:numId w:val="32"/>
              </w:numPr>
              <w:rPr>
                <w:sz w:val="12"/>
                <w:szCs w:val="12"/>
              </w:rPr>
            </w:pPr>
          </w:p>
        </w:tc>
        <w:tc>
          <w:tcPr>
            <w:tcW w:w="1530" w:type="dxa"/>
            <w:vAlign w:val="center"/>
          </w:tcPr>
          <w:p w14:paraId="5A50B355" w14:textId="77777777" w:rsidR="00C508B8" w:rsidRPr="00306198" w:rsidRDefault="006F4B8D" w:rsidP="00296BEE">
            <w:pPr>
              <w:jc w:val="center"/>
              <w:rPr>
                <w:sz w:val="22"/>
              </w:rPr>
            </w:pPr>
            <w:r w:rsidRPr="00C86A08">
              <w:rPr>
                <w:sz w:val="22"/>
              </w:rPr>
              <w:t>TP 132</w:t>
            </w:r>
            <w:r w:rsidR="00C508B8" w:rsidRPr="00306198">
              <w:rPr>
                <w:sz w:val="22"/>
              </w:rPr>
              <w:t xml:space="preserve"> </w:t>
            </w:r>
          </w:p>
          <w:p w14:paraId="202E9D06" w14:textId="5B9BAB80" w:rsidR="006F4B8D" w:rsidRPr="00C86A08" w:rsidRDefault="00C508B8" w:rsidP="00296BEE">
            <w:pPr>
              <w:jc w:val="center"/>
              <w:rPr>
                <w:sz w:val="12"/>
                <w:szCs w:val="12"/>
              </w:rPr>
            </w:pPr>
            <w:r w:rsidRPr="00306198">
              <w:rPr>
                <w:sz w:val="22"/>
              </w:rPr>
              <w:t>(small scale specimens, see Part 1 of the Guide)</w:t>
            </w:r>
          </w:p>
        </w:tc>
        <w:tc>
          <w:tcPr>
            <w:tcW w:w="1980" w:type="dxa"/>
            <w:vMerge/>
            <w:vAlign w:val="center"/>
          </w:tcPr>
          <w:p w14:paraId="374AA20F" w14:textId="77777777" w:rsidR="006F4B8D" w:rsidRPr="00C86A08" w:rsidRDefault="006F4B8D" w:rsidP="00296BEE">
            <w:pPr>
              <w:rPr>
                <w:sz w:val="12"/>
                <w:szCs w:val="12"/>
              </w:rPr>
            </w:pPr>
          </w:p>
        </w:tc>
        <w:tc>
          <w:tcPr>
            <w:tcW w:w="1530" w:type="dxa"/>
            <w:vMerge/>
            <w:vAlign w:val="center"/>
          </w:tcPr>
          <w:p w14:paraId="4537D9BD" w14:textId="77777777" w:rsidR="006F4B8D" w:rsidRPr="00C86A08" w:rsidRDefault="006F4B8D" w:rsidP="00387598">
            <w:pPr>
              <w:jc w:val="center"/>
              <w:rPr>
                <w:sz w:val="12"/>
                <w:szCs w:val="12"/>
              </w:rPr>
            </w:pPr>
          </w:p>
        </w:tc>
        <w:tc>
          <w:tcPr>
            <w:tcW w:w="4405" w:type="dxa"/>
            <w:vMerge/>
            <w:vAlign w:val="center"/>
          </w:tcPr>
          <w:p w14:paraId="0AA8FBA9" w14:textId="77777777" w:rsidR="006F4B8D" w:rsidRPr="00C86A08" w:rsidRDefault="006F4B8D" w:rsidP="00387598">
            <w:pPr>
              <w:rPr>
                <w:sz w:val="12"/>
                <w:szCs w:val="12"/>
              </w:rPr>
            </w:pPr>
          </w:p>
        </w:tc>
      </w:tr>
      <w:tr w:rsidR="00306198" w14:paraId="6DB5A452" w14:textId="77777777" w:rsidTr="00C86A08">
        <w:tc>
          <w:tcPr>
            <w:tcW w:w="1435" w:type="dxa"/>
            <w:shd w:val="clear" w:color="auto" w:fill="BFBFBF" w:themeFill="background1" w:themeFillShade="BF"/>
            <w:vAlign w:val="center"/>
          </w:tcPr>
          <w:p w14:paraId="07F4D1FD" w14:textId="77777777" w:rsidR="00306198" w:rsidRPr="00C86A08" w:rsidRDefault="00306198" w:rsidP="00387598">
            <w:pPr>
              <w:rPr>
                <w:sz w:val="8"/>
                <w:szCs w:val="8"/>
              </w:rPr>
            </w:pPr>
          </w:p>
        </w:tc>
        <w:tc>
          <w:tcPr>
            <w:tcW w:w="2070" w:type="dxa"/>
            <w:shd w:val="clear" w:color="auto" w:fill="BFBFBF" w:themeFill="background1" w:themeFillShade="BF"/>
            <w:vAlign w:val="center"/>
          </w:tcPr>
          <w:p w14:paraId="56287C4C" w14:textId="77777777" w:rsidR="00306198" w:rsidRPr="00C86A08" w:rsidRDefault="00306198" w:rsidP="00C86A08">
            <w:pPr>
              <w:jc w:val="center"/>
              <w:rPr>
                <w:sz w:val="8"/>
                <w:szCs w:val="8"/>
              </w:rPr>
            </w:pPr>
          </w:p>
        </w:tc>
        <w:tc>
          <w:tcPr>
            <w:tcW w:w="1530" w:type="dxa"/>
            <w:shd w:val="clear" w:color="auto" w:fill="BFBFBF" w:themeFill="background1" w:themeFillShade="BF"/>
            <w:vAlign w:val="center"/>
          </w:tcPr>
          <w:p w14:paraId="6A3561F3" w14:textId="77777777" w:rsidR="00306198" w:rsidRPr="00C86A08" w:rsidRDefault="00306198" w:rsidP="00306198">
            <w:pPr>
              <w:jc w:val="center"/>
              <w:rPr>
                <w:sz w:val="8"/>
                <w:szCs w:val="8"/>
              </w:rPr>
            </w:pPr>
          </w:p>
        </w:tc>
        <w:tc>
          <w:tcPr>
            <w:tcW w:w="1980" w:type="dxa"/>
            <w:shd w:val="clear" w:color="auto" w:fill="BFBFBF" w:themeFill="background1" w:themeFillShade="BF"/>
            <w:vAlign w:val="center"/>
          </w:tcPr>
          <w:p w14:paraId="1CFB8829" w14:textId="77777777" w:rsidR="00306198" w:rsidRPr="00C86A08" w:rsidRDefault="00306198" w:rsidP="00306198">
            <w:pPr>
              <w:jc w:val="center"/>
              <w:rPr>
                <w:sz w:val="8"/>
                <w:szCs w:val="8"/>
              </w:rPr>
            </w:pPr>
          </w:p>
        </w:tc>
        <w:tc>
          <w:tcPr>
            <w:tcW w:w="1530" w:type="dxa"/>
            <w:shd w:val="clear" w:color="auto" w:fill="BFBFBF" w:themeFill="background1" w:themeFillShade="BF"/>
            <w:vAlign w:val="center"/>
          </w:tcPr>
          <w:p w14:paraId="78A36169" w14:textId="77777777" w:rsidR="00306198" w:rsidRPr="00C86A08" w:rsidRDefault="00306198" w:rsidP="00306198">
            <w:pPr>
              <w:jc w:val="center"/>
              <w:rPr>
                <w:sz w:val="8"/>
                <w:szCs w:val="8"/>
              </w:rPr>
            </w:pPr>
          </w:p>
        </w:tc>
        <w:tc>
          <w:tcPr>
            <w:tcW w:w="4405" w:type="dxa"/>
            <w:shd w:val="clear" w:color="auto" w:fill="BFBFBF" w:themeFill="background1" w:themeFillShade="BF"/>
            <w:vAlign w:val="center"/>
          </w:tcPr>
          <w:p w14:paraId="2EDCF527" w14:textId="77777777" w:rsidR="00306198" w:rsidRPr="00C86A08" w:rsidRDefault="00306198" w:rsidP="00C86A08">
            <w:pPr>
              <w:rPr>
                <w:sz w:val="8"/>
                <w:szCs w:val="8"/>
              </w:rPr>
            </w:pPr>
          </w:p>
        </w:tc>
      </w:tr>
      <w:tr w:rsidR="00AA0CAA" w14:paraId="661C3A55" w14:textId="77777777" w:rsidTr="00C86A08">
        <w:tc>
          <w:tcPr>
            <w:tcW w:w="1435" w:type="dxa"/>
            <w:vAlign w:val="center"/>
          </w:tcPr>
          <w:p w14:paraId="2CA84A8E" w14:textId="3D06BB7C" w:rsidR="00296BEE" w:rsidRPr="00C86A08" w:rsidRDefault="00296BEE" w:rsidP="00387598">
            <w:pPr>
              <w:rPr>
                <w:sz w:val="22"/>
              </w:rPr>
            </w:pPr>
            <w:r w:rsidRPr="00C86A08">
              <w:rPr>
                <w:sz w:val="22"/>
              </w:rPr>
              <w:t>Plastic Strain Coefficients; k</w:t>
            </w:r>
            <w:r w:rsidRPr="00C86A08">
              <w:rPr>
                <w:sz w:val="22"/>
                <w:vertAlign w:val="subscript"/>
              </w:rPr>
              <w:t>1r</w:t>
            </w:r>
            <w:r w:rsidRPr="00C86A08">
              <w:rPr>
                <w:sz w:val="22"/>
              </w:rPr>
              <w:t>, k</w:t>
            </w:r>
            <w:r w:rsidRPr="00C86A08">
              <w:rPr>
                <w:sz w:val="22"/>
                <w:vertAlign w:val="subscript"/>
              </w:rPr>
              <w:t>2r</w:t>
            </w:r>
            <w:r w:rsidRPr="00C86A08">
              <w:rPr>
                <w:sz w:val="22"/>
              </w:rPr>
              <w:t>, k</w:t>
            </w:r>
            <w:r w:rsidRPr="00C86A08">
              <w:rPr>
                <w:sz w:val="22"/>
                <w:vertAlign w:val="subscript"/>
              </w:rPr>
              <w:t>3r</w:t>
            </w:r>
          </w:p>
        </w:tc>
        <w:tc>
          <w:tcPr>
            <w:tcW w:w="2070" w:type="dxa"/>
            <w:vAlign w:val="center"/>
          </w:tcPr>
          <w:p w14:paraId="4F40EDD8" w14:textId="7A54BCA5" w:rsidR="00296BEE" w:rsidRPr="00C86A08" w:rsidRDefault="00296BEE" w:rsidP="00C86A08">
            <w:pPr>
              <w:pStyle w:val="ListParagraph"/>
              <w:numPr>
                <w:ilvl w:val="0"/>
                <w:numId w:val="33"/>
              </w:numPr>
              <w:jc w:val="center"/>
              <w:rPr>
                <w:sz w:val="22"/>
              </w:rPr>
            </w:pPr>
            <w:r w:rsidRPr="00C86A08">
              <w:rPr>
                <w:sz w:val="22"/>
              </w:rPr>
              <w:t>Rut depth in asphalt layer</w:t>
            </w:r>
            <w:r w:rsidR="002C2820" w:rsidRPr="00C86A08">
              <w:rPr>
                <w:sz w:val="22"/>
              </w:rPr>
              <w:t>s</w:t>
            </w:r>
          </w:p>
        </w:tc>
        <w:tc>
          <w:tcPr>
            <w:tcW w:w="1530" w:type="dxa"/>
            <w:vAlign w:val="center"/>
          </w:tcPr>
          <w:p w14:paraId="3A12E8B9" w14:textId="77777777" w:rsidR="00AA0CAA" w:rsidRDefault="00296BEE" w:rsidP="00296BEE">
            <w:pPr>
              <w:jc w:val="center"/>
              <w:rPr>
                <w:sz w:val="22"/>
              </w:rPr>
            </w:pPr>
            <w:r w:rsidRPr="00C86A08">
              <w:rPr>
                <w:sz w:val="22"/>
              </w:rPr>
              <w:t>Modified T 378</w:t>
            </w:r>
            <w:r w:rsidR="00AA0CAA" w:rsidRPr="00C86A08">
              <w:rPr>
                <w:sz w:val="22"/>
              </w:rPr>
              <w:t xml:space="preserve">; </w:t>
            </w:r>
          </w:p>
          <w:p w14:paraId="55DA707A" w14:textId="3ACFC662" w:rsidR="00296BEE" w:rsidRPr="00C86A08" w:rsidRDefault="00AA0CAA" w:rsidP="00296BEE">
            <w:pPr>
              <w:jc w:val="center"/>
              <w:rPr>
                <w:sz w:val="22"/>
              </w:rPr>
            </w:pPr>
            <w:r>
              <w:rPr>
                <w:sz w:val="22"/>
              </w:rPr>
              <w:t>[</w:t>
            </w:r>
            <w:r w:rsidRPr="00C86A08">
              <w:rPr>
                <w:sz w:val="22"/>
              </w:rPr>
              <w:t>NCHRP 9-30</w:t>
            </w:r>
            <w:proofErr w:type="gramStart"/>
            <w:r w:rsidRPr="00C86A08">
              <w:rPr>
                <w:sz w:val="22"/>
              </w:rPr>
              <w:t>A</w:t>
            </w:r>
            <w:r w:rsidRPr="003C5E7D">
              <w:rPr>
                <w:sz w:val="22"/>
                <w:vertAlign w:val="superscript"/>
              </w:rPr>
              <w:t>(</w:t>
            </w:r>
            <w:proofErr w:type="gramEnd"/>
            <w:r w:rsidR="003C5E7D" w:rsidRPr="003C5E7D">
              <w:rPr>
                <w:sz w:val="22"/>
                <w:vertAlign w:val="superscript"/>
              </w:rPr>
              <w:t>7</w:t>
            </w:r>
            <w:r w:rsidRPr="003C5E7D">
              <w:rPr>
                <w:sz w:val="22"/>
                <w:vertAlign w:val="superscript"/>
              </w:rPr>
              <w:t>)</w:t>
            </w:r>
            <w:r>
              <w:rPr>
                <w:sz w:val="22"/>
              </w:rPr>
              <w:t>]</w:t>
            </w:r>
          </w:p>
        </w:tc>
        <w:tc>
          <w:tcPr>
            <w:tcW w:w="1980" w:type="dxa"/>
            <w:vAlign w:val="center"/>
          </w:tcPr>
          <w:p w14:paraId="40B3FBF6" w14:textId="77777777" w:rsidR="00296BEE" w:rsidRPr="00C86A08" w:rsidRDefault="001D6B54" w:rsidP="00C86A08">
            <w:pPr>
              <w:jc w:val="center"/>
              <w:rPr>
                <w:sz w:val="22"/>
              </w:rPr>
            </w:pPr>
            <w:r w:rsidRPr="00C86A08">
              <w:rPr>
                <w:sz w:val="22"/>
              </w:rPr>
              <w:t>Yes;</w:t>
            </w:r>
          </w:p>
          <w:p w14:paraId="06ED6C49" w14:textId="2D2B51B3" w:rsidR="001D6B54" w:rsidRPr="00C86A08" w:rsidRDefault="00B77B53" w:rsidP="00C86A08">
            <w:pPr>
              <w:jc w:val="center"/>
              <w:rPr>
                <w:sz w:val="22"/>
              </w:rPr>
            </w:pPr>
            <w:r>
              <w:rPr>
                <w:sz w:val="22"/>
              </w:rPr>
              <w:t>Section 2.2.2 includes t</w:t>
            </w:r>
            <w:r w:rsidR="002C2820" w:rsidRPr="00C86A08">
              <w:rPr>
                <w:sz w:val="22"/>
              </w:rPr>
              <w:t>he procedure</w:t>
            </w:r>
            <w:r>
              <w:rPr>
                <w:sz w:val="22"/>
              </w:rPr>
              <w:t xml:space="preserve"> to determine the values</w:t>
            </w:r>
            <w:r w:rsidR="002C2820" w:rsidRPr="00C86A08">
              <w:rPr>
                <w:sz w:val="22"/>
              </w:rPr>
              <w:t>.</w:t>
            </w:r>
          </w:p>
        </w:tc>
        <w:tc>
          <w:tcPr>
            <w:tcW w:w="1530" w:type="dxa"/>
            <w:vAlign w:val="center"/>
          </w:tcPr>
          <w:p w14:paraId="08F16385" w14:textId="71F2B3EC" w:rsidR="00296BEE" w:rsidRPr="00C86A08" w:rsidRDefault="00296BEE" w:rsidP="00387598">
            <w:pPr>
              <w:jc w:val="center"/>
              <w:rPr>
                <w:sz w:val="22"/>
              </w:rPr>
            </w:pPr>
            <w:r w:rsidRPr="00C86A08">
              <w:rPr>
                <w:sz w:val="22"/>
              </w:rPr>
              <w:t>No</w:t>
            </w:r>
          </w:p>
        </w:tc>
        <w:tc>
          <w:tcPr>
            <w:tcW w:w="4405" w:type="dxa"/>
            <w:vAlign w:val="center"/>
          </w:tcPr>
          <w:p w14:paraId="30C8C604" w14:textId="77777777" w:rsidR="002C2820" w:rsidRPr="00C86A08" w:rsidRDefault="002C2820" w:rsidP="00C86A08">
            <w:pPr>
              <w:pStyle w:val="ListParagraph"/>
              <w:numPr>
                <w:ilvl w:val="0"/>
                <w:numId w:val="32"/>
              </w:numPr>
              <w:rPr>
                <w:sz w:val="22"/>
              </w:rPr>
            </w:pPr>
            <w:r w:rsidRPr="00C86A08">
              <w:rPr>
                <w:sz w:val="22"/>
              </w:rPr>
              <w:t>The test is stopped at 10,000 load cycles or 5 percent axial strain.</w:t>
            </w:r>
          </w:p>
          <w:p w14:paraId="2F8395F2" w14:textId="3AB34C5A" w:rsidR="002C2820" w:rsidRPr="00C86A08" w:rsidRDefault="002C2820" w:rsidP="00C86A08">
            <w:pPr>
              <w:pStyle w:val="ListParagraph"/>
              <w:numPr>
                <w:ilvl w:val="0"/>
                <w:numId w:val="32"/>
              </w:numPr>
              <w:rPr>
                <w:sz w:val="22"/>
              </w:rPr>
            </w:pPr>
            <w:r w:rsidRPr="00C86A08">
              <w:rPr>
                <w:sz w:val="22"/>
              </w:rPr>
              <w:t>R</w:t>
            </w:r>
            <w:r w:rsidRPr="00C86A08">
              <w:rPr>
                <w:sz w:val="22"/>
                <w:vertAlign w:val="superscript"/>
              </w:rPr>
              <w:t>2</w:t>
            </w:r>
            <w:r w:rsidRPr="00C86A08">
              <w:rPr>
                <w:sz w:val="22"/>
              </w:rPr>
              <w:t xml:space="preserve">AMs using the lab-derived E* and plastic strain coefficients exhibited better resistance to </w:t>
            </w:r>
            <w:r w:rsidR="00AA0CAA" w:rsidRPr="00C86A08">
              <w:rPr>
                <w:sz w:val="22"/>
              </w:rPr>
              <w:t>rutting compared to the calculated (input level 3) E* and plastic strain coefficients (see figure 40).</w:t>
            </w:r>
          </w:p>
        </w:tc>
      </w:tr>
      <w:tr w:rsidR="00306198" w14:paraId="1724F2CB" w14:textId="77777777" w:rsidTr="00C86A08">
        <w:tc>
          <w:tcPr>
            <w:tcW w:w="1435" w:type="dxa"/>
            <w:shd w:val="clear" w:color="auto" w:fill="BFBFBF" w:themeFill="background1" w:themeFillShade="BF"/>
            <w:vAlign w:val="center"/>
          </w:tcPr>
          <w:p w14:paraId="1CEF0F3D" w14:textId="77777777" w:rsidR="00306198" w:rsidRPr="00C86A08" w:rsidRDefault="00306198" w:rsidP="00387598">
            <w:pPr>
              <w:rPr>
                <w:sz w:val="8"/>
                <w:szCs w:val="8"/>
              </w:rPr>
            </w:pPr>
          </w:p>
        </w:tc>
        <w:tc>
          <w:tcPr>
            <w:tcW w:w="2070" w:type="dxa"/>
            <w:shd w:val="clear" w:color="auto" w:fill="BFBFBF" w:themeFill="background1" w:themeFillShade="BF"/>
          </w:tcPr>
          <w:p w14:paraId="1A285AC0" w14:textId="77777777" w:rsidR="00306198" w:rsidRPr="00C86A08" w:rsidRDefault="00306198" w:rsidP="00C86A08">
            <w:pPr>
              <w:rPr>
                <w:sz w:val="8"/>
                <w:szCs w:val="8"/>
              </w:rPr>
            </w:pPr>
          </w:p>
        </w:tc>
        <w:tc>
          <w:tcPr>
            <w:tcW w:w="1530" w:type="dxa"/>
            <w:shd w:val="clear" w:color="auto" w:fill="BFBFBF" w:themeFill="background1" w:themeFillShade="BF"/>
            <w:vAlign w:val="center"/>
          </w:tcPr>
          <w:p w14:paraId="192E2516" w14:textId="77777777" w:rsidR="00306198" w:rsidRPr="00C86A08" w:rsidRDefault="00306198" w:rsidP="00296BEE">
            <w:pPr>
              <w:jc w:val="center"/>
              <w:rPr>
                <w:sz w:val="8"/>
                <w:szCs w:val="8"/>
              </w:rPr>
            </w:pPr>
          </w:p>
        </w:tc>
        <w:tc>
          <w:tcPr>
            <w:tcW w:w="1980" w:type="dxa"/>
            <w:shd w:val="clear" w:color="auto" w:fill="BFBFBF" w:themeFill="background1" w:themeFillShade="BF"/>
            <w:vAlign w:val="center"/>
          </w:tcPr>
          <w:p w14:paraId="1A516C59" w14:textId="77777777" w:rsidR="00306198" w:rsidRPr="00C86A08" w:rsidRDefault="00306198" w:rsidP="001D6B54">
            <w:pPr>
              <w:jc w:val="center"/>
              <w:rPr>
                <w:sz w:val="8"/>
                <w:szCs w:val="8"/>
              </w:rPr>
            </w:pPr>
          </w:p>
        </w:tc>
        <w:tc>
          <w:tcPr>
            <w:tcW w:w="1530" w:type="dxa"/>
            <w:shd w:val="clear" w:color="auto" w:fill="BFBFBF" w:themeFill="background1" w:themeFillShade="BF"/>
            <w:vAlign w:val="center"/>
          </w:tcPr>
          <w:p w14:paraId="40B66461" w14:textId="77777777" w:rsidR="00306198" w:rsidRPr="00C86A08" w:rsidRDefault="00306198" w:rsidP="00387598">
            <w:pPr>
              <w:jc w:val="center"/>
              <w:rPr>
                <w:sz w:val="8"/>
                <w:szCs w:val="8"/>
              </w:rPr>
            </w:pPr>
          </w:p>
        </w:tc>
        <w:tc>
          <w:tcPr>
            <w:tcW w:w="4405" w:type="dxa"/>
            <w:shd w:val="clear" w:color="auto" w:fill="BFBFBF" w:themeFill="background1" w:themeFillShade="BF"/>
            <w:vAlign w:val="center"/>
          </w:tcPr>
          <w:p w14:paraId="3035B31B" w14:textId="77777777" w:rsidR="00306198" w:rsidRPr="00C86A08" w:rsidRDefault="00306198" w:rsidP="00C86A08">
            <w:pPr>
              <w:rPr>
                <w:sz w:val="8"/>
                <w:szCs w:val="8"/>
              </w:rPr>
            </w:pPr>
          </w:p>
        </w:tc>
      </w:tr>
      <w:tr w:rsidR="00AA0CAA" w14:paraId="1C345E34" w14:textId="77777777" w:rsidTr="00C86A08">
        <w:tc>
          <w:tcPr>
            <w:tcW w:w="1435" w:type="dxa"/>
            <w:vAlign w:val="center"/>
          </w:tcPr>
          <w:p w14:paraId="63F6AB6A" w14:textId="78ED1C43" w:rsidR="00296BEE" w:rsidRPr="00C86A08" w:rsidRDefault="00296BEE" w:rsidP="00387598">
            <w:pPr>
              <w:rPr>
                <w:sz w:val="22"/>
              </w:rPr>
            </w:pPr>
            <w:r w:rsidRPr="00C86A08">
              <w:rPr>
                <w:sz w:val="22"/>
              </w:rPr>
              <w:t>IDT Creep Compliance; D(t)</w:t>
            </w:r>
          </w:p>
        </w:tc>
        <w:tc>
          <w:tcPr>
            <w:tcW w:w="2070" w:type="dxa"/>
          </w:tcPr>
          <w:p w14:paraId="091AE7DD" w14:textId="621110C5" w:rsidR="00296BEE" w:rsidRPr="00C86A08" w:rsidRDefault="00296BEE" w:rsidP="00387598">
            <w:pPr>
              <w:pStyle w:val="ListParagraph"/>
              <w:numPr>
                <w:ilvl w:val="0"/>
                <w:numId w:val="33"/>
              </w:numPr>
              <w:rPr>
                <w:sz w:val="22"/>
              </w:rPr>
            </w:pPr>
            <w:r w:rsidRPr="00C86A08">
              <w:rPr>
                <w:sz w:val="22"/>
              </w:rPr>
              <w:t>Transverse cracks</w:t>
            </w:r>
          </w:p>
        </w:tc>
        <w:tc>
          <w:tcPr>
            <w:tcW w:w="1530" w:type="dxa"/>
            <w:vAlign w:val="center"/>
          </w:tcPr>
          <w:p w14:paraId="50B48B2C" w14:textId="2810D459" w:rsidR="00296BEE" w:rsidRPr="00C86A08" w:rsidRDefault="00296BEE" w:rsidP="00296BEE">
            <w:pPr>
              <w:jc w:val="center"/>
              <w:rPr>
                <w:sz w:val="22"/>
              </w:rPr>
            </w:pPr>
            <w:r w:rsidRPr="00C86A08">
              <w:rPr>
                <w:sz w:val="22"/>
              </w:rPr>
              <w:t>T 322</w:t>
            </w:r>
          </w:p>
        </w:tc>
        <w:tc>
          <w:tcPr>
            <w:tcW w:w="1980" w:type="dxa"/>
            <w:vAlign w:val="center"/>
          </w:tcPr>
          <w:p w14:paraId="3FC56678" w14:textId="796D5BE6" w:rsidR="00296BEE" w:rsidRPr="00C86A08" w:rsidRDefault="00296BEE" w:rsidP="00C86A08">
            <w:pPr>
              <w:jc w:val="center"/>
              <w:rPr>
                <w:sz w:val="22"/>
              </w:rPr>
            </w:pPr>
            <w:r w:rsidRPr="00C86A08">
              <w:rPr>
                <w:sz w:val="22"/>
              </w:rPr>
              <w:t>None Required</w:t>
            </w:r>
          </w:p>
        </w:tc>
        <w:tc>
          <w:tcPr>
            <w:tcW w:w="1530" w:type="dxa"/>
            <w:vAlign w:val="center"/>
          </w:tcPr>
          <w:p w14:paraId="683DC168" w14:textId="5D5FD042" w:rsidR="00296BEE" w:rsidRPr="00C86A08" w:rsidRDefault="00296BEE" w:rsidP="00387598">
            <w:pPr>
              <w:jc w:val="center"/>
              <w:rPr>
                <w:sz w:val="22"/>
              </w:rPr>
            </w:pPr>
            <w:r w:rsidRPr="00C86A08">
              <w:rPr>
                <w:sz w:val="22"/>
              </w:rPr>
              <w:t>No</w:t>
            </w:r>
          </w:p>
        </w:tc>
        <w:tc>
          <w:tcPr>
            <w:tcW w:w="4405" w:type="dxa"/>
            <w:vAlign w:val="center"/>
          </w:tcPr>
          <w:p w14:paraId="24318E7F" w14:textId="3D5EA91F" w:rsidR="00296BEE" w:rsidRPr="00C86A08" w:rsidRDefault="001D6B54" w:rsidP="00C86A08">
            <w:pPr>
              <w:pStyle w:val="ListParagraph"/>
              <w:numPr>
                <w:ilvl w:val="0"/>
                <w:numId w:val="33"/>
              </w:numPr>
              <w:rPr>
                <w:sz w:val="22"/>
              </w:rPr>
            </w:pPr>
            <w:r w:rsidRPr="00C86A08">
              <w:rPr>
                <w:sz w:val="22"/>
              </w:rPr>
              <w:t>All of the R</w:t>
            </w:r>
            <w:r w:rsidRPr="00C86A08">
              <w:rPr>
                <w:sz w:val="22"/>
                <w:vertAlign w:val="superscript"/>
              </w:rPr>
              <w:t>2</w:t>
            </w:r>
            <w:r w:rsidRPr="00C86A08">
              <w:rPr>
                <w:sz w:val="22"/>
              </w:rPr>
              <w:t>AMs exhibited lower measured compliance values to the calculated (input level 3) compliance values.</w:t>
            </w:r>
          </w:p>
        </w:tc>
      </w:tr>
      <w:tr w:rsidR="00306198" w14:paraId="29ED6A00" w14:textId="77777777" w:rsidTr="00C86A08">
        <w:tc>
          <w:tcPr>
            <w:tcW w:w="1435" w:type="dxa"/>
            <w:shd w:val="clear" w:color="auto" w:fill="BFBFBF" w:themeFill="background1" w:themeFillShade="BF"/>
            <w:vAlign w:val="center"/>
          </w:tcPr>
          <w:p w14:paraId="3C2E0D38" w14:textId="77777777" w:rsidR="00306198" w:rsidRPr="00C86A08" w:rsidRDefault="00306198" w:rsidP="00387598">
            <w:pPr>
              <w:rPr>
                <w:sz w:val="8"/>
                <w:szCs w:val="8"/>
              </w:rPr>
            </w:pPr>
          </w:p>
        </w:tc>
        <w:tc>
          <w:tcPr>
            <w:tcW w:w="2070" w:type="dxa"/>
            <w:shd w:val="clear" w:color="auto" w:fill="BFBFBF" w:themeFill="background1" w:themeFillShade="BF"/>
          </w:tcPr>
          <w:p w14:paraId="4DBDF2E9" w14:textId="77777777" w:rsidR="00306198" w:rsidRPr="00C86A08" w:rsidRDefault="00306198" w:rsidP="00C86A08">
            <w:pPr>
              <w:rPr>
                <w:sz w:val="8"/>
                <w:szCs w:val="8"/>
              </w:rPr>
            </w:pPr>
          </w:p>
        </w:tc>
        <w:tc>
          <w:tcPr>
            <w:tcW w:w="1530" w:type="dxa"/>
            <w:shd w:val="clear" w:color="auto" w:fill="BFBFBF" w:themeFill="background1" w:themeFillShade="BF"/>
            <w:vAlign w:val="center"/>
          </w:tcPr>
          <w:p w14:paraId="0B1CBF1F" w14:textId="77777777" w:rsidR="00306198" w:rsidRPr="00C86A08" w:rsidRDefault="00306198" w:rsidP="00296BEE">
            <w:pPr>
              <w:jc w:val="center"/>
              <w:rPr>
                <w:sz w:val="8"/>
                <w:szCs w:val="8"/>
              </w:rPr>
            </w:pPr>
          </w:p>
        </w:tc>
        <w:tc>
          <w:tcPr>
            <w:tcW w:w="1980" w:type="dxa"/>
            <w:shd w:val="clear" w:color="auto" w:fill="BFBFBF" w:themeFill="background1" w:themeFillShade="BF"/>
            <w:vAlign w:val="center"/>
          </w:tcPr>
          <w:p w14:paraId="68DCC002" w14:textId="77777777" w:rsidR="00306198" w:rsidRPr="00C86A08" w:rsidRDefault="00306198" w:rsidP="001D6B54">
            <w:pPr>
              <w:jc w:val="center"/>
              <w:rPr>
                <w:sz w:val="8"/>
                <w:szCs w:val="8"/>
              </w:rPr>
            </w:pPr>
          </w:p>
        </w:tc>
        <w:tc>
          <w:tcPr>
            <w:tcW w:w="1530" w:type="dxa"/>
            <w:shd w:val="clear" w:color="auto" w:fill="BFBFBF" w:themeFill="background1" w:themeFillShade="BF"/>
            <w:vAlign w:val="center"/>
          </w:tcPr>
          <w:p w14:paraId="77BEEBF5" w14:textId="77777777" w:rsidR="00306198" w:rsidRPr="00C86A08" w:rsidRDefault="00306198" w:rsidP="00387598">
            <w:pPr>
              <w:jc w:val="center"/>
              <w:rPr>
                <w:sz w:val="8"/>
                <w:szCs w:val="8"/>
              </w:rPr>
            </w:pPr>
          </w:p>
        </w:tc>
        <w:tc>
          <w:tcPr>
            <w:tcW w:w="4405" w:type="dxa"/>
            <w:shd w:val="clear" w:color="auto" w:fill="BFBFBF" w:themeFill="background1" w:themeFillShade="BF"/>
            <w:vAlign w:val="center"/>
          </w:tcPr>
          <w:p w14:paraId="726F1109" w14:textId="77777777" w:rsidR="00306198" w:rsidRPr="00C86A08" w:rsidRDefault="00306198" w:rsidP="00387598">
            <w:pPr>
              <w:rPr>
                <w:sz w:val="8"/>
                <w:szCs w:val="8"/>
              </w:rPr>
            </w:pPr>
          </w:p>
        </w:tc>
      </w:tr>
    </w:tbl>
    <w:p w14:paraId="0B2E9237" w14:textId="77777777" w:rsidR="00C86A08" w:rsidRDefault="00C86A08">
      <w:r>
        <w:br w:type="page"/>
      </w:r>
    </w:p>
    <w:tbl>
      <w:tblPr>
        <w:tblStyle w:val="TableGrid"/>
        <w:tblW w:w="0" w:type="auto"/>
        <w:tblLook w:val="04A0" w:firstRow="1" w:lastRow="0" w:firstColumn="1" w:lastColumn="0" w:noHBand="0" w:noVBand="1"/>
      </w:tblPr>
      <w:tblGrid>
        <w:gridCol w:w="1435"/>
        <w:gridCol w:w="2070"/>
        <w:gridCol w:w="1530"/>
        <w:gridCol w:w="1980"/>
        <w:gridCol w:w="1530"/>
        <w:gridCol w:w="4405"/>
      </w:tblGrid>
      <w:tr w:rsidR="00AA0CAA" w14:paraId="3E8CB7A2" w14:textId="77777777" w:rsidTr="00C86A08">
        <w:tc>
          <w:tcPr>
            <w:tcW w:w="1435" w:type="dxa"/>
            <w:vAlign w:val="center"/>
          </w:tcPr>
          <w:p w14:paraId="200EAFFC" w14:textId="1AA01ABD" w:rsidR="00296BEE" w:rsidRPr="00C86A08" w:rsidRDefault="00296BEE" w:rsidP="00387598">
            <w:pPr>
              <w:rPr>
                <w:sz w:val="22"/>
              </w:rPr>
            </w:pPr>
            <w:r w:rsidRPr="00C86A08">
              <w:rPr>
                <w:sz w:val="22"/>
              </w:rPr>
              <w:lastRenderedPageBreak/>
              <w:t>IDT Strength; F</w:t>
            </w:r>
            <w:r w:rsidRPr="00C86A08">
              <w:rPr>
                <w:sz w:val="22"/>
                <w:vertAlign w:val="subscript"/>
              </w:rPr>
              <w:t>T</w:t>
            </w:r>
          </w:p>
        </w:tc>
        <w:tc>
          <w:tcPr>
            <w:tcW w:w="2070" w:type="dxa"/>
          </w:tcPr>
          <w:p w14:paraId="6E8207C6" w14:textId="51177DAB" w:rsidR="00296BEE" w:rsidRPr="00C86A08" w:rsidRDefault="00296BEE" w:rsidP="00387598">
            <w:pPr>
              <w:pStyle w:val="ListParagraph"/>
              <w:numPr>
                <w:ilvl w:val="0"/>
                <w:numId w:val="33"/>
              </w:numPr>
              <w:rPr>
                <w:sz w:val="22"/>
              </w:rPr>
            </w:pPr>
            <w:r w:rsidRPr="00C86A08">
              <w:rPr>
                <w:sz w:val="22"/>
              </w:rPr>
              <w:t>Transverse cracks</w:t>
            </w:r>
          </w:p>
        </w:tc>
        <w:tc>
          <w:tcPr>
            <w:tcW w:w="1530" w:type="dxa"/>
            <w:vAlign w:val="center"/>
          </w:tcPr>
          <w:p w14:paraId="3037ADC6" w14:textId="0829BD8D" w:rsidR="00296BEE" w:rsidRPr="00C86A08" w:rsidRDefault="00296BEE" w:rsidP="00296BEE">
            <w:pPr>
              <w:jc w:val="center"/>
              <w:rPr>
                <w:sz w:val="22"/>
              </w:rPr>
            </w:pPr>
            <w:r w:rsidRPr="00C86A08">
              <w:rPr>
                <w:sz w:val="22"/>
              </w:rPr>
              <w:t>T 322</w:t>
            </w:r>
          </w:p>
        </w:tc>
        <w:tc>
          <w:tcPr>
            <w:tcW w:w="1980" w:type="dxa"/>
            <w:vAlign w:val="center"/>
          </w:tcPr>
          <w:p w14:paraId="6E9F08FF" w14:textId="2A9CF9E8" w:rsidR="00296BEE" w:rsidRPr="00C86A08" w:rsidRDefault="00296BEE" w:rsidP="00C86A08">
            <w:pPr>
              <w:jc w:val="center"/>
              <w:rPr>
                <w:sz w:val="22"/>
              </w:rPr>
            </w:pPr>
            <w:r w:rsidRPr="00C86A08">
              <w:rPr>
                <w:sz w:val="22"/>
              </w:rPr>
              <w:t>None Required</w:t>
            </w:r>
          </w:p>
        </w:tc>
        <w:tc>
          <w:tcPr>
            <w:tcW w:w="1530" w:type="dxa"/>
            <w:vAlign w:val="center"/>
          </w:tcPr>
          <w:p w14:paraId="0D711DBC" w14:textId="12F8D20D" w:rsidR="00296BEE" w:rsidRPr="00C86A08" w:rsidRDefault="00296BEE" w:rsidP="00387598">
            <w:pPr>
              <w:jc w:val="center"/>
              <w:rPr>
                <w:sz w:val="22"/>
              </w:rPr>
            </w:pPr>
            <w:r w:rsidRPr="00C86A08">
              <w:rPr>
                <w:sz w:val="22"/>
              </w:rPr>
              <w:t>No</w:t>
            </w:r>
          </w:p>
        </w:tc>
        <w:tc>
          <w:tcPr>
            <w:tcW w:w="4405" w:type="dxa"/>
            <w:vAlign w:val="center"/>
          </w:tcPr>
          <w:p w14:paraId="478E70DD" w14:textId="0F4DF2F1" w:rsidR="00296BEE" w:rsidRPr="00C86A08" w:rsidRDefault="00306198" w:rsidP="00C86A08">
            <w:pPr>
              <w:pStyle w:val="ListParagraph"/>
              <w:numPr>
                <w:ilvl w:val="0"/>
                <w:numId w:val="33"/>
              </w:numPr>
              <w:rPr>
                <w:sz w:val="22"/>
              </w:rPr>
            </w:pPr>
            <w:r>
              <w:rPr>
                <w:sz w:val="22"/>
              </w:rPr>
              <w:t>8 of the R</w:t>
            </w:r>
            <w:r w:rsidRPr="00C86A08">
              <w:rPr>
                <w:sz w:val="22"/>
                <w:vertAlign w:val="superscript"/>
              </w:rPr>
              <w:t>2</w:t>
            </w:r>
            <w:r>
              <w:rPr>
                <w:sz w:val="22"/>
              </w:rPr>
              <w:t>AMs exhibited higher IDT strengths than the calculated strengths, while 3 of the R</w:t>
            </w:r>
            <w:r w:rsidRPr="00C86A08">
              <w:rPr>
                <w:sz w:val="22"/>
                <w:vertAlign w:val="superscript"/>
              </w:rPr>
              <w:t>2</w:t>
            </w:r>
            <w:r>
              <w:rPr>
                <w:sz w:val="22"/>
              </w:rPr>
              <w:t>AMs exhibited slightly lower strengths (see figure 41).</w:t>
            </w:r>
          </w:p>
        </w:tc>
      </w:tr>
      <w:tr w:rsidR="00C86A08" w14:paraId="68153ED7" w14:textId="77777777" w:rsidTr="00AA6A3A">
        <w:trPr>
          <w:trHeight w:val="70"/>
        </w:trPr>
        <w:tc>
          <w:tcPr>
            <w:tcW w:w="1435" w:type="dxa"/>
            <w:shd w:val="clear" w:color="auto" w:fill="BFBFBF" w:themeFill="background1" w:themeFillShade="BF"/>
            <w:vAlign w:val="center"/>
          </w:tcPr>
          <w:p w14:paraId="2C3805AE" w14:textId="77777777" w:rsidR="00C86A08" w:rsidRPr="00C86A08" w:rsidRDefault="00C86A08" w:rsidP="00387598">
            <w:pPr>
              <w:rPr>
                <w:sz w:val="8"/>
                <w:szCs w:val="8"/>
              </w:rPr>
            </w:pPr>
          </w:p>
        </w:tc>
        <w:tc>
          <w:tcPr>
            <w:tcW w:w="2070" w:type="dxa"/>
            <w:shd w:val="clear" w:color="auto" w:fill="BFBFBF" w:themeFill="background1" w:themeFillShade="BF"/>
          </w:tcPr>
          <w:p w14:paraId="7C3EB967" w14:textId="77777777" w:rsidR="00C86A08" w:rsidRPr="00C86A08" w:rsidRDefault="00C86A08" w:rsidP="00C86A08">
            <w:pPr>
              <w:rPr>
                <w:sz w:val="8"/>
                <w:szCs w:val="8"/>
              </w:rPr>
            </w:pPr>
          </w:p>
        </w:tc>
        <w:tc>
          <w:tcPr>
            <w:tcW w:w="1530" w:type="dxa"/>
            <w:shd w:val="clear" w:color="auto" w:fill="BFBFBF" w:themeFill="background1" w:themeFillShade="BF"/>
            <w:vAlign w:val="center"/>
          </w:tcPr>
          <w:p w14:paraId="0D5B926B" w14:textId="77777777" w:rsidR="00C86A08" w:rsidRPr="00C86A08" w:rsidRDefault="00C86A08" w:rsidP="00296BEE">
            <w:pPr>
              <w:jc w:val="center"/>
              <w:rPr>
                <w:sz w:val="8"/>
                <w:szCs w:val="8"/>
              </w:rPr>
            </w:pPr>
          </w:p>
        </w:tc>
        <w:tc>
          <w:tcPr>
            <w:tcW w:w="1980" w:type="dxa"/>
            <w:shd w:val="clear" w:color="auto" w:fill="BFBFBF" w:themeFill="background1" w:themeFillShade="BF"/>
            <w:vAlign w:val="center"/>
          </w:tcPr>
          <w:p w14:paraId="0D0CB8DD" w14:textId="77777777" w:rsidR="00C86A08" w:rsidRPr="00C86A08" w:rsidRDefault="00C86A08" w:rsidP="00C86A08">
            <w:pPr>
              <w:jc w:val="center"/>
              <w:rPr>
                <w:sz w:val="8"/>
                <w:szCs w:val="8"/>
              </w:rPr>
            </w:pPr>
          </w:p>
        </w:tc>
        <w:tc>
          <w:tcPr>
            <w:tcW w:w="1530" w:type="dxa"/>
            <w:shd w:val="clear" w:color="auto" w:fill="BFBFBF" w:themeFill="background1" w:themeFillShade="BF"/>
            <w:vAlign w:val="center"/>
          </w:tcPr>
          <w:p w14:paraId="3C1CAD48" w14:textId="77777777" w:rsidR="00C86A08" w:rsidRPr="00C86A08" w:rsidRDefault="00C86A08" w:rsidP="00387598">
            <w:pPr>
              <w:jc w:val="center"/>
              <w:rPr>
                <w:sz w:val="8"/>
                <w:szCs w:val="8"/>
              </w:rPr>
            </w:pPr>
          </w:p>
        </w:tc>
        <w:tc>
          <w:tcPr>
            <w:tcW w:w="4405" w:type="dxa"/>
            <w:shd w:val="clear" w:color="auto" w:fill="BFBFBF" w:themeFill="background1" w:themeFillShade="BF"/>
            <w:vAlign w:val="center"/>
          </w:tcPr>
          <w:p w14:paraId="3330896F" w14:textId="77777777" w:rsidR="00C86A08" w:rsidRPr="00C86A08" w:rsidRDefault="00C86A08" w:rsidP="00C86A08">
            <w:pPr>
              <w:rPr>
                <w:sz w:val="8"/>
                <w:szCs w:val="8"/>
              </w:rPr>
            </w:pPr>
          </w:p>
        </w:tc>
      </w:tr>
      <w:tr w:rsidR="002C2820" w14:paraId="017B3444" w14:textId="77777777" w:rsidTr="00C86A08">
        <w:trPr>
          <w:trHeight w:val="705"/>
        </w:trPr>
        <w:tc>
          <w:tcPr>
            <w:tcW w:w="1435" w:type="dxa"/>
            <w:vMerge w:val="restart"/>
            <w:vAlign w:val="center"/>
          </w:tcPr>
          <w:p w14:paraId="376DAA87" w14:textId="3DFF509B" w:rsidR="002C2820" w:rsidRPr="00C86A08" w:rsidRDefault="002C2820" w:rsidP="00387598">
            <w:pPr>
              <w:rPr>
                <w:sz w:val="22"/>
              </w:rPr>
            </w:pPr>
            <w:r w:rsidRPr="00C86A08">
              <w:rPr>
                <w:sz w:val="22"/>
              </w:rPr>
              <w:t>Fatigue Strength Coefficients; k</w:t>
            </w:r>
            <w:r w:rsidRPr="00C86A08">
              <w:rPr>
                <w:sz w:val="22"/>
                <w:vertAlign w:val="subscript"/>
              </w:rPr>
              <w:t>1f</w:t>
            </w:r>
            <w:r w:rsidRPr="00C86A08">
              <w:rPr>
                <w:sz w:val="22"/>
              </w:rPr>
              <w:t>, k</w:t>
            </w:r>
            <w:r w:rsidRPr="00C86A08">
              <w:rPr>
                <w:sz w:val="22"/>
                <w:vertAlign w:val="subscript"/>
              </w:rPr>
              <w:t>2f</w:t>
            </w:r>
            <w:r w:rsidRPr="00C86A08">
              <w:rPr>
                <w:sz w:val="22"/>
              </w:rPr>
              <w:t>, k</w:t>
            </w:r>
            <w:r w:rsidRPr="00C86A08">
              <w:rPr>
                <w:sz w:val="22"/>
                <w:vertAlign w:val="subscript"/>
              </w:rPr>
              <w:t>3f</w:t>
            </w:r>
          </w:p>
        </w:tc>
        <w:tc>
          <w:tcPr>
            <w:tcW w:w="2070" w:type="dxa"/>
          </w:tcPr>
          <w:p w14:paraId="0533CD5F" w14:textId="76BBA7EE" w:rsidR="002C2820" w:rsidRPr="00C86A08" w:rsidRDefault="002C2820" w:rsidP="00387598">
            <w:pPr>
              <w:pStyle w:val="ListParagraph"/>
              <w:numPr>
                <w:ilvl w:val="0"/>
                <w:numId w:val="33"/>
              </w:numPr>
              <w:rPr>
                <w:sz w:val="22"/>
              </w:rPr>
            </w:pPr>
            <w:r w:rsidRPr="00C86A08">
              <w:rPr>
                <w:sz w:val="22"/>
              </w:rPr>
              <w:t>Bottom-up alligator fatigue cracks</w:t>
            </w:r>
          </w:p>
        </w:tc>
        <w:tc>
          <w:tcPr>
            <w:tcW w:w="1530" w:type="dxa"/>
            <w:vAlign w:val="center"/>
          </w:tcPr>
          <w:p w14:paraId="53B632A2" w14:textId="58AB000A" w:rsidR="002C2820" w:rsidRPr="00C86A08" w:rsidRDefault="002C2820" w:rsidP="00296BEE">
            <w:pPr>
              <w:jc w:val="center"/>
              <w:rPr>
                <w:sz w:val="22"/>
              </w:rPr>
            </w:pPr>
            <w:r w:rsidRPr="00C86A08">
              <w:rPr>
                <w:sz w:val="22"/>
              </w:rPr>
              <w:t>T 321</w:t>
            </w:r>
          </w:p>
        </w:tc>
        <w:tc>
          <w:tcPr>
            <w:tcW w:w="1980" w:type="dxa"/>
            <w:vMerge w:val="restart"/>
            <w:vAlign w:val="center"/>
          </w:tcPr>
          <w:p w14:paraId="6BD8AB25" w14:textId="77777777" w:rsidR="002C2820" w:rsidRPr="00C86A08" w:rsidRDefault="002C2820" w:rsidP="00C86A08">
            <w:pPr>
              <w:jc w:val="center"/>
              <w:rPr>
                <w:sz w:val="22"/>
              </w:rPr>
            </w:pPr>
            <w:r w:rsidRPr="00C86A08">
              <w:rPr>
                <w:sz w:val="22"/>
              </w:rPr>
              <w:t>Yes;</w:t>
            </w:r>
          </w:p>
          <w:p w14:paraId="520CB5CD" w14:textId="65949213" w:rsidR="002C2820" w:rsidRPr="00C86A08" w:rsidRDefault="00B77B53" w:rsidP="00C86A08">
            <w:pPr>
              <w:jc w:val="center"/>
              <w:rPr>
                <w:sz w:val="22"/>
              </w:rPr>
            </w:pPr>
            <w:r>
              <w:rPr>
                <w:sz w:val="22"/>
              </w:rPr>
              <w:t>Section 2.4.2 includes t</w:t>
            </w:r>
            <w:r w:rsidR="002C2820" w:rsidRPr="00C86A08">
              <w:rPr>
                <w:sz w:val="22"/>
              </w:rPr>
              <w:t xml:space="preserve">he procedure </w:t>
            </w:r>
            <w:r>
              <w:rPr>
                <w:sz w:val="22"/>
              </w:rPr>
              <w:t>to determine the values</w:t>
            </w:r>
            <w:r w:rsidR="002C2820" w:rsidRPr="00C86A08">
              <w:rPr>
                <w:sz w:val="22"/>
              </w:rPr>
              <w:t>.</w:t>
            </w:r>
          </w:p>
        </w:tc>
        <w:tc>
          <w:tcPr>
            <w:tcW w:w="1530" w:type="dxa"/>
            <w:vMerge w:val="restart"/>
            <w:vAlign w:val="center"/>
          </w:tcPr>
          <w:p w14:paraId="2F5A5E33" w14:textId="66291B64" w:rsidR="002C2820" w:rsidRPr="00C86A08" w:rsidRDefault="002C2820" w:rsidP="00387598">
            <w:pPr>
              <w:jc w:val="center"/>
              <w:rPr>
                <w:sz w:val="22"/>
              </w:rPr>
            </w:pPr>
            <w:r w:rsidRPr="00C86A08">
              <w:rPr>
                <w:sz w:val="22"/>
              </w:rPr>
              <w:t>No</w:t>
            </w:r>
          </w:p>
        </w:tc>
        <w:tc>
          <w:tcPr>
            <w:tcW w:w="4405" w:type="dxa"/>
            <w:vMerge w:val="restart"/>
            <w:vAlign w:val="center"/>
          </w:tcPr>
          <w:p w14:paraId="4A766F8A" w14:textId="77777777" w:rsidR="002C2820" w:rsidRDefault="00C508B8" w:rsidP="00C86A08">
            <w:pPr>
              <w:pStyle w:val="ListParagraph"/>
              <w:numPr>
                <w:ilvl w:val="0"/>
                <w:numId w:val="33"/>
              </w:numPr>
              <w:rPr>
                <w:sz w:val="22"/>
              </w:rPr>
            </w:pPr>
            <w:r w:rsidRPr="00C86A08">
              <w:rPr>
                <w:sz w:val="22"/>
              </w:rPr>
              <w:t>The fatigue life for a test specimen is defined</w:t>
            </w:r>
            <w:r>
              <w:rPr>
                <w:sz w:val="22"/>
              </w:rPr>
              <w:t xml:space="preserve"> as the number of load cycles</w:t>
            </w:r>
            <w:r w:rsidRPr="00C86A08">
              <w:rPr>
                <w:sz w:val="22"/>
              </w:rPr>
              <w:t xml:space="preserve"> at 50 percent of the initial beam stiffness – the traditional definition for fatigue life.</w:t>
            </w:r>
          </w:p>
          <w:p w14:paraId="38DC9635" w14:textId="106747B7" w:rsidR="00C508B8" w:rsidRPr="00C86A08" w:rsidRDefault="00C508B8" w:rsidP="00C86A08">
            <w:pPr>
              <w:pStyle w:val="ListParagraph"/>
              <w:numPr>
                <w:ilvl w:val="0"/>
                <w:numId w:val="33"/>
              </w:numPr>
              <w:rPr>
                <w:sz w:val="22"/>
              </w:rPr>
            </w:pPr>
            <w:r>
              <w:rPr>
                <w:sz w:val="22"/>
              </w:rPr>
              <w:t>The GTR-modified mixtures consistently exhibited higher fatigue life than for the high RAP mixtures.</w:t>
            </w:r>
          </w:p>
        </w:tc>
      </w:tr>
      <w:tr w:rsidR="002C2820" w14:paraId="3211B549" w14:textId="77777777" w:rsidTr="00C86A08">
        <w:trPr>
          <w:trHeight w:val="705"/>
        </w:trPr>
        <w:tc>
          <w:tcPr>
            <w:tcW w:w="1435" w:type="dxa"/>
            <w:vMerge/>
          </w:tcPr>
          <w:p w14:paraId="6E90D357" w14:textId="77777777" w:rsidR="002C2820" w:rsidRPr="00C86A08" w:rsidRDefault="002C2820" w:rsidP="00387598">
            <w:pPr>
              <w:rPr>
                <w:sz w:val="22"/>
              </w:rPr>
            </w:pPr>
          </w:p>
        </w:tc>
        <w:tc>
          <w:tcPr>
            <w:tcW w:w="2070" w:type="dxa"/>
          </w:tcPr>
          <w:p w14:paraId="4508AB1D" w14:textId="0EC00E64" w:rsidR="002C2820" w:rsidRPr="00C86A08" w:rsidRDefault="002C2820" w:rsidP="00387598">
            <w:pPr>
              <w:pStyle w:val="ListParagraph"/>
              <w:numPr>
                <w:ilvl w:val="0"/>
                <w:numId w:val="33"/>
              </w:numPr>
              <w:rPr>
                <w:sz w:val="22"/>
              </w:rPr>
            </w:pPr>
            <w:r w:rsidRPr="00C86A08">
              <w:rPr>
                <w:sz w:val="22"/>
              </w:rPr>
              <w:t>Top-down longitudinal fatigue cracks</w:t>
            </w:r>
          </w:p>
        </w:tc>
        <w:tc>
          <w:tcPr>
            <w:tcW w:w="1530" w:type="dxa"/>
            <w:vAlign w:val="center"/>
          </w:tcPr>
          <w:p w14:paraId="0663AE14" w14:textId="4E3D9243" w:rsidR="002C2820" w:rsidRPr="00C86A08" w:rsidRDefault="002C2820" w:rsidP="00296BEE">
            <w:pPr>
              <w:jc w:val="center"/>
              <w:rPr>
                <w:sz w:val="22"/>
              </w:rPr>
            </w:pPr>
            <w:r w:rsidRPr="00C86A08">
              <w:rPr>
                <w:sz w:val="22"/>
              </w:rPr>
              <w:t>T 321</w:t>
            </w:r>
          </w:p>
        </w:tc>
        <w:tc>
          <w:tcPr>
            <w:tcW w:w="1980" w:type="dxa"/>
            <w:vMerge/>
            <w:vAlign w:val="center"/>
          </w:tcPr>
          <w:p w14:paraId="4AD7CE5D" w14:textId="45EC1AD9" w:rsidR="002C2820" w:rsidRPr="00C86A08" w:rsidRDefault="002C2820" w:rsidP="00C86A08">
            <w:pPr>
              <w:jc w:val="center"/>
              <w:rPr>
                <w:sz w:val="22"/>
              </w:rPr>
            </w:pPr>
          </w:p>
        </w:tc>
        <w:tc>
          <w:tcPr>
            <w:tcW w:w="1530" w:type="dxa"/>
            <w:vMerge/>
            <w:vAlign w:val="center"/>
          </w:tcPr>
          <w:p w14:paraId="78995C50" w14:textId="30E10ED5" w:rsidR="002C2820" w:rsidRPr="00C86A08" w:rsidRDefault="002C2820" w:rsidP="00387598">
            <w:pPr>
              <w:jc w:val="center"/>
              <w:rPr>
                <w:sz w:val="22"/>
              </w:rPr>
            </w:pPr>
          </w:p>
        </w:tc>
        <w:tc>
          <w:tcPr>
            <w:tcW w:w="4405" w:type="dxa"/>
            <w:vMerge/>
            <w:vAlign w:val="center"/>
          </w:tcPr>
          <w:p w14:paraId="2E774EAB" w14:textId="77777777" w:rsidR="002C2820" w:rsidRPr="00C86A08" w:rsidRDefault="002C2820" w:rsidP="00387598">
            <w:pPr>
              <w:rPr>
                <w:sz w:val="22"/>
              </w:rPr>
            </w:pPr>
          </w:p>
        </w:tc>
      </w:tr>
      <w:tr w:rsidR="00306198" w14:paraId="07298912" w14:textId="77777777" w:rsidTr="00C86A08">
        <w:trPr>
          <w:trHeight w:val="70"/>
        </w:trPr>
        <w:tc>
          <w:tcPr>
            <w:tcW w:w="1435" w:type="dxa"/>
            <w:shd w:val="clear" w:color="auto" w:fill="BFBFBF" w:themeFill="background1" w:themeFillShade="BF"/>
          </w:tcPr>
          <w:p w14:paraId="146DC3BC" w14:textId="77777777" w:rsidR="00306198" w:rsidRPr="00C86A08" w:rsidRDefault="00306198" w:rsidP="00387598">
            <w:pPr>
              <w:rPr>
                <w:sz w:val="8"/>
                <w:szCs w:val="8"/>
              </w:rPr>
            </w:pPr>
          </w:p>
        </w:tc>
        <w:tc>
          <w:tcPr>
            <w:tcW w:w="2070" w:type="dxa"/>
            <w:shd w:val="clear" w:color="auto" w:fill="BFBFBF" w:themeFill="background1" w:themeFillShade="BF"/>
          </w:tcPr>
          <w:p w14:paraId="51FAC562" w14:textId="77777777" w:rsidR="00306198" w:rsidRPr="00C86A08" w:rsidRDefault="00306198" w:rsidP="00C86A08">
            <w:pPr>
              <w:rPr>
                <w:sz w:val="8"/>
                <w:szCs w:val="8"/>
              </w:rPr>
            </w:pPr>
          </w:p>
        </w:tc>
        <w:tc>
          <w:tcPr>
            <w:tcW w:w="1530" w:type="dxa"/>
            <w:shd w:val="clear" w:color="auto" w:fill="BFBFBF" w:themeFill="background1" w:themeFillShade="BF"/>
            <w:vAlign w:val="center"/>
          </w:tcPr>
          <w:p w14:paraId="1C732263" w14:textId="77777777" w:rsidR="00306198" w:rsidRPr="00C86A08" w:rsidRDefault="00306198" w:rsidP="00296BEE">
            <w:pPr>
              <w:jc w:val="center"/>
              <w:rPr>
                <w:sz w:val="8"/>
                <w:szCs w:val="8"/>
              </w:rPr>
            </w:pPr>
          </w:p>
        </w:tc>
        <w:tc>
          <w:tcPr>
            <w:tcW w:w="1980" w:type="dxa"/>
            <w:shd w:val="clear" w:color="auto" w:fill="BFBFBF" w:themeFill="background1" w:themeFillShade="BF"/>
            <w:vAlign w:val="center"/>
          </w:tcPr>
          <w:p w14:paraId="07FAE505" w14:textId="77777777" w:rsidR="00306198" w:rsidRPr="00C86A08" w:rsidRDefault="00306198" w:rsidP="001D6B54">
            <w:pPr>
              <w:jc w:val="center"/>
              <w:rPr>
                <w:sz w:val="8"/>
                <w:szCs w:val="8"/>
              </w:rPr>
            </w:pPr>
          </w:p>
        </w:tc>
        <w:tc>
          <w:tcPr>
            <w:tcW w:w="1530" w:type="dxa"/>
            <w:shd w:val="clear" w:color="auto" w:fill="BFBFBF" w:themeFill="background1" w:themeFillShade="BF"/>
            <w:vAlign w:val="center"/>
          </w:tcPr>
          <w:p w14:paraId="3F309502" w14:textId="77777777" w:rsidR="00306198" w:rsidRPr="00C86A08" w:rsidRDefault="00306198" w:rsidP="00387598">
            <w:pPr>
              <w:jc w:val="center"/>
              <w:rPr>
                <w:sz w:val="8"/>
                <w:szCs w:val="8"/>
              </w:rPr>
            </w:pPr>
          </w:p>
        </w:tc>
        <w:tc>
          <w:tcPr>
            <w:tcW w:w="4405" w:type="dxa"/>
            <w:shd w:val="clear" w:color="auto" w:fill="BFBFBF" w:themeFill="background1" w:themeFillShade="BF"/>
            <w:vAlign w:val="center"/>
          </w:tcPr>
          <w:p w14:paraId="45D13D4D" w14:textId="77777777" w:rsidR="00306198" w:rsidRPr="00C86A08" w:rsidRDefault="00306198" w:rsidP="00C86A08">
            <w:pPr>
              <w:rPr>
                <w:sz w:val="8"/>
                <w:szCs w:val="8"/>
              </w:rPr>
            </w:pPr>
          </w:p>
        </w:tc>
      </w:tr>
      <w:tr w:rsidR="001D6B54" w14:paraId="135DA6D5" w14:textId="77777777" w:rsidTr="00C86A08">
        <w:trPr>
          <w:trHeight w:val="705"/>
        </w:trPr>
        <w:tc>
          <w:tcPr>
            <w:tcW w:w="1435" w:type="dxa"/>
          </w:tcPr>
          <w:p w14:paraId="5B140BE4" w14:textId="635C1C2B" w:rsidR="001D6B54" w:rsidRPr="00C86A08" w:rsidRDefault="001D6B54" w:rsidP="00387598">
            <w:pPr>
              <w:rPr>
                <w:sz w:val="22"/>
              </w:rPr>
            </w:pPr>
            <w:r w:rsidRPr="00C86A08">
              <w:rPr>
                <w:sz w:val="22"/>
              </w:rPr>
              <w:t>Endurance Limit, EL</w:t>
            </w:r>
          </w:p>
        </w:tc>
        <w:tc>
          <w:tcPr>
            <w:tcW w:w="2070" w:type="dxa"/>
          </w:tcPr>
          <w:p w14:paraId="2B192250" w14:textId="3B79EE0F" w:rsidR="001D6B54" w:rsidRPr="00C86A08" w:rsidRDefault="001D6B54" w:rsidP="00387598">
            <w:pPr>
              <w:pStyle w:val="ListParagraph"/>
              <w:numPr>
                <w:ilvl w:val="0"/>
                <w:numId w:val="33"/>
              </w:numPr>
              <w:rPr>
                <w:sz w:val="22"/>
              </w:rPr>
            </w:pPr>
            <w:r w:rsidRPr="00C86A08">
              <w:rPr>
                <w:sz w:val="22"/>
              </w:rPr>
              <w:t>Bottom-up fatigue cracks</w:t>
            </w:r>
          </w:p>
        </w:tc>
        <w:tc>
          <w:tcPr>
            <w:tcW w:w="1530" w:type="dxa"/>
            <w:vAlign w:val="center"/>
          </w:tcPr>
          <w:p w14:paraId="7E4633E5" w14:textId="268EA823" w:rsidR="001D6B54" w:rsidRPr="00C86A08" w:rsidRDefault="001D6B54" w:rsidP="00296BEE">
            <w:pPr>
              <w:jc w:val="center"/>
              <w:rPr>
                <w:sz w:val="22"/>
              </w:rPr>
            </w:pPr>
            <w:r w:rsidRPr="00C86A08">
              <w:rPr>
                <w:sz w:val="22"/>
              </w:rPr>
              <w:t>T 321</w:t>
            </w:r>
          </w:p>
        </w:tc>
        <w:tc>
          <w:tcPr>
            <w:tcW w:w="1980" w:type="dxa"/>
            <w:vAlign w:val="center"/>
          </w:tcPr>
          <w:p w14:paraId="089EC183" w14:textId="77777777" w:rsidR="001D6B54" w:rsidRPr="00C86A08" w:rsidRDefault="001D6B54" w:rsidP="00C86A08">
            <w:pPr>
              <w:jc w:val="center"/>
              <w:rPr>
                <w:sz w:val="22"/>
              </w:rPr>
            </w:pPr>
            <w:r w:rsidRPr="00C86A08">
              <w:rPr>
                <w:sz w:val="22"/>
              </w:rPr>
              <w:t>Yes</w:t>
            </w:r>
            <w:r w:rsidR="002C2820" w:rsidRPr="00C86A08">
              <w:rPr>
                <w:sz w:val="22"/>
              </w:rPr>
              <w:t>;</w:t>
            </w:r>
          </w:p>
          <w:p w14:paraId="6641DA6A" w14:textId="40BA88F7" w:rsidR="002C2820" w:rsidRPr="00C86A08" w:rsidRDefault="00B77B53" w:rsidP="00C86A08">
            <w:pPr>
              <w:jc w:val="center"/>
              <w:rPr>
                <w:sz w:val="22"/>
              </w:rPr>
            </w:pPr>
            <w:r>
              <w:rPr>
                <w:sz w:val="22"/>
              </w:rPr>
              <w:t>Section 2.4.2.4 includes t</w:t>
            </w:r>
            <w:r w:rsidR="002C2820" w:rsidRPr="00C86A08">
              <w:rPr>
                <w:sz w:val="22"/>
              </w:rPr>
              <w:t xml:space="preserve">he procedure </w:t>
            </w:r>
            <w:r>
              <w:rPr>
                <w:sz w:val="22"/>
              </w:rPr>
              <w:t>to determine the values</w:t>
            </w:r>
            <w:r w:rsidR="002C2820" w:rsidRPr="00C86A08">
              <w:rPr>
                <w:sz w:val="22"/>
              </w:rPr>
              <w:t>.</w:t>
            </w:r>
          </w:p>
        </w:tc>
        <w:tc>
          <w:tcPr>
            <w:tcW w:w="1530" w:type="dxa"/>
            <w:vAlign w:val="center"/>
          </w:tcPr>
          <w:p w14:paraId="07650906" w14:textId="0906DC1E" w:rsidR="001D6B54" w:rsidRPr="00C86A08" w:rsidRDefault="001D6B54" w:rsidP="00387598">
            <w:pPr>
              <w:jc w:val="center"/>
              <w:rPr>
                <w:sz w:val="22"/>
              </w:rPr>
            </w:pPr>
            <w:r w:rsidRPr="00C86A08">
              <w:rPr>
                <w:sz w:val="22"/>
              </w:rPr>
              <w:t>No</w:t>
            </w:r>
          </w:p>
        </w:tc>
        <w:tc>
          <w:tcPr>
            <w:tcW w:w="4405" w:type="dxa"/>
            <w:vAlign w:val="center"/>
          </w:tcPr>
          <w:p w14:paraId="58639B17" w14:textId="230CCCEB" w:rsidR="001D6B54" w:rsidRPr="00C86A08" w:rsidRDefault="002C2820" w:rsidP="00C86A08">
            <w:pPr>
              <w:pStyle w:val="ListParagraph"/>
              <w:numPr>
                <w:ilvl w:val="0"/>
                <w:numId w:val="33"/>
              </w:numPr>
              <w:rPr>
                <w:sz w:val="22"/>
              </w:rPr>
            </w:pPr>
            <w:r w:rsidRPr="00C86A08">
              <w:rPr>
                <w:sz w:val="22"/>
              </w:rPr>
              <w:t>The GTR-modified mixtures exhibited higher endurance limits in comparison to the high RAP mixtures (see table 33).</w:t>
            </w:r>
          </w:p>
          <w:p w14:paraId="4A17EFF7" w14:textId="40FDABEB" w:rsidR="002C2820" w:rsidRPr="00C86A08" w:rsidRDefault="002C2820" w:rsidP="00C86A08">
            <w:pPr>
              <w:pStyle w:val="ListParagraph"/>
              <w:numPr>
                <w:ilvl w:val="0"/>
                <w:numId w:val="33"/>
              </w:numPr>
              <w:rPr>
                <w:sz w:val="22"/>
              </w:rPr>
            </w:pPr>
            <w:r w:rsidRPr="00C86A08">
              <w:rPr>
                <w:sz w:val="22"/>
              </w:rPr>
              <w:t>The R2AMs exhibited higher endurance limits relative to the average values reported for virgin, neat dense-graded mixtures (see table 33).</w:t>
            </w:r>
          </w:p>
        </w:tc>
      </w:tr>
    </w:tbl>
    <w:p w14:paraId="6C649014" w14:textId="77777777" w:rsidR="00387598" w:rsidRDefault="00387598" w:rsidP="00387598"/>
    <w:p w14:paraId="60612E05" w14:textId="61293346" w:rsidR="00387598" w:rsidRDefault="00387598"/>
    <w:p w14:paraId="1654BB3F" w14:textId="77777777" w:rsidR="00D4480F" w:rsidRDefault="00D4480F">
      <w:pPr>
        <w:sectPr w:rsidR="00D4480F" w:rsidSect="00B77B53">
          <w:pgSz w:w="15840" w:h="12240" w:orient="landscape"/>
          <w:pgMar w:top="1440" w:right="1440" w:bottom="1440" w:left="1440" w:header="720" w:footer="720" w:gutter="0"/>
          <w:cols w:space="720"/>
          <w:docGrid w:linePitch="360"/>
        </w:sectPr>
      </w:pPr>
    </w:p>
    <w:p w14:paraId="3C482183" w14:textId="77777777" w:rsidR="00624D40" w:rsidRPr="00704539" w:rsidRDefault="00624D40" w:rsidP="00624D40">
      <w:pPr>
        <w:pStyle w:val="Heading1"/>
      </w:pPr>
      <w:bookmarkStart w:id="167" w:name="_Toc23207358"/>
      <w:bookmarkStart w:id="168" w:name="_Toc43219106"/>
      <w:r>
        <w:lastRenderedPageBreak/>
        <w:t>Appendix A:</w:t>
      </w:r>
      <w:r w:rsidRPr="00704539">
        <w:t xml:space="preserve">  </w:t>
      </w:r>
      <w:bookmarkEnd w:id="167"/>
      <w:r>
        <w:t>Dynamic Modulus</w:t>
      </w:r>
      <w:bookmarkEnd w:id="168"/>
    </w:p>
    <w:p w14:paraId="363A82EB" w14:textId="77777777" w:rsidR="00624D40" w:rsidRDefault="00624D40" w:rsidP="00624D40"/>
    <w:p w14:paraId="7DBD5386" w14:textId="35411CE8" w:rsidR="00624D40" w:rsidRDefault="005839E1" w:rsidP="00624D40">
      <w:r>
        <w:t xml:space="preserve">     </w:t>
      </w:r>
      <w:r w:rsidR="00624D40">
        <w:t>The dynamic moduli measured on each R</w:t>
      </w:r>
      <w:r w:rsidR="00624D40" w:rsidRPr="001D6E7B">
        <w:rPr>
          <w:vertAlign w:val="superscript"/>
        </w:rPr>
        <w:t>2</w:t>
      </w:r>
      <w:r w:rsidR="00624D40">
        <w:t>AM are tabulated in chapter 3. Appendix A includes screen shots of the input level 1 dynamic moduli for the R</w:t>
      </w:r>
      <w:r w:rsidR="00624D40" w:rsidRPr="00300845">
        <w:rPr>
          <w:vertAlign w:val="superscript"/>
        </w:rPr>
        <w:t>2</w:t>
      </w:r>
      <w:r w:rsidR="00624D40">
        <w:t xml:space="preserve">AMs included in the test program. The dynamic moduli measured in accordance with AASHTO T 342 can be directly entered into the software without any adjustments or manipulations of the data. Figures </w:t>
      </w:r>
      <w:r w:rsidR="007F5F6B">
        <w:t>70</w:t>
      </w:r>
      <w:r w:rsidR="00624D40">
        <w:t xml:space="preserve"> to </w:t>
      </w:r>
      <w:r w:rsidR="004A02E3">
        <w:t>7</w:t>
      </w:r>
      <w:r w:rsidR="007F5F6B">
        <w:t>7</w:t>
      </w:r>
      <w:r w:rsidR="004A02E3">
        <w:t xml:space="preserve"> </w:t>
      </w:r>
      <w:r w:rsidR="00624D40">
        <w:t>include the screen shots for the laboratory measured dynamic moduli.</w:t>
      </w:r>
    </w:p>
    <w:p w14:paraId="633A39EF" w14:textId="77777777" w:rsidR="00624D40" w:rsidRDefault="00624D40" w:rsidP="00624D40">
      <w:pPr>
        <w:jc w:val="center"/>
      </w:pPr>
      <w:r>
        <w:rPr>
          <w:noProof/>
        </w:rPr>
        <w:drawing>
          <wp:inline distT="0" distB="0" distL="0" distR="0" wp14:anchorId="0EF31277" wp14:editId="1E18157B">
            <wp:extent cx="4495800" cy="2237248"/>
            <wp:effectExtent l="19050" t="19050" r="19050" b="1079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49519" t="11403" r="16667" b="58666"/>
                    <a:stretch/>
                  </pic:blipFill>
                  <pic:spPr bwMode="auto">
                    <a:xfrm>
                      <a:off x="0" y="0"/>
                      <a:ext cx="4659920" cy="231891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BCD6236" w14:textId="5AE21A61" w:rsidR="00624D40" w:rsidRDefault="00624D40" w:rsidP="00624D40">
      <w:pPr>
        <w:pStyle w:val="Caption"/>
        <w:jc w:val="center"/>
      </w:pPr>
      <w:bookmarkStart w:id="169" w:name="_Toc43219363"/>
      <w:r>
        <w:t xml:space="preserve">Figure </w:t>
      </w:r>
      <w:r>
        <w:rPr>
          <w:noProof/>
        </w:rPr>
        <w:fldChar w:fldCharType="begin"/>
      </w:r>
      <w:r>
        <w:rPr>
          <w:noProof/>
        </w:rPr>
        <w:instrText xml:space="preserve"> SEQ Figure \* ARABIC </w:instrText>
      </w:r>
      <w:r>
        <w:rPr>
          <w:noProof/>
        </w:rPr>
        <w:fldChar w:fldCharType="separate"/>
      </w:r>
      <w:r w:rsidR="00AF6DE7">
        <w:rPr>
          <w:noProof/>
        </w:rPr>
        <w:t>70</w:t>
      </w:r>
      <w:r>
        <w:rPr>
          <w:noProof/>
        </w:rPr>
        <w:fldChar w:fldCharType="end"/>
      </w:r>
      <w:r>
        <w:t>.  Illustration. Screen Shot for Entering Dynamic Modulus Values in the Pavement ME Design Software, WI High RAP+RAS Surface Layer Mixture.</w:t>
      </w:r>
      <w:bookmarkEnd w:id="169"/>
    </w:p>
    <w:p w14:paraId="213D8A09" w14:textId="77777777" w:rsidR="00624D40" w:rsidRDefault="00624D40" w:rsidP="00624D40"/>
    <w:p w14:paraId="50E53BA2" w14:textId="77777777" w:rsidR="00624D40" w:rsidRDefault="00624D40" w:rsidP="00624D40">
      <w:pPr>
        <w:jc w:val="center"/>
      </w:pPr>
      <w:r>
        <w:rPr>
          <w:noProof/>
        </w:rPr>
        <w:drawing>
          <wp:inline distT="0" distB="0" distL="0" distR="0" wp14:anchorId="1CFCD6A5" wp14:editId="2AC32BF1">
            <wp:extent cx="4443502" cy="2190750"/>
            <wp:effectExtent l="19050" t="19050" r="14605" b="190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49199" t="17959" r="16346" b="51824"/>
                    <a:stretch/>
                  </pic:blipFill>
                  <pic:spPr bwMode="auto">
                    <a:xfrm>
                      <a:off x="0" y="0"/>
                      <a:ext cx="4477897" cy="220770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52D90D2" w14:textId="5ED2BFF0" w:rsidR="00624D40" w:rsidRDefault="00624D40" w:rsidP="00624D40">
      <w:pPr>
        <w:pStyle w:val="Caption"/>
        <w:jc w:val="center"/>
      </w:pPr>
      <w:bookmarkStart w:id="170" w:name="_Toc43219364"/>
      <w:r>
        <w:t xml:space="preserve">Figure </w:t>
      </w:r>
      <w:r>
        <w:rPr>
          <w:noProof/>
        </w:rPr>
        <w:fldChar w:fldCharType="begin"/>
      </w:r>
      <w:r>
        <w:rPr>
          <w:noProof/>
        </w:rPr>
        <w:instrText xml:space="preserve"> SEQ Figure \* ARABIC </w:instrText>
      </w:r>
      <w:r>
        <w:rPr>
          <w:noProof/>
        </w:rPr>
        <w:fldChar w:fldCharType="separate"/>
      </w:r>
      <w:r w:rsidR="00AF6DE7">
        <w:rPr>
          <w:noProof/>
        </w:rPr>
        <w:t>71</w:t>
      </w:r>
      <w:r>
        <w:rPr>
          <w:noProof/>
        </w:rPr>
        <w:fldChar w:fldCharType="end"/>
      </w:r>
      <w:r>
        <w:t>.  Illustration. Screen Shot for Entering Dynamic Modulus Values in the Pavement ME Design Software, WI High RAP+RAS Base Layer Mixture.</w:t>
      </w:r>
      <w:bookmarkEnd w:id="170"/>
    </w:p>
    <w:p w14:paraId="40196908" w14:textId="77777777" w:rsidR="00624D40" w:rsidRDefault="00624D40" w:rsidP="00624D40"/>
    <w:p w14:paraId="29DF4035" w14:textId="77777777" w:rsidR="00624D40" w:rsidRDefault="00624D40" w:rsidP="00624D40">
      <w:pPr>
        <w:jc w:val="center"/>
      </w:pPr>
      <w:r>
        <w:rPr>
          <w:noProof/>
        </w:rPr>
        <w:lastRenderedPageBreak/>
        <w:drawing>
          <wp:inline distT="0" distB="0" distL="0" distR="0" wp14:anchorId="1C7998A4" wp14:editId="7FE1881E">
            <wp:extent cx="5148850" cy="2562225"/>
            <wp:effectExtent l="19050" t="19050" r="1397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49359" t="17674" r="16827" b="52395"/>
                    <a:stretch/>
                  </pic:blipFill>
                  <pic:spPr bwMode="auto">
                    <a:xfrm>
                      <a:off x="0" y="0"/>
                      <a:ext cx="5205836" cy="259058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4AF0519" w14:textId="2CFF53FF" w:rsidR="00624D40" w:rsidRDefault="00624D40" w:rsidP="00624D40">
      <w:pPr>
        <w:pStyle w:val="Caption"/>
        <w:jc w:val="center"/>
      </w:pPr>
      <w:bookmarkStart w:id="171" w:name="_Toc43219365"/>
      <w:r>
        <w:t xml:space="preserve">Figure </w:t>
      </w:r>
      <w:r>
        <w:rPr>
          <w:noProof/>
        </w:rPr>
        <w:fldChar w:fldCharType="begin"/>
      </w:r>
      <w:r>
        <w:rPr>
          <w:noProof/>
        </w:rPr>
        <w:instrText xml:space="preserve"> SEQ Figure \* ARABIC </w:instrText>
      </w:r>
      <w:r>
        <w:rPr>
          <w:noProof/>
        </w:rPr>
        <w:fldChar w:fldCharType="separate"/>
      </w:r>
      <w:r w:rsidR="00AF6DE7">
        <w:rPr>
          <w:noProof/>
        </w:rPr>
        <w:t>72</w:t>
      </w:r>
      <w:r>
        <w:rPr>
          <w:noProof/>
        </w:rPr>
        <w:fldChar w:fldCharType="end"/>
      </w:r>
      <w:r>
        <w:t>.  Illustration. Screen Shot for Entering Dynamic Modulus Values in the Pavement ME Design Software, NC High RAP+RAS Surface Layer Mixture.</w:t>
      </w:r>
      <w:bookmarkEnd w:id="171"/>
    </w:p>
    <w:p w14:paraId="796373BC" w14:textId="77777777" w:rsidR="00624D40" w:rsidRDefault="00624D40" w:rsidP="00624D40">
      <w:pPr>
        <w:jc w:val="center"/>
      </w:pPr>
    </w:p>
    <w:p w14:paraId="775BE39D" w14:textId="77777777" w:rsidR="00624D40" w:rsidRDefault="00624D40" w:rsidP="00624D40">
      <w:pPr>
        <w:jc w:val="center"/>
      </w:pPr>
      <w:r>
        <w:rPr>
          <w:noProof/>
        </w:rPr>
        <w:drawing>
          <wp:inline distT="0" distB="0" distL="0" distR="0" wp14:anchorId="0A2FDE1D" wp14:editId="6968B1B5">
            <wp:extent cx="5129530" cy="2552609"/>
            <wp:effectExtent l="19050" t="19050" r="13970" b="19685"/>
            <wp:docPr id="36874" name="Picture 36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49359" t="17674" r="16827" b="52395"/>
                    <a:stretch/>
                  </pic:blipFill>
                  <pic:spPr bwMode="auto">
                    <a:xfrm>
                      <a:off x="0" y="0"/>
                      <a:ext cx="5160873" cy="256820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B37E2AB" w14:textId="55D769B0" w:rsidR="00624D40" w:rsidRDefault="00624D40" w:rsidP="00624D40">
      <w:pPr>
        <w:pStyle w:val="Caption"/>
        <w:jc w:val="center"/>
      </w:pPr>
      <w:bookmarkStart w:id="172" w:name="_Toc23207403"/>
      <w:bookmarkStart w:id="173" w:name="_Toc43219366"/>
      <w:r>
        <w:t xml:space="preserve">Figure </w:t>
      </w:r>
      <w:r>
        <w:rPr>
          <w:noProof/>
        </w:rPr>
        <w:fldChar w:fldCharType="begin"/>
      </w:r>
      <w:r>
        <w:rPr>
          <w:noProof/>
        </w:rPr>
        <w:instrText xml:space="preserve"> SEQ Figure \* ARABIC </w:instrText>
      </w:r>
      <w:r>
        <w:rPr>
          <w:noProof/>
        </w:rPr>
        <w:fldChar w:fldCharType="separate"/>
      </w:r>
      <w:r w:rsidR="00AF6DE7">
        <w:rPr>
          <w:noProof/>
        </w:rPr>
        <w:t>73</w:t>
      </w:r>
      <w:r>
        <w:rPr>
          <w:noProof/>
        </w:rPr>
        <w:fldChar w:fldCharType="end"/>
      </w:r>
      <w:r>
        <w:t>.  Illustration. Screen Shot for Entering Dynamic Modulus Values in the Pavement ME Design Software, NC High RAP+RAS Intermediate Layer Mixture.</w:t>
      </w:r>
      <w:bookmarkEnd w:id="172"/>
      <w:bookmarkEnd w:id="173"/>
    </w:p>
    <w:p w14:paraId="49FF6B80" w14:textId="77777777" w:rsidR="00624D40" w:rsidRDefault="00624D40" w:rsidP="00624D40"/>
    <w:p w14:paraId="66CBDBDF" w14:textId="77777777" w:rsidR="00624D40" w:rsidRDefault="00624D40" w:rsidP="00624D40">
      <w:pPr>
        <w:jc w:val="center"/>
      </w:pPr>
      <w:r>
        <w:rPr>
          <w:noProof/>
        </w:rPr>
        <w:lastRenderedPageBreak/>
        <w:drawing>
          <wp:inline distT="0" distB="0" distL="0" distR="0" wp14:anchorId="70766F47" wp14:editId="0A97E0AC">
            <wp:extent cx="5214892" cy="2533650"/>
            <wp:effectExtent l="19050" t="19050" r="24130" b="19050"/>
            <wp:docPr id="36899" name="Picture 36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49199" t="17959" r="16827" b="52680"/>
                    <a:stretch/>
                  </pic:blipFill>
                  <pic:spPr bwMode="auto">
                    <a:xfrm>
                      <a:off x="0" y="0"/>
                      <a:ext cx="5240249" cy="254597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5BEFA11" w14:textId="49328B77" w:rsidR="00624D40" w:rsidRDefault="00624D40" w:rsidP="00624D40">
      <w:pPr>
        <w:pStyle w:val="Caption"/>
        <w:jc w:val="center"/>
      </w:pPr>
      <w:bookmarkStart w:id="174" w:name="_Toc43219367"/>
      <w:r>
        <w:t xml:space="preserve">Figure </w:t>
      </w:r>
      <w:r>
        <w:rPr>
          <w:noProof/>
        </w:rPr>
        <w:fldChar w:fldCharType="begin"/>
      </w:r>
      <w:r>
        <w:rPr>
          <w:noProof/>
        </w:rPr>
        <w:instrText xml:space="preserve"> SEQ Figure \* ARABIC </w:instrText>
      </w:r>
      <w:r>
        <w:rPr>
          <w:noProof/>
        </w:rPr>
        <w:fldChar w:fldCharType="separate"/>
      </w:r>
      <w:r w:rsidR="00AF6DE7">
        <w:rPr>
          <w:noProof/>
        </w:rPr>
        <w:t>74</w:t>
      </w:r>
      <w:r>
        <w:rPr>
          <w:noProof/>
        </w:rPr>
        <w:fldChar w:fldCharType="end"/>
      </w:r>
      <w:r>
        <w:t>.  Illustration. Screen Shot for Entering Dynamic Modulus Values in the Pavement ME Design Software, NC High RAP Base Layer Mixture.</w:t>
      </w:r>
      <w:bookmarkEnd w:id="174"/>
    </w:p>
    <w:p w14:paraId="7A8C21E8" w14:textId="77777777" w:rsidR="00624D40" w:rsidRDefault="00624D40" w:rsidP="00624D40"/>
    <w:p w14:paraId="6CFDC946" w14:textId="77777777" w:rsidR="00624D40" w:rsidRDefault="00624D40" w:rsidP="00624D40">
      <w:pPr>
        <w:jc w:val="center"/>
      </w:pPr>
      <w:r>
        <w:rPr>
          <w:noProof/>
        </w:rPr>
        <w:drawing>
          <wp:inline distT="0" distB="0" distL="0" distR="0" wp14:anchorId="7F92CCEB" wp14:editId="3DCC5A8B">
            <wp:extent cx="5173253" cy="2562225"/>
            <wp:effectExtent l="19050" t="19050" r="27940" b="9525"/>
            <wp:docPr id="36900" name="Picture 36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49199" t="11687" r="16827" b="58381"/>
                    <a:stretch/>
                  </pic:blipFill>
                  <pic:spPr bwMode="auto">
                    <a:xfrm>
                      <a:off x="0" y="0"/>
                      <a:ext cx="5239984" cy="259527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F1F7658" w14:textId="0A006A24" w:rsidR="00624D40" w:rsidRDefault="00624D40" w:rsidP="00624D40">
      <w:pPr>
        <w:pStyle w:val="Caption"/>
        <w:jc w:val="center"/>
      </w:pPr>
      <w:bookmarkStart w:id="175" w:name="_Toc43219368"/>
      <w:r>
        <w:t xml:space="preserve">Figure </w:t>
      </w:r>
      <w:r>
        <w:rPr>
          <w:noProof/>
        </w:rPr>
        <w:fldChar w:fldCharType="begin"/>
      </w:r>
      <w:r>
        <w:rPr>
          <w:noProof/>
        </w:rPr>
        <w:instrText xml:space="preserve"> SEQ Figure \* ARABIC </w:instrText>
      </w:r>
      <w:r>
        <w:rPr>
          <w:noProof/>
        </w:rPr>
        <w:fldChar w:fldCharType="separate"/>
      </w:r>
      <w:r w:rsidR="00AF6DE7">
        <w:rPr>
          <w:noProof/>
        </w:rPr>
        <w:t>75</w:t>
      </w:r>
      <w:r>
        <w:rPr>
          <w:noProof/>
        </w:rPr>
        <w:fldChar w:fldCharType="end"/>
      </w:r>
      <w:r>
        <w:t>.  Illustration. Screen Shot for Entering Dynamic Modulus Values in the Pavement ME Design Software, FL RAP+GTR Modified Surface Layer Mixture.</w:t>
      </w:r>
      <w:bookmarkEnd w:id="175"/>
    </w:p>
    <w:p w14:paraId="550BE7CF" w14:textId="77777777" w:rsidR="00624D40" w:rsidRDefault="00624D40" w:rsidP="00624D40"/>
    <w:p w14:paraId="44C8C1DF" w14:textId="77777777" w:rsidR="00624D40" w:rsidRDefault="00624D40" w:rsidP="00624D40">
      <w:pPr>
        <w:jc w:val="center"/>
      </w:pPr>
      <w:r>
        <w:rPr>
          <w:noProof/>
        </w:rPr>
        <w:lastRenderedPageBreak/>
        <w:drawing>
          <wp:inline distT="0" distB="0" distL="0" distR="0" wp14:anchorId="63BA540C" wp14:editId="7E372A1F">
            <wp:extent cx="5146675" cy="2585649"/>
            <wp:effectExtent l="19050" t="19050" r="15875" b="24765"/>
            <wp:docPr id="36901" name="Picture 36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49519" t="17674" r="16987" b="52395"/>
                    <a:stretch/>
                  </pic:blipFill>
                  <pic:spPr bwMode="auto">
                    <a:xfrm>
                      <a:off x="0" y="0"/>
                      <a:ext cx="5185424" cy="260511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4C26166" w14:textId="35826EBF" w:rsidR="00624D40" w:rsidRDefault="00624D40" w:rsidP="00624D40">
      <w:pPr>
        <w:pStyle w:val="Caption"/>
        <w:jc w:val="center"/>
      </w:pPr>
      <w:bookmarkStart w:id="176" w:name="_Toc43219369"/>
      <w:r>
        <w:t xml:space="preserve">Figure </w:t>
      </w:r>
      <w:r>
        <w:rPr>
          <w:noProof/>
        </w:rPr>
        <w:fldChar w:fldCharType="begin"/>
      </w:r>
      <w:r>
        <w:rPr>
          <w:noProof/>
        </w:rPr>
        <w:instrText xml:space="preserve"> SEQ Figure \* ARABIC </w:instrText>
      </w:r>
      <w:r>
        <w:rPr>
          <w:noProof/>
        </w:rPr>
        <w:fldChar w:fldCharType="separate"/>
      </w:r>
      <w:r w:rsidR="00AF6DE7">
        <w:rPr>
          <w:noProof/>
        </w:rPr>
        <w:t>76</w:t>
      </w:r>
      <w:r>
        <w:rPr>
          <w:noProof/>
        </w:rPr>
        <w:fldChar w:fldCharType="end"/>
      </w:r>
      <w:r>
        <w:t>.  Illustration. Screen Shot for Entering Dynamic Modulus Values in the Pavement ME Design Software, MA RAP+GTR AGGR Surface Layer Mixture.</w:t>
      </w:r>
      <w:bookmarkEnd w:id="176"/>
    </w:p>
    <w:p w14:paraId="101F7AA5" w14:textId="77777777" w:rsidR="00624D40" w:rsidRDefault="00624D40" w:rsidP="00624D40"/>
    <w:p w14:paraId="22B0D7B2" w14:textId="77777777" w:rsidR="00624D40" w:rsidRDefault="00624D40" w:rsidP="00624D40">
      <w:pPr>
        <w:jc w:val="center"/>
      </w:pPr>
      <w:r>
        <w:rPr>
          <w:noProof/>
        </w:rPr>
        <w:drawing>
          <wp:inline distT="0" distB="0" distL="0" distR="0" wp14:anchorId="2557D855" wp14:editId="3612EC1A">
            <wp:extent cx="5168230" cy="2571750"/>
            <wp:effectExtent l="19050" t="19050" r="13970" b="19050"/>
            <wp:docPr id="36902" name="Picture 36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49519" t="11687" r="16987" b="58666"/>
                    <a:stretch/>
                  </pic:blipFill>
                  <pic:spPr bwMode="auto">
                    <a:xfrm>
                      <a:off x="0" y="0"/>
                      <a:ext cx="5254017" cy="261443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54F93A3" w14:textId="7DB3B312" w:rsidR="00624D40" w:rsidRDefault="00624D40" w:rsidP="00624D40">
      <w:pPr>
        <w:pStyle w:val="Caption"/>
        <w:jc w:val="center"/>
      </w:pPr>
      <w:bookmarkStart w:id="177" w:name="_Toc43219370"/>
      <w:r>
        <w:t xml:space="preserve">Figure </w:t>
      </w:r>
      <w:r>
        <w:rPr>
          <w:noProof/>
        </w:rPr>
        <w:fldChar w:fldCharType="begin"/>
      </w:r>
      <w:r>
        <w:rPr>
          <w:noProof/>
        </w:rPr>
        <w:instrText xml:space="preserve"> SEQ Figure \* ARABIC </w:instrText>
      </w:r>
      <w:r>
        <w:rPr>
          <w:noProof/>
        </w:rPr>
        <w:fldChar w:fldCharType="separate"/>
      </w:r>
      <w:r w:rsidR="00AF6DE7">
        <w:rPr>
          <w:noProof/>
        </w:rPr>
        <w:t>77</w:t>
      </w:r>
      <w:r>
        <w:rPr>
          <w:noProof/>
        </w:rPr>
        <w:fldChar w:fldCharType="end"/>
      </w:r>
      <w:r>
        <w:t>.  Illustration. Screen Shot for Entering Dynamic Modulus Values in the Pavement ME Design Software, PA GTR Plus PMA Surface Layer Mixture.</w:t>
      </w:r>
      <w:bookmarkEnd w:id="177"/>
    </w:p>
    <w:p w14:paraId="08DFDB77" w14:textId="77777777" w:rsidR="00624D40" w:rsidRDefault="00624D40" w:rsidP="00624D40"/>
    <w:p w14:paraId="102C5FA0" w14:textId="77777777" w:rsidR="00624D40" w:rsidRDefault="00624D40">
      <w:pPr>
        <w:rPr>
          <w:rFonts w:eastAsiaTheme="majorEastAsia" w:cstheme="majorBidi"/>
          <w:b/>
          <w:bCs/>
          <w:color w:val="000000" w:themeColor="text1"/>
          <w:sz w:val="28"/>
          <w:szCs w:val="28"/>
        </w:rPr>
      </w:pPr>
      <w:r>
        <w:br w:type="page"/>
      </w:r>
    </w:p>
    <w:p w14:paraId="49141CAA" w14:textId="77777777" w:rsidR="00624D40" w:rsidRPr="00704539" w:rsidRDefault="00624D40" w:rsidP="00624D40">
      <w:pPr>
        <w:pStyle w:val="Heading1"/>
      </w:pPr>
      <w:bookmarkStart w:id="178" w:name="_Toc43219107"/>
      <w:r>
        <w:lastRenderedPageBreak/>
        <w:t>Appendix B</w:t>
      </w:r>
      <w:r w:rsidRPr="00704539">
        <w:t xml:space="preserve">.  </w:t>
      </w:r>
      <w:r>
        <w:t>Plastic Strain Coefficients</w:t>
      </w:r>
      <w:bookmarkEnd w:id="178"/>
    </w:p>
    <w:p w14:paraId="239C74CF" w14:textId="77777777" w:rsidR="00624D40" w:rsidRDefault="00624D40" w:rsidP="00624D40"/>
    <w:p w14:paraId="4439F4E0" w14:textId="4F73C205" w:rsidR="00624D40" w:rsidRDefault="005839E1" w:rsidP="00624D40">
      <w:r>
        <w:t xml:space="preserve">     </w:t>
      </w:r>
      <w:r w:rsidR="00624D40">
        <w:t>Results from the repeated load plastic deformation tests are tabulated in chapter 3. Appendix B shows the coefficients derived from the test results following the procedure and steps outlined in section 2.2.2. Appendix B also includes screen shots of the input level 1 plastic strain coefficients derived for the R</w:t>
      </w:r>
      <w:r w:rsidR="00624D40" w:rsidRPr="00300845">
        <w:rPr>
          <w:vertAlign w:val="superscript"/>
        </w:rPr>
        <w:t>2</w:t>
      </w:r>
      <w:r w:rsidR="00624D40">
        <w:t xml:space="preserve">AMs included in the test program. </w:t>
      </w:r>
    </w:p>
    <w:p w14:paraId="7E7420BE" w14:textId="77777777" w:rsidR="00624D40" w:rsidRPr="00C57A31" w:rsidRDefault="00624D40" w:rsidP="00624D40">
      <w:pPr>
        <w:pStyle w:val="Heading2"/>
        <w:rPr>
          <w:b w:val="0"/>
          <w:color w:val="auto"/>
        </w:rPr>
      </w:pPr>
      <w:bookmarkStart w:id="179" w:name="_Toc43219108"/>
      <w:r>
        <w:rPr>
          <w:color w:val="auto"/>
        </w:rPr>
        <w:t>WI High RAP Surface Mixture</w:t>
      </w:r>
      <w:bookmarkEnd w:id="179"/>
    </w:p>
    <w:p w14:paraId="48192464" w14:textId="77777777" w:rsidR="00624D40" w:rsidRDefault="00624D40" w:rsidP="00624D40">
      <w:pPr>
        <w:pStyle w:val="ListParagraph"/>
        <w:numPr>
          <w:ilvl w:val="0"/>
          <w:numId w:val="36"/>
        </w:numPr>
      </w:pPr>
      <w:r>
        <w:t xml:space="preserve">The test temperatures for the WI high RAP surface mixture were: 20, 33.8, and 47.6 </w:t>
      </w:r>
      <w:r w:rsidRPr="001950EB">
        <w:rPr>
          <w:rFonts w:cs="Times New Roman"/>
        </w:rPr>
        <w:t>⁰</w:t>
      </w:r>
      <w:r>
        <w:t>C.</w:t>
      </w:r>
    </w:p>
    <w:p w14:paraId="0795E47A" w14:textId="52FFCC1C" w:rsidR="00624D40" w:rsidRDefault="00624D40" w:rsidP="00624D40">
      <w:pPr>
        <w:pStyle w:val="ListParagraph"/>
        <w:numPr>
          <w:ilvl w:val="0"/>
          <w:numId w:val="36"/>
        </w:numPr>
      </w:pPr>
      <w:r>
        <w:t xml:space="preserve">Figure </w:t>
      </w:r>
      <w:r w:rsidR="004E6956">
        <w:t>7</w:t>
      </w:r>
      <w:r>
        <w:t>8 shows the cumulative plastic strain versus number of load cycles for the 7 test specimens.</w:t>
      </w:r>
    </w:p>
    <w:p w14:paraId="1C6ACF20" w14:textId="77777777" w:rsidR="00624D40" w:rsidRDefault="00624D40" w:rsidP="00624D40">
      <w:pPr>
        <w:jc w:val="center"/>
      </w:pPr>
      <w:r>
        <w:rPr>
          <w:noProof/>
        </w:rPr>
        <w:drawing>
          <wp:inline distT="0" distB="0" distL="0" distR="0" wp14:anchorId="5D338B28" wp14:editId="1D6E7678">
            <wp:extent cx="4596130" cy="3335662"/>
            <wp:effectExtent l="19050" t="19050" r="13970" b="17145"/>
            <wp:docPr id="36903" name="Picture 36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50421" cy="3375064"/>
                    </a:xfrm>
                    <a:prstGeom prst="rect">
                      <a:avLst/>
                    </a:prstGeom>
                    <a:noFill/>
                    <a:ln>
                      <a:solidFill>
                        <a:schemeClr val="tx1"/>
                      </a:solidFill>
                    </a:ln>
                  </pic:spPr>
                </pic:pic>
              </a:graphicData>
            </a:graphic>
          </wp:inline>
        </w:drawing>
      </w:r>
    </w:p>
    <w:p w14:paraId="4898B7F2" w14:textId="6A014C4F" w:rsidR="00624D40" w:rsidRDefault="00624D40" w:rsidP="00624D40">
      <w:pPr>
        <w:pStyle w:val="Caption"/>
        <w:jc w:val="center"/>
      </w:pPr>
      <w:bookmarkStart w:id="180" w:name="_Toc23207428"/>
      <w:bookmarkStart w:id="181" w:name="_Toc43219371"/>
      <w:r>
        <w:t xml:space="preserve">Figure </w:t>
      </w:r>
      <w:r>
        <w:rPr>
          <w:noProof/>
        </w:rPr>
        <w:fldChar w:fldCharType="begin"/>
      </w:r>
      <w:r>
        <w:rPr>
          <w:noProof/>
        </w:rPr>
        <w:instrText xml:space="preserve"> SEQ Figure \* ARABIC </w:instrText>
      </w:r>
      <w:r>
        <w:rPr>
          <w:noProof/>
        </w:rPr>
        <w:fldChar w:fldCharType="separate"/>
      </w:r>
      <w:r w:rsidR="00AF6DE7">
        <w:rPr>
          <w:noProof/>
        </w:rPr>
        <w:t>78</w:t>
      </w:r>
      <w:r>
        <w:rPr>
          <w:noProof/>
        </w:rPr>
        <w:fldChar w:fldCharType="end"/>
      </w:r>
      <w:r>
        <w:t>.  Graph. Results from the Repeated Load Plastic Deformation Test for the WI High RAP Surface Mixture.</w:t>
      </w:r>
      <w:bookmarkEnd w:id="180"/>
      <w:bookmarkEnd w:id="181"/>
    </w:p>
    <w:p w14:paraId="25D59708" w14:textId="77777777" w:rsidR="00624D40" w:rsidRDefault="00624D40" w:rsidP="00624D40">
      <w:pPr>
        <w:pStyle w:val="ListParagraph"/>
        <w:numPr>
          <w:ilvl w:val="0"/>
          <w:numId w:val="36"/>
        </w:numPr>
      </w:pPr>
      <w:r>
        <w:t xml:space="preserve">None of the test specimens exhibited tertiary flow, so coefficients “a” and “b” were determined using linear regression between 1,000 and 10,000 load cycles. However, the primary zone or stage extended to 2,000 load cycles for test specimen #6 (intermediate-test temperature) and 3,000 load cycles for test specimen #7 (high-test temperature). </w:t>
      </w:r>
    </w:p>
    <w:p w14:paraId="0E0FD8C3" w14:textId="77777777" w:rsidR="00624D40" w:rsidRDefault="00624D40" w:rsidP="00624D40">
      <w:pPr>
        <w:pStyle w:val="ListParagraph"/>
        <w:numPr>
          <w:ilvl w:val="0"/>
          <w:numId w:val="36"/>
        </w:numPr>
      </w:pPr>
      <w:r>
        <w:t>Coefficient “b” was dependent on test temperature: as temperature increased, coefficient b decreased. The average coefficient b was statistically different between the test temperatures. A linear regression of the test data resulted in the b-value being equal to 0.4751 minus the product of the temperature times 0.0068. As such, the load cycle exponent (k</w:t>
      </w:r>
      <w:r w:rsidRPr="0006415C">
        <w:rPr>
          <w:vertAlign w:val="subscript"/>
        </w:rPr>
        <w:t>r3</w:t>
      </w:r>
      <w:r>
        <w:t xml:space="preserve">) was </w:t>
      </w:r>
      <w:r>
        <w:lastRenderedPageBreak/>
        <w:t xml:space="preserve">determined to be 0.261 at the equivalent rut depth temperature (31.5 </w:t>
      </w:r>
      <w:r>
        <w:rPr>
          <w:rFonts w:cs="Times New Roman"/>
        </w:rPr>
        <w:t>⁰</w:t>
      </w:r>
      <w:r>
        <w:t xml:space="preserve">C) for the Wisconsin high RAP surface mixture. </w:t>
      </w:r>
    </w:p>
    <w:p w14:paraId="10FB75ED" w14:textId="77777777" w:rsidR="00624D40" w:rsidRDefault="00624D40" w:rsidP="00624D40">
      <w:pPr>
        <w:pStyle w:val="ListParagraph"/>
        <w:numPr>
          <w:ilvl w:val="0"/>
          <w:numId w:val="36"/>
        </w:numPr>
      </w:pPr>
      <w:r>
        <w:t>The intercept coefficient “a(T)” for each test specimen was calculated using the coefficient b-value derived for the equivalent rut depth temperature.</w:t>
      </w:r>
    </w:p>
    <w:p w14:paraId="19E7CAB5" w14:textId="77777777" w:rsidR="00624D40" w:rsidRDefault="00624D40" w:rsidP="00624D40">
      <w:pPr>
        <w:pStyle w:val="ListParagraph"/>
        <w:numPr>
          <w:ilvl w:val="0"/>
          <w:numId w:val="36"/>
        </w:numPr>
      </w:pPr>
      <w:r>
        <w:t>A linear regression of the log test temperature (T) and log intercept term a(T) is used to determine the sensitivity of temperature on the intercept term. The slope or the temperature exponent, k</w:t>
      </w:r>
      <w:r w:rsidRPr="006A5776">
        <w:rPr>
          <w:vertAlign w:val="subscript"/>
        </w:rPr>
        <w:t>r</w:t>
      </w:r>
      <w:r>
        <w:rPr>
          <w:vertAlign w:val="subscript"/>
        </w:rPr>
        <w:t>2</w:t>
      </w:r>
      <w:r>
        <w:t>, was 2.1724 for this Wisconsin high RAP surface mixture.</w:t>
      </w:r>
    </w:p>
    <w:p w14:paraId="6C5851C6" w14:textId="77777777" w:rsidR="00624D40" w:rsidRDefault="00624D40" w:rsidP="00624D40">
      <w:pPr>
        <w:pStyle w:val="ListParagraph"/>
        <w:numPr>
          <w:ilvl w:val="0"/>
          <w:numId w:val="36"/>
        </w:numPr>
      </w:pPr>
      <w:r>
        <w:t>The resilient strain was calculated for each test temperature using the dynamic modulus measured at the test temperature for a loading frequency of 10 Hz. The dynamic moduli are included in Appendix A.</w:t>
      </w:r>
    </w:p>
    <w:p w14:paraId="134618D6" w14:textId="77777777" w:rsidR="00624D40" w:rsidRDefault="00624D40" w:rsidP="00624D40">
      <w:pPr>
        <w:pStyle w:val="ListParagraph"/>
        <w:numPr>
          <w:ilvl w:val="0"/>
          <w:numId w:val="36"/>
        </w:numPr>
      </w:pPr>
      <w:r>
        <w:t>The log intercept, k</w:t>
      </w:r>
      <w:r w:rsidRPr="00037C7E">
        <w:rPr>
          <w:vertAlign w:val="subscript"/>
        </w:rPr>
        <w:t>1r</w:t>
      </w:r>
      <w:r>
        <w:t>, was calculated for each test specimen. Since the load cycle exponent, k</w:t>
      </w:r>
      <w:r w:rsidRPr="006A5776">
        <w:rPr>
          <w:vertAlign w:val="subscript"/>
        </w:rPr>
        <w:t>r3</w:t>
      </w:r>
      <w:r>
        <w:t>, was calculated at the equivalent rut depth temperature, the log intercept k</w:t>
      </w:r>
      <w:r w:rsidRPr="002558CF">
        <w:rPr>
          <w:vertAlign w:val="subscript"/>
        </w:rPr>
        <w:t>r1</w:t>
      </w:r>
      <w:r>
        <w:t xml:space="preserve"> was determined at the equivalent rut depth temperature.</w:t>
      </w:r>
    </w:p>
    <w:p w14:paraId="03337F9F" w14:textId="039362E5" w:rsidR="00624D40" w:rsidRDefault="00624D40" w:rsidP="00624D40">
      <w:pPr>
        <w:pStyle w:val="ListParagraph"/>
        <w:numPr>
          <w:ilvl w:val="0"/>
          <w:numId w:val="36"/>
        </w:numPr>
      </w:pPr>
      <w:r>
        <w:t xml:space="preserve">Figure </w:t>
      </w:r>
      <w:r w:rsidR="004E6956">
        <w:t>79</w:t>
      </w:r>
      <w:r>
        <w:t xml:space="preserve"> summarizes the plastic strain coefficients entered into the PMED software for the Wisconsin high RAP surface mixture. </w:t>
      </w:r>
    </w:p>
    <w:p w14:paraId="69B39AE0" w14:textId="77777777" w:rsidR="00624D40" w:rsidRDefault="00624D40" w:rsidP="00624D40">
      <w:pPr>
        <w:jc w:val="center"/>
      </w:pPr>
      <w:r w:rsidRPr="006009D0">
        <w:rPr>
          <w:noProof/>
        </w:rPr>
        <w:drawing>
          <wp:inline distT="0" distB="0" distL="0" distR="0" wp14:anchorId="31C39384" wp14:editId="36FEF217">
            <wp:extent cx="5943600" cy="3309101"/>
            <wp:effectExtent l="19050" t="19050" r="19050" b="24765"/>
            <wp:docPr id="36904" name="Picture 36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3309101"/>
                    </a:xfrm>
                    <a:prstGeom prst="rect">
                      <a:avLst/>
                    </a:prstGeom>
                    <a:noFill/>
                    <a:ln>
                      <a:solidFill>
                        <a:schemeClr val="tx1"/>
                      </a:solidFill>
                    </a:ln>
                  </pic:spPr>
                </pic:pic>
              </a:graphicData>
            </a:graphic>
          </wp:inline>
        </w:drawing>
      </w:r>
    </w:p>
    <w:p w14:paraId="2A497259" w14:textId="168E6E76" w:rsidR="00624D40" w:rsidRDefault="00624D40" w:rsidP="00624D40">
      <w:pPr>
        <w:pStyle w:val="Caption"/>
        <w:jc w:val="center"/>
        <w:rPr>
          <w:rFonts w:eastAsiaTheme="majorEastAsia" w:cstheme="majorBidi"/>
          <w:b w:val="0"/>
          <w:bCs w:val="0"/>
          <w:color w:val="000000" w:themeColor="text1"/>
          <w:sz w:val="28"/>
          <w:szCs w:val="28"/>
        </w:rPr>
      </w:pPr>
      <w:bookmarkStart w:id="182" w:name="_Toc43219372"/>
      <w:r>
        <w:t xml:space="preserve">Figure </w:t>
      </w:r>
      <w:r>
        <w:rPr>
          <w:noProof/>
        </w:rPr>
        <w:fldChar w:fldCharType="begin"/>
      </w:r>
      <w:r>
        <w:rPr>
          <w:noProof/>
        </w:rPr>
        <w:instrText xml:space="preserve"> SEQ Figure \* ARABIC </w:instrText>
      </w:r>
      <w:r>
        <w:rPr>
          <w:noProof/>
        </w:rPr>
        <w:fldChar w:fldCharType="separate"/>
      </w:r>
      <w:r w:rsidR="00AF6DE7">
        <w:rPr>
          <w:noProof/>
        </w:rPr>
        <w:t>79</w:t>
      </w:r>
      <w:r>
        <w:rPr>
          <w:noProof/>
        </w:rPr>
        <w:fldChar w:fldCharType="end"/>
      </w:r>
      <w:r>
        <w:t>.  Illustration. Screen Shot for Deriving the Laboratory-Measured Plastic Strain Coefficients in the Pavement ME Design Software for the WI High RAP Surface Course Mixture.</w:t>
      </w:r>
      <w:bookmarkEnd w:id="182"/>
      <w:r w:rsidRPr="006A608B">
        <w:rPr>
          <w:rFonts w:cs="Times New Roman"/>
        </w:rPr>
        <w:t xml:space="preserve"> </w:t>
      </w:r>
    </w:p>
    <w:p w14:paraId="5EB48B2F" w14:textId="77777777" w:rsidR="00624D40" w:rsidRDefault="00624D40" w:rsidP="00624D40">
      <w:pPr>
        <w:spacing w:after="160" w:line="259" w:lineRule="auto"/>
        <w:rPr>
          <w:rFonts w:asciiTheme="majorHAnsi" w:eastAsiaTheme="majorEastAsia" w:hAnsiTheme="majorHAnsi" w:cstheme="majorBidi"/>
          <w:b/>
          <w:sz w:val="26"/>
          <w:szCs w:val="26"/>
        </w:rPr>
      </w:pPr>
    </w:p>
    <w:p w14:paraId="4F4C7585" w14:textId="77777777" w:rsidR="00624D40" w:rsidRDefault="00624D40" w:rsidP="00624D40">
      <w:pPr>
        <w:spacing w:after="160" w:line="259" w:lineRule="auto"/>
        <w:rPr>
          <w:rFonts w:asciiTheme="majorHAnsi" w:eastAsiaTheme="majorEastAsia" w:hAnsiTheme="majorHAnsi" w:cstheme="majorBidi"/>
          <w:b/>
          <w:sz w:val="26"/>
          <w:szCs w:val="26"/>
        </w:rPr>
      </w:pPr>
      <w:r>
        <w:rPr>
          <w:b/>
        </w:rPr>
        <w:br w:type="page"/>
      </w:r>
    </w:p>
    <w:p w14:paraId="43455B4A" w14:textId="77777777" w:rsidR="00624D40" w:rsidRPr="00C57A31" w:rsidRDefault="00624D40" w:rsidP="00624D40">
      <w:pPr>
        <w:pStyle w:val="Heading2"/>
        <w:rPr>
          <w:b w:val="0"/>
          <w:color w:val="auto"/>
        </w:rPr>
      </w:pPr>
      <w:bookmarkStart w:id="183" w:name="_Toc43219109"/>
      <w:r>
        <w:rPr>
          <w:color w:val="auto"/>
        </w:rPr>
        <w:lastRenderedPageBreak/>
        <w:t>WI High RAP Base Layer Mixture</w:t>
      </w:r>
      <w:bookmarkEnd w:id="183"/>
    </w:p>
    <w:p w14:paraId="56CBF5E8" w14:textId="77777777" w:rsidR="00624D40" w:rsidRDefault="00624D40" w:rsidP="00624D40">
      <w:pPr>
        <w:pStyle w:val="ListParagraph"/>
        <w:numPr>
          <w:ilvl w:val="0"/>
          <w:numId w:val="36"/>
        </w:numPr>
      </w:pPr>
      <w:r>
        <w:t xml:space="preserve">The test temperatures for the WI high RAP base mixture were: 20, 33.8, and 47.6 </w:t>
      </w:r>
      <w:r w:rsidRPr="001950EB">
        <w:rPr>
          <w:rFonts w:cs="Times New Roman"/>
        </w:rPr>
        <w:t>⁰</w:t>
      </w:r>
      <w:r>
        <w:t>C.</w:t>
      </w:r>
    </w:p>
    <w:p w14:paraId="69A59ED1" w14:textId="550DDEE0" w:rsidR="00624D40" w:rsidRDefault="00624D40" w:rsidP="00624D40">
      <w:pPr>
        <w:pStyle w:val="ListParagraph"/>
        <w:numPr>
          <w:ilvl w:val="0"/>
          <w:numId w:val="36"/>
        </w:numPr>
      </w:pPr>
      <w:r>
        <w:t>Figure 8</w:t>
      </w:r>
      <w:r w:rsidR="004E6956">
        <w:t>0</w:t>
      </w:r>
      <w:r>
        <w:t xml:space="preserve"> shows the cumulative plastic strain versus number of load cycles for the 9 test specimens.</w:t>
      </w:r>
    </w:p>
    <w:p w14:paraId="11CABA74" w14:textId="77777777" w:rsidR="00624D40" w:rsidRDefault="00624D40" w:rsidP="00624D40">
      <w:pPr>
        <w:jc w:val="center"/>
      </w:pPr>
      <w:r>
        <w:rPr>
          <w:noProof/>
        </w:rPr>
        <w:drawing>
          <wp:inline distT="0" distB="0" distL="0" distR="0" wp14:anchorId="6D9A2C9A" wp14:editId="4EADFE64">
            <wp:extent cx="4527875" cy="3286125"/>
            <wp:effectExtent l="19050" t="19050" r="25400" b="9525"/>
            <wp:docPr id="36905" name="Picture 36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63451" cy="3311944"/>
                    </a:xfrm>
                    <a:prstGeom prst="rect">
                      <a:avLst/>
                    </a:prstGeom>
                    <a:noFill/>
                    <a:ln>
                      <a:solidFill>
                        <a:schemeClr val="tx1"/>
                      </a:solidFill>
                    </a:ln>
                  </pic:spPr>
                </pic:pic>
              </a:graphicData>
            </a:graphic>
          </wp:inline>
        </w:drawing>
      </w:r>
    </w:p>
    <w:p w14:paraId="295FB7A7" w14:textId="3F21CD5C" w:rsidR="00624D40" w:rsidRDefault="00624D40" w:rsidP="00624D40">
      <w:pPr>
        <w:pStyle w:val="Caption"/>
        <w:jc w:val="center"/>
      </w:pPr>
      <w:bookmarkStart w:id="184" w:name="_Toc23207427"/>
      <w:bookmarkStart w:id="185" w:name="_Toc43219373"/>
      <w:r>
        <w:t xml:space="preserve">Figure </w:t>
      </w:r>
      <w:r>
        <w:rPr>
          <w:noProof/>
        </w:rPr>
        <w:fldChar w:fldCharType="begin"/>
      </w:r>
      <w:r>
        <w:rPr>
          <w:noProof/>
        </w:rPr>
        <w:instrText xml:space="preserve"> SEQ Figure \* ARABIC </w:instrText>
      </w:r>
      <w:r>
        <w:rPr>
          <w:noProof/>
        </w:rPr>
        <w:fldChar w:fldCharType="separate"/>
      </w:r>
      <w:r w:rsidR="00AF6DE7">
        <w:rPr>
          <w:noProof/>
        </w:rPr>
        <w:t>80</w:t>
      </w:r>
      <w:r>
        <w:rPr>
          <w:noProof/>
        </w:rPr>
        <w:fldChar w:fldCharType="end"/>
      </w:r>
      <w:r>
        <w:t>.  Graph. Results from the Repeated Load Plastic Deformation Test for the WI High RAP Base Mixture.</w:t>
      </w:r>
      <w:bookmarkEnd w:id="184"/>
      <w:bookmarkEnd w:id="185"/>
    </w:p>
    <w:p w14:paraId="58154E65" w14:textId="77777777" w:rsidR="00624D40" w:rsidRDefault="00624D40" w:rsidP="00624D40">
      <w:pPr>
        <w:pStyle w:val="ListParagraph"/>
        <w:numPr>
          <w:ilvl w:val="0"/>
          <w:numId w:val="36"/>
        </w:numPr>
      </w:pPr>
      <w:r>
        <w:t xml:space="preserve">None of the specimens tested at the lower and intermediate test temperature exhibited tertiary flow, but all of the specimens tested at the higher test temperature exhibited tertiary flow or higher plastic deformations. The test was stopped before reaching 10,000 loading cycles for the high-test temperature. Coefficients “a” and “b” for the low-test temperature were determined between 90 and 10,000 loading cycles, because the primary stage or zone ended before 100 loading cycles. The coefficients “a” and “b” were determined between 1,000 and 10,00 loading cycles for the intermediate test temperatures, except for specimen #4. An anomaly occurred in the response of specimen #4 so the secondary zone ended around 3,000 loading cycles. The secondary zone or stage for all of the specimens tested at the higher temperature was between 30 and 300 loading cycles. </w:t>
      </w:r>
    </w:p>
    <w:p w14:paraId="446D5288" w14:textId="77777777" w:rsidR="00624D40" w:rsidRDefault="00624D40" w:rsidP="00624D40">
      <w:pPr>
        <w:pStyle w:val="ListParagraph"/>
        <w:numPr>
          <w:ilvl w:val="0"/>
          <w:numId w:val="36"/>
        </w:numPr>
      </w:pPr>
      <w:r>
        <w:t>Coefficient “b” was independent of test temperature, so the overall average value between all test specimens was used to determine the value of 0.326. The average coefficient “b” for the low and high-test temperatures were statistically the same and a lot of variation was exhibited at the intermediate test temperature. As such, all specimens were combined to determine the load cycle exponent, k</w:t>
      </w:r>
      <w:r w:rsidRPr="00D534D3">
        <w:rPr>
          <w:vertAlign w:val="subscript"/>
        </w:rPr>
        <w:t>r3</w:t>
      </w:r>
      <w:r>
        <w:t xml:space="preserve">, of 0.326. </w:t>
      </w:r>
    </w:p>
    <w:p w14:paraId="3103FD14" w14:textId="77777777" w:rsidR="00624D40" w:rsidRDefault="00624D40" w:rsidP="00624D40">
      <w:pPr>
        <w:pStyle w:val="ListParagraph"/>
        <w:numPr>
          <w:ilvl w:val="0"/>
          <w:numId w:val="36"/>
        </w:numPr>
      </w:pPr>
      <w:r>
        <w:lastRenderedPageBreak/>
        <w:t>The intercept coefficient “a(T)” for each test specimen was calculated using the average b-value for all test temperatures.</w:t>
      </w:r>
    </w:p>
    <w:p w14:paraId="0110C1A9" w14:textId="77777777" w:rsidR="00624D40" w:rsidRDefault="00624D40" w:rsidP="00624D40">
      <w:pPr>
        <w:pStyle w:val="ListParagraph"/>
        <w:numPr>
          <w:ilvl w:val="0"/>
          <w:numId w:val="36"/>
        </w:numPr>
      </w:pPr>
      <w:r>
        <w:t>A linear regression between the log test temperature (T) and log intercept term a(T) is used to determine the sensitivity of temperature on the intercept term a(T). The slope or the temperature exponent, k</w:t>
      </w:r>
      <w:r w:rsidRPr="00D534D3">
        <w:rPr>
          <w:vertAlign w:val="subscript"/>
        </w:rPr>
        <w:t>r2</w:t>
      </w:r>
      <w:r>
        <w:t>, was 2.7906 for this Wisconsin high RAP base mixture.</w:t>
      </w:r>
    </w:p>
    <w:p w14:paraId="7AE21841" w14:textId="77777777" w:rsidR="00624D40" w:rsidRDefault="00624D40" w:rsidP="00624D40">
      <w:pPr>
        <w:pStyle w:val="ListParagraph"/>
        <w:numPr>
          <w:ilvl w:val="0"/>
          <w:numId w:val="36"/>
        </w:numPr>
      </w:pPr>
      <w:r>
        <w:t>The resilient strain was calculated for each test temperature using the dynamic modulus measured at the test temperature for a loading frequency of 10 Hz. The dynamic moduli are included in Appendix A.</w:t>
      </w:r>
    </w:p>
    <w:p w14:paraId="4EC967BB" w14:textId="77777777" w:rsidR="00624D40" w:rsidRDefault="00624D40" w:rsidP="00624D40">
      <w:pPr>
        <w:pStyle w:val="ListParagraph"/>
        <w:numPr>
          <w:ilvl w:val="0"/>
          <w:numId w:val="36"/>
        </w:numPr>
      </w:pPr>
      <w:r>
        <w:t>The log intercept k</w:t>
      </w:r>
      <w:r w:rsidRPr="00037C7E">
        <w:rPr>
          <w:vertAlign w:val="subscript"/>
        </w:rPr>
        <w:t>1r</w:t>
      </w:r>
      <w:r>
        <w:t xml:space="preserve"> was calculated for each test specimen. Since coefficient b represents the average of all test specimens, the average log intercept k</w:t>
      </w:r>
      <w:r w:rsidRPr="002558CF">
        <w:rPr>
          <w:vertAlign w:val="subscript"/>
        </w:rPr>
        <w:t>r1</w:t>
      </w:r>
      <w:r>
        <w:t xml:space="preserve"> was determined for all test specimens.</w:t>
      </w:r>
    </w:p>
    <w:p w14:paraId="1F9D4887" w14:textId="490B87D5" w:rsidR="00624D40" w:rsidRDefault="00624D40" w:rsidP="00624D40">
      <w:pPr>
        <w:pStyle w:val="ListParagraph"/>
        <w:numPr>
          <w:ilvl w:val="0"/>
          <w:numId w:val="36"/>
        </w:numPr>
      </w:pPr>
      <w:r>
        <w:t>.Figure 8</w:t>
      </w:r>
      <w:r w:rsidR="004E6956">
        <w:t>1</w:t>
      </w:r>
      <w:r>
        <w:t xml:space="preserve"> summarizes the plastic strain coefficients entered in the PMED software for the Wisconsin high RAP base mixture. </w:t>
      </w:r>
    </w:p>
    <w:p w14:paraId="6FF4237B" w14:textId="77777777" w:rsidR="00624D40" w:rsidRPr="00394B38" w:rsidRDefault="00624D40" w:rsidP="00624D40">
      <w:pPr>
        <w:jc w:val="center"/>
      </w:pPr>
      <w:r w:rsidRPr="006009D0">
        <w:rPr>
          <w:noProof/>
        </w:rPr>
        <w:drawing>
          <wp:inline distT="0" distB="0" distL="0" distR="0" wp14:anchorId="04051248" wp14:editId="519B005D">
            <wp:extent cx="5943600" cy="3302000"/>
            <wp:effectExtent l="19050" t="19050" r="19050" b="12700"/>
            <wp:docPr id="36906" name="Picture 36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3302000"/>
                    </a:xfrm>
                    <a:prstGeom prst="rect">
                      <a:avLst/>
                    </a:prstGeom>
                    <a:noFill/>
                    <a:ln>
                      <a:solidFill>
                        <a:schemeClr val="tx1"/>
                      </a:solidFill>
                    </a:ln>
                  </pic:spPr>
                </pic:pic>
              </a:graphicData>
            </a:graphic>
          </wp:inline>
        </w:drawing>
      </w:r>
    </w:p>
    <w:p w14:paraId="0402079E" w14:textId="4CD6799C" w:rsidR="00624D40" w:rsidRDefault="00624D40" w:rsidP="00624D40">
      <w:pPr>
        <w:pStyle w:val="Caption"/>
        <w:jc w:val="center"/>
        <w:rPr>
          <w:rFonts w:eastAsiaTheme="majorEastAsia" w:cstheme="majorBidi"/>
          <w:b w:val="0"/>
          <w:bCs w:val="0"/>
          <w:color w:val="000000" w:themeColor="text1"/>
          <w:sz w:val="28"/>
          <w:szCs w:val="28"/>
        </w:rPr>
      </w:pPr>
      <w:bookmarkStart w:id="186" w:name="_Toc43219374"/>
      <w:r>
        <w:t xml:space="preserve">Figure </w:t>
      </w:r>
      <w:r>
        <w:rPr>
          <w:noProof/>
        </w:rPr>
        <w:fldChar w:fldCharType="begin"/>
      </w:r>
      <w:r>
        <w:rPr>
          <w:noProof/>
        </w:rPr>
        <w:instrText xml:space="preserve"> SEQ Figure \* ARABIC </w:instrText>
      </w:r>
      <w:r>
        <w:rPr>
          <w:noProof/>
        </w:rPr>
        <w:fldChar w:fldCharType="separate"/>
      </w:r>
      <w:r w:rsidR="00AF6DE7">
        <w:rPr>
          <w:noProof/>
        </w:rPr>
        <w:t>81</w:t>
      </w:r>
      <w:r>
        <w:rPr>
          <w:noProof/>
        </w:rPr>
        <w:fldChar w:fldCharType="end"/>
      </w:r>
      <w:r>
        <w:t>.  Illustration. Screen Shot for Deriving the Laboratory-Measured Plastic Strain Coefficients in the Pavement ME Design Software for the WI High RAP Base Course Mixture.</w:t>
      </w:r>
      <w:bookmarkEnd w:id="186"/>
      <w:r w:rsidRPr="006A608B">
        <w:rPr>
          <w:rFonts w:cs="Times New Roman"/>
        </w:rPr>
        <w:t xml:space="preserve"> </w:t>
      </w:r>
    </w:p>
    <w:p w14:paraId="5CEAFB75" w14:textId="77777777" w:rsidR="00624D40" w:rsidRDefault="00624D40" w:rsidP="00624D40">
      <w:pPr>
        <w:spacing w:after="160" w:line="259" w:lineRule="auto"/>
        <w:rPr>
          <w:rFonts w:asciiTheme="majorHAnsi" w:eastAsiaTheme="majorEastAsia" w:hAnsiTheme="majorHAnsi" w:cstheme="majorBidi"/>
          <w:b/>
          <w:sz w:val="26"/>
          <w:szCs w:val="26"/>
        </w:rPr>
      </w:pPr>
      <w:r>
        <w:rPr>
          <w:b/>
        </w:rPr>
        <w:br w:type="page"/>
      </w:r>
    </w:p>
    <w:p w14:paraId="3DBDA726" w14:textId="77777777" w:rsidR="00624D40" w:rsidRPr="00C57A31" w:rsidRDefault="00624D40" w:rsidP="00624D40">
      <w:pPr>
        <w:pStyle w:val="Heading2"/>
        <w:rPr>
          <w:b w:val="0"/>
          <w:color w:val="auto"/>
        </w:rPr>
      </w:pPr>
      <w:bookmarkStart w:id="187" w:name="_Toc43219110"/>
      <w:r>
        <w:rPr>
          <w:color w:val="auto"/>
        </w:rPr>
        <w:lastRenderedPageBreak/>
        <w:t>NC High RAP Surface Mixture</w:t>
      </w:r>
      <w:bookmarkEnd w:id="187"/>
    </w:p>
    <w:p w14:paraId="2FC22902" w14:textId="77777777" w:rsidR="00624D40" w:rsidRDefault="00624D40" w:rsidP="00624D40">
      <w:pPr>
        <w:pStyle w:val="ListParagraph"/>
        <w:numPr>
          <w:ilvl w:val="0"/>
          <w:numId w:val="36"/>
        </w:numPr>
      </w:pPr>
      <w:r>
        <w:t xml:space="preserve">The test temperatures for the NC high RAP surface mixture were: 20, 37.6, and 55.8 </w:t>
      </w:r>
      <w:r w:rsidRPr="001950EB">
        <w:rPr>
          <w:rFonts w:cs="Times New Roman"/>
        </w:rPr>
        <w:t>⁰</w:t>
      </w:r>
      <w:r>
        <w:t>C.</w:t>
      </w:r>
    </w:p>
    <w:p w14:paraId="46AC0127" w14:textId="2F8B4B21" w:rsidR="00624D40" w:rsidRPr="00C57A31" w:rsidRDefault="00624D40" w:rsidP="00624D40">
      <w:pPr>
        <w:pStyle w:val="ListParagraph"/>
        <w:numPr>
          <w:ilvl w:val="0"/>
          <w:numId w:val="36"/>
        </w:numPr>
      </w:pPr>
      <w:r>
        <w:t>Figure 8</w:t>
      </w:r>
      <w:r w:rsidR="004E6956">
        <w:t>2</w:t>
      </w:r>
      <w:r>
        <w:t xml:space="preserve"> shows the cumulative plastic strain versus number of load cycles for the 8 test specimens.</w:t>
      </w:r>
    </w:p>
    <w:p w14:paraId="4FB4FD53" w14:textId="77777777" w:rsidR="00624D40" w:rsidRDefault="00624D40" w:rsidP="00624D40">
      <w:pPr>
        <w:jc w:val="center"/>
      </w:pPr>
      <w:r>
        <w:rPr>
          <w:noProof/>
        </w:rPr>
        <w:drawing>
          <wp:inline distT="0" distB="0" distL="0" distR="0" wp14:anchorId="4269D011" wp14:editId="706005AC">
            <wp:extent cx="4520565" cy="3280820"/>
            <wp:effectExtent l="19050" t="19050" r="13335" b="15240"/>
            <wp:docPr id="36907" name="Picture 36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606372" cy="3343095"/>
                    </a:xfrm>
                    <a:prstGeom prst="rect">
                      <a:avLst/>
                    </a:prstGeom>
                    <a:noFill/>
                    <a:ln>
                      <a:solidFill>
                        <a:schemeClr val="tx1"/>
                      </a:solidFill>
                    </a:ln>
                  </pic:spPr>
                </pic:pic>
              </a:graphicData>
            </a:graphic>
          </wp:inline>
        </w:drawing>
      </w:r>
    </w:p>
    <w:p w14:paraId="6D672FEB" w14:textId="7164FB8A" w:rsidR="00624D40" w:rsidRDefault="00624D40" w:rsidP="00624D40">
      <w:pPr>
        <w:pStyle w:val="Caption"/>
        <w:jc w:val="center"/>
      </w:pPr>
      <w:bookmarkStart w:id="188" w:name="_Toc23207431"/>
      <w:bookmarkStart w:id="189" w:name="_Toc43219375"/>
      <w:r>
        <w:t xml:space="preserve">Figure </w:t>
      </w:r>
      <w:r>
        <w:rPr>
          <w:noProof/>
        </w:rPr>
        <w:fldChar w:fldCharType="begin"/>
      </w:r>
      <w:r>
        <w:rPr>
          <w:noProof/>
        </w:rPr>
        <w:instrText xml:space="preserve"> SEQ Figure \* ARABIC </w:instrText>
      </w:r>
      <w:r>
        <w:rPr>
          <w:noProof/>
        </w:rPr>
        <w:fldChar w:fldCharType="separate"/>
      </w:r>
      <w:r w:rsidR="00AF6DE7">
        <w:rPr>
          <w:noProof/>
        </w:rPr>
        <w:t>82</w:t>
      </w:r>
      <w:r>
        <w:rPr>
          <w:noProof/>
        </w:rPr>
        <w:fldChar w:fldCharType="end"/>
      </w:r>
      <w:r>
        <w:t>.  Graph. Results from the Repeated Load Plastic Deformation Test for the NC High RAP Surface Mixture.</w:t>
      </w:r>
      <w:bookmarkEnd w:id="188"/>
      <w:bookmarkEnd w:id="189"/>
    </w:p>
    <w:p w14:paraId="2AA63140" w14:textId="77777777" w:rsidR="00624D40" w:rsidRDefault="00624D40" w:rsidP="00624D40">
      <w:pPr>
        <w:pStyle w:val="ListParagraph"/>
        <w:numPr>
          <w:ilvl w:val="0"/>
          <w:numId w:val="36"/>
        </w:numPr>
      </w:pPr>
      <w:r>
        <w:t xml:space="preserve">None of the specimens exhibited tertiary flow, except for one at the intermediate test temperature around load cycle 7,000. Coefficients “a” and “b” were determined between 1,000 and 10,000 load cycles for the low and high test temperatures, while the coefficients for the intermediate test temperature were derived between 100 and 7,000 load cycles. </w:t>
      </w:r>
    </w:p>
    <w:p w14:paraId="44BC26DC" w14:textId="77777777" w:rsidR="00624D40" w:rsidRDefault="00624D40" w:rsidP="00624D40">
      <w:pPr>
        <w:pStyle w:val="ListParagraph"/>
        <w:numPr>
          <w:ilvl w:val="0"/>
          <w:numId w:val="36"/>
        </w:numPr>
      </w:pPr>
      <w:r>
        <w:t>Coefficient “b” was dependent on test temperature. As the test temperature increased, coefficient b decreased and all average values were statistically different. A linear regression of the test data resulted in the coefficient “b” being equal to 0.4529 minus the product of the temperature times 0.0037. As such, the load cycle exponent (k</w:t>
      </w:r>
      <w:r w:rsidRPr="0006415C">
        <w:rPr>
          <w:vertAlign w:val="subscript"/>
        </w:rPr>
        <w:t>r3</w:t>
      </w:r>
      <w:r>
        <w:t xml:space="preserve">) was determined to be 0.316 at the equivalent rut depth temperature (37 </w:t>
      </w:r>
      <w:r>
        <w:rPr>
          <w:rFonts w:cs="Times New Roman"/>
        </w:rPr>
        <w:t>⁰</w:t>
      </w:r>
      <w:r>
        <w:t xml:space="preserve">C) for the North Carolina high RAP surface mixture. </w:t>
      </w:r>
    </w:p>
    <w:p w14:paraId="012BB21F" w14:textId="77777777" w:rsidR="00624D40" w:rsidRDefault="00624D40" w:rsidP="00624D40">
      <w:pPr>
        <w:pStyle w:val="ListParagraph"/>
        <w:numPr>
          <w:ilvl w:val="0"/>
          <w:numId w:val="36"/>
        </w:numPr>
      </w:pPr>
      <w:r>
        <w:t>The intercept coefficient “a(T)” for each test specimen was calculated using the average b-value for all test temperatures.</w:t>
      </w:r>
    </w:p>
    <w:p w14:paraId="045D0DD5" w14:textId="77777777" w:rsidR="00624D40" w:rsidRDefault="00624D40" w:rsidP="00624D40">
      <w:pPr>
        <w:pStyle w:val="ListParagraph"/>
        <w:numPr>
          <w:ilvl w:val="0"/>
          <w:numId w:val="36"/>
        </w:numPr>
      </w:pPr>
      <w:r>
        <w:t>A linear regression between the log test temperature (T) and log intercept term a(T) is used to determine the sensitivity of temperature on the intercept term a(T). The slope or temperature exponent, k</w:t>
      </w:r>
      <w:r w:rsidRPr="00B22A9F">
        <w:rPr>
          <w:vertAlign w:val="subscript"/>
        </w:rPr>
        <w:t>r2</w:t>
      </w:r>
      <w:r>
        <w:t>, was 2.8733 for this North Carolina high RAP surface mixture.</w:t>
      </w:r>
    </w:p>
    <w:p w14:paraId="00E84B32" w14:textId="77777777" w:rsidR="00624D40" w:rsidRDefault="00624D40" w:rsidP="00624D40">
      <w:pPr>
        <w:pStyle w:val="ListParagraph"/>
        <w:numPr>
          <w:ilvl w:val="0"/>
          <w:numId w:val="36"/>
        </w:numPr>
      </w:pPr>
      <w:r>
        <w:lastRenderedPageBreak/>
        <w:t>The resilient strain was calculated for each test temperature using the dynamic modulus measured at the test temperature for a loading frequency of 10 Hz. The dynamic moduli are included in Appendix A.</w:t>
      </w:r>
    </w:p>
    <w:p w14:paraId="6A997F95" w14:textId="77777777" w:rsidR="00624D40" w:rsidRDefault="00624D40" w:rsidP="00624D40">
      <w:pPr>
        <w:pStyle w:val="ListParagraph"/>
        <w:numPr>
          <w:ilvl w:val="0"/>
          <w:numId w:val="36"/>
        </w:numPr>
      </w:pPr>
      <w:r>
        <w:t>The log intercept k</w:t>
      </w:r>
      <w:r w:rsidRPr="00037C7E">
        <w:rPr>
          <w:vertAlign w:val="subscript"/>
        </w:rPr>
        <w:t>1r</w:t>
      </w:r>
      <w:r>
        <w:t xml:space="preserve"> was calculated for each test specimen. Since the load cycle exponent, k</w:t>
      </w:r>
      <w:r w:rsidRPr="00B22A9F">
        <w:rPr>
          <w:vertAlign w:val="subscript"/>
        </w:rPr>
        <w:t>r3</w:t>
      </w:r>
      <w:r>
        <w:t>, represents the average of all test specimens, the average log intercept k</w:t>
      </w:r>
      <w:r w:rsidRPr="002558CF">
        <w:rPr>
          <w:vertAlign w:val="subscript"/>
        </w:rPr>
        <w:t>r1</w:t>
      </w:r>
      <w:r>
        <w:t xml:space="preserve"> was determined for all test specimens.</w:t>
      </w:r>
    </w:p>
    <w:p w14:paraId="1DC05D76" w14:textId="0A5032C7" w:rsidR="00624D40" w:rsidRDefault="00624D40" w:rsidP="00624D40">
      <w:pPr>
        <w:pStyle w:val="ListParagraph"/>
        <w:numPr>
          <w:ilvl w:val="0"/>
          <w:numId w:val="36"/>
        </w:numPr>
      </w:pPr>
      <w:r>
        <w:t>Figure 8</w:t>
      </w:r>
      <w:r w:rsidR="004E6956">
        <w:t>3</w:t>
      </w:r>
      <w:r>
        <w:t xml:space="preserve"> summarizes the plastic strain coefficients entered in the PMED software for the North Carolina high RAP surface mixture. </w:t>
      </w:r>
    </w:p>
    <w:p w14:paraId="77CE3BAD" w14:textId="77777777" w:rsidR="00624D40" w:rsidRDefault="00624D40" w:rsidP="00624D40">
      <w:pPr>
        <w:jc w:val="center"/>
      </w:pPr>
      <w:r w:rsidRPr="006009D0">
        <w:rPr>
          <w:noProof/>
        </w:rPr>
        <w:drawing>
          <wp:inline distT="0" distB="0" distL="0" distR="0" wp14:anchorId="2EC68E19" wp14:editId="12461D3E">
            <wp:extent cx="5943600" cy="3298874"/>
            <wp:effectExtent l="19050" t="19050" r="19050" b="15875"/>
            <wp:docPr id="36908" name="Picture 36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3298874"/>
                    </a:xfrm>
                    <a:prstGeom prst="rect">
                      <a:avLst/>
                    </a:prstGeom>
                    <a:noFill/>
                    <a:ln>
                      <a:solidFill>
                        <a:schemeClr val="tx1"/>
                      </a:solidFill>
                    </a:ln>
                  </pic:spPr>
                </pic:pic>
              </a:graphicData>
            </a:graphic>
          </wp:inline>
        </w:drawing>
      </w:r>
    </w:p>
    <w:p w14:paraId="3DD44473" w14:textId="40F4EF60" w:rsidR="00624D40" w:rsidRDefault="00624D40" w:rsidP="00624D40">
      <w:pPr>
        <w:pStyle w:val="Caption"/>
        <w:jc w:val="center"/>
        <w:rPr>
          <w:rFonts w:eastAsiaTheme="majorEastAsia" w:cstheme="majorBidi"/>
          <w:b w:val="0"/>
          <w:bCs w:val="0"/>
          <w:color w:val="000000" w:themeColor="text1"/>
          <w:sz w:val="28"/>
          <w:szCs w:val="28"/>
        </w:rPr>
      </w:pPr>
      <w:bookmarkStart w:id="190" w:name="_Toc43219376"/>
      <w:r>
        <w:t xml:space="preserve">Figure </w:t>
      </w:r>
      <w:r>
        <w:rPr>
          <w:noProof/>
        </w:rPr>
        <w:fldChar w:fldCharType="begin"/>
      </w:r>
      <w:r>
        <w:rPr>
          <w:noProof/>
        </w:rPr>
        <w:instrText xml:space="preserve"> SEQ Figure \* ARABIC </w:instrText>
      </w:r>
      <w:r>
        <w:rPr>
          <w:noProof/>
        </w:rPr>
        <w:fldChar w:fldCharType="separate"/>
      </w:r>
      <w:r w:rsidR="00AF6DE7">
        <w:rPr>
          <w:noProof/>
        </w:rPr>
        <w:t>83</w:t>
      </w:r>
      <w:r>
        <w:rPr>
          <w:noProof/>
        </w:rPr>
        <w:fldChar w:fldCharType="end"/>
      </w:r>
      <w:r>
        <w:t>.  Illustration. Screen Shot for Deriving the Laboratory-Measured Plastic Strain Coefficients in the Pavement ME Design Software for the NC High RAP Surface Course Mixture.</w:t>
      </w:r>
      <w:bookmarkEnd w:id="190"/>
      <w:r w:rsidRPr="006A608B">
        <w:rPr>
          <w:rFonts w:cs="Times New Roman"/>
        </w:rPr>
        <w:t xml:space="preserve"> </w:t>
      </w:r>
    </w:p>
    <w:p w14:paraId="1352B923" w14:textId="77777777" w:rsidR="00624D40" w:rsidRDefault="00624D40" w:rsidP="00624D40">
      <w:pPr>
        <w:spacing w:after="160" w:line="259" w:lineRule="auto"/>
        <w:rPr>
          <w:rFonts w:asciiTheme="majorHAnsi" w:eastAsiaTheme="majorEastAsia" w:hAnsiTheme="majorHAnsi" w:cstheme="majorBidi"/>
          <w:b/>
          <w:sz w:val="26"/>
          <w:szCs w:val="26"/>
        </w:rPr>
      </w:pPr>
    </w:p>
    <w:p w14:paraId="67952085" w14:textId="77777777" w:rsidR="00624D40" w:rsidRDefault="00624D40" w:rsidP="00624D40">
      <w:pPr>
        <w:spacing w:after="160" w:line="259" w:lineRule="auto"/>
        <w:rPr>
          <w:rFonts w:asciiTheme="majorHAnsi" w:eastAsiaTheme="majorEastAsia" w:hAnsiTheme="majorHAnsi" w:cstheme="majorBidi"/>
          <w:b/>
          <w:sz w:val="26"/>
          <w:szCs w:val="26"/>
        </w:rPr>
      </w:pPr>
      <w:r>
        <w:rPr>
          <w:b/>
        </w:rPr>
        <w:br w:type="page"/>
      </w:r>
    </w:p>
    <w:p w14:paraId="5F0D7FFB" w14:textId="77777777" w:rsidR="00624D40" w:rsidRPr="00C57A31" w:rsidRDefault="00624D40" w:rsidP="00624D40">
      <w:pPr>
        <w:pStyle w:val="Heading2"/>
        <w:rPr>
          <w:b w:val="0"/>
          <w:color w:val="auto"/>
        </w:rPr>
      </w:pPr>
      <w:bookmarkStart w:id="191" w:name="_Toc43219111"/>
      <w:r>
        <w:rPr>
          <w:color w:val="auto"/>
        </w:rPr>
        <w:lastRenderedPageBreak/>
        <w:t>NC High RAP Intermediate Layer Mixture</w:t>
      </w:r>
      <w:bookmarkEnd w:id="191"/>
    </w:p>
    <w:p w14:paraId="23F3AF14" w14:textId="77777777" w:rsidR="00624D40" w:rsidRDefault="00624D40" w:rsidP="00624D40">
      <w:pPr>
        <w:pStyle w:val="ListParagraph"/>
        <w:numPr>
          <w:ilvl w:val="0"/>
          <w:numId w:val="36"/>
        </w:numPr>
      </w:pPr>
      <w:r>
        <w:t xml:space="preserve">The test temperatures for the NC high RAP intermediate layer mixture were: 20, 37.6, and 55.8 </w:t>
      </w:r>
      <w:r w:rsidRPr="001950EB">
        <w:rPr>
          <w:rFonts w:cs="Times New Roman"/>
        </w:rPr>
        <w:t>⁰</w:t>
      </w:r>
      <w:r>
        <w:t>C.</w:t>
      </w:r>
    </w:p>
    <w:p w14:paraId="56906583" w14:textId="23F6FA7C" w:rsidR="00624D40" w:rsidRDefault="00624D40" w:rsidP="00624D40">
      <w:pPr>
        <w:pStyle w:val="ListParagraph"/>
        <w:numPr>
          <w:ilvl w:val="0"/>
          <w:numId w:val="36"/>
        </w:numPr>
      </w:pPr>
      <w:r>
        <w:t>Figure 8</w:t>
      </w:r>
      <w:r w:rsidR="004E6956">
        <w:t>4</w:t>
      </w:r>
      <w:r>
        <w:t xml:space="preserve"> shows the cumulative plastic strain versus number of load cycles for the 8 test specimens.</w:t>
      </w:r>
    </w:p>
    <w:p w14:paraId="7C9324DC" w14:textId="77777777" w:rsidR="00624D40" w:rsidRDefault="00624D40" w:rsidP="00624D40">
      <w:pPr>
        <w:jc w:val="center"/>
      </w:pPr>
      <w:r>
        <w:rPr>
          <w:noProof/>
        </w:rPr>
        <w:drawing>
          <wp:inline distT="0" distB="0" distL="0" distR="0" wp14:anchorId="26DC83EE" wp14:editId="74BE01F9">
            <wp:extent cx="4677991" cy="3395073"/>
            <wp:effectExtent l="19050" t="19050" r="27940" b="15240"/>
            <wp:docPr id="36909" name="Picture 36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714370" cy="3421475"/>
                    </a:xfrm>
                    <a:prstGeom prst="rect">
                      <a:avLst/>
                    </a:prstGeom>
                    <a:noFill/>
                    <a:ln>
                      <a:solidFill>
                        <a:schemeClr val="tx1"/>
                      </a:solidFill>
                    </a:ln>
                  </pic:spPr>
                </pic:pic>
              </a:graphicData>
            </a:graphic>
          </wp:inline>
        </w:drawing>
      </w:r>
    </w:p>
    <w:p w14:paraId="33F9F6B2" w14:textId="55E1CA37" w:rsidR="00624D40" w:rsidRDefault="00624D40" w:rsidP="00624D40">
      <w:pPr>
        <w:pStyle w:val="Caption"/>
        <w:jc w:val="center"/>
      </w:pPr>
      <w:bookmarkStart w:id="192" w:name="_Toc23207430"/>
      <w:bookmarkStart w:id="193" w:name="_Toc43219377"/>
      <w:r>
        <w:t xml:space="preserve">Figure </w:t>
      </w:r>
      <w:r>
        <w:rPr>
          <w:noProof/>
        </w:rPr>
        <w:fldChar w:fldCharType="begin"/>
      </w:r>
      <w:r>
        <w:rPr>
          <w:noProof/>
        </w:rPr>
        <w:instrText xml:space="preserve"> SEQ Figure \* ARABIC </w:instrText>
      </w:r>
      <w:r>
        <w:rPr>
          <w:noProof/>
        </w:rPr>
        <w:fldChar w:fldCharType="separate"/>
      </w:r>
      <w:r w:rsidR="00AF6DE7">
        <w:rPr>
          <w:noProof/>
        </w:rPr>
        <w:t>84</w:t>
      </w:r>
      <w:r>
        <w:rPr>
          <w:noProof/>
        </w:rPr>
        <w:fldChar w:fldCharType="end"/>
      </w:r>
      <w:r>
        <w:t>.  Graph. Results from the Repeated Load Plastic Deformation Test for the NC High RAP Intermediate Layer Mixture.</w:t>
      </w:r>
      <w:bookmarkEnd w:id="192"/>
      <w:bookmarkEnd w:id="193"/>
    </w:p>
    <w:p w14:paraId="1779DE5D" w14:textId="77777777" w:rsidR="00624D40" w:rsidRDefault="00624D40" w:rsidP="00624D40">
      <w:pPr>
        <w:pStyle w:val="ListParagraph"/>
        <w:numPr>
          <w:ilvl w:val="0"/>
          <w:numId w:val="36"/>
        </w:numPr>
      </w:pPr>
      <w:r>
        <w:t xml:space="preserve">None of the specimens at the high and low-test temperatures exhibited tertiary flow. The specimens for the intermediate-test temperatures, however, exhibited tertiary flow. Coefficients “a” and “b” were determined between 100 and 10,000 load cycles for the low and high test temperatures, while the coefficients for the intermediate-test temperature were derived between 100 and 3,000 load cycles. </w:t>
      </w:r>
    </w:p>
    <w:p w14:paraId="39544524" w14:textId="77777777" w:rsidR="00624D40" w:rsidRDefault="00624D40" w:rsidP="00624D40">
      <w:pPr>
        <w:pStyle w:val="ListParagraph"/>
        <w:numPr>
          <w:ilvl w:val="0"/>
          <w:numId w:val="36"/>
        </w:numPr>
      </w:pPr>
      <w:r>
        <w:t>Coefficient “b” was independent of test temperature. The average coefficient “b” at the low and intermediate test temperatures were statistically the same, while coefficient “b” at the high-test temperature was significantly lower. As such, the load cycle exponent (k</w:t>
      </w:r>
      <w:r w:rsidRPr="0006415C">
        <w:rPr>
          <w:vertAlign w:val="subscript"/>
        </w:rPr>
        <w:t>r3</w:t>
      </w:r>
      <w:r>
        <w:t xml:space="preserve">) was determined as the average coefficient “b” for all test specimens. The load cycle exponent was 0.266. </w:t>
      </w:r>
    </w:p>
    <w:p w14:paraId="70ED481F" w14:textId="77777777" w:rsidR="00624D40" w:rsidRDefault="00624D40" w:rsidP="00624D40">
      <w:pPr>
        <w:pStyle w:val="ListParagraph"/>
        <w:numPr>
          <w:ilvl w:val="0"/>
          <w:numId w:val="36"/>
        </w:numPr>
      </w:pPr>
      <w:r>
        <w:t>The intercept coefficient a(T) for each test specimen was calculated using the average b-value for all test temperatures.</w:t>
      </w:r>
    </w:p>
    <w:p w14:paraId="59F4C97E" w14:textId="77777777" w:rsidR="00624D40" w:rsidRDefault="00624D40" w:rsidP="00624D40">
      <w:pPr>
        <w:pStyle w:val="ListParagraph"/>
        <w:numPr>
          <w:ilvl w:val="0"/>
          <w:numId w:val="36"/>
        </w:numPr>
      </w:pPr>
      <w:r>
        <w:t xml:space="preserve">A linear regression between the log test temperature (T) and log intercept term a(T) is used to determine the sensitivity of temperature on the intercept term a(T). The slope or the </w:t>
      </w:r>
      <w:r>
        <w:lastRenderedPageBreak/>
        <w:t>temperature exponent, k</w:t>
      </w:r>
      <w:r w:rsidRPr="00FC2766">
        <w:rPr>
          <w:vertAlign w:val="subscript"/>
        </w:rPr>
        <w:t>r2</w:t>
      </w:r>
      <w:r>
        <w:t>, was 2.1423 for this North Carolina high RAP intermediate layer mixture.</w:t>
      </w:r>
    </w:p>
    <w:p w14:paraId="1EE2C6E9" w14:textId="77777777" w:rsidR="00624D40" w:rsidRDefault="00624D40" w:rsidP="00624D40">
      <w:pPr>
        <w:pStyle w:val="ListParagraph"/>
        <w:numPr>
          <w:ilvl w:val="0"/>
          <w:numId w:val="36"/>
        </w:numPr>
      </w:pPr>
      <w:r>
        <w:t>The resilient strain was calculated for each test temperature using the dynamic modulus measured at the test temperature for a loading frequency of 10 Hz. The dynamic moduli are included in Appendix A.</w:t>
      </w:r>
    </w:p>
    <w:p w14:paraId="7CF58DD7" w14:textId="77777777" w:rsidR="00624D40" w:rsidRDefault="00624D40" w:rsidP="00624D40">
      <w:pPr>
        <w:pStyle w:val="ListParagraph"/>
        <w:numPr>
          <w:ilvl w:val="0"/>
          <w:numId w:val="36"/>
        </w:numPr>
      </w:pPr>
      <w:r>
        <w:t>The log intercept k</w:t>
      </w:r>
      <w:r w:rsidRPr="00037C7E">
        <w:rPr>
          <w:vertAlign w:val="subscript"/>
        </w:rPr>
        <w:t>1r</w:t>
      </w:r>
      <w:r>
        <w:t xml:space="preserve"> was calculated for each test specimen. Since the load cycle exponent, k</w:t>
      </w:r>
      <w:r w:rsidRPr="00FC2766">
        <w:rPr>
          <w:vertAlign w:val="subscript"/>
        </w:rPr>
        <w:t>r3</w:t>
      </w:r>
      <w:r>
        <w:t>, represents the average coefficient “b” for all test specimens, the average log intercept k</w:t>
      </w:r>
      <w:r w:rsidRPr="002558CF">
        <w:rPr>
          <w:vertAlign w:val="subscript"/>
        </w:rPr>
        <w:t>r1</w:t>
      </w:r>
      <w:r>
        <w:t xml:space="preserve"> was determined for all test specimens, which was -2.9602.</w:t>
      </w:r>
    </w:p>
    <w:p w14:paraId="734F6FF5" w14:textId="3C44C60D" w:rsidR="00624D40" w:rsidRDefault="00624D40" w:rsidP="00624D40">
      <w:pPr>
        <w:pStyle w:val="ListParagraph"/>
        <w:numPr>
          <w:ilvl w:val="0"/>
          <w:numId w:val="36"/>
        </w:numPr>
      </w:pPr>
      <w:r>
        <w:t>.Figure 8</w:t>
      </w:r>
      <w:r w:rsidR="004E6956">
        <w:t>5</w:t>
      </w:r>
      <w:r>
        <w:t xml:space="preserve"> summarizes the plastic strain coefficients entered in the PMED software for the North Carolina high RAP intermediate layer mixture. </w:t>
      </w:r>
    </w:p>
    <w:p w14:paraId="4986F7C6" w14:textId="77777777" w:rsidR="00624D40" w:rsidRDefault="00624D40" w:rsidP="00624D40">
      <w:pPr>
        <w:jc w:val="center"/>
      </w:pPr>
      <w:r w:rsidRPr="00FD4D9B">
        <w:rPr>
          <w:noProof/>
        </w:rPr>
        <w:drawing>
          <wp:inline distT="0" distB="0" distL="0" distR="0" wp14:anchorId="385E965C" wp14:editId="1FBB064A">
            <wp:extent cx="5943600" cy="3330404"/>
            <wp:effectExtent l="19050" t="19050" r="19050" b="22860"/>
            <wp:docPr id="36910" name="Picture 36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3330404"/>
                    </a:xfrm>
                    <a:prstGeom prst="rect">
                      <a:avLst/>
                    </a:prstGeom>
                    <a:noFill/>
                    <a:ln>
                      <a:solidFill>
                        <a:schemeClr val="tx1"/>
                      </a:solidFill>
                    </a:ln>
                  </pic:spPr>
                </pic:pic>
              </a:graphicData>
            </a:graphic>
          </wp:inline>
        </w:drawing>
      </w:r>
    </w:p>
    <w:p w14:paraId="59DC44D0" w14:textId="43B6CF94" w:rsidR="00624D40" w:rsidRDefault="00624D40" w:rsidP="00624D40">
      <w:pPr>
        <w:pStyle w:val="Caption"/>
        <w:jc w:val="center"/>
        <w:rPr>
          <w:rFonts w:eastAsiaTheme="majorEastAsia" w:cstheme="majorBidi"/>
          <w:b w:val="0"/>
          <w:bCs w:val="0"/>
          <w:color w:val="000000" w:themeColor="text1"/>
          <w:sz w:val="28"/>
          <w:szCs w:val="28"/>
        </w:rPr>
      </w:pPr>
      <w:bookmarkStart w:id="194" w:name="_Toc43219378"/>
      <w:r>
        <w:t xml:space="preserve">Figure </w:t>
      </w:r>
      <w:r>
        <w:rPr>
          <w:noProof/>
        </w:rPr>
        <w:fldChar w:fldCharType="begin"/>
      </w:r>
      <w:r>
        <w:rPr>
          <w:noProof/>
        </w:rPr>
        <w:instrText xml:space="preserve"> SEQ Figure \* ARABIC </w:instrText>
      </w:r>
      <w:r>
        <w:rPr>
          <w:noProof/>
        </w:rPr>
        <w:fldChar w:fldCharType="separate"/>
      </w:r>
      <w:r w:rsidR="00AF6DE7">
        <w:rPr>
          <w:noProof/>
        </w:rPr>
        <w:t>85</w:t>
      </w:r>
      <w:r>
        <w:rPr>
          <w:noProof/>
        </w:rPr>
        <w:fldChar w:fldCharType="end"/>
      </w:r>
      <w:r>
        <w:t>.  Illustration. Screen Shot for Deriving the Laboratory-Measured Plastic Strain Coefficients in the Pavement ME Design Software for the NC High RAP Intermediate Course Mixture.</w:t>
      </w:r>
      <w:bookmarkEnd w:id="194"/>
      <w:r w:rsidRPr="006A608B">
        <w:rPr>
          <w:rFonts w:cs="Times New Roman"/>
        </w:rPr>
        <w:t xml:space="preserve"> </w:t>
      </w:r>
    </w:p>
    <w:p w14:paraId="7248D040" w14:textId="77777777" w:rsidR="00624D40" w:rsidRDefault="00624D40" w:rsidP="00624D40">
      <w:pPr>
        <w:spacing w:after="160" w:line="259" w:lineRule="auto"/>
        <w:rPr>
          <w:rFonts w:asciiTheme="majorHAnsi" w:eastAsiaTheme="majorEastAsia" w:hAnsiTheme="majorHAnsi" w:cstheme="majorBidi"/>
          <w:b/>
          <w:sz w:val="26"/>
          <w:szCs w:val="26"/>
        </w:rPr>
      </w:pPr>
    </w:p>
    <w:p w14:paraId="6E6A2EA5" w14:textId="77777777" w:rsidR="00624D40" w:rsidRDefault="00624D40" w:rsidP="00624D40">
      <w:pPr>
        <w:spacing w:after="160" w:line="259" w:lineRule="auto"/>
        <w:rPr>
          <w:rFonts w:asciiTheme="majorHAnsi" w:eastAsiaTheme="majorEastAsia" w:hAnsiTheme="majorHAnsi" w:cstheme="majorBidi"/>
          <w:b/>
          <w:sz w:val="26"/>
          <w:szCs w:val="26"/>
        </w:rPr>
      </w:pPr>
      <w:r>
        <w:rPr>
          <w:b/>
        </w:rPr>
        <w:br w:type="page"/>
      </w:r>
    </w:p>
    <w:p w14:paraId="7A8C5278" w14:textId="77777777" w:rsidR="00624D40" w:rsidRPr="00C57A31" w:rsidRDefault="00624D40" w:rsidP="00624D40">
      <w:pPr>
        <w:pStyle w:val="Heading2"/>
        <w:rPr>
          <w:b w:val="0"/>
          <w:color w:val="auto"/>
        </w:rPr>
      </w:pPr>
      <w:bookmarkStart w:id="195" w:name="_Toc43219112"/>
      <w:r>
        <w:rPr>
          <w:color w:val="auto"/>
        </w:rPr>
        <w:lastRenderedPageBreak/>
        <w:t>NC High RAP Base Layer Mixture</w:t>
      </w:r>
      <w:bookmarkEnd w:id="195"/>
    </w:p>
    <w:p w14:paraId="7444C066" w14:textId="77777777" w:rsidR="00624D40" w:rsidRDefault="00624D40" w:rsidP="00624D40">
      <w:pPr>
        <w:pStyle w:val="ListParagraph"/>
        <w:numPr>
          <w:ilvl w:val="0"/>
          <w:numId w:val="36"/>
        </w:numPr>
      </w:pPr>
      <w:r>
        <w:t xml:space="preserve">The test temperatures for the NC high RAP base mixture were: 20, 37.6, and 55.8 </w:t>
      </w:r>
      <w:r w:rsidRPr="001950EB">
        <w:rPr>
          <w:rFonts w:cs="Times New Roman"/>
        </w:rPr>
        <w:t>⁰</w:t>
      </w:r>
      <w:r>
        <w:t>C.</w:t>
      </w:r>
    </w:p>
    <w:p w14:paraId="0C95FE2C" w14:textId="51EAA711" w:rsidR="00624D40" w:rsidRPr="00C57A31" w:rsidRDefault="00624D40" w:rsidP="00624D40">
      <w:pPr>
        <w:pStyle w:val="ListParagraph"/>
        <w:numPr>
          <w:ilvl w:val="0"/>
          <w:numId w:val="36"/>
        </w:numPr>
      </w:pPr>
      <w:r>
        <w:t xml:space="preserve">Figure </w:t>
      </w:r>
      <w:r w:rsidR="004E6956">
        <w:t>86</w:t>
      </w:r>
      <w:r>
        <w:t xml:space="preserve"> shows the cumulative plastic strain versus number of load cycles for the 8 test specimens.</w:t>
      </w:r>
    </w:p>
    <w:p w14:paraId="71448DDC" w14:textId="77777777" w:rsidR="00624D40" w:rsidRDefault="00624D40" w:rsidP="00624D40">
      <w:pPr>
        <w:jc w:val="center"/>
      </w:pPr>
      <w:r>
        <w:rPr>
          <w:noProof/>
        </w:rPr>
        <w:drawing>
          <wp:inline distT="0" distB="0" distL="0" distR="0" wp14:anchorId="64ED0791" wp14:editId="744838D6">
            <wp:extent cx="4858347" cy="3525968"/>
            <wp:effectExtent l="19050" t="19050" r="19050" b="17780"/>
            <wp:docPr id="36911" name="Picture 36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97703" cy="3554531"/>
                    </a:xfrm>
                    <a:prstGeom prst="rect">
                      <a:avLst/>
                    </a:prstGeom>
                    <a:noFill/>
                    <a:ln>
                      <a:solidFill>
                        <a:schemeClr val="tx1"/>
                      </a:solidFill>
                    </a:ln>
                  </pic:spPr>
                </pic:pic>
              </a:graphicData>
            </a:graphic>
          </wp:inline>
        </w:drawing>
      </w:r>
    </w:p>
    <w:p w14:paraId="6E0333BF" w14:textId="01C8E3EB" w:rsidR="00624D40" w:rsidRDefault="00624D40" w:rsidP="00624D40">
      <w:pPr>
        <w:pStyle w:val="Caption"/>
        <w:jc w:val="center"/>
      </w:pPr>
      <w:bookmarkStart w:id="196" w:name="_Toc23207429"/>
      <w:bookmarkStart w:id="197" w:name="_Toc43219379"/>
      <w:r>
        <w:t xml:space="preserve">Figure </w:t>
      </w:r>
      <w:r>
        <w:rPr>
          <w:noProof/>
        </w:rPr>
        <w:fldChar w:fldCharType="begin"/>
      </w:r>
      <w:r>
        <w:rPr>
          <w:noProof/>
        </w:rPr>
        <w:instrText xml:space="preserve"> SEQ Figure \* ARABIC </w:instrText>
      </w:r>
      <w:r>
        <w:rPr>
          <w:noProof/>
        </w:rPr>
        <w:fldChar w:fldCharType="separate"/>
      </w:r>
      <w:r w:rsidR="00AF6DE7">
        <w:rPr>
          <w:noProof/>
        </w:rPr>
        <w:t>86</w:t>
      </w:r>
      <w:r>
        <w:rPr>
          <w:noProof/>
        </w:rPr>
        <w:fldChar w:fldCharType="end"/>
      </w:r>
      <w:r>
        <w:t>.  Graph. Results from the Repeated Load Plastic Deformation Test for the NC High RAP Base Mixture.</w:t>
      </w:r>
      <w:bookmarkEnd w:id="196"/>
      <w:bookmarkEnd w:id="197"/>
    </w:p>
    <w:p w14:paraId="0BE505EC" w14:textId="77777777" w:rsidR="00624D40" w:rsidRDefault="00624D40" w:rsidP="00624D40">
      <w:pPr>
        <w:pStyle w:val="ListParagraph"/>
        <w:numPr>
          <w:ilvl w:val="0"/>
          <w:numId w:val="36"/>
        </w:numPr>
      </w:pPr>
      <w:r>
        <w:t xml:space="preserve">None of the specimens exhibited tertiary flow. Coefficients “a” and “b” were determined between 1,000 and 10,000 load cycles. </w:t>
      </w:r>
    </w:p>
    <w:p w14:paraId="6C20F8FC" w14:textId="77777777" w:rsidR="00624D40" w:rsidRDefault="00624D40" w:rsidP="00624D40">
      <w:pPr>
        <w:pStyle w:val="ListParagraph"/>
        <w:numPr>
          <w:ilvl w:val="0"/>
          <w:numId w:val="36"/>
        </w:numPr>
      </w:pPr>
      <w:r>
        <w:t>Coefficient “b” was independent of test temperature. The average coefficient “b” for the low and high-temperature were statistically the same, but coefficient “b” for the intermediate-temperature significantly lower than the other two values. As such, the load cycle exponent (k</w:t>
      </w:r>
      <w:r w:rsidRPr="0006415C">
        <w:rPr>
          <w:vertAlign w:val="subscript"/>
        </w:rPr>
        <w:t>r3</w:t>
      </w:r>
      <w:r>
        <w:t xml:space="preserve">) was determined as the average coefficient b for all test specimens. The load cycle exponent was 0.2419. </w:t>
      </w:r>
    </w:p>
    <w:p w14:paraId="47FCDBF9" w14:textId="77777777" w:rsidR="00624D40" w:rsidRDefault="00624D40" w:rsidP="00624D40">
      <w:pPr>
        <w:pStyle w:val="ListParagraph"/>
        <w:numPr>
          <w:ilvl w:val="0"/>
          <w:numId w:val="36"/>
        </w:numPr>
      </w:pPr>
      <w:r>
        <w:t>The intercept coefficient a(T) for each test specimen was calculated using the average b-value for all test temperatures.</w:t>
      </w:r>
    </w:p>
    <w:p w14:paraId="4A8FC62F" w14:textId="77777777" w:rsidR="00624D40" w:rsidRDefault="00624D40" w:rsidP="00624D40">
      <w:pPr>
        <w:pStyle w:val="ListParagraph"/>
        <w:numPr>
          <w:ilvl w:val="0"/>
          <w:numId w:val="36"/>
        </w:numPr>
      </w:pPr>
      <w:r>
        <w:t>A linear regression between the log test temperature (T) and log intercept term a(T) is used to determine the sensitivity of temperature on the intercept term a(T). The slope or the temperature exponent, k</w:t>
      </w:r>
      <w:r w:rsidRPr="008401D6">
        <w:rPr>
          <w:vertAlign w:val="subscript"/>
        </w:rPr>
        <w:t>r</w:t>
      </w:r>
      <w:r>
        <w:rPr>
          <w:vertAlign w:val="subscript"/>
        </w:rPr>
        <w:t>2</w:t>
      </w:r>
      <w:r>
        <w:t>, was 2.5100 for this North Carolina high RAP base mixture.</w:t>
      </w:r>
    </w:p>
    <w:p w14:paraId="08B2D40A" w14:textId="77777777" w:rsidR="00624D40" w:rsidRDefault="00624D40" w:rsidP="00624D40">
      <w:pPr>
        <w:pStyle w:val="ListParagraph"/>
        <w:numPr>
          <w:ilvl w:val="0"/>
          <w:numId w:val="36"/>
        </w:numPr>
      </w:pPr>
      <w:r>
        <w:t>The resilient strain was calculated for each test temperature using the dynamic modulus measured at the test temperature for a loading frequency of 10 Hz. The dynamic moduli are included in Appendix A.</w:t>
      </w:r>
    </w:p>
    <w:p w14:paraId="4F7D4ABD" w14:textId="77777777" w:rsidR="00624D40" w:rsidRDefault="00624D40" w:rsidP="00624D40">
      <w:pPr>
        <w:pStyle w:val="ListParagraph"/>
        <w:numPr>
          <w:ilvl w:val="0"/>
          <w:numId w:val="36"/>
        </w:numPr>
      </w:pPr>
      <w:r>
        <w:lastRenderedPageBreak/>
        <w:t>The log intercept k</w:t>
      </w:r>
      <w:r w:rsidRPr="00037C7E">
        <w:rPr>
          <w:vertAlign w:val="subscript"/>
        </w:rPr>
        <w:t>1r</w:t>
      </w:r>
      <w:r>
        <w:t xml:space="preserve"> was calculated for each test specimen. Since the load cycle exponent, k</w:t>
      </w:r>
      <w:r w:rsidRPr="008401D6">
        <w:rPr>
          <w:vertAlign w:val="subscript"/>
        </w:rPr>
        <w:t>r3</w:t>
      </w:r>
      <w:r>
        <w:t>, represents the average value for all test specimens, the average log intercept k</w:t>
      </w:r>
      <w:r w:rsidRPr="002558CF">
        <w:rPr>
          <w:vertAlign w:val="subscript"/>
        </w:rPr>
        <w:t>r1</w:t>
      </w:r>
      <w:r>
        <w:t xml:space="preserve"> was calculated for all test specimens, and is -3.5549.</w:t>
      </w:r>
    </w:p>
    <w:p w14:paraId="14A91CF7" w14:textId="47F4D89D" w:rsidR="00624D40" w:rsidRDefault="00624D40" w:rsidP="00624D40">
      <w:pPr>
        <w:pStyle w:val="ListParagraph"/>
        <w:numPr>
          <w:ilvl w:val="0"/>
          <w:numId w:val="36"/>
        </w:numPr>
      </w:pPr>
      <w:r>
        <w:t xml:space="preserve">.Figure </w:t>
      </w:r>
      <w:r w:rsidR="004E6956">
        <w:t>87</w:t>
      </w:r>
      <w:r>
        <w:t xml:space="preserve"> summarizes the plastic strain coefficients entered in the PMED software for the North Carolina high RAP base mixture. </w:t>
      </w:r>
    </w:p>
    <w:p w14:paraId="36C8DD36" w14:textId="77777777" w:rsidR="00624D40" w:rsidRDefault="00624D40" w:rsidP="00624D40">
      <w:pPr>
        <w:jc w:val="center"/>
      </w:pPr>
      <w:r w:rsidRPr="00FD4D9B">
        <w:rPr>
          <w:noProof/>
        </w:rPr>
        <w:drawing>
          <wp:inline distT="0" distB="0" distL="0" distR="0" wp14:anchorId="11B970EA" wp14:editId="122D8E90">
            <wp:extent cx="5943600" cy="3309825"/>
            <wp:effectExtent l="19050" t="19050" r="19050" b="24130"/>
            <wp:docPr id="36912" name="Picture 36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3600" cy="3309825"/>
                    </a:xfrm>
                    <a:prstGeom prst="rect">
                      <a:avLst/>
                    </a:prstGeom>
                    <a:noFill/>
                    <a:ln>
                      <a:solidFill>
                        <a:schemeClr val="tx1"/>
                      </a:solidFill>
                    </a:ln>
                  </pic:spPr>
                </pic:pic>
              </a:graphicData>
            </a:graphic>
          </wp:inline>
        </w:drawing>
      </w:r>
    </w:p>
    <w:p w14:paraId="52DB4445" w14:textId="39B04C45" w:rsidR="00624D40" w:rsidRDefault="00624D40" w:rsidP="00624D40">
      <w:pPr>
        <w:pStyle w:val="Caption"/>
        <w:jc w:val="center"/>
        <w:rPr>
          <w:rFonts w:eastAsiaTheme="majorEastAsia" w:cstheme="majorBidi"/>
          <w:b w:val="0"/>
          <w:bCs w:val="0"/>
          <w:color w:val="000000" w:themeColor="text1"/>
          <w:sz w:val="28"/>
          <w:szCs w:val="28"/>
        </w:rPr>
      </w:pPr>
      <w:bookmarkStart w:id="198" w:name="_Toc43219380"/>
      <w:r>
        <w:t xml:space="preserve">Figure </w:t>
      </w:r>
      <w:r>
        <w:rPr>
          <w:noProof/>
        </w:rPr>
        <w:fldChar w:fldCharType="begin"/>
      </w:r>
      <w:r>
        <w:rPr>
          <w:noProof/>
        </w:rPr>
        <w:instrText xml:space="preserve"> SEQ Figure \* ARABIC </w:instrText>
      </w:r>
      <w:r>
        <w:rPr>
          <w:noProof/>
        </w:rPr>
        <w:fldChar w:fldCharType="separate"/>
      </w:r>
      <w:r w:rsidR="00AF6DE7">
        <w:rPr>
          <w:noProof/>
        </w:rPr>
        <w:t>87</w:t>
      </w:r>
      <w:r>
        <w:rPr>
          <w:noProof/>
        </w:rPr>
        <w:fldChar w:fldCharType="end"/>
      </w:r>
      <w:r>
        <w:t>.  Illustration. Screen Shot for Deriving the Laboratory-Measured Plastic Strain Coefficients in the Pavement ME Design Software for the NC High RAP Base Course Mixture.</w:t>
      </w:r>
      <w:bookmarkEnd w:id="198"/>
      <w:r w:rsidRPr="006A608B">
        <w:rPr>
          <w:rFonts w:cs="Times New Roman"/>
        </w:rPr>
        <w:t xml:space="preserve"> </w:t>
      </w:r>
    </w:p>
    <w:p w14:paraId="40D6FB3C" w14:textId="77777777" w:rsidR="00624D40" w:rsidRDefault="00624D40" w:rsidP="00624D40"/>
    <w:p w14:paraId="1271036B" w14:textId="77777777" w:rsidR="00624D40" w:rsidRDefault="00624D40" w:rsidP="00624D40">
      <w:pPr>
        <w:spacing w:after="160" w:line="259" w:lineRule="auto"/>
        <w:rPr>
          <w:rFonts w:asciiTheme="majorHAnsi" w:eastAsiaTheme="majorEastAsia" w:hAnsiTheme="majorHAnsi" w:cstheme="majorBidi"/>
          <w:b/>
          <w:sz w:val="26"/>
          <w:szCs w:val="26"/>
        </w:rPr>
      </w:pPr>
      <w:r>
        <w:rPr>
          <w:b/>
        </w:rPr>
        <w:br w:type="page"/>
      </w:r>
    </w:p>
    <w:p w14:paraId="149CD273" w14:textId="77777777" w:rsidR="00624D40" w:rsidRPr="00C57A31" w:rsidRDefault="00624D40" w:rsidP="00624D40">
      <w:pPr>
        <w:pStyle w:val="Heading2"/>
        <w:rPr>
          <w:b w:val="0"/>
          <w:color w:val="auto"/>
        </w:rPr>
      </w:pPr>
      <w:bookmarkStart w:id="199" w:name="_Toc43219113"/>
      <w:r>
        <w:rPr>
          <w:color w:val="auto"/>
        </w:rPr>
        <w:lastRenderedPageBreak/>
        <w:t>FL RAP Plus GTR Modified Binder Surface Mixture</w:t>
      </w:r>
      <w:bookmarkEnd w:id="199"/>
    </w:p>
    <w:p w14:paraId="5F42508E" w14:textId="77777777" w:rsidR="00624D40" w:rsidRDefault="00624D40" w:rsidP="00624D40">
      <w:pPr>
        <w:pStyle w:val="ListParagraph"/>
        <w:numPr>
          <w:ilvl w:val="0"/>
          <w:numId w:val="36"/>
        </w:numPr>
      </w:pPr>
      <w:r>
        <w:t xml:space="preserve">The test temperatures for the FL RAP with GTR modified surface mixture were: 20, 38, and 58 </w:t>
      </w:r>
      <w:r w:rsidRPr="001950EB">
        <w:rPr>
          <w:rFonts w:cs="Times New Roman"/>
        </w:rPr>
        <w:t>⁰</w:t>
      </w:r>
      <w:r>
        <w:t>C.</w:t>
      </w:r>
    </w:p>
    <w:p w14:paraId="0E193C11" w14:textId="000B449B" w:rsidR="00624D40" w:rsidRPr="00C57A31" w:rsidRDefault="00624D40" w:rsidP="00624D40">
      <w:pPr>
        <w:pStyle w:val="ListParagraph"/>
        <w:numPr>
          <w:ilvl w:val="0"/>
          <w:numId w:val="36"/>
        </w:numPr>
      </w:pPr>
      <w:r>
        <w:t xml:space="preserve">Figure </w:t>
      </w:r>
      <w:r w:rsidR="004E6956">
        <w:t>88</w:t>
      </w:r>
      <w:r>
        <w:t xml:space="preserve"> shows the cumulative plastic strain versus number of load cycles for the 9 test specimens.</w:t>
      </w:r>
    </w:p>
    <w:p w14:paraId="792221E7" w14:textId="77777777" w:rsidR="00624D40" w:rsidRDefault="00624D40" w:rsidP="00624D40">
      <w:pPr>
        <w:jc w:val="center"/>
      </w:pPr>
      <w:r>
        <w:rPr>
          <w:noProof/>
        </w:rPr>
        <w:drawing>
          <wp:inline distT="0" distB="0" distL="0" distR="0" wp14:anchorId="78C2DDB6" wp14:editId="66C0802F">
            <wp:extent cx="4734445" cy="3436045"/>
            <wp:effectExtent l="19050" t="19050" r="28575" b="12065"/>
            <wp:docPr id="36913" name="Picture 36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61666" cy="3455801"/>
                    </a:xfrm>
                    <a:prstGeom prst="rect">
                      <a:avLst/>
                    </a:prstGeom>
                    <a:noFill/>
                    <a:ln>
                      <a:solidFill>
                        <a:schemeClr val="tx1"/>
                      </a:solidFill>
                    </a:ln>
                  </pic:spPr>
                </pic:pic>
              </a:graphicData>
            </a:graphic>
          </wp:inline>
        </w:drawing>
      </w:r>
    </w:p>
    <w:p w14:paraId="2D7B90EE" w14:textId="341D7F00" w:rsidR="00624D40" w:rsidRDefault="00624D40" w:rsidP="00624D40">
      <w:pPr>
        <w:pStyle w:val="Caption"/>
        <w:jc w:val="center"/>
      </w:pPr>
      <w:bookmarkStart w:id="200" w:name="_Toc23207432"/>
      <w:bookmarkStart w:id="201" w:name="_Toc43219381"/>
      <w:r>
        <w:t xml:space="preserve">Figure </w:t>
      </w:r>
      <w:r>
        <w:rPr>
          <w:noProof/>
        </w:rPr>
        <w:fldChar w:fldCharType="begin"/>
      </w:r>
      <w:r>
        <w:rPr>
          <w:noProof/>
        </w:rPr>
        <w:instrText xml:space="preserve"> SEQ Figure \* ARABIC </w:instrText>
      </w:r>
      <w:r>
        <w:rPr>
          <w:noProof/>
        </w:rPr>
        <w:fldChar w:fldCharType="separate"/>
      </w:r>
      <w:r w:rsidR="00AF6DE7">
        <w:rPr>
          <w:noProof/>
        </w:rPr>
        <w:t>88</w:t>
      </w:r>
      <w:r>
        <w:rPr>
          <w:noProof/>
        </w:rPr>
        <w:fldChar w:fldCharType="end"/>
      </w:r>
      <w:r>
        <w:t>.  Graph. Results from the Repeated Load Plastic Deformation Test for the FL RAP plus GTR Modified Binder Surface Mixture.</w:t>
      </w:r>
      <w:bookmarkEnd w:id="200"/>
      <w:bookmarkEnd w:id="201"/>
    </w:p>
    <w:p w14:paraId="7873D798" w14:textId="77777777" w:rsidR="00624D40" w:rsidRDefault="00624D40" w:rsidP="00624D40">
      <w:pPr>
        <w:pStyle w:val="ListParagraph"/>
        <w:numPr>
          <w:ilvl w:val="0"/>
          <w:numId w:val="36"/>
        </w:numPr>
      </w:pPr>
      <w:r>
        <w:t xml:space="preserve">Two of the nine specimens exhibited tertiary flow: specimen #4 at the intermediate-test temperature and specimen #8 at the high-test temperature. Coefficients “a” and “b” were determined between 1,000 and 10,000 load cycles for the test specimens not exhibiting tertiary flow. Coefficients “a” and “b” were determined between 368 and 1,516 load cycles for specimen #4 exhibiting tertiary flow (intermediate test temperature), while coefficients “a” and “b” were determined between 492 and 1,992 load cycles for specimen #8 exhibiting tertiary flow (high-test temperature). </w:t>
      </w:r>
    </w:p>
    <w:p w14:paraId="0F22D9F5" w14:textId="77777777" w:rsidR="00624D40" w:rsidRDefault="00624D40" w:rsidP="00624D40">
      <w:pPr>
        <w:pStyle w:val="ListParagraph"/>
        <w:numPr>
          <w:ilvl w:val="0"/>
          <w:numId w:val="36"/>
        </w:numPr>
      </w:pPr>
      <w:r>
        <w:t>Coefficient “b” was independent of test temperature. The average b-value for low and intermediate-test temperatures were statistically the same, while the average b-value for the high-test temperature was lower. The b-value for specimen #4 is significantly higher than for all other test specimens. Removing specimen #4, the average b-value for the intermediate and high-temperatures are statistically the same, while the average b-value for the low-temperature is slightly higher. As such, the load cycle exponent (k</w:t>
      </w:r>
      <w:r w:rsidRPr="0006415C">
        <w:rPr>
          <w:vertAlign w:val="subscript"/>
        </w:rPr>
        <w:t>r3</w:t>
      </w:r>
      <w:r>
        <w:t xml:space="preserve">) was determined as the </w:t>
      </w:r>
      <w:r>
        <w:lastRenderedPageBreak/>
        <w:t xml:space="preserve">average coefficient b for all test specimens, excluding specimen #4. The load cycle exponent was 0.1751. </w:t>
      </w:r>
    </w:p>
    <w:p w14:paraId="471049AB" w14:textId="77777777" w:rsidR="00624D40" w:rsidRDefault="00624D40" w:rsidP="00624D40">
      <w:pPr>
        <w:pStyle w:val="ListParagraph"/>
        <w:numPr>
          <w:ilvl w:val="0"/>
          <w:numId w:val="36"/>
        </w:numPr>
      </w:pPr>
      <w:r>
        <w:t>The intercept coefficient “a(T)” for each test specimen was calculated using the average b-value for all test temperatures.</w:t>
      </w:r>
    </w:p>
    <w:p w14:paraId="56E711C4" w14:textId="77777777" w:rsidR="00624D40" w:rsidRDefault="00624D40" w:rsidP="00624D40">
      <w:pPr>
        <w:pStyle w:val="ListParagraph"/>
        <w:numPr>
          <w:ilvl w:val="0"/>
          <w:numId w:val="36"/>
        </w:numPr>
      </w:pPr>
      <w:r>
        <w:t>A linear regression between the log test temperature (T) and log intercept term a(T) is used to determine the sensitivity of temperature on the intercept term a(T). The slope or the temperature exponent, k</w:t>
      </w:r>
      <w:r w:rsidRPr="00521CE1">
        <w:rPr>
          <w:vertAlign w:val="subscript"/>
        </w:rPr>
        <w:t>r2</w:t>
      </w:r>
      <w:r>
        <w:t>, was 1.5712 for this FL RAP with GTR modified surface mixture.</w:t>
      </w:r>
    </w:p>
    <w:p w14:paraId="79A17493" w14:textId="77777777" w:rsidR="00624D40" w:rsidRDefault="00624D40" w:rsidP="00624D40">
      <w:pPr>
        <w:pStyle w:val="ListParagraph"/>
        <w:numPr>
          <w:ilvl w:val="0"/>
          <w:numId w:val="36"/>
        </w:numPr>
      </w:pPr>
      <w:r>
        <w:t>The resilient strain was calculated for each test temperature using the dynamic modulus measured at the test temperature for a loading frequency of 10 Hz. The dynamic moduli are included in Appendix A.</w:t>
      </w:r>
    </w:p>
    <w:p w14:paraId="42022C94" w14:textId="77777777" w:rsidR="00624D40" w:rsidRDefault="00624D40" w:rsidP="00624D40">
      <w:pPr>
        <w:pStyle w:val="ListParagraph"/>
        <w:numPr>
          <w:ilvl w:val="0"/>
          <w:numId w:val="36"/>
        </w:numPr>
      </w:pPr>
      <w:r>
        <w:t>The log intercept k</w:t>
      </w:r>
      <w:r w:rsidRPr="00037C7E">
        <w:rPr>
          <w:vertAlign w:val="subscript"/>
        </w:rPr>
        <w:t>1r</w:t>
      </w:r>
      <w:r>
        <w:t xml:space="preserve"> was calculated for each test specimen. Since load cycle exponent, k</w:t>
      </w:r>
      <w:r w:rsidRPr="00521CE1">
        <w:rPr>
          <w:vertAlign w:val="subscript"/>
        </w:rPr>
        <w:t>r3</w:t>
      </w:r>
      <w:r>
        <w:t>, represents the average value for all test specimens, the average log intercept k</w:t>
      </w:r>
      <w:r w:rsidRPr="002558CF">
        <w:rPr>
          <w:vertAlign w:val="subscript"/>
        </w:rPr>
        <w:t>r1</w:t>
      </w:r>
      <w:r>
        <w:t xml:space="preserve"> was calculated for all test specimens, and is -1.7431.</w:t>
      </w:r>
    </w:p>
    <w:p w14:paraId="6875094C" w14:textId="703522B3" w:rsidR="00624D40" w:rsidRDefault="00624D40" w:rsidP="00624D40">
      <w:pPr>
        <w:pStyle w:val="ListParagraph"/>
        <w:numPr>
          <w:ilvl w:val="0"/>
          <w:numId w:val="36"/>
        </w:numPr>
      </w:pPr>
      <w:r>
        <w:t xml:space="preserve">.Figure </w:t>
      </w:r>
      <w:r w:rsidR="004E6956">
        <w:t>8</w:t>
      </w:r>
      <w:r>
        <w:t xml:space="preserve">9 summarizes the plastic strain coefficients entered in the PMED software for the FL RAP with GTR modified surface mixture. </w:t>
      </w:r>
    </w:p>
    <w:p w14:paraId="6CF29926" w14:textId="77777777" w:rsidR="00624D40" w:rsidRDefault="00624D40" w:rsidP="00624D40">
      <w:pPr>
        <w:jc w:val="center"/>
      </w:pPr>
      <w:r w:rsidRPr="00FD4D9B">
        <w:rPr>
          <w:noProof/>
        </w:rPr>
        <w:drawing>
          <wp:inline distT="0" distB="0" distL="0" distR="0" wp14:anchorId="020268AA" wp14:editId="3175F037">
            <wp:extent cx="5943600" cy="3322465"/>
            <wp:effectExtent l="19050" t="19050" r="19050" b="11430"/>
            <wp:docPr id="36914" name="Picture 36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3322465"/>
                    </a:xfrm>
                    <a:prstGeom prst="rect">
                      <a:avLst/>
                    </a:prstGeom>
                    <a:noFill/>
                    <a:ln>
                      <a:solidFill>
                        <a:schemeClr val="tx1"/>
                      </a:solidFill>
                    </a:ln>
                  </pic:spPr>
                </pic:pic>
              </a:graphicData>
            </a:graphic>
          </wp:inline>
        </w:drawing>
      </w:r>
    </w:p>
    <w:p w14:paraId="31EA4044" w14:textId="27321B29" w:rsidR="00624D40" w:rsidRDefault="00624D40" w:rsidP="00624D40">
      <w:pPr>
        <w:pStyle w:val="Caption"/>
        <w:jc w:val="center"/>
        <w:rPr>
          <w:rFonts w:eastAsiaTheme="majorEastAsia" w:cstheme="majorBidi"/>
          <w:b w:val="0"/>
          <w:bCs w:val="0"/>
          <w:color w:val="000000" w:themeColor="text1"/>
          <w:sz w:val="28"/>
          <w:szCs w:val="28"/>
        </w:rPr>
      </w:pPr>
      <w:bookmarkStart w:id="202" w:name="_Toc43219382"/>
      <w:r>
        <w:t xml:space="preserve">Figure </w:t>
      </w:r>
      <w:r>
        <w:rPr>
          <w:noProof/>
        </w:rPr>
        <w:fldChar w:fldCharType="begin"/>
      </w:r>
      <w:r>
        <w:rPr>
          <w:noProof/>
        </w:rPr>
        <w:instrText xml:space="preserve"> SEQ Figure \* ARABIC </w:instrText>
      </w:r>
      <w:r>
        <w:rPr>
          <w:noProof/>
        </w:rPr>
        <w:fldChar w:fldCharType="separate"/>
      </w:r>
      <w:r w:rsidR="00AF6DE7">
        <w:rPr>
          <w:noProof/>
        </w:rPr>
        <w:t>89</w:t>
      </w:r>
      <w:r>
        <w:rPr>
          <w:noProof/>
        </w:rPr>
        <w:fldChar w:fldCharType="end"/>
      </w:r>
      <w:r>
        <w:t>.  Illustration. Screen Shot for Deriving the Laboratory-Measured Plastic Strain Coefficients in the Pavement ME Design Software for the FL GTR Modified Surface Course Mixture.</w:t>
      </w:r>
      <w:bookmarkEnd w:id="202"/>
      <w:r w:rsidRPr="006A608B">
        <w:rPr>
          <w:rFonts w:cs="Times New Roman"/>
        </w:rPr>
        <w:t xml:space="preserve"> </w:t>
      </w:r>
    </w:p>
    <w:p w14:paraId="02B0351E" w14:textId="77777777" w:rsidR="00624D40" w:rsidRDefault="00624D40" w:rsidP="00624D40">
      <w:pPr>
        <w:spacing w:after="160" w:line="259" w:lineRule="auto"/>
        <w:jc w:val="center"/>
        <w:rPr>
          <w:rFonts w:asciiTheme="majorHAnsi" w:eastAsiaTheme="majorEastAsia" w:hAnsiTheme="majorHAnsi" w:cstheme="majorBidi"/>
          <w:b/>
          <w:sz w:val="26"/>
          <w:szCs w:val="26"/>
        </w:rPr>
      </w:pPr>
    </w:p>
    <w:p w14:paraId="3CF26D28" w14:textId="77777777" w:rsidR="00624D40" w:rsidRDefault="00624D40" w:rsidP="00624D40">
      <w:pPr>
        <w:spacing w:after="160" w:line="259" w:lineRule="auto"/>
        <w:rPr>
          <w:rFonts w:asciiTheme="majorHAnsi" w:eastAsiaTheme="majorEastAsia" w:hAnsiTheme="majorHAnsi" w:cstheme="majorBidi"/>
          <w:b/>
          <w:sz w:val="26"/>
          <w:szCs w:val="26"/>
        </w:rPr>
      </w:pPr>
      <w:r>
        <w:rPr>
          <w:b/>
        </w:rPr>
        <w:br w:type="page"/>
      </w:r>
    </w:p>
    <w:p w14:paraId="3B526649" w14:textId="77777777" w:rsidR="00624D40" w:rsidRPr="00C57A31" w:rsidRDefault="00624D40" w:rsidP="00624D40">
      <w:pPr>
        <w:pStyle w:val="Heading2"/>
        <w:rPr>
          <w:b w:val="0"/>
          <w:color w:val="auto"/>
        </w:rPr>
      </w:pPr>
      <w:bookmarkStart w:id="203" w:name="_Toc43219114"/>
      <w:r>
        <w:rPr>
          <w:color w:val="auto"/>
        </w:rPr>
        <w:lastRenderedPageBreak/>
        <w:t>MA ARGG GTR Modified Binder Surface Mixture</w:t>
      </w:r>
      <w:bookmarkEnd w:id="203"/>
    </w:p>
    <w:p w14:paraId="632AC553" w14:textId="77777777" w:rsidR="00624D40" w:rsidRDefault="00624D40" w:rsidP="00624D40">
      <w:pPr>
        <w:pStyle w:val="ListParagraph"/>
        <w:numPr>
          <w:ilvl w:val="0"/>
          <w:numId w:val="36"/>
        </w:numPr>
      </w:pPr>
      <w:r>
        <w:t xml:space="preserve">The test temperatures for the MA_ARGG GTR modified surface mixture were: 20, 31.5, and 43 </w:t>
      </w:r>
      <w:r w:rsidRPr="001950EB">
        <w:rPr>
          <w:rFonts w:cs="Times New Roman"/>
        </w:rPr>
        <w:t>⁰</w:t>
      </w:r>
      <w:r>
        <w:t>C.</w:t>
      </w:r>
    </w:p>
    <w:p w14:paraId="7AE0F3F0" w14:textId="77443A59" w:rsidR="00624D40" w:rsidRPr="00C57A31" w:rsidRDefault="00624D40" w:rsidP="00624D40">
      <w:pPr>
        <w:pStyle w:val="ListParagraph"/>
        <w:numPr>
          <w:ilvl w:val="0"/>
          <w:numId w:val="36"/>
        </w:numPr>
      </w:pPr>
      <w:r>
        <w:t>Figure 9</w:t>
      </w:r>
      <w:r w:rsidR="004E6956">
        <w:t>0</w:t>
      </w:r>
      <w:r>
        <w:t xml:space="preserve"> shows the cumulative plastic strain versus number of load cycles for the 8 test specimens.</w:t>
      </w:r>
    </w:p>
    <w:p w14:paraId="22FB48E2" w14:textId="77777777" w:rsidR="00624D40" w:rsidRDefault="00624D40" w:rsidP="00624D40">
      <w:pPr>
        <w:jc w:val="center"/>
      </w:pPr>
      <w:r>
        <w:rPr>
          <w:noProof/>
        </w:rPr>
        <w:drawing>
          <wp:inline distT="0" distB="0" distL="0" distR="0" wp14:anchorId="148D3924" wp14:editId="08D5C551">
            <wp:extent cx="4685367" cy="3400425"/>
            <wp:effectExtent l="19050" t="19050" r="20320" b="9525"/>
            <wp:docPr id="36915" name="Picture 36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701499" cy="3412133"/>
                    </a:xfrm>
                    <a:prstGeom prst="rect">
                      <a:avLst/>
                    </a:prstGeom>
                    <a:noFill/>
                    <a:ln>
                      <a:solidFill>
                        <a:schemeClr val="tx1"/>
                      </a:solidFill>
                    </a:ln>
                  </pic:spPr>
                </pic:pic>
              </a:graphicData>
            </a:graphic>
          </wp:inline>
        </w:drawing>
      </w:r>
    </w:p>
    <w:p w14:paraId="1D27C1F9" w14:textId="2946BC5B" w:rsidR="00624D40" w:rsidRDefault="00624D40" w:rsidP="00624D40">
      <w:pPr>
        <w:pStyle w:val="Caption"/>
        <w:jc w:val="center"/>
      </w:pPr>
      <w:bookmarkStart w:id="204" w:name="_Toc23207433"/>
      <w:bookmarkStart w:id="205" w:name="_Toc43219383"/>
      <w:r>
        <w:t xml:space="preserve">Figure </w:t>
      </w:r>
      <w:r>
        <w:rPr>
          <w:noProof/>
        </w:rPr>
        <w:fldChar w:fldCharType="begin"/>
      </w:r>
      <w:r>
        <w:rPr>
          <w:noProof/>
        </w:rPr>
        <w:instrText xml:space="preserve"> SEQ Figure \* ARABIC </w:instrText>
      </w:r>
      <w:r>
        <w:rPr>
          <w:noProof/>
        </w:rPr>
        <w:fldChar w:fldCharType="separate"/>
      </w:r>
      <w:r w:rsidR="00AF6DE7">
        <w:rPr>
          <w:noProof/>
        </w:rPr>
        <w:t>90</w:t>
      </w:r>
      <w:r>
        <w:rPr>
          <w:noProof/>
        </w:rPr>
        <w:fldChar w:fldCharType="end"/>
      </w:r>
      <w:r>
        <w:t>.  Graph. Results from the Repeated Load Plastic Deformation Test for the MA ARGG GTR Modified Binder Surface Mixture.</w:t>
      </w:r>
      <w:bookmarkEnd w:id="204"/>
      <w:bookmarkEnd w:id="205"/>
    </w:p>
    <w:p w14:paraId="194925F5" w14:textId="77777777" w:rsidR="00624D40" w:rsidRDefault="00624D40" w:rsidP="00624D40">
      <w:pPr>
        <w:pStyle w:val="ListParagraph"/>
        <w:numPr>
          <w:ilvl w:val="0"/>
          <w:numId w:val="36"/>
        </w:numPr>
      </w:pPr>
      <w:r>
        <w:t xml:space="preserve">Only one of the 8 specimens exhibited tertiary flow, which was specimen #9 at the high-test temperature. Coefficients “a” and “b” were determined between 1,000 and 10,000 load cycles for the test specimens not exhibiting tertiary flow. Coefficients “a” and “b” were determined between 401 and 4,001 load cycles for specimen #9 exhibiting tertiary flow at the high test temperature. </w:t>
      </w:r>
    </w:p>
    <w:p w14:paraId="2641D9D5" w14:textId="77777777" w:rsidR="00624D40" w:rsidRDefault="00624D40" w:rsidP="00624D40">
      <w:pPr>
        <w:pStyle w:val="ListParagraph"/>
        <w:numPr>
          <w:ilvl w:val="0"/>
          <w:numId w:val="36"/>
        </w:numPr>
      </w:pPr>
      <w:r>
        <w:t>Coefficient “b” was independent of test temperature. The average b-value at the intermediate and high-test temperature were statistically the same. The average b-value for the low temperature was statistically higher than for the other two test temperatures. As such, the load cycle exponent (k</w:t>
      </w:r>
      <w:r w:rsidRPr="0006415C">
        <w:rPr>
          <w:vertAlign w:val="subscript"/>
        </w:rPr>
        <w:t>3</w:t>
      </w:r>
      <w:r>
        <w:rPr>
          <w:vertAlign w:val="subscript"/>
        </w:rPr>
        <w:t>r</w:t>
      </w:r>
      <w:r>
        <w:t>) was determined as the average coefficient b for all of the intermediate and high temperature test specimens. The load cycle exponent was 0.141. Since, the b-value is less than 0.16, the k</w:t>
      </w:r>
      <w:r w:rsidRPr="00FD4D9B">
        <w:rPr>
          <w:vertAlign w:val="subscript"/>
        </w:rPr>
        <w:t>3r</w:t>
      </w:r>
      <w:r>
        <w:t xml:space="preserve"> coefficient was set as 0.160.</w:t>
      </w:r>
    </w:p>
    <w:p w14:paraId="474E9233" w14:textId="77777777" w:rsidR="00624D40" w:rsidRDefault="00624D40" w:rsidP="00624D40">
      <w:pPr>
        <w:pStyle w:val="ListParagraph"/>
        <w:numPr>
          <w:ilvl w:val="0"/>
          <w:numId w:val="36"/>
        </w:numPr>
      </w:pPr>
      <w:r>
        <w:t>The intercept coefficient “a(T)” for each test specimen was calculated using the average b-value for all test temperatures.</w:t>
      </w:r>
    </w:p>
    <w:p w14:paraId="2C4B95DB" w14:textId="77777777" w:rsidR="00624D40" w:rsidRDefault="00624D40" w:rsidP="00624D40">
      <w:pPr>
        <w:pStyle w:val="ListParagraph"/>
        <w:numPr>
          <w:ilvl w:val="0"/>
          <w:numId w:val="36"/>
        </w:numPr>
      </w:pPr>
      <w:r>
        <w:lastRenderedPageBreak/>
        <w:t>A linear regression between the log test temperature (T) and log intercept term a(T) is used to determine the sensitivity of temperature on the intercept term a(T). The slope or the temperature exponent, k</w:t>
      </w:r>
      <w:r w:rsidRPr="009711B9">
        <w:rPr>
          <w:vertAlign w:val="subscript"/>
        </w:rPr>
        <w:t>r2</w:t>
      </w:r>
      <w:r>
        <w:t>, was 1.4851 for this MA_ARGG GTR modified surface mixture.</w:t>
      </w:r>
    </w:p>
    <w:p w14:paraId="6AC0B88A" w14:textId="77777777" w:rsidR="00624D40" w:rsidRDefault="00624D40" w:rsidP="00624D40">
      <w:pPr>
        <w:pStyle w:val="ListParagraph"/>
        <w:numPr>
          <w:ilvl w:val="0"/>
          <w:numId w:val="36"/>
        </w:numPr>
      </w:pPr>
      <w:r>
        <w:t>The resilient strain was calculated for each test temperature using the dynamic modulus measured at the test temperature for a loading frequency of 10 Hz. The dynamic moduli are included in Appendix A.</w:t>
      </w:r>
    </w:p>
    <w:p w14:paraId="7E7478FF" w14:textId="77777777" w:rsidR="00624D40" w:rsidRDefault="00624D40" w:rsidP="00624D40">
      <w:pPr>
        <w:pStyle w:val="ListParagraph"/>
        <w:numPr>
          <w:ilvl w:val="0"/>
          <w:numId w:val="36"/>
        </w:numPr>
      </w:pPr>
      <w:r>
        <w:t>The log intercept k</w:t>
      </w:r>
      <w:r w:rsidRPr="00037C7E">
        <w:rPr>
          <w:vertAlign w:val="subscript"/>
        </w:rPr>
        <w:t>1r</w:t>
      </w:r>
      <w:r>
        <w:t xml:space="preserve"> was calculated for each test specimen. Since the load cycle exponent, k</w:t>
      </w:r>
      <w:r w:rsidRPr="009711B9">
        <w:rPr>
          <w:vertAlign w:val="subscript"/>
        </w:rPr>
        <w:t>3</w:t>
      </w:r>
      <w:r>
        <w:rPr>
          <w:vertAlign w:val="subscript"/>
        </w:rPr>
        <w:t>r</w:t>
      </w:r>
      <w:r>
        <w:t>, represents the average value for all test specimens, the average log intercept k</w:t>
      </w:r>
      <w:r w:rsidRPr="002558CF">
        <w:rPr>
          <w:vertAlign w:val="subscript"/>
        </w:rPr>
        <w:t>1</w:t>
      </w:r>
      <w:r>
        <w:rPr>
          <w:vertAlign w:val="subscript"/>
        </w:rPr>
        <w:t>r</w:t>
      </w:r>
      <w:r>
        <w:t xml:space="preserve"> was calculated for the intermediate and high test temperature specimens, and is -1.483.</w:t>
      </w:r>
    </w:p>
    <w:p w14:paraId="5552B9EF" w14:textId="06952491" w:rsidR="00624D40" w:rsidRDefault="00624D40" w:rsidP="00624D40">
      <w:pPr>
        <w:pStyle w:val="ListParagraph"/>
        <w:numPr>
          <w:ilvl w:val="0"/>
          <w:numId w:val="36"/>
        </w:numPr>
      </w:pPr>
      <w:r>
        <w:t>.Figure 9</w:t>
      </w:r>
      <w:r w:rsidR="004E6956">
        <w:t>1</w:t>
      </w:r>
      <w:r>
        <w:t xml:space="preserve"> summarizes the plastic strain coefficients entered in the PMED software for the MA_ARGG GTR modified surface mixture. </w:t>
      </w:r>
    </w:p>
    <w:p w14:paraId="61B3E3DC" w14:textId="77777777" w:rsidR="00624D40" w:rsidRDefault="00624D40" w:rsidP="00624D40">
      <w:pPr>
        <w:jc w:val="center"/>
      </w:pPr>
      <w:r w:rsidRPr="00D57D1A">
        <w:rPr>
          <w:noProof/>
        </w:rPr>
        <w:drawing>
          <wp:inline distT="0" distB="0" distL="0" distR="0" wp14:anchorId="0BFF607D" wp14:editId="5F254764">
            <wp:extent cx="5943600" cy="3313878"/>
            <wp:effectExtent l="19050" t="19050" r="19050" b="20320"/>
            <wp:docPr id="36916" name="Picture 36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3600" cy="3313878"/>
                    </a:xfrm>
                    <a:prstGeom prst="rect">
                      <a:avLst/>
                    </a:prstGeom>
                    <a:noFill/>
                    <a:ln>
                      <a:solidFill>
                        <a:schemeClr val="tx1"/>
                      </a:solidFill>
                    </a:ln>
                  </pic:spPr>
                </pic:pic>
              </a:graphicData>
            </a:graphic>
          </wp:inline>
        </w:drawing>
      </w:r>
    </w:p>
    <w:p w14:paraId="4D394730" w14:textId="73D45A2D" w:rsidR="00624D40" w:rsidRDefault="00624D40" w:rsidP="00624D40">
      <w:pPr>
        <w:pStyle w:val="Caption"/>
        <w:jc w:val="center"/>
        <w:rPr>
          <w:rFonts w:eastAsiaTheme="majorEastAsia" w:cstheme="majorBidi"/>
          <w:b w:val="0"/>
          <w:bCs w:val="0"/>
          <w:color w:val="000000" w:themeColor="text1"/>
          <w:sz w:val="28"/>
          <w:szCs w:val="28"/>
        </w:rPr>
      </w:pPr>
      <w:bookmarkStart w:id="206" w:name="_Toc43219384"/>
      <w:r>
        <w:t xml:space="preserve">Figure </w:t>
      </w:r>
      <w:r>
        <w:rPr>
          <w:noProof/>
        </w:rPr>
        <w:fldChar w:fldCharType="begin"/>
      </w:r>
      <w:r>
        <w:rPr>
          <w:noProof/>
        </w:rPr>
        <w:instrText xml:space="preserve"> SEQ Figure \* ARABIC </w:instrText>
      </w:r>
      <w:r>
        <w:rPr>
          <w:noProof/>
        </w:rPr>
        <w:fldChar w:fldCharType="separate"/>
      </w:r>
      <w:r w:rsidR="00AF6DE7">
        <w:rPr>
          <w:noProof/>
        </w:rPr>
        <w:t>91</w:t>
      </w:r>
      <w:r>
        <w:rPr>
          <w:noProof/>
        </w:rPr>
        <w:fldChar w:fldCharType="end"/>
      </w:r>
      <w:r>
        <w:t>.  Illustration. Screen Shot for Deriving the Laboratory-Measured Plastic Strain Coefficients in the Pavement ME Design Software for the MA AGGR GTR Modified Surface Course Mixture.</w:t>
      </w:r>
      <w:bookmarkEnd w:id="206"/>
      <w:r w:rsidRPr="006A608B">
        <w:rPr>
          <w:rFonts w:cs="Times New Roman"/>
        </w:rPr>
        <w:t xml:space="preserve"> </w:t>
      </w:r>
    </w:p>
    <w:p w14:paraId="296CD53B" w14:textId="77777777" w:rsidR="00624D40" w:rsidRDefault="00624D40" w:rsidP="00624D40"/>
    <w:p w14:paraId="4F3CF546" w14:textId="77777777" w:rsidR="00624D40" w:rsidRDefault="00624D40" w:rsidP="00624D40">
      <w:pPr>
        <w:spacing w:after="160" w:line="259" w:lineRule="auto"/>
        <w:rPr>
          <w:rFonts w:asciiTheme="majorHAnsi" w:eastAsiaTheme="majorEastAsia" w:hAnsiTheme="majorHAnsi" w:cstheme="majorBidi"/>
          <w:b/>
          <w:sz w:val="26"/>
          <w:szCs w:val="26"/>
        </w:rPr>
      </w:pPr>
      <w:r>
        <w:rPr>
          <w:b/>
        </w:rPr>
        <w:br w:type="page"/>
      </w:r>
    </w:p>
    <w:p w14:paraId="709A6B26" w14:textId="77777777" w:rsidR="00624D40" w:rsidRPr="00C57A31" w:rsidRDefault="00624D40" w:rsidP="00624D40">
      <w:pPr>
        <w:pStyle w:val="Heading2"/>
        <w:rPr>
          <w:b w:val="0"/>
          <w:color w:val="auto"/>
        </w:rPr>
      </w:pPr>
      <w:bookmarkStart w:id="207" w:name="_Toc43219115"/>
      <w:r>
        <w:rPr>
          <w:color w:val="auto"/>
        </w:rPr>
        <w:lastRenderedPageBreak/>
        <w:t>PA GTR Modified Binder Surface Mixture</w:t>
      </w:r>
      <w:bookmarkEnd w:id="207"/>
    </w:p>
    <w:p w14:paraId="6F0D8025" w14:textId="77777777" w:rsidR="00624D40" w:rsidRDefault="00624D40" w:rsidP="00624D40">
      <w:pPr>
        <w:pStyle w:val="ListParagraph"/>
        <w:numPr>
          <w:ilvl w:val="0"/>
          <w:numId w:val="36"/>
        </w:numPr>
      </w:pPr>
      <w:r>
        <w:t xml:space="preserve">The test temperatures for the PA GTR plus PMA surface mixture were: 20, 33.3, and 46.6 </w:t>
      </w:r>
      <w:r w:rsidRPr="001950EB">
        <w:rPr>
          <w:rFonts w:cs="Times New Roman"/>
        </w:rPr>
        <w:t>⁰</w:t>
      </w:r>
      <w:r>
        <w:t>C.</w:t>
      </w:r>
    </w:p>
    <w:p w14:paraId="73FA08A5" w14:textId="41AC12B2" w:rsidR="00624D40" w:rsidRDefault="00624D40" w:rsidP="00624D40">
      <w:pPr>
        <w:pStyle w:val="ListParagraph"/>
        <w:numPr>
          <w:ilvl w:val="0"/>
          <w:numId w:val="36"/>
        </w:numPr>
      </w:pPr>
      <w:r>
        <w:t>Figure 9</w:t>
      </w:r>
      <w:r w:rsidR="004E6956">
        <w:t>2</w:t>
      </w:r>
      <w:r>
        <w:t xml:space="preserve"> shows the cumulative plastic strain versus number of load cycles for the 8 test specimens.</w:t>
      </w:r>
    </w:p>
    <w:p w14:paraId="5A2A8FDC" w14:textId="77777777" w:rsidR="00624D40" w:rsidRDefault="00624D40" w:rsidP="00624D40">
      <w:pPr>
        <w:jc w:val="center"/>
      </w:pPr>
      <w:r>
        <w:rPr>
          <w:noProof/>
        </w:rPr>
        <w:drawing>
          <wp:inline distT="0" distB="0" distL="0" distR="0" wp14:anchorId="3430B912" wp14:editId="4C38B70A">
            <wp:extent cx="5367828" cy="3895725"/>
            <wp:effectExtent l="19050" t="19050" r="23495" b="9525"/>
            <wp:docPr id="36917" name="Picture 36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88268" cy="3910559"/>
                    </a:xfrm>
                    <a:prstGeom prst="rect">
                      <a:avLst/>
                    </a:prstGeom>
                    <a:noFill/>
                    <a:ln>
                      <a:solidFill>
                        <a:schemeClr val="tx1"/>
                      </a:solidFill>
                    </a:ln>
                  </pic:spPr>
                </pic:pic>
              </a:graphicData>
            </a:graphic>
          </wp:inline>
        </w:drawing>
      </w:r>
    </w:p>
    <w:p w14:paraId="2DDDD6BF" w14:textId="4DC192EB" w:rsidR="00624D40" w:rsidRDefault="00624D40" w:rsidP="00624D40">
      <w:pPr>
        <w:pStyle w:val="Caption"/>
        <w:jc w:val="center"/>
      </w:pPr>
      <w:bookmarkStart w:id="208" w:name="_Toc23207434"/>
      <w:bookmarkStart w:id="209" w:name="_Toc43219385"/>
      <w:r>
        <w:t xml:space="preserve">Figure </w:t>
      </w:r>
      <w:r>
        <w:rPr>
          <w:noProof/>
        </w:rPr>
        <w:fldChar w:fldCharType="begin"/>
      </w:r>
      <w:r>
        <w:rPr>
          <w:noProof/>
        </w:rPr>
        <w:instrText xml:space="preserve"> SEQ Figure \* ARABIC </w:instrText>
      </w:r>
      <w:r>
        <w:rPr>
          <w:noProof/>
        </w:rPr>
        <w:fldChar w:fldCharType="separate"/>
      </w:r>
      <w:r w:rsidR="00AF6DE7">
        <w:rPr>
          <w:noProof/>
        </w:rPr>
        <w:t>92</w:t>
      </w:r>
      <w:r>
        <w:rPr>
          <w:noProof/>
        </w:rPr>
        <w:fldChar w:fldCharType="end"/>
      </w:r>
      <w:r>
        <w:t>.  Graph. Results from the Repeated Load Plastic Deformation Test for the PA GTR Modified Binder Surface Mixture.</w:t>
      </w:r>
      <w:bookmarkEnd w:id="208"/>
      <w:bookmarkEnd w:id="209"/>
    </w:p>
    <w:p w14:paraId="32841F7A" w14:textId="77777777" w:rsidR="00624D40" w:rsidRDefault="00624D40" w:rsidP="00624D40">
      <w:pPr>
        <w:pStyle w:val="ListParagraph"/>
        <w:numPr>
          <w:ilvl w:val="0"/>
          <w:numId w:val="36"/>
        </w:numPr>
      </w:pPr>
      <w:r>
        <w:t xml:space="preserve">Test specimen #5 at the low-test temperature exhibited tertiary flow around load cycle 500. However, the increase in plastic strain with a higher number of load cycles continued to increase but at a decreasing rate around load cycle 1,800. Test specimen #5 was considered an anomaly, and excluded from determining the average coefficients “a” and “b.” The primary zone (plastic strain increases but at a decreasing rate) goes well beyond 100 load cycles for the intermediate-test temperatures.  </w:t>
      </w:r>
    </w:p>
    <w:p w14:paraId="11B846BE" w14:textId="77777777" w:rsidR="00624D40" w:rsidRDefault="00624D40" w:rsidP="00624D40">
      <w:pPr>
        <w:pStyle w:val="ListParagraph"/>
        <w:numPr>
          <w:ilvl w:val="0"/>
          <w:numId w:val="36"/>
        </w:numPr>
      </w:pPr>
      <w:r>
        <w:t xml:space="preserve">Coefficients “a” and “b” are determined for each test specimen between 1,000 and 10,000 load cycles using linear regression analysis. </w:t>
      </w:r>
    </w:p>
    <w:p w14:paraId="657E9C12" w14:textId="77777777" w:rsidR="00624D40" w:rsidRDefault="00624D40" w:rsidP="00624D40">
      <w:pPr>
        <w:pStyle w:val="ListParagraph"/>
        <w:numPr>
          <w:ilvl w:val="0"/>
          <w:numId w:val="36"/>
        </w:numPr>
      </w:pPr>
      <w:r>
        <w:t>Coefficient “b” was dependent on test temperature. However, the average b-values at the intermediate and high-test temperature were statistically the same but statistically different from the average b-value determined at the low-test temperature. As such, the load cycle exponent (k</w:t>
      </w:r>
      <w:r w:rsidRPr="0006415C">
        <w:rPr>
          <w:vertAlign w:val="subscript"/>
        </w:rPr>
        <w:t>r3</w:t>
      </w:r>
      <w:r>
        <w:t xml:space="preserve">) was determined as the average coefficient b for the intermediate and high-test temperatures. The load cycle exponent was 0.1289. </w:t>
      </w:r>
    </w:p>
    <w:p w14:paraId="45364F75" w14:textId="77777777" w:rsidR="00624D40" w:rsidRDefault="00624D40" w:rsidP="00624D40">
      <w:pPr>
        <w:pStyle w:val="ListParagraph"/>
        <w:numPr>
          <w:ilvl w:val="0"/>
          <w:numId w:val="36"/>
        </w:numPr>
      </w:pPr>
      <w:r>
        <w:lastRenderedPageBreak/>
        <w:t>The intercept coefficient “a(T)” for each test specimen was calculated using the average b-value for all test temperatures.</w:t>
      </w:r>
    </w:p>
    <w:p w14:paraId="4F930B14" w14:textId="77777777" w:rsidR="00624D40" w:rsidRDefault="00624D40" w:rsidP="00624D40">
      <w:pPr>
        <w:pStyle w:val="ListParagraph"/>
        <w:numPr>
          <w:ilvl w:val="0"/>
          <w:numId w:val="36"/>
        </w:numPr>
      </w:pPr>
      <w:r>
        <w:t>A linear regression between the log test temperature (T) and log intercept term a(T) is used to determine the sensitivity of temperature on the intercept term a(T). The slope or temperature exponent, k</w:t>
      </w:r>
      <w:r w:rsidRPr="00986594">
        <w:rPr>
          <w:vertAlign w:val="subscript"/>
        </w:rPr>
        <w:t>r2</w:t>
      </w:r>
      <w:r>
        <w:t>, was 1.4957 for this PA GTR modified surface mixture.</w:t>
      </w:r>
    </w:p>
    <w:p w14:paraId="571CD45B" w14:textId="77777777" w:rsidR="00624D40" w:rsidRDefault="00624D40" w:rsidP="00624D40">
      <w:pPr>
        <w:pStyle w:val="ListParagraph"/>
        <w:numPr>
          <w:ilvl w:val="0"/>
          <w:numId w:val="36"/>
        </w:numPr>
      </w:pPr>
      <w:r>
        <w:t>The resilient strain was calculated for each test temperature using the dynamic modulus measured at the test temperature for a loading frequency of 10 Hz. The dynamic moduli are included in Appendix A.</w:t>
      </w:r>
    </w:p>
    <w:p w14:paraId="080B9BF3" w14:textId="77777777" w:rsidR="00624D40" w:rsidRDefault="00624D40" w:rsidP="00624D40">
      <w:pPr>
        <w:pStyle w:val="ListParagraph"/>
        <w:numPr>
          <w:ilvl w:val="0"/>
          <w:numId w:val="36"/>
        </w:numPr>
      </w:pPr>
      <w:r>
        <w:t>The log intercept k</w:t>
      </w:r>
      <w:r w:rsidRPr="00037C7E">
        <w:rPr>
          <w:vertAlign w:val="subscript"/>
        </w:rPr>
        <w:t>1r</w:t>
      </w:r>
      <w:r>
        <w:t xml:space="preserve"> was calculated for each test specimen. Since the load cycle exponent, k</w:t>
      </w:r>
      <w:r w:rsidRPr="00986594">
        <w:rPr>
          <w:vertAlign w:val="subscript"/>
        </w:rPr>
        <w:t>r3</w:t>
      </w:r>
      <w:r>
        <w:t>, represents the average b-value for the intermediate and high-test temperatures, the average log intercept k</w:t>
      </w:r>
      <w:r w:rsidRPr="002558CF">
        <w:rPr>
          <w:vertAlign w:val="subscript"/>
        </w:rPr>
        <w:t>r1</w:t>
      </w:r>
      <w:r>
        <w:t xml:space="preserve"> was calculated for specimens tested at the intermediate and high-test temperatures, and is -1.6578.</w:t>
      </w:r>
    </w:p>
    <w:p w14:paraId="406A7A8A" w14:textId="4BA246DC" w:rsidR="00624D40" w:rsidRDefault="00624D40" w:rsidP="00624D40">
      <w:pPr>
        <w:pStyle w:val="ListParagraph"/>
        <w:numPr>
          <w:ilvl w:val="0"/>
          <w:numId w:val="36"/>
        </w:numPr>
      </w:pPr>
      <w:r>
        <w:t>.Figure 9</w:t>
      </w:r>
      <w:r w:rsidR="004E6956">
        <w:t>3</w:t>
      </w:r>
      <w:r>
        <w:t xml:space="preserve"> summarizes the plastic strain coefficients entered in the PMED software for the PA GTR modified surface mixture.</w:t>
      </w:r>
    </w:p>
    <w:p w14:paraId="4FEBE1FD" w14:textId="77777777" w:rsidR="00624D40" w:rsidRDefault="00624D40" w:rsidP="00624D40">
      <w:pPr>
        <w:jc w:val="center"/>
      </w:pPr>
      <w:r w:rsidRPr="00D57D1A">
        <w:rPr>
          <w:noProof/>
        </w:rPr>
        <w:drawing>
          <wp:inline distT="0" distB="0" distL="0" distR="0" wp14:anchorId="36D2C9C2" wp14:editId="4F92EA1F">
            <wp:extent cx="5943600" cy="3329848"/>
            <wp:effectExtent l="19050" t="19050" r="19050" b="23495"/>
            <wp:docPr id="36918" name="Picture 36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3329848"/>
                    </a:xfrm>
                    <a:prstGeom prst="rect">
                      <a:avLst/>
                    </a:prstGeom>
                    <a:noFill/>
                    <a:ln>
                      <a:solidFill>
                        <a:schemeClr val="tx1"/>
                      </a:solidFill>
                    </a:ln>
                  </pic:spPr>
                </pic:pic>
              </a:graphicData>
            </a:graphic>
          </wp:inline>
        </w:drawing>
      </w:r>
    </w:p>
    <w:p w14:paraId="2749894B" w14:textId="289D1B60" w:rsidR="00624D40" w:rsidRDefault="00624D40" w:rsidP="00624D40">
      <w:pPr>
        <w:pStyle w:val="Caption"/>
        <w:jc w:val="center"/>
        <w:rPr>
          <w:rFonts w:eastAsiaTheme="majorEastAsia" w:cstheme="majorBidi"/>
          <w:b w:val="0"/>
          <w:bCs w:val="0"/>
          <w:color w:val="000000" w:themeColor="text1"/>
          <w:sz w:val="28"/>
          <w:szCs w:val="28"/>
        </w:rPr>
      </w:pPr>
      <w:bookmarkStart w:id="210" w:name="_Toc23207411"/>
      <w:bookmarkStart w:id="211" w:name="_Toc43219386"/>
      <w:r>
        <w:t xml:space="preserve">Figure </w:t>
      </w:r>
      <w:r>
        <w:rPr>
          <w:noProof/>
        </w:rPr>
        <w:fldChar w:fldCharType="begin"/>
      </w:r>
      <w:r>
        <w:rPr>
          <w:noProof/>
        </w:rPr>
        <w:instrText xml:space="preserve"> SEQ Figure \* ARABIC </w:instrText>
      </w:r>
      <w:r>
        <w:rPr>
          <w:noProof/>
        </w:rPr>
        <w:fldChar w:fldCharType="separate"/>
      </w:r>
      <w:r w:rsidR="00AF6DE7">
        <w:rPr>
          <w:noProof/>
        </w:rPr>
        <w:t>93</w:t>
      </w:r>
      <w:r>
        <w:rPr>
          <w:noProof/>
        </w:rPr>
        <w:fldChar w:fldCharType="end"/>
      </w:r>
      <w:r>
        <w:t>.  Illustration. Screen Shot for Deriving the Laboratory-Measured Plastic Strain Coefficients in the Pavement ME Design Software for the PA GTR Modified Surface Course Mixture.</w:t>
      </w:r>
      <w:bookmarkEnd w:id="210"/>
      <w:bookmarkEnd w:id="211"/>
      <w:r w:rsidRPr="006A608B">
        <w:rPr>
          <w:rFonts w:cs="Times New Roman"/>
        </w:rPr>
        <w:t xml:space="preserve"> </w:t>
      </w:r>
    </w:p>
    <w:p w14:paraId="4B24C8AE" w14:textId="77777777" w:rsidR="00624D40" w:rsidRDefault="00624D40" w:rsidP="00624D40">
      <w:pPr>
        <w:spacing w:after="160" w:line="259" w:lineRule="auto"/>
        <w:rPr>
          <w:rFonts w:eastAsiaTheme="majorEastAsia" w:cstheme="majorBidi"/>
          <w:b/>
          <w:bCs/>
          <w:color w:val="000000" w:themeColor="text1"/>
          <w:sz w:val="28"/>
          <w:szCs w:val="28"/>
        </w:rPr>
      </w:pPr>
      <w:r>
        <w:br w:type="page"/>
      </w:r>
    </w:p>
    <w:p w14:paraId="4445410D" w14:textId="77777777" w:rsidR="00D34D56" w:rsidRPr="00704539" w:rsidRDefault="00D34D56" w:rsidP="00D34D56">
      <w:pPr>
        <w:pStyle w:val="Heading1"/>
      </w:pPr>
      <w:bookmarkStart w:id="212" w:name="_Toc43219116"/>
      <w:r>
        <w:lastRenderedPageBreak/>
        <w:t>Appendix C</w:t>
      </w:r>
      <w:r w:rsidRPr="00704539">
        <w:t xml:space="preserve">.  </w:t>
      </w:r>
      <w:r>
        <w:t>IDT Creep Compliance and Strength</w:t>
      </w:r>
      <w:bookmarkEnd w:id="212"/>
    </w:p>
    <w:p w14:paraId="2FDD649E" w14:textId="77777777" w:rsidR="00D34D56" w:rsidRDefault="00D34D56" w:rsidP="00D34D56"/>
    <w:p w14:paraId="0B57DF58" w14:textId="3048F5C9" w:rsidR="005839E1" w:rsidRDefault="005839E1" w:rsidP="00D34D56">
      <w:r>
        <w:t xml:space="preserve">     </w:t>
      </w:r>
      <w:r w:rsidR="00D34D56">
        <w:t>The IDT creep compliance and strength measured on each R</w:t>
      </w:r>
      <w:r w:rsidR="00D34D56" w:rsidRPr="001D6E7B">
        <w:rPr>
          <w:vertAlign w:val="superscript"/>
        </w:rPr>
        <w:t>2</w:t>
      </w:r>
      <w:r w:rsidR="00D34D56">
        <w:t>AM are tabulated in chapter 3. Appendix C includes screen shots of the input level 1 IDT creep compliance and input level 2 IDT strength for the R</w:t>
      </w:r>
      <w:r w:rsidR="00D34D56" w:rsidRPr="00300845">
        <w:rPr>
          <w:vertAlign w:val="superscript"/>
        </w:rPr>
        <w:t>2</w:t>
      </w:r>
      <w:r w:rsidR="00D34D56">
        <w:t>AMs included in the test program. The creep compliance and strength measured in accordance with AASHTO T 322 can be directly entered into the software without any adjustments or manipulations of the data. Figures 9</w:t>
      </w:r>
      <w:r w:rsidR="004E6956">
        <w:t>4</w:t>
      </w:r>
      <w:r w:rsidR="00D34D56">
        <w:t xml:space="preserve"> to 10</w:t>
      </w:r>
      <w:r w:rsidR="004E6956">
        <w:t>1</w:t>
      </w:r>
      <w:r w:rsidR="00D34D56">
        <w:t xml:space="preserve"> include the screen shots for the laboratory measured IDT creep compliance and strength values.</w:t>
      </w:r>
    </w:p>
    <w:p w14:paraId="5FF1EFA9" w14:textId="080B9918" w:rsidR="005839E1" w:rsidRDefault="005839E1" w:rsidP="005839E1">
      <w:r>
        <w:t xml:space="preserve">     The IDT creep compliance and strength values are material dependent. The eight mixtures tested is an insufficient number to determine the creep compliance and indirect tensile strengths for binders and aggregate gradations that deviate from the ones used in this study. Table 37 and table 38 summarized the IDT creep compliance and strengths that can be used with judgment by agencies that are planning to use the GTR and high RAP mixtures, but have yet to measure the properties. The WI mixtures can be used for binders in colder climates and the NC mixtures for mild to warmer climates for high RAP mixtures, while the FL mixture can be used for mild to warmer climates and the MA and PA mixtures for colder climates for GTR modified mixtures.</w:t>
      </w:r>
    </w:p>
    <w:p w14:paraId="1FAA82FF" w14:textId="77777777" w:rsidR="005839E1" w:rsidRDefault="005839E1" w:rsidP="00D34D56"/>
    <w:p w14:paraId="5B69D385" w14:textId="6C554E52" w:rsidR="00D34D56" w:rsidRDefault="00D34D56" w:rsidP="00D34D56">
      <w:pPr>
        <w:rPr>
          <w:rFonts w:asciiTheme="majorHAnsi" w:eastAsiaTheme="majorEastAsia" w:hAnsiTheme="majorHAnsi" w:cstheme="majorBidi"/>
          <w:b/>
          <w:sz w:val="26"/>
          <w:szCs w:val="26"/>
        </w:rPr>
      </w:pPr>
      <w:r>
        <w:rPr>
          <w:b/>
        </w:rPr>
        <w:br w:type="page"/>
      </w:r>
    </w:p>
    <w:p w14:paraId="05E47228" w14:textId="77777777" w:rsidR="00D34D56" w:rsidRPr="00C57A31" w:rsidRDefault="00D34D56" w:rsidP="00D34D56">
      <w:pPr>
        <w:pStyle w:val="Heading2"/>
        <w:rPr>
          <w:b w:val="0"/>
          <w:color w:val="auto"/>
        </w:rPr>
      </w:pPr>
      <w:bookmarkStart w:id="213" w:name="_Toc43219117"/>
      <w:r>
        <w:rPr>
          <w:noProof/>
        </w:rPr>
        <w:lastRenderedPageBreak/>
        <w:drawing>
          <wp:anchor distT="0" distB="0" distL="114300" distR="114300" simplePos="0" relativeHeight="251686913" behindDoc="0" locked="0" layoutInCell="1" allowOverlap="1" wp14:anchorId="53F0C4B4" wp14:editId="56B70F9F">
            <wp:simplePos x="0" y="0"/>
            <wp:positionH relativeFrom="margin">
              <wp:align>right</wp:align>
            </wp:positionH>
            <wp:positionV relativeFrom="margin">
              <wp:posOffset>330200</wp:posOffset>
            </wp:positionV>
            <wp:extent cx="2904490" cy="2151380"/>
            <wp:effectExtent l="19050" t="19050" r="10160" b="20320"/>
            <wp:wrapSquare wrapText="bothSides"/>
            <wp:docPr id="36919" name="Picture 36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extLst>
                        <a:ext uri="{28A0092B-C50C-407E-A947-70E740481C1C}">
                          <a14:useLocalDpi xmlns:a14="http://schemas.microsoft.com/office/drawing/2010/main" val="0"/>
                        </a:ext>
                      </a:extLst>
                    </a:blip>
                    <a:srcRect l="65384" t="55017" r="16667" b="21323"/>
                    <a:stretch/>
                  </pic:blipFill>
                  <pic:spPr bwMode="auto">
                    <a:xfrm>
                      <a:off x="0" y="0"/>
                      <a:ext cx="2904490" cy="215138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auto"/>
        </w:rPr>
        <w:t>WI High RAP Surface Layer Mixture</w:t>
      </w:r>
      <w:bookmarkEnd w:id="213"/>
    </w:p>
    <w:p w14:paraId="27FC1E08" w14:textId="77777777" w:rsidR="00D34D56" w:rsidRDefault="00D34D56" w:rsidP="00D34D56">
      <w:r>
        <w:rPr>
          <w:noProof/>
        </w:rPr>
        <w:drawing>
          <wp:anchor distT="0" distB="0" distL="114300" distR="114300" simplePos="0" relativeHeight="251685889" behindDoc="0" locked="0" layoutInCell="1" allowOverlap="1" wp14:anchorId="47DF259F" wp14:editId="56B31CF4">
            <wp:simplePos x="0" y="0"/>
            <wp:positionH relativeFrom="margin">
              <wp:align>left</wp:align>
            </wp:positionH>
            <wp:positionV relativeFrom="margin">
              <wp:posOffset>323850</wp:posOffset>
            </wp:positionV>
            <wp:extent cx="2766695" cy="2154555"/>
            <wp:effectExtent l="19050" t="19050" r="14605" b="17145"/>
            <wp:wrapSquare wrapText="bothSides"/>
            <wp:docPr id="36920" name="Picture 36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extLst>
                        <a:ext uri="{28A0092B-C50C-407E-A947-70E740481C1C}">
                          <a14:useLocalDpi xmlns:a14="http://schemas.microsoft.com/office/drawing/2010/main" val="0"/>
                        </a:ext>
                      </a:extLst>
                    </a:blip>
                    <a:srcRect l="62340" t="52737" r="16667" b="18187"/>
                    <a:stretch/>
                  </pic:blipFill>
                  <pic:spPr bwMode="auto">
                    <a:xfrm>
                      <a:off x="0" y="0"/>
                      <a:ext cx="2766695" cy="215455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18E6E9" w14:textId="47E34A1F" w:rsidR="00D34D56" w:rsidRDefault="00D34D56" w:rsidP="00D34D56">
      <w:pPr>
        <w:pStyle w:val="Caption"/>
        <w:jc w:val="center"/>
      </w:pPr>
      <w:bookmarkStart w:id="214" w:name="_Toc23207413"/>
      <w:bookmarkStart w:id="215" w:name="_Toc43219387"/>
      <w:r>
        <w:t xml:space="preserve">Figure </w:t>
      </w:r>
      <w:r>
        <w:rPr>
          <w:noProof/>
        </w:rPr>
        <w:fldChar w:fldCharType="begin"/>
      </w:r>
      <w:r>
        <w:rPr>
          <w:noProof/>
        </w:rPr>
        <w:instrText xml:space="preserve"> SEQ Figure \* ARABIC </w:instrText>
      </w:r>
      <w:r>
        <w:rPr>
          <w:noProof/>
        </w:rPr>
        <w:fldChar w:fldCharType="separate"/>
      </w:r>
      <w:r w:rsidR="00AF6DE7">
        <w:rPr>
          <w:noProof/>
        </w:rPr>
        <w:t>94</w:t>
      </w:r>
      <w:r>
        <w:rPr>
          <w:noProof/>
        </w:rPr>
        <w:fldChar w:fldCharType="end"/>
      </w:r>
      <w:r>
        <w:t>.  Illustration. Screen Shot for Entering the Laboratory-Measured IDT Creep Compliance and Strength in the Pavement ME Design Software for the WI High RAP Surface Course Mixture.</w:t>
      </w:r>
      <w:bookmarkEnd w:id="214"/>
      <w:bookmarkEnd w:id="215"/>
    </w:p>
    <w:p w14:paraId="6C5F2F7D" w14:textId="77777777" w:rsidR="00D34D56" w:rsidRDefault="00D34D56" w:rsidP="00D34D56"/>
    <w:p w14:paraId="1AADCD1E" w14:textId="77777777" w:rsidR="00D34D56" w:rsidRDefault="00D34D56" w:rsidP="00D34D56">
      <w:pPr>
        <w:pStyle w:val="Heading2"/>
        <w:rPr>
          <w:b w:val="0"/>
          <w:color w:val="auto"/>
        </w:rPr>
      </w:pPr>
      <w:bookmarkStart w:id="216" w:name="_Toc43219118"/>
      <w:r>
        <w:rPr>
          <w:noProof/>
        </w:rPr>
        <w:drawing>
          <wp:anchor distT="0" distB="0" distL="114300" distR="114300" simplePos="0" relativeHeight="251688961" behindDoc="0" locked="0" layoutInCell="1" allowOverlap="1" wp14:anchorId="306A8E77" wp14:editId="02E82C33">
            <wp:simplePos x="0" y="0"/>
            <wp:positionH relativeFrom="margin">
              <wp:posOffset>3009900</wp:posOffset>
            </wp:positionH>
            <wp:positionV relativeFrom="margin">
              <wp:posOffset>4105275</wp:posOffset>
            </wp:positionV>
            <wp:extent cx="2916555" cy="2181225"/>
            <wp:effectExtent l="19050" t="19050" r="17145" b="28575"/>
            <wp:wrapSquare wrapText="bothSides"/>
            <wp:docPr id="36921" name="Picture 36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extLst>
                        <a:ext uri="{28A0092B-C50C-407E-A947-70E740481C1C}">
                          <a14:useLocalDpi xmlns:a14="http://schemas.microsoft.com/office/drawing/2010/main" val="0"/>
                        </a:ext>
                      </a:extLst>
                    </a:blip>
                    <a:srcRect l="65545" t="23660" r="16667" b="52680"/>
                    <a:stretch/>
                  </pic:blipFill>
                  <pic:spPr bwMode="auto">
                    <a:xfrm>
                      <a:off x="0" y="0"/>
                      <a:ext cx="2916555" cy="21812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auto"/>
        </w:rPr>
        <w:t>WI High RAP Base Layer Mixture</w:t>
      </w:r>
      <w:bookmarkEnd w:id="216"/>
    </w:p>
    <w:p w14:paraId="18A2B15F" w14:textId="77777777" w:rsidR="00D34D56" w:rsidRDefault="00D34D56" w:rsidP="00D34D56">
      <w:r>
        <w:rPr>
          <w:noProof/>
        </w:rPr>
        <w:drawing>
          <wp:anchor distT="0" distB="0" distL="114300" distR="114300" simplePos="0" relativeHeight="251687937" behindDoc="0" locked="0" layoutInCell="1" allowOverlap="1" wp14:anchorId="1FF44026" wp14:editId="784DBE4E">
            <wp:simplePos x="0" y="0"/>
            <wp:positionH relativeFrom="margin">
              <wp:posOffset>28575</wp:posOffset>
            </wp:positionH>
            <wp:positionV relativeFrom="margin">
              <wp:posOffset>4114800</wp:posOffset>
            </wp:positionV>
            <wp:extent cx="2717800" cy="2209800"/>
            <wp:effectExtent l="19050" t="19050" r="25400" b="19050"/>
            <wp:wrapSquare wrapText="bothSides"/>
            <wp:docPr id="36922" name="Picture 36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extLst>
                        <a:ext uri="{28A0092B-C50C-407E-A947-70E740481C1C}">
                          <a14:useLocalDpi xmlns:a14="http://schemas.microsoft.com/office/drawing/2010/main" val="0"/>
                        </a:ext>
                      </a:extLst>
                    </a:blip>
                    <a:srcRect l="63782" t="53308" r="16507" b="18185"/>
                    <a:stretch/>
                  </pic:blipFill>
                  <pic:spPr bwMode="auto">
                    <a:xfrm>
                      <a:off x="0" y="0"/>
                      <a:ext cx="2717800" cy="22098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7B4934" w14:textId="60D57687" w:rsidR="00D34D56" w:rsidRDefault="00D34D56" w:rsidP="00D34D56">
      <w:pPr>
        <w:pStyle w:val="Caption"/>
        <w:jc w:val="center"/>
      </w:pPr>
      <w:bookmarkStart w:id="217" w:name="_Toc43219388"/>
      <w:r>
        <w:t xml:space="preserve">Figure </w:t>
      </w:r>
      <w:r>
        <w:rPr>
          <w:noProof/>
        </w:rPr>
        <w:fldChar w:fldCharType="begin"/>
      </w:r>
      <w:r>
        <w:rPr>
          <w:noProof/>
        </w:rPr>
        <w:instrText xml:space="preserve"> SEQ Figure \* ARABIC </w:instrText>
      </w:r>
      <w:r>
        <w:rPr>
          <w:noProof/>
        </w:rPr>
        <w:fldChar w:fldCharType="separate"/>
      </w:r>
      <w:r w:rsidR="00AF6DE7">
        <w:rPr>
          <w:noProof/>
        </w:rPr>
        <w:t>95</w:t>
      </w:r>
      <w:r>
        <w:rPr>
          <w:noProof/>
        </w:rPr>
        <w:fldChar w:fldCharType="end"/>
      </w:r>
      <w:r>
        <w:t>.  Illustration. Screen Shot for Entering the Laboratory-Measured IDT Creep Compliance and Strength in the Pavement ME Design Software for the WI High RAP Base Course Mixture.</w:t>
      </w:r>
      <w:bookmarkEnd w:id="217"/>
    </w:p>
    <w:p w14:paraId="78B41280" w14:textId="77777777" w:rsidR="00D34D56" w:rsidRDefault="00D34D56" w:rsidP="00D34D56">
      <w:pPr>
        <w:spacing w:after="160" w:line="259" w:lineRule="auto"/>
        <w:rPr>
          <w:rFonts w:asciiTheme="majorHAnsi" w:eastAsiaTheme="majorEastAsia" w:hAnsiTheme="majorHAnsi" w:cstheme="majorBidi"/>
          <w:b/>
          <w:sz w:val="26"/>
          <w:szCs w:val="26"/>
        </w:rPr>
      </w:pPr>
      <w:r>
        <w:rPr>
          <w:b/>
        </w:rPr>
        <w:br w:type="page"/>
      </w:r>
    </w:p>
    <w:p w14:paraId="2F36A4B3" w14:textId="77777777" w:rsidR="00D34D56" w:rsidRPr="00C57A31" w:rsidRDefault="00D34D56" w:rsidP="00D34D56">
      <w:pPr>
        <w:pStyle w:val="Heading2"/>
        <w:rPr>
          <w:b w:val="0"/>
          <w:color w:val="auto"/>
        </w:rPr>
      </w:pPr>
      <w:bookmarkStart w:id="218" w:name="_Toc43219119"/>
      <w:r>
        <w:rPr>
          <w:color w:val="auto"/>
        </w:rPr>
        <w:lastRenderedPageBreak/>
        <w:t>NC High RAP Surface Layer Mixture</w:t>
      </w:r>
      <w:bookmarkEnd w:id="218"/>
    </w:p>
    <w:p w14:paraId="5E592597" w14:textId="77777777" w:rsidR="00D34D56" w:rsidRDefault="00D34D56" w:rsidP="00D34D56">
      <w:r>
        <w:rPr>
          <w:noProof/>
        </w:rPr>
        <w:drawing>
          <wp:anchor distT="0" distB="0" distL="114300" distR="114300" simplePos="0" relativeHeight="251689985" behindDoc="0" locked="0" layoutInCell="1" allowOverlap="1" wp14:anchorId="598AB8A3" wp14:editId="39DA1A42">
            <wp:simplePos x="0" y="0"/>
            <wp:positionH relativeFrom="margin">
              <wp:align>right</wp:align>
            </wp:positionH>
            <wp:positionV relativeFrom="margin">
              <wp:posOffset>678815</wp:posOffset>
            </wp:positionV>
            <wp:extent cx="3068320" cy="2280285"/>
            <wp:effectExtent l="19050" t="19050" r="17780" b="24765"/>
            <wp:wrapSquare wrapText="bothSides"/>
            <wp:docPr id="36923" name="Picture 36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extLst>
                        <a:ext uri="{28A0092B-C50C-407E-A947-70E740481C1C}">
                          <a14:useLocalDpi xmlns:a14="http://schemas.microsoft.com/office/drawing/2010/main" val="0"/>
                        </a:ext>
                      </a:extLst>
                    </a:blip>
                    <a:srcRect l="65225" t="55017" r="16666" b="21038"/>
                    <a:stretch/>
                  </pic:blipFill>
                  <pic:spPr bwMode="auto">
                    <a:xfrm>
                      <a:off x="0" y="0"/>
                      <a:ext cx="3068320" cy="228028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009" behindDoc="0" locked="0" layoutInCell="1" allowOverlap="1" wp14:anchorId="7F2E3608" wp14:editId="2ADBCBDD">
            <wp:simplePos x="0" y="0"/>
            <wp:positionH relativeFrom="margin">
              <wp:align>left</wp:align>
            </wp:positionH>
            <wp:positionV relativeFrom="margin">
              <wp:posOffset>285750</wp:posOffset>
            </wp:positionV>
            <wp:extent cx="2686050" cy="2708910"/>
            <wp:effectExtent l="19050" t="19050" r="19050" b="15240"/>
            <wp:wrapSquare wrapText="bothSides"/>
            <wp:docPr id="36924" name="Picture 36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extLst>
                        <a:ext uri="{28A0092B-C50C-407E-A947-70E740481C1C}">
                          <a14:useLocalDpi xmlns:a14="http://schemas.microsoft.com/office/drawing/2010/main" val="0"/>
                        </a:ext>
                      </a:extLst>
                    </a:blip>
                    <a:srcRect l="65384" t="47036" r="16667" b="20752"/>
                    <a:stretch/>
                  </pic:blipFill>
                  <pic:spPr bwMode="auto">
                    <a:xfrm>
                      <a:off x="0" y="0"/>
                      <a:ext cx="2686050" cy="270891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040566" w14:textId="77777777" w:rsidR="00D34D56" w:rsidRDefault="00D34D56" w:rsidP="00D34D56">
      <w:pPr>
        <w:pStyle w:val="Caption"/>
        <w:jc w:val="center"/>
      </w:pPr>
    </w:p>
    <w:p w14:paraId="3E4FD0FA" w14:textId="60E0E715" w:rsidR="00D34D56" w:rsidRDefault="00D34D56" w:rsidP="00D34D56">
      <w:pPr>
        <w:pStyle w:val="Caption"/>
        <w:jc w:val="center"/>
      </w:pPr>
      <w:bookmarkStart w:id="219" w:name="_Toc43219389"/>
      <w:r>
        <w:t xml:space="preserve">Figure </w:t>
      </w:r>
      <w:r>
        <w:rPr>
          <w:noProof/>
        </w:rPr>
        <w:fldChar w:fldCharType="begin"/>
      </w:r>
      <w:r>
        <w:rPr>
          <w:noProof/>
        </w:rPr>
        <w:instrText xml:space="preserve"> SEQ Figure \* ARABIC </w:instrText>
      </w:r>
      <w:r>
        <w:rPr>
          <w:noProof/>
        </w:rPr>
        <w:fldChar w:fldCharType="separate"/>
      </w:r>
      <w:r w:rsidR="00AF6DE7">
        <w:rPr>
          <w:noProof/>
        </w:rPr>
        <w:t>96</w:t>
      </w:r>
      <w:r>
        <w:rPr>
          <w:noProof/>
        </w:rPr>
        <w:fldChar w:fldCharType="end"/>
      </w:r>
      <w:r>
        <w:t>.  Illustration. Screen Shot for Entering the Laboratory-Measured IDT Creep Compliance and Strength in the Pavement ME Design Software for the NC High RAP Surface Course Mixture.</w:t>
      </w:r>
      <w:bookmarkEnd w:id="219"/>
    </w:p>
    <w:p w14:paraId="1710E622" w14:textId="77777777" w:rsidR="00D34D56" w:rsidRDefault="00D34D56" w:rsidP="00D34D56">
      <w:pPr>
        <w:spacing w:after="160" w:line="259" w:lineRule="auto"/>
        <w:rPr>
          <w:b/>
        </w:rPr>
      </w:pPr>
    </w:p>
    <w:p w14:paraId="7E595B9F" w14:textId="77777777" w:rsidR="00D34D56" w:rsidRPr="00C57A31" w:rsidRDefault="00D34D56" w:rsidP="00D34D56">
      <w:pPr>
        <w:pStyle w:val="Heading2"/>
        <w:rPr>
          <w:b w:val="0"/>
          <w:color w:val="auto"/>
        </w:rPr>
      </w:pPr>
      <w:bookmarkStart w:id="220" w:name="_Toc43219120"/>
      <w:r>
        <w:rPr>
          <w:color w:val="auto"/>
        </w:rPr>
        <w:t>NC High RAP Intermediate Layer Mixture</w:t>
      </w:r>
      <w:bookmarkEnd w:id="220"/>
    </w:p>
    <w:p w14:paraId="451CE895" w14:textId="77777777" w:rsidR="00D34D56" w:rsidRDefault="00D34D56" w:rsidP="00D34D56">
      <w:r>
        <w:rPr>
          <w:noProof/>
        </w:rPr>
        <w:drawing>
          <wp:anchor distT="0" distB="0" distL="114300" distR="114300" simplePos="0" relativeHeight="251692033" behindDoc="0" locked="0" layoutInCell="1" allowOverlap="1" wp14:anchorId="4D28B9F9" wp14:editId="2E735362">
            <wp:simplePos x="0" y="0"/>
            <wp:positionH relativeFrom="margin">
              <wp:align>left</wp:align>
            </wp:positionH>
            <wp:positionV relativeFrom="margin">
              <wp:posOffset>4486275</wp:posOffset>
            </wp:positionV>
            <wp:extent cx="2781300" cy="2831465"/>
            <wp:effectExtent l="19050" t="19050" r="19050" b="26035"/>
            <wp:wrapSquare wrapText="bothSides"/>
            <wp:docPr id="36925" name="Picture 36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extLst>
                        <a:ext uri="{28A0092B-C50C-407E-A947-70E740481C1C}">
                          <a14:useLocalDpi xmlns:a14="http://schemas.microsoft.com/office/drawing/2010/main" val="0"/>
                        </a:ext>
                      </a:extLst>
                    </a:blip>
                    <a:srcRect l="65544" t="59293" r="16507" b="8210"/>
                    <a:stretch/>
                  </pic:blipFill>
                  <pic:spPr bwMode="auto">
                    <a:xfrm>
                      <a:off x="0" y="0"/>
                      <a:ext cx="2781300" cy="283146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1385DB" w14:textId="77777777" w:rsidR="00D34D56" w:rsidRDefault="00D34D56" w:rsidP="00D34D56">
      <w:r>
        <w:rPr>
          <w:noProof/>
        </w:rPr>
        <w:drawing>
          <wp:anchor distT="0" distB="0" distL="114300" distR="114300" simplePos="0" relativeHeight="251693057" behindDoc="0" locked="0" layoutInCell="1" allowOverlap="1" wp14:anchorId="1952ACD9" wp14:editId="13BDB6EF">
            <wp:simplePos x="0" y="0"/>
            <wp:positionH relativeFrom="margin">
              <wp:align>right</wp:align>
            </wp:positionH>
            <wp:positionV relativeFrom="margin">
              <wp:posOffset>5186680</wp:posOffset>
            </wp:positionV>
            <wp:extent cx="2778760" cy="2133600"/>
            <wp:effectExtent l="19050" t="19050" r="21590" b="19050"/>
            <wp:wrapSquare wrapText="bothSides"/>
            <wp:docPr id="36926" name="Picture 36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extLst>
                        <a:ext uri="{28A0092B-C50C-407E-A947-70E740481C1C}">
                          <a14:useLocalDpi xmlns:a14="http://schemas.microsoft.com/office/drawing/2010/main" val="0"/>
                        </a:ext>
                      </a:extLst>
                    </a:blip>
                    <a:srcRect l="65384" t="23660" r="16667" b="51825"/>
                    <a:stretch/>
                  </pic:blipFill>
                  <pic:spPr bwMode="auto">
                    <a:xfrm>
                      <a:off x="0" y="0"/>
                      <a:ext cx="2778760" cy="21336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02E159" w14:textId="77777777" w:rsidR="00D34D56" w:rsidRDefault="00D34D56" w:rsidP="00D34D56">
      <w:pPr>
        <w:pStyle w:val="Caption"/>
        <w:jc w:val="center"/>
      </w:pPr>
    </w:p>
    <w:p w14:paraId="3A8BF56A" w14:textId="54833E9D" w:rsidR="00D34D56" w:rsidRDefault="00D34D56" w:rsidP="00D34D56">
      <w:pPr>
        <w:pStyle w:val="Caption"/>
        <w:jc w:val="center"/>
        <w:rPr>
          <w:rFonts w:asciiTheme="majorHAnsi" w:eastAsiaTheme="majorEastAsia" w:hAnsiTheme="majorHAnsi" w:cstheme="majorBidi"/>
          <w:b w:val="0"/>
          <w:sz w:val="26"/>
          <w:szCs w:val="26"/>
        </w:rPr>
      </w:pPr>
      <w:bookmarkStart w:id="221" w:name="_Toc43219390"/>
      <w:r>
        <w:t xml:space="preserve">Figure </w:t>
      </w:r>
      <w:r>
        <w:rPr>
          <w:noProof/>
        </w:rPr>
        <w:fldChar w:fldCharType="begin"/>
      </w:r>
      <w:r>
        <w:rPr>
          <w:noProof/>
        </w:rPr>
        <w:instrText xml:space="preserve"> SEQ Figure \* ARABIC </w:instrText>
      </w:r>
      <w:r>
        <w:rPr>
          <w:noProof/>
        </w:rPr>
        <w:fldChar w:fldCharType="separate"/>
      </w:r>
      <w:r w:rsidR="00AF6DE7">
        <w:rPr>
          <w:noProof/>
        </w:rPr>
        <w:t>97</w:t>
      </w:r>
      <w:r>
        <w:rPr>
          <w:noProof/>
        </w:rPr>
        <w:fldChar w:fldCharType="end"/>
      </w:r>
      <w:r>
        <w:t>.  Illustration. Screen Shot for Entering the Laboratory-Measured IDT Creep Compliance and Strength in the Pavement ME Design Software for the NC High RAP Intermediate Course Mixture.</w:t>
      </w:r>
      <w:bookmarkEnd w:id="221"/>
      <w:r>
        <w:rPr>
          <w:b w:val="0"/>
        </w:rPr>
        <w:br w:type="page"/>
      </w:r>
    </w:p>
    <w:p w14:paraId="2652BFE5" w14:textId="77777777" w:rsidR="00D34D56" w:rsidRPr="00C57A31" w:rsidRDefault="00D34D56" w:rsidP="00D34D56">
      <w:pPr>
        <w:pStyle w:val="Heading2"/>
        <w:rPr>
          <w:b w:val="0"/>
          <w:color w:val="auto"/>
        </w:rPr>
      </w:pPr>
      <w:bookmarkStart w:id="222" w:name="_Toc43219121"/>
      <w:r>
        <w:rPr>
          <w:color w:val="auto"/>
        </w:rPr>
        <w:lastRenderedPageBreak/>
        <w:t>NC High RAP Base Layer Mixture</w:t>
      </w:r>
      <w:bookmarkEnd w:id="222"/>
    </w:p>
    <w:p w14:paraId="4F988C9B" w14:textId="77777777" w:rsidR="00D34D56" w:rsidRDefault="00D34D56" w:rsidP="00D34D56">
      <w:r>
        <w:rPr>
          <w:noProof/>
        </w:rPr>
        <w:drawing>
          <wp:anchor distT="0" distB="0" distL="114300" distR="114300" simplePos="0" relativeHeight="251694081" behindDoc="0" locked="0" layoutInCell="1" allowOverlap="1" wp14:anchorId="701FA7D8" wp14:editId="0976EC14">
            <wp:simplePos x="0" y="0"/>
            <wp:positionH relativeFrom="margin">
              <wp:posOffset>28575</wp:posOffset>
            </wp:positionH>
            <wp:positionV relativeFrom="margin">
              <wp:posOffset>266700</wp:posOffset>
            </wp:positionV>
            <wp:extent cx="2901315" cy="2724150"/>
            <wp:effectExtent l="19050" t="19050" r="13335" b="19050"/>
            <wp:wrapSquare wrapText="bothSides"/>
            <wp:docPr id="36927" name="Picture 36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extLst>
                        <a:ext uri="{28A0092B-C50C-407E-A947-70E740481C1C}">
                          <a14:useLocalDpi xmlns:a14="http://schemas.microsoft.com/office/drawing/2010/main" val="0"/>
                        </a:ext>
                      </a:extLst>
                    </a:blip>
                    <a:srcRect l="65064" t="59578" r="16667" b="9920"/>
                    <a:stretch/>
                  </pic:blipFill>
                  <pic:spPr bwMode="auto">
                    <a:xfrm>
                      <a:off x="0" y="0"/>
                      <a:ext cx="2901315" cy="27241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56FD09" w14:textId="77777777" w:rsidR="00D34D56" w:rsidRDefault="00D34D56" w:rsidP="00D34D56">
      <w:pPr>
        <w:pStyle w:val="Caption"/>
        <w:jc w:val="center"/>
      </w:pPr>
    </w:p>
    <w:p w14:paraId="66361D3B" w14:textId="77777777" w:rsidR="00D34D56" w:rsidRDefault="00D34D56" w:rsidP="00D34D56">
      <w:pPr>
        <w:pStyle w:val="Caption"/>
        <w:jc w:val="center"/>
      </w:pPr>
    </w:p>
    <w:p w14:paraId="450C4DE7" w14:textId="33073479" w:rsidR="00D34D56" w:rsidRDefault="00D34D56" w:rsidP="00D34D56">
      <w:pPr>
        <w:pStyle w:val="Caption"/>
        <w:jc w:val="center"/>
      </w:pPr>
      <w:bookmarkStart w:id="223" w:name="_Toc43219391"/>
      <w:r>
        <w:rPr>
          <w:noProof/>
        </w:rPr>
        <w:drawing>
          <wp:anchor distT="0" distB="0" distL="114300" distR="114300" simplePos="0" relativeHeight="251695105" behindDoc="0" locked="0" layoutInCell="1" allowOverlap="1" wp14:anchorId="324B703E" wp14:editId="131DBE1D">
            <wp:simplePos x="0" y="0"/>
            <wp:positionH relativeFrom="margin">
              <wp:align>right</wp:align>
            </wp:positionH>
            <wp:positionV relativeFrom="margin">
              <wp:posOffset>819150</wp:posOffset>
            </wp:positionV>
            <wp:extent cx="2878455" cy="2152015"/>
            <wp:effectExtent l="19050" t="19050" r="17145" b="19685"/>
            <wp:wrapSquare wrapText="bothSides"/>
            <wp:docPr id="36928" name="Picture 36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extLst>
                        <a:ext uri="{28A0092B-C50C-407E-A947-70E740481C1C}">
                          <a14:useLocalDpi xmlns:a14="http://schemas.microsoft.com/office/drawing/2010/main" val="0"/>
                        </a:ext>
                      </a:extLst>
                    </a:blip>
                    <a:srcRect l="65545" t="29932" r="16667" b="46408"/>
                    <a:stretch/>
                  </pic:blipFill>
                  <pic:spPr bwMode="auto">
                    <a:xfrm>
                      <a:off x="0" y="0"/>
                      <a:ext cx="2878455" cy="215201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Figure </w:t>
      </w:r>
      <w:r>
        <w:rPr>
          <w:noProof/>
        </w:rPr>
        <w:fldChar w:fldCharType="begin"/>
      </w:r>
      <w:r>
        <w:rPr>
          <w:noProof/>
        </w:rPr>
        <w:instrText xml:space="preserve"> SEQ Figure \* ARABIC </w:instrText>
      </w:r>
      <w:r>
        <w:rPr>
          <w:noProof/>
        </w:rPr>
        <w:fldChar w:fldCharType="separate"/>
      </w:r>
      <w:r w:rsidR="00AF6DE7">
        <w:rPr>
          <w:noProof/>
        </w:rPr>
        <w:t>98</w:t>
      </w:r>
      <w:r>
        <w:rPr>
          <w:noProof/>
        </w:rPr>
        <w:fldChar w:fldCharType="end"/>
      </w:r>
      <w:r>
        <w:t>.  Illustration. Screen Shot for Entering the Laboratory-Measured IDT Creep Compliance and Strength in the Pavement ME Design Software for the NC High RAP Base Course Mixture.</w:t>
      </w:r>
      <w:bookmarkEnd w:id="223"/>
    </w:p>
    <w:p w14:paraId="04157F39" w14:textId="77777777" w:rsidR="00D34D56" w:rsidRDefault="00D34D56" w:rsidP="00D34D56"/>
    <w:p w14:paraId="47BE5B30" w14:textId="77777777" w:rsidR="00D34D56" w:rsidRPr="00C57A31" w:rsidRDefault="00D34D56" w:rsidP="00D34D56">
      <w:pPr>
        <w:pStyle w:val="Heading2"/>
        <w:rPr>
          <w:b w:val="0"/>
          <w:color w:val="auto"/>
        </w:rPr>
      </w:pPr>
      <w:bookmarkStart w:id="224" w:name="_Toc43219122"/>
      <w:r>
        <w:rPr>
          <w:noProof/>
        </w:rPr>
        <w:drawing>
          <wp:anchor distT="0" distB="0" distL="114300" distR="114300" simplePos="0" relativeHeight="251683841" behindDoc="0" locked="0" layoutInCell="1" allowOverlap="1" wp14:anchorId="77130BDD" wp14:editId="30BB195E">
            <wp:simplePos x="0" y="0"/>
            <wp:positionH relativeFrom="margin">
              <wp:align>left</wp:align>
            </wp:positionH>
            <wp:positionV relativeFrom="margin">
              <wp:posOffset>4591050</wp:posOffset>
            </wp:positionV>
            <wp:extent cx="3030220" cy="1981200"/>
            <wp:effectExtent l="19050" t="19050" r="17780" b="19050"/>
            <wp:wrapSquare wrapText="bothSides"/>
            <wp:docPr id="36929" name="Picture 36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extLst>
                        <a:ext uri="{28A0092B-C50C-407E-A947-70E740481C1C}">
                          <a14:useLocalDpi xmlns:a14="http://schemas.microsoft.com/office/drawing/2010/main" val="0"/>
                        </a:ext>
                      </a:extLst>
                    </a:blip>
                    <a:srcRect l="58814" t="53306" r="16666" b="18187"/>
                    <a:stretch/>
                  </pic:blipFill>
                  <pic:spPr bwMode="auto">
                    <a:xfrm>
                      <a:off x="0" y="0"/>
                      <a:ext cx="3030220" cy="19812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5" behindDoc="0" locked="0" layoutInCell="1" allowOverlap="1" wp14:anchorId="14C8FD33" wp14:editId="7DA63D07">
            <wp:simplePos x="0" y="0"/>
            <wp:positionH relativeFrom="margin">
              <wp:align>right</wp:align>
            </wp:positionH>
            <wp:positionV relativeFrom="margin">
              <wp:posOffset>4591685</wp:posOffset>
            </wp:positionV>
            <wp:extent cx="2671445" cy="1985645"/>
            <wp:effectExtent l="19050" t="19050" r="14605" b="14605"/>
            <wp:wrapSquare wrapText="bothSides"/>
            <wp:docPr id="36930" name="Picture 3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extLst>
                        <a:ext uri="{28A0092B-C50C-407E-A947-70E740481C1C}">
                          <a14:useLocalDpi xmlns:a14="http://schemas.microsoft.com/office/drawing/2010/main" val="0"/>
                        </a:ext>
                      </a:extLst>
                    </a:blip>
                    <a:srcRect l="65384" t="23659" r="16507" b="52395"/>
                    <a:stretch/>
                  </pic:blipFill>
                  <pic:spPr bwMode="auto">
                    <a:xfrm>
                      <a:off x="0" y="0"/>
                      <a:ext cx="2671445" cy="198564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auto"/>
        </w:rPr>
        <w:t>FL GTR Modified Surface Layer Mixture</w:t>
      </w:r>
      <w:bookmarkEnd w:id="224"/>
    </w:p>
    <w:p w14:paraId="6CBD2417" w14:textId="77777777" w:rsidR="00D34D56" w:rsidRDefault="00D34D56" w:rsidP="00D34D56">
      <w:pPr>
        <w:pStyle w:val="Caption"/>
      </w:pPr>
    </w:p>
    <w:p w14:paraId="2F1E7686" w14:textId="4A43332D" w:rsidR="00D34D56" w:rsidRDefault="00D34D56" w:rsidP="00D34D56">
      <w:pPr>
        <w:pStyle w:val="Caption"/>
        <w:jc w:val="center"/>
      </w:pPr>
      <w:bookmarkStart w:id="225" w:name="_Toc43219392"/>
      <w:r>
        <w:t xml:space="preserve">Figure </w:t>
      </w:r>
      <w:r>
        <w:rPr>
          <w:noProof/>
        </w:rPr>
        <w:fldChar w:fldCharType="begin"/>
      </w:r>
      <w:r>
        <w:rPr>
          <w:noProof/>
        </w:rPr>
        <w:instrText xml:space="preserve"> SEQ Figure \* ARABIC </w:instrText>
      </w:r>
      <w:r>
        <w:rPr>
          <w:noProof/>
        </w:rPr>
        <w:fldChar w:fldCharType="separate"/>
      </w:r>
      <w:r w:rsidR="00AF6DE7">
        <w:rPr>
          <w:noProof/>
        </w:rPr>
        <w:t>99</w:t>
      </w:r>
      <w:r>
        <w:rPr>
          <w:noProof/>
        </w:rPr>
        <w:fldChar w:fldCharType="end"/>
      </w:r>
      <w:r>
        <w:t>.  Illustration. Screen Shot for Entering the Laboratory-Measured IDT Creep Compliance and Strength in the Pavement ME Design Software for the FL GTR Modified Surface Course Mixture.</w:t>
      </w:r>
      <w:bookmarkEnd w:id="225"/>
    </w:p>
    <w:p w14:paraId="3EB5C95F" w14:textId="77777777" w:rsidR="00D34D56" w:rsidRDefault="00D34D56" w:rsidP="00D34D56">
      <w:pPr>
        <w:rPr>
          <w:b/>
          <w:bCs/>
          <w:szCs w:val="18"/>
        </w:rPr>
      </w:pPr>
    </w:p>
    <w:p w14:paraId="5EFB216B" w14:textId="77777777" w:rsidR="00D34D56" w:rsidRDefault="00D34D56" w:rsidP="00D34D56">
      <w:pPr>
        <w:spacing w:after="160" w:line="259" w:lineRule="auto"/>
        <w:rPr>
          <w:rFonts w:asciiTheme="majorHAnsi" w:eastAsiaTheme="majorEastAsia" w:hAnsiTheme="majorHAnsi" w:cstheme="majorBidi"/>
          <w:b/>
          <w:sz w:val="26"/>
          <w:szCs w:val="26"/>
        </w:rPr>
      </w:pPr>
      <w:r>
        <w:rPr>
          <w:b/>
        </w:rPr>
        <w:br w:type="page"/>
      </w:r>
    </w:p>
    <w:p w14:paraId="633DF2E4" w14:textId="77777777" w:rsidR="00D34D56" w:rsidRPr="00C57A31" w:rsidRDefault="00D34D56" w:rsidP="00D34D56">
      <w:pPr>
        <w:pStyle w:val="Heading2"/>
        <w:rPr>
          <w:b w:val="0"/>
          <w:color w:val="auto"/>
        </w:rPr>
      </w:pPr>
      <w:bookmarkStart w:id="226" w:name="_Toc43219123"/>
      <w:r>
        <w:rPr>
          <w:color w:val="auto"/>
        </w:rPr>
        <w:lastRenderedPageBreak/>
        <w:t>MA AGGR GTR Modified Surface Layer Mixture</w:t>
      </w:r>
      <w:bookmarkEnd w:id="226"/>
    </w:p>
    <w:p w14:paraId="5A9BF9AE" w14:textId="77777777" w:rsidR="00D34D56" w:rsidRDefault="00D34D56" w:rsidP="00D34D56">
      <w:pPr>
        <w:rPr>
          <w:b/>
          <w:bCs/>
          <w:szCs w:val="18"/>
        </w:rPr>
      </w:pPr>
      <w:r>
        <w:rPr>
          <w:noProof/>
        </w:rPr>
        <w:drawing>
          <wp:anchor distT="0" distB="0" distL="114300" distR="114300" simplePos="0" relativeHeight="251697153" behindDoc="0" locked="0" layoutInCell="1" allowOverlap="1" wp14:anchorId="6D803BE3" wp14:editId="6B866787">
            <wp:simplePos x="0" y="0"/>
            <wp:positionH relativeFrom="margin">
              <wp:align>left</wp:align>
            </wp:positionH>
            <wp:positionV relativeFrom="margin">
              <wp:posOffset>266700</wp:posOffset>
            </wp:positionV>
            <wp:extent cx="2828925" cy="2803525"/>
            <wp:effectExtent l="19050" t="19050" r="28575" b="15875"/>
            <wp:wrapSquare wrapText="bothSides"/>
            <wp:docPr id="36931" name="Picture 36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extLst>
                        <a:ext uri="{28A0092B-C50C-407E-A947-70E740481C1C}">
                          <a14:useLocalDpi xmlns:a14="http://schemas.microsoft.com/office/drawing/2010/main" val="0"/>
                        </a:ext>
                      </a:extLst>
                    </a:blip>
                    <a:srcRect l="65224" t="53307" r="16667" b="14766"/>
                    <a:stretch/>
                  </pic:blipFill>
                  <pic:spPr bwMode="auto">
                    <a:xfrm>
                      <a:off x="0" y="0"/>
                      <a:ext cx="2828925" cy="28035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C5750">
        <w:rPr>
          <w:noProof/>
        </w:rPr>
        <w:t xml:space="preserve"> </w:t>
      </w:r>
    </w:p>
    <w:p w14:paraId="2CC674C9" w14:textId="77777777" w:rsidR="00D34D56" w:rsidRDefault="00D34D56" w:rsidP="00D34D56">
      <w:pPr>
        <w:rPr>
          <w:b/>
          <w:bCs/>
          <w:szCs w:val="18"/>
        </w:rPr>
      </w:pPr>
      <w:r>
        <w:rPr>
          <w:noProof/>
        </w:rPr>
        <w:drawing>
          <wp:anchor distT="0" distB="0" distL="114300" distR="114300" simplePos="0" relativeHeight="251696129" behindDoc="0" locked="0" layoutInCell="1" allowOverlap="1" wp14:anchorId="1E3E8DD2" wp14:editId="60D37ACB">
            <wp:simplePos x="0" y="0"/>
            <wp:positionH relativeFrom="margin">
              <wp:align>right</wp:align>
            </wp:positionH>
            <wp:positionV relativeFrom="margin">
              <wp:posOffset>993775</wp:posOffset>
            </wp:positionV>
            <wp:extent cx="2835910" cy="2076450"/>
            <wp:effectExtent l="19050" t="19050" r="21590" b="1905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extLst>
                        <a:ext uri="{28A0092B-C50C-407E-A947-70E740481C1C}">
                          <a14:useLocalDpi xmlns:a14="http://schemas.microsoft.com/office/drawing/2010/main" val="0"/>
                        </a:ext>
                      </a:extLst>
                    </a:blip>
                    <a:srcRect l="65384" t="23945" r="16667" b="52680"/>
                    <a:stretch/>
                  </pic:blipFill>
                  <pic:spPr bwMode="auto">
                    <a:xfrm>
                      <a:off x="0" y="0"/>
                      <a:ext cx="2835910" cy="20764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7AFE10" w14:textId="77777777" w:rsidR="00D34D56" w:rsidRDefault="00D34D56" w:rsidP="00D34D56">
      <w:pPr>
        <w:pStyle w:val="Caption"/>
        <w:jc w:val="center"/>
      </w:pPr>
    </w:p>
    <w:p w14:paraId="0D718AC0" w14:textId="3E604FD5" w:rsidR="00D34D56" w:rsidRDefault="00D34D56" w:rsidP="00D34D56">
      <w:pPr>
        <w:pStyle w:val="Caption"/>
        <w:jc w:val="center"/>
      </w:pPr>
      <w:bookmarkStart w:id="227" w:name="_Toc43219393"/>
      <w:r>
        <w:t xml:space="preserve">Figure </w:t>
      </w:r>
      <w:r>
        <w:rPr>
          <w:noProof/>
        </w:rPr>
        <w:fldChar w:fldCharType="begin"/>
      </w:r>
      <w:r>
        <w:rPr>
          <w:noProof/>
        </w:rPr>
        <w:instrText xml:space="preserve"> SEQ Figure \* ARABIC </w:instrText>
      </w:r>
      <w:r>
        <w:rPr>
          <w:noProof/>
        </w:rPr>
        <w:fldChar w:fldCharType="separate"/>
      </w:r>
      <w:r w:rsidR="00AF6DE7">
        <w:rPr>
          <w:noProof/>
        </w:rPr>
        <w:t>100</w:t>
      </w:r>
      <w:r>
        <w:rPr>
          <w:noProof/>
        </w:rPr>
        <w:fldChar w:fldCharType="end"/>
      </w:r>
      <w:r>
        <w:t>.  Illustration. Screen Shot for Entering the Laboratory-Measured IDT Creep Compliance and Strength in the Pavement ME Design Software for the MA AGGR GTR Modified Surface Course Mixture.</w:t>
      </w:r>
      <w:bookmarkEnd w:id="227"/>
    </w:p>
    <w:p w14:paraId="57E4A08B" w14:textId="77777777" w:rsidR="00D34D56" w:rsidRDefault="00D34D56" w:rsidP="00D34D56">
      <w:pPr>
        <w:rPr>
          <w:b/>
          <w:bCs/>
          <w:szCs w:val="18"/>
        </w:rPr>
      </w:pPr>
    </w:p>
    <w:p w14:paraId="78EFE88F" w14:textId="77777777" w:rsidR="00D34D56" w:rsidRPr="00C57A31" w:rsidRDefault="00D34D56" w:rsidP="00D34D56">
      <w:pPr>
        <w:pStyle w:val="Heading2"/>
        <w:rPr>
          <w:b w:val="0"/>
          <w:color w:val="auto"/>
        </w:rPr>
      </w:pPr>
      <w:bookmarkStart w:id="228" w:name="_Toc43219124"/>
      <w:r>
        <w:rPr>
          <w:color w:val="auto"/>
        </w:rPr>
        <w:t>PA GTR Plus PMA Surface Mixture</w:t>
      </w:r>
      <w:bookmarkEnd w:id="228"/>
    </w:p>
    <w:p w14:paraId="26B99DA7" w14:textId="77777777" w:rsidR="00D34D56" w:rsidRDefault="00D34D56" w:rsidP="00D34D56">
      <w:r>
        <w:rPr>
          <w:noProof/>
        </w:rPr>
        <w:drawing>
          <wp:anchor distT="0" distB="0" distL="114300" distR="114300" simplePos="0" relativeHeight="251699201" behindDoc="0" locked="0" layoutInCell="1" allowOverlap="1" wp14:anchorId="2C1A9EDB" wp14:editId="144CFA9F">
            <wp:simplePos x="0" y="0"/>
            <wp:positionH relativeFrom="margin">
              <wp:align>left</wp:align>
            </wp:positionH>
            <wp:positionV relativeFrom="margin">
              <wp:posOffset>4647565</wp:posOffset>
            </wp:positionV>
            <wp:extent cx="3291205" cy="2238375"/>
            <wp:effectExtent l="19050" t="19050" r="23495" b="28575"/>
            <wp:wrapSquare wrapText="bothSides"/>
            <wp:docPr id="36932" name="Picture 36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extLst>
                        <a:ext uri="{28A0092B-C50C-407E-A947-70E740481C1C}">
                          <a14:useLocalDpi xmlns:a14="http://schemas.microsoft.com/office/drawing/2010/main" val="0"/>
                        </a:ext>
                      </a:extLst>
                    </a:blip>
                    <a:srcRect l="58974" t="53022" r="16987" b="17902"/>
                    <a:stretch/>
                  </pic:blipFill>
                  <pic:spPr bwMode="auto">
                    <a:xfrm>
                      <a:off x="0" y="0"/>
                      <a:ext cx="3291205" cy="22383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A6AC5">
        <w:rPr>
          <w:noProof/>
        </w:rPr>
        <w:t xml:space="preserve"> </w:t>
      </w:r>
    </w:p>
    <w:p w14:paraId="39E1D221" w14:textId="77777777" w:rsidR="00D34D56" w:rsidRDefault="00D34D56" w:rsidP="00D34D56">
      <w:r>
        <w:rPr>
          <w:noProof/>
        </w:rPr>
        <w:drawing>
          <wp:anchor distT="0" distB="0" distL="114300" distR="114300" simplePos="0" relativeHeight="251698177" behindDoc="0" locked="0" layoutInCell="1" allowOverlap="1" wp14:anchorId="68376F0A" wp14:editId="31ABC533">
            <wp:simplePos x="0" y="0"/>
            <wp:positionH relativeFrom="margin">
              <wp:align>right</wp:align>
            </wp:positionH>
            <wp:positionV relativeFrom="margin">
              <wp:posOffset>5200650</wp:posOffset>
            </wp:positionV>
            <wp:extent cx="2256155" cy="1666875"/>
            <wp:effectExtent l="19050" t="19050" r="10795" b="28575"/>
            <wp:wrapSquare wrapText="bothSides"/>
            <wp:docPr id="36933" name="Picture 36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extLst>
                        <a:ext uri="{28A0092B-C50C-407E-A947-70E740481C1C}">
                          <a14:useLocalDpi xmlns:a14="http://schemas.microsoft.com/office/drawing/2010/main" val="0"/>
                        </a:ext>
                      </a:extLst>
                    </a:blip>
                    <a:srcRect l="65545" t="23945" r="16667" b="52680"/>
                    <a:stretch/>
                  </pic:blipFill>
                  <pic:spPr bwMode="auto">
                    <a:xfrm>
                      <a:off x="0" y="0"/>
                      <a:ext cx="2256155" cy="16668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471A40" w14:textId="77777777" w:rsidR="00D34D56" w:rsidRDefault="00D34D56" w:rsidP="00D34D56"/>
    <w:p w14:paraId="6DC6D00E" w14:textId="4642075A" w:rsidR="00D34D56" w:rsidRDefault="00D34D56" w:rsidP="00D34D56">
      <w:pPr>
        <w:pStyle w:val="Caption"/>
        <w:jc w:val="center"/>
      </w:pPr>
      <w:bookmarkStart w:id="229" w:name="_Toc43219394"/>
      <w:r>
        <w:t xml:space="preserve">Figure </w:t>
      </w:r>
      <w:r>
        <w:rPr>
          <w:noProof/>
        </w:rPr>
        <w:fldChar w:fldCharType="begin"/>
      </w:r>
      <w:r>
        <w:rPr>
          <w:noProof/>
        </w:rPr>
        <w:instrText xml:space="preserve"> SEQ Figure \* ARABIC </w:instrText>
      </w:r>
      <w:r>
        <w:rPr>
          <w:noProof/>
        </w:rPr>
        <w:fldChar w:fldCharType="separate"/>
      </w:r>
      <w:r w:rsidR="00AF6DE7">
        <w:rPr>
          <w:noProof/>
        </w:rPr>
        <w:t>101</w:t>
      </w:r>
      <w:r>
        <w:rPr>
          <w:noProof/>
        </w:rPr>
        <w:fldChar w:fldCharType="end"/>
      </w:r>
      <w:r>
        <w:t>.  Illustration. Screen Shot for Entering the Laboratory-Measured IDT Creep Compliance and Strength in the Pavement ME Design Software for the PA GTR+PMA Surface Course Mixture.</w:t>
      </w:r>
      <w:bookmarkEnd w:id="229"/>
    </w:p>
    <w:p w14:paraId="7F289BDF" w14:textId="77777777" w:rsidR="00D34D56" w:rsidRDefault="00D34D56" w:rsidP="00D34D56">
      <w:pPr>
        <w:spacing w:after="160" w:line="259" w:lineRule="auto"/>
        <w:rPr>
          <w:rFonts w:eastAsiaTheme="majorEastAsia" w:cstheme="majorBidi"/>
          <w:b/>
          <w:bCs/>
          <w:color w:val="000000" w:themeColor="text1"/>
          <w:sz w:val="28"/>
          <w:szCs w:val="28"/>
        </w:rPr>
      </w:pPr>
      <w:r>
        <w:br w:type="page"/>
      </w:r>
    </w:p>
    <w:p w14:paraId="39EFEBF8" w14:textId="77777777" w:rsidR="005839E1" w:rsidRPr="00704539" w:rsidRDefault="005839E1" w:rsidP="005839E1">
      <w:pPr>
        <w:pStyle w:val="Heading1"/>
      </w:pPr>
      <w:bookmarkStart w:id="230" w:name="_Toc43219125"/>
      <w:r>
        <w:lastRenderedPageBreak/>
        <w:t>Appendix D</w:t>
      </w:r>
      <w:r w:rsidRPr="00704539">
        <w:t xml:space="preserve">.  </w:t>
      </w:r>
      <w:r>
        <w:t>Fatigue Strength Coefficients</w:t>
      </w:r>
      <w:bookmarkEnd w:id="230"/>
    </w:p>
    <w:p w14:paraId="443C57FE" w14:textId="77777777" w:rsidR="005839E1" w:rsidRDefault="005839E1" w:rsidP="005839E1"/>
    <w:p w14:paraId="1571497E" w14:textId="65B4A8C5" w:rsidR="005839E1" w:rsidRDefault="005839E1" w:rsidP="005839E1">
      <w:r>
        <w:t xml:space="preserve">     Results from the bending beam fatigue tests are tabulated in chapter 3. Appendix D describes how the laboratory fatigue strength coefficients were derived from the test results. Appendix D also includes the screen shots of the excel solver spreadsheet for determining the input level 1 fatigue strength coefficients for the R</w:t>
      </w:r>
      <w:r w:rsidRPr="00300845">
        <w:rPr>
          <w:vertAlign w:val="superscript"/>
        </w:rPr>
        <w:t>2</w:t>
      </w:r>
      <w:r>
        <w:t xml:space="preserve">AMs included in the test program. </w:t>
      </w:r>
    </w:p>
    <w:p w14:paraId="2407FC77" w14:textId="77777777" w:rsidR="005839E1" w:rsidRPr="005839E1" w:rsidRDefault="005839E1" w:rsidP="005839E1">
      <w:pPr>
        <w:pStyle w:val="Heading2"/>
      </w:pPr>
      <w:bookmarkStart w:id="231" w:name="_Toc43219126"/>
      <w:r w:rsidRPr="005839E1">
        <w:t>WI High RAP Surface Layer Mixture</w:t>
      </w:r>
      <w:bookmarkEnd w:id="231"/>
    </w:p>
    <w:p w14:paraId="616D23D7" w14:textId="19E19F30" w:rsidR="005839E1" w:rsidRDefault="005839E1" w:rsidP="005839E1">
      <w:r>
        <w:t xml:space="preserve">     Eleven specimens were tested at different conditions. Table 28 included a listing of the fatigue life for all test specimens based on the traditional definition for fatigue life – the number of load cycles for a 50 percent reduction is stiffness. Figure 10</w:t>
      </w:r>
      <w:r w:rsidR="004E6956">
        <w:t>2</w:t>
      </w:r>
      <w:r>
        <w:t xml:space="preserve"> graphically compares the measured fatigue life at different test temperatures. As shown, a decrease in fatigue life with increasing strain for 30 </w:t>
      </w:r>
      <w:r>
        <w:rPr>
          <w:rFonts w:cs="Times New Roman"/>
        </w:rPr>
        <w:t>⁰</w:t>
      </w:r>
      <w:r>
        <w:t xml:space="preserve">C is significantly different than for 10 </w:t>
      </w:r>
      <w:r>
        <w:rPr>
          <w:rFonts w:cs="Times New Roman"/>
        </w:rPr>
        <w:t>⁰</w:t>
      </w:r>
      <w:r>
        <w:t xml:space="preserve">C and 20 </w:t>
      </w:r>
      <w:r>
        <w:rPr>
          <w:rFonts w:cs="Times New Roman"/>
        </w:rPr>
        <w:t>⁰</w:t>
      </w:r>
      <w:r>
        <w:t xml:space="preserve">C. Specifically, the intercept and slope for 30 </w:t>
      </w:r>
      <w:r>
        <w:rPr>
          <w:rFonts w:cs="Times New Roman"/>
        </w:rPr>
        <w:t>⁰</w:t>
      </w:r>
      <w:r>
        <w:t xml:space="preserve">C are significantly different than for 10 </w:t>
      </w:r>
      <w:r>
        <w:rPr>
          <w:rFonts w:cs="Times New Roman"/>
        </w:rPr>
        <w:t>⁰</w:t>
      </w:r>
      <w:r>
        <w:t xml:space="preserve">C and 20 </w:t>
      </w:r>
      <w:r>
        <w:rPr>
          <w:rFonts w:cs="Times New Roman"/>
        </w:rPr>
        <w:t>⁰</w:t>
      </w:r>
      <w:r>
        <w:t xml:space="preserve">C. </w:t>
      </w:r>
    </w:p>
    <w:p w14:paraId="3304DB4E" w14:textId="77777777" w:rsidR="005839E1" w:rsidRDefault="005839E1" w:rsidP="005839E1">
      <w:pPr>
        <w:jc w:val="center"/>
      </w:pPr>
      <w:r>
        <w:rPr>
          <w:noProof/>
        </w:rPr>
        <w:drawing>
          <wp:inline distT="0" distB="0" distL="0" distR="0" wp14:anchorId="1D724FB8" wp14:editId="456912A6">
            <wp:extent cx="4584700" cy="2755900"/>
            <wp:effectExtent l="19050" t="19050" r="25400" b="254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14:paraId="5C5DFDE6" w14:textId="56300AB2" w:rsidR="005839E1" w:rsidRDefault="005839E1" w:rsidP="005839E1">
      <w:pPr>
        <w:pStyle w:val="Caption"/>
        <w:jc w:val="center"/>
      </w:pPr>
      <w:bookmarkStart w:id="232" w:name="_Toc43219395"/>
      <w:r>
        <w:t xml:space="preserve">Figure </w:t>
      </w:r>
      <w:r>
        <w:rPr>
          <w:noProof/>
        </w:rPr>
        <w:fldChar w:fldCharType="begin"/>
      </w:r>
      <w:r>
        <w:rPr>
          <w:noProof/>
        </w:rPr>
        <w:instrText xml:space="preserve"> SEQ Figure \* ARABIC </w:instrText>
      </w:r>
      <w:r>
        <w:rPr>
          <w:noProof/>
        </w:rPr>
        <w:fldChar w:fldCharType="separate"/>
      </w:r>
      <w:r w:rsidR="00AF6DE7">
        <w:rPr>
          <w:noProof/>
        </w:rPr>
        <w:t>102</w:t>
      </w:r>
      <w:r>
        <w:rPr>
          <w:noProof/>
        </w:rPr>
        <w:fldChar w:fldCharType="end"/>
      </w:r>
      <w:r>
        <w:t>.  Graph. Fatigue Life Measured for the WI High RAP Surface Mixture.</w:t>
      </w:r>
      <w:bookmarkEnd w:id="232"/>
    </w:p>
    <w:p w14:paraId="1CE25419" w14:textId="77777777" w:rsidR="005839E1" w:rsidRDefault="005839E1" w:rsidP="005839E1">
      <w:r>
        <w:t xml:space="preserve">     Using all the fatigue data included in figure 106, the following summarizes the resulting laboratory-derived fatigue strength coefficients.</w:t>
      </w:r>
    </w:p>
    <w:p w14:paraId="31C0FA01" w14:textId="77777777" w:rsidR="005839E1" w:rsidRDefault="005839E1" w:rsidP="005839E1">
      <w:pPr>
        <w:pStyle w:val="ListParagraph"/>
        <w:numPr>
          <w:ilvl w:val="0"/>
          <w:numId w:val="37"/>
        </w:numPr>
      </w:pPr>
      <w:r>
        <w:t>K</w:t>
      </w:r>
      <w:r w:rsidRPr="002E6941">
        <w:rPr>
          <w:vertAlign w:val="subscript"/>
        </w:rPr>
        <w:t>1f</w:t>
      </w:r>
      <w:r>
        <w:t xml:space="preserve"> = 3.56e-07</w:t>
      </w:r>
    </w:p>
    <w:p w14:paraId="5343D7AC" w14:textId="77777777" w:rsidR="005839E1" w:rsidRDefault="005839E1" w:rsidP="005839E1">
      <w:pPr>
        <w:pStyle w:val="ListParagraph"/>
        <w:numPr>
          <w:ilvl w:val="0"/>
          <w:numId w:val="37"/>
        </w:numPr>
      </w:pPr>
      <w:r>
        <w:t>K</w:t>
      </w:r>
      <w:r w:rsidRPr="002E6941">
        <w:rPr>
          <w:vertAlign w:val="subscript"/>
        </w:rPr>
        <w:t>2f</w:t>
      </w:r>
      <w:r>
        <w:t xml:space="preserve"> = 4.498</w:t>
      </w:r>
    </w:p>
    <w:p w14:paraId="6CB5BD1F" w14:textId="77777777" w:rsidR="005839E1" w:rsidRDefault="005839E1" w:rsidP="005839E1">
      <w:pPr>
        <w:pStyle w:val="ListParagraph"/>
        <w:numPr>
          <w:ilvl w:val="0"/>
          <w:numId w:val="37"/>
        </w:numPr>
      </w:pPr>
      <w:r>
        <w:t>K</w:t>
      </w:r>
      <w:r w:rsidRPr="002E6941">
        <w:rPr>
          <w:vertAlign w:val="subscript"/>
        </w:rPr>
        <w:t>3f</w:t>
      </w:r>
      <w:r>
        <w:t xml:space="preserve"> = 0.554</w:t>
      </w:r>
    </w:p>
    <w:p w14:paraId="13252DB9" w14:textId="7950DB0D" w:rsidR="005839E1" w:rsidRDefault="005839E1" w:rsidP="005839E1">
      <w:r>
        <w:t xml:space="preserve">     The modulus exponent term, K</w:t>
      </w:r>
      <w:r w:rsidRPr="00AD12BE">
        <w:rPr>
          <w:vertAlign w:val="subscript"/>
        </w:rPr>
        <w:t>3f</w:t>
      </w:r>
      <w:r>
        <w:t xml:space="preserve">, is extremely low because of the fatigue life measured at the lower two tensile strains at 30 </w:t>
      </w:r>
      <w:r>
        <w:rPr>
          <w:rFonts w:cs="Times New Roman"/>
        </w:rPr>
        <w:t>⁰</w:t>
      </w:r>
      <w:r>
        <w:t>C (see figure 10</w:t>
      </w:r>
      <w:r w:rsidR="00AF6DE7">
        <w:t>2</w:t>
      </w:r>
      <w:r>
        <w:t xml:space="preserve">). Excluding the fatigue life for the lower two </w:t>
      </w:r>
      <w:r>
        <w:lastRenderedPageBreak/>
        <w:t xml:space="preserve">tensile strains at 30 </w:t>
      </w:r>
      <w:r>
        <w:rPr>
          <w:rFonts w:cs="Times New Roman"/>
        </w:rPr>
        <w:t>⁰</w:t>
      </w:r>
      <w:r>
        <w:t>C, the following summarizes the laboratory-derived fatigue strength coefficients, which are shown in figure 10</w:t>
      </w:r>
      <w:r w:rsidR="00AF6DE7">
        <w:t>3</w:t>
      </w:r>
      <w:r>
        <w:t xml:space="preserve"> and are recommended for use in the PMED software.</w:t>
      </w:r>
    </w:p>
    <w:p w14:paraId="1457D592" w14:textId="77777777" w:rsidR="005839E1" w:rsidRDefault="005839E1" w:rsidP="005839E1">
      <w:pPr>
        <w:pStyle w:val="ListParagraph"/>
        <w:numPr>
          <w:ilvl w:val="0"/>
          <w:numId w:val="37"/>
        </w:numPr>
      </w:pPr>
      <w:r>
        <w:t>K</w:t>
      </w:r>
      <w:r w:rsidRPr="002E6941">
        <w:rPr>
          <w:vertAlign w:val="subscript"/>
        </w:rPr>
        <w:t>1f</w:t>
      </w:r>
      <w:r>
        <w:t xml:space="preserve"> = 4.72e-03</w:t>
      </w:r>
    </w:p>
    <w:p w14:paraId="08A900D5" w14:textId="77777777" w:rsidR="005839E1" w:rsidRDefault="005839E1" w:rsidP="005839E1">
      <w:pPr>
        <w:pStyle w:val="ListParagraph"/>
        <w:numPr>
          <w:ilvl w:val="0"/>
          <w:numId w:val="37"/>
        </w:numPr>
      </w:pPr>
      <w:r>
        <w:t>K</w:t>
      </w:r>
      <w:r w:rsidRPr="002E6941">
        <w:rPr>
          <w:vertAlign w:val="subscript"/>
        </w:rPr>
        <w:t>2f</w:t>
      </w:r>
      <w:r>
        <w:t xml:space="preserve"> = 5.281</w:t>
      </w:r>
    </w:p>
    <w:p w14:paraId="5691A719" w14:textId="77777777" w:rsidR="005839E1" w:rsidRDefault="005839E1" w:rsidP="005839E1">
      <w:pPr>
        <w:pStyle w:val="ListParagraph"/>
        <w:numPr>
          <w:ilvl w:val="0"/>
          <w:numId w:val="37"/>
        </w:numPr>
      </w:pPr>
      <w:r>
        <w:t>K</w:t>
      </w:r>
      <w:r w:rsidRPr="002E6941">
        <w:rPr>
          <w:vertAlign w:val="subscript"/>
        </w:rPr>
        <w:t>3f</w:t>
      </w:r>
      <w:r>
        <w:t xml:space="preserve"> = 1.656</w:t>
      </w:r>
    </w:p>
    <w:p w14:paraId="2CC43B02" w14:textId="77777777" w:rsidR="005839E1" w:rsidRDefault="005839E1" w:rsidP="005839E1"/>
    <w:p w14:paraId="7F1875CB" w14:textId="77777777" w:rsidR="005839E1" w:rsidRDefault="005839E1" w:rsidP="005839E1">
      <w:pPr>
        <w:sectPr w:rsidR="005839E1" w:rsidSect="005839E1">
          <w:pgSz w:w="12240" w:h="15840"/>
          <w:pgMar w:top="1440" w:right="1440" w:bottom="1440" w:left="1440" w:header="720" w:footer="720" w:gutter="0"/>
          <w:cols w:space="720"/>
          <w:docGrid w:linePitch="360"/>
        </w:sectPr>
      </w:pPr>
    </w:p>
    <w:p w14:paraId="686BE42E" w14:textId="77777777" w:rsidR="005839E1" w:rsidRDefault="005839E1" w:rsidP="005839E1"/>
    <w:p w14:paraId="0E1DA73C" w14:textId="77777777" w:rsidR="005839E1" w:rsidRDefault="005839E1" w:rsidP="005839E1">
      <w:pPr>
        <w:jc w:val="center"/>
      </w:pPr>
      <w:r w:rsidRPr="00AF0A0A">
        <w:rPr>
          <w:noProof/>
        </w:rPr>
        <w:drawing>
          <wp:inline distT="0" distB="0" distL="0" distR="0" wp14:anchorId="6AFD3BC0" wp14:editId="0FEA1F9A">
            <wp:extent cx="8229600" cy="2109465"/>
            <wp:effectExtent l="0" t="0" r="0"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229600" cy="2109465"/>
                    </a:xfrm>
                    <a:prstGeom prst="rect">
                      <a:avLst/>
                    </a:prstGeom>
                    <a:noFill/>
                    <a:ln>
                      <a:noFill/>
                    </a:ln>
                  </pic:spPr>
                </pic:pic>
              </a:graphicData>
            </a:graphic>
          </wp:inline>
        </w:drawing>
      </w:r>
    </w:p>
    <w:p w14:paraId="22A55934" w14:textId="64EBBA08" w:rsidR="005839E1" w:rsidRDefault="005839E1" w:rsidP="005839E1">
      <w:pPr>
        <w:pStyle w:val="Caption"/>
        <w:jc w:val="center"/>
      </w:pPr>
      <w:bookmarkStart w:id="233" w:name="_Toc43219396"/>
      <w:r>
        <w:t xml:space="preserve">Figure </w:t>
      </w:r>
      <w:r>
        <w:rPr>
          <w:noProof/>
        </w:rPr>
        <w:fldChar w:fldCharType="begin"/>
      </w:r>
      <w:r>
        <w:rPr>
          <w:noProof/>
        </w:rPr>
        <w:instrText xml:space="preserve"> SEQ Figure \* ARABIC </w:instrText>
      </w:r>
      <w:r>
        <w:rPr>
          <w:noProof/>
        </w:rPr>
        <w:fldChar w:fldCharType="separate"/>
      </w:r>
      <w:r w:rsidR="00AF6DE7">
        <w:rPr>
          <w:noProof/>
        </w:rPr>
        <w:t>103</w:t>
      </w:r>
      <w:r>
        <w:rPr>
          <w:noProof/>
        </w:rPr>
        <w:fldChar w:fldCharType="end"/>
      </w:r>
      <w:r>
        <w:t>.  Illustration. Screen Shot for Deriving the Laboratory-Measured Fatigue Strength Coefficients in the Pavement ME Design Software for the WI High RAP Surface Mixture.</w:t>
      </w:r>
      <w:bookmarkEnd w:id="233"/>
    </w:p>
    <w:p w14:paraId="3C5BE068" w14:textId="77777777" w:rsidR="005839E1" w:rsidRDefault="005839E1" w:rsidP="005839E1"/>
    <w:p w14:paraId="2BBCB852" w14:textId="77777777" w:rsidR="005839E1" w:rsidRDefault="005839E1" w:rsidP="005839E1">
      <w:pPr>
        <w:spacing w:after="160" w:line="259" w:lineRule="auto"/>
        <w:rPr>
          <w:rFonts w:asciiTheme="majorHAnsi" w:eastAsiaTheme="majorEastAsia" w:hAnsiTheme="majorHAnsi" w:cstheme="majorBidi"/>
          <w:b/>
          <w:sz w:val="26"/>
          <w:szCs w:val="26"/>
        </w:rPr>
      </w:pPr>
      <w:r>
        <w:rPr>
          <w:b/>
        </w:rPr>
        <w:br w:type="page"/>
      </w:r>
    </w:p>
    <w:p w14:paraId="01F7E0A8" w14:textId="77777777" w:rsidR="005839E1" w:rsidRDefault="005839E1" w:rsidP="005839E1">
      <w:pPr>
        <w:pStyle w:val="Heading2"/>
        <w:rPr>
          <w:b w:val="0"/>
          <w:color w:val="auto"/>
        </w:rPr>
        <w:sectPr w:rsidR="005839E1" w:rsidSect="005839E1">
          <w:pgSz w:w="15840" w:h="12240" w:orient="landscape"/>
          <w:pgMar w:top="1440" w:right="1440" w:bottom="1440" w:left="1440" w:header="720" w:footer="720" w:gutter="0"/>
          <w:cols w:space="720"/>
          <w:docGrid w:linePitch="360"/>
        </w:sectPr>
      </w:pPr>
    </w:p>
    <w:p w14:paraId="300E7858" w14:textId="77777777" w:rsidR="005839E1" w:rsidRPr="005839E1" w:rsidRDefault="005839E1" w:rsidP="005839E1">
      <w:pPr>
        <w:pStyle w:val="Heading2"/>
      </w:pPr>
      <w:bookmarkStart w:id="234" w:name="_Toc43219127"/>
      <w:r w:rsidRPr="005839E1">
        <w:lastRenderedPageBreak/>
        <w:t>WI High RAP Base Layer Mixture</w:t>
      </w:r>
      <w:bookmarkEnd w:id="234"/>
    </w:p>
    <w:p w14:paraId="362BA6D4" w14:textId="2A987E1C" w:rsidR="005839E1" w:rsidRDefault="005839E1" w:rsidP="005839E1">
      <w:r>
        <w:t xml:space="preserve">     Eleven specimens were tested at different conditions. Table 28 included a listing of the fatigue life for all test specimens based on the traditional definition for fatigue life – the number of load cycles for a 50 percent reduction is stiffness. Figure 10</w:t>
      </w:r>
      <w:r w:rsidR="00AF6DE7">
        <w:t>4</w:t>
      </w:r>
      <w:r>
        <w:t xml:space="preserve"> graphically compares the measured fatigue life at different test temperatures. </w:t>
      </w:r>
    </w:p>
    <w:p w14:paraId="43ABEB35" w14:textId="77777777" w:rsidR="005839E1" w:rsidRDefault="005839E1" w:rsidP="005839E1">
      <w:pPr>
        <w:jc w:val="center"/>
      </w:pPr>
      <w:r>
        <w:rPr>
          <w:noProof/>
        </w:rPr>
        <w:drawing>
          <wp:inline distT="0" distB="0" distL="0" distR="0" wp14:anchorId="46EA81DF" wp14:editId="2D853482">
            <wp:extent cx="4584700" cy="2755900"/>
            <wp:effectExtent l="19050" t="19050" r="25400" b="25400"/>
            <wp:docPr id="36873" name="Picture 36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14:paraId="356B2214" w14:textId="283B4056" w:rsidR="005839E1" w:rsidRDefault="005839E1" w:rsidP="005839E1">
      <w:pPr>
        <w:pStyle w:val="Caption"/>
        <w:jc w:val="center"/>
      </w:pPr>
      <w:bookmarkStart w:id="235" w:name="_Toc43219397"/>
      <w:r>
        <w:t xml:space="preserve">Figure </w:t>
      </w:r>
      <w:r>
        <w:rPr>
          <w:noProof/>
        </w:rPr>
        <w:fldChar w:fldCharType="begin"/>
      </w:r>
      <w:r>
        <w:rPr>
          <w:noProof/>
        </w:rPr>
        <w:instrText xml:space="preserve"> SEQ Figure \* ARABIC </w:instrText>
      </w:r>
      <w:r>
        <w:rPr>
          <w:noProof/>
        </w:rPr>
        <w:fldChar w:fldCharType="separate"/>
      </w:r>
      <w:r w:rsidR="00AF6DE7">
        <w:rPr>
          <w:noProof/>
        </w:rPr>
        <w:t>104</w:t>
      </w:r>
      <w:r>
        <w:rPr>
          <w:noProof/>
        </w:rPr>
        <w:fldChar w:fldCharType="end"/>
      </w:r>
      <w:r>
        <w:t>.  Graph. Fatigue Life Measured for the WI High RAP Base Mixture.</w:t>
      </w:r>
      <w:bookmarkEnd w:id="235"/>
    </w:p>
    <w:p w14:paraId="6A071A3A" w14:textId="0BF68CAE" w:rsidR="005839E1" w:rsidRDefault="005839E1" w:rsidP="005839E1">
      <w:r>
        <w:t xml:space="preserve">     Using all the fatigue data included in figure 10</w:t>
      </w:r>
      <w:r w:rsidR="00AF6DE7">
        <w:t>4</w:t>
      </w:r>
      <w:r>
        <w:t>, the following summarizes the laboratory-derived fatigue strength coefficients, which are shown in figure 10</w:t>
      </w:r>
      <w:r w:rsidR="00AF6DE7">
        <w:t>5</w:t>
      </w:r>
      <w:r>
        <w:t xml:space="preserve"> and are recommended for use in the PMED software.</w:t>
      </w:r>
    </w:p>
    <w:p w14:paraId="2D860F6B" w14:textId="77777777" w:rsidR="005839E1" w:rsidRDefault="005839E1" w:rsidP="005839E1">
      <w:pPr>
        <w:pStyle w:val="ListParagraph"/>
        <w:numPr>
          <w:ilvl w:val="0"/>
          <w:numId w:val="37"/>
        </w:numPr>
      </w:pPr>
      <w:r>
        <w:t>K</w:t>
      </w:r>
      <w:r w:rsidRPr="002E6941">
        <w:rPr>
          <w:vertAlign w:val="subscript"/>
        </w:rPr>
        <w:t>1f</w:t>
      </w:r>
      <w:r>
        <w:t xml:space="preserve"> = 1.810e-01</w:t>
      </w:r>
    </w:p>
    <w:p w14:paraId="0B0A4860" w14:textId="77777777" w:rsidR="005839E1" w:rsidRDefault="005839E1" w:rsidP="005839E1">
      <w:pPr>
        <w:pStyle w:val="ListParagraph"/>
        <w:numPr>
          <w:ilvl w:val="0"/>
          <w:numId w:val="37"/>
        </w:numPr>
      </w:pPr>
      <w:r>
        <w:t>K</w:t>
      </w:r>
      <w:r w:rsidRPr="002E6941">
        <w:rPr>
          <w:vertAlign w:val="subscript"/>
        </w:rPr>
        <w:t>2f</w:t>
      </w:r>
      <w:r>
        <w:t xml:space="preserve"> = 4.897</w:t>
      </w:r>
    </w:p>
    <w:p w14:paraId="24874FD0" w14:textId="77777777" w:rsidR="005839E1" w:rsidRDefault="005839E1" w:rsidP="005839E1">
      <w:pPr>
        <w:pStyle w:val="ListParagraph"/>
        <w:numPr>
          <w:ilvl w:val="0"/>
          <w:numId w:val="37"/>
        </w:numPr>
      </w:pPr>
      <w:r>
        <w:t>K</w:t>
      </w:r>
      <w:r w:rsidRPr="002E6941">
        <w:rPr>
          <w:vertAlign w:val="subscript"/>
        </w:rPr>
        <w:t>3f</w:t>
      </w:r>
      <w:r>
        <w:t xml:space="preserve"> = 1.801</w:t>
      </w:r>
    </w:p>
    <w:p w14:paraId="760D963B" w14:textId="77777777" w:rsidR="005839E1" w:rsidRDefault="005839E1" w:rsidP="005839E1">
      <w:pPr>
        <w:spacing w:after="160" w:line="259" w:lineRule="auto"/>
      </w:pPr>
      <w:r>
        <w:br w:type="page"/>
      </w:r>
    </w:p>
    <w:p w14:paraId="02495411" w14:textId="77777777" w:rsidR="005839E1" w:rsidRDefault="005839E1" w:rsidP="005839E1">
      <w:pPr>
        <w:sectPr w:rsidR="005839E1" w:rsidSect="005839E1">
          <w:pgSz w:w="12240" w:h="15840"/>
          <w:pgMar w:top="1440" w:right="1440" w:bottom="1440" w:left="1440" w:header="720" w:footer="720" w:gutter="0"/>
          <w:cols w:space="720"/>
          <w:docGrid w:linePitch="360"/>
        </w:sectPr>
      </w:pPr>
    </w:p>
    <w:p w14:paraId="522AC2C0" w14:textId="77777777" w:rsidR="005839E1" w:rsidRDefault="005839E1" w:rsidP="005839E1"/>
    <w:p w14:paraId="4D7E30E5" w14:textId="77777777" w:rsidR="005839E1" w:rsidRDefault="005839E1" w:rsidP="005839E1">
      <w:pPr>
        <w:jc w:val="center"/>
      </w:pPr>
      <w:r w:rsidRPr="00AF0A0A">
        <w:rPr>
          <w:noProof/>
        </w:rPr>
        <w:drawing>
          <wp:inline distT="0" distB="0" distL="0" distR="0" wp14:anchorId="6A3C39AA" wp14:editId="237D11D1">
            <wp:extent cx="8229600" cy="2531143"/>
            <wp:effectExtent l="0" t="0" r="0" b="2540"/>
            <wp:docPr id="36875" name="Picture 36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8229600" cy="2531143"/>
                    </a:xfrm>
                    <a:prstGeom prst="rect">
                      <a:avLst/>
                    </a:prstGeom>
                    <a:noFill/>
                    <a:ln>
                      <a:noFill/>
                    </a:ln>
                  </pic:spPr>
                </pic:pic>
              </a:graphicData>
            </a:graphic>
          </wp:inline>
        </w:drawing>
      </w:r>
    </w:p>
    <w:p w14:paraId="7D26964E" w14:textId="30CA0428" w:rsidR="005839E1" w:rsidRDefault="005839E1" w:rsidP="005839E1">
      <w:pPr>
        <w:pStyle w:val="Caption"/>
        <w:jc w:val="center"/>
      </w:pPr>
      <w:bookmarkStart w:id="236" w:name="_Toc43219398"/>
      <w:r>
        <w:t xml:space="preserve">Figure </w:t>
      </w:r>
      <w:r>
        <w:rPr>
          <w:noProof/>
        </w:rPr>
        <w:fldChar w:fldCharType="begin"/>
      </w:r>
      <w:r>
        <w:rPr>
          <w:noProof/>
        </w:rPr>
        <w:instrText xml:space="preserve"> SEQ Figure \* ARABIC </w:instrText>
      </w:r>
      <w:r>
        <w:rPr>
          <w:noProof/>
        </w:rPr>
        <w:fldChar w:fldCharType="separate"/>
      </w:r>
      <w:r w:rsidR="00AF6DE7">
        <w:rPr>
          <w:noProof/>
        </w:rPr>
        <w:t>105</w:t>
      </w:r>
      <w:r>
        <w:rPr>
          <w:noProof/>
        </w:rPr>
        <w:fldChar w:fldCharType="end"/>
      </w:r>
      <w:r>
        <w:t>.  Illustration. Screen Shot for Deriving the Laboratory-Measured Fatigue Strength Coefficients in the Pavement ME Design Software for the WI High RAP Base Mixture.</w:t>
      </w:r>
      <w:bookmarkEnd w:id="236"/>
    </w:p>
    <w:p w14:paraId="4C613BBA" w14:textId="77777777" w:rsidR="005839E1" w:rsidRDefault="005839E1" w:rsidP="005839E1"/>
    <w:p w14:paraId="493D1F1E" w14:textId="77777777" w:rsidR="005839E1" w:rsidRDefault="005839E1" w:rsidP="005839E1">
      <w:pPr>
        <w:spacing w:after="160" w:line="259" w:lineRule="auto"/>
        <w:rPr>
          <w:rFonts w:asciiTheme="majorHAnsi" w:eastAsiaTheme="majorEastAsia" w:hAnsiTheme="majorHAnsi" w:cstheme="majorBidi"/>
          <w:b/>
          <w:sz w:val="26"/>
          <w:szCs w:val="26"/>
        </w:rPr>
      </w:pPr>
      <w:r>
        <w:rPr>
          <w:b/>
        </w:rPr>
        <w:br w:type="page"/>
      </w:r>
    </w:p>
    <w:p w14:paraId="48DFA5DA" w14:textId="77777777" w:rsidR="005839E1" w:rsidRDefault="005839E1" w:rsidP="005839E1">
      <w:pPr>
        <w:pStyle w:val="Heading2"/>
        <w:rPr>
          <w:b w:val="0"/>
          <w:color w:val="auto"/>
        </w:rPr>
        <w:sectPr w:rsidR="005839E1" w:rsidSect="005839E1">
          <w:pgSz w:w="15840" w:h="12240" w:orient="landscape"/>
          <w:pgMar w:top="1440" w:right="1440" w:bottom="1440" w:left="1440" w:header="720" w:footer="720" w:gutter="0"/>
          <w:cols w:space="720"/>
          <w:docGrid w:linePitch="360"/>
        </w:sectPr>
      </w:pPr>
    </w:p>
    <w:p w14:paraId="70656D88" w14:textId="77777777" w:rsidR="005839E1" w:rsidRPr="005839E1" w:rsidRDefault="005839E1" w:rsidP="005839E1">
      <w:pPr>
        <w:pStyle w:val="Heading2"/>
      </w:pPr>
      <w:bookmarkStart w:id="237" w:name="_Toc43219128"/>
      <w:r w:rsidRPr="005839E1">
        <w:lastRenderedPageBreak/>
        <w:t>NC High RAP Surface Layer Mixture</w:t>
      </w:r>
      <w:bookmarkEnd w:id="237"/>
    </w:p>
    <w:p w14:paraId="7E27FF07" w14:textId="7C061563" w:rsidR="005839E1" w:rsidRDefault="005839E1" w:rsidP="005839E1">
      <w:r>
        <w:t xml:space="preserve">     Twelve specimens were tested at different conditions. Table 28 included a listing of the fatigue life for all test specimens based on the traditional definition for fatigue life – the number of load cycles for a 50 percent reduction is stiffness. Figure 10</w:t>
      </w:r>
      <w:r w:rsidR="00AF6DE7">
        <w:t>6</w:t>
      </w:r>
      <w:r>
        <w:t xml:space="preserve"> graphically compares the measured fatigue life at different test temperatures. </w:t>
      </w:r>
    </w:p>
    <w:p w14:paraId="5F6F9CDD" w14:textId="77777777" w:rsidR="005839E1" w:rsidRDefault="005839E1" w:rsidP="005839E1">
      <w:pPr>
        <w:jc w:val="center"/>
      </w:pPr>
      <w:r>
        <w:rPr>
          <w:noProof/>
        </w:rPr>
        <w:drawing>
          <wp:inline distT="0" distB="0" distL="0" distR="0" wp14:anchorId="229A3FDD" wp14:editId="1290D309">
            <wp:extent cx="4584700" cy="2755900"/>
            <wp:effectExtent l="19050" t="19050" r="25400" b="25400"/>
            <wp:docPr id="36876" name="Picture 36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14:paraId="57E1A4B9" w14:textId="102DFC03" w:rsidR="005839E1" w:rsidRDefault="005839E1" w:rsidP="005839E1">
      <w:pPr>
        <w:pStyle w:val="Caption"/>
        <w:jc w:val="center"/>
      </w:pPr>
      <w:bookmarkStart w:id="238" w:name="_Toc43219399"/>
      <w:r>
        <w:t xml:space="preserve">Figure </w:t>
      </w:r>
      <w:r>
        <w:rPr>
          <w:noProof/>
        </w:rPr>
        <w:fldChar w:fldCharType="begin"/>
      </w:r>
      <w:r>
        <w:rPr>
          <w:noProof/>
        </w:rPr>
        <w:instrText xml:space="preserve"> SEQ Figure \* ARABIC </w:instrText>
      </w:r>
      <w:r>
        <w:rPr>
          <w:noProof/>
        </w:rPr>
        <w:fldChar w:fldCharType="separate"/>
      </w:r>
      <w:r w:rsidR="00AF6DE7">
        <w:rPr>
          <w:noProof/>
        </w:rPr>
        <w:t>106</w:t>
      </w:r>
      <w:r>
        <w:rPr>
          <w:noProof/>
        </w:rPr>
        <w:fldChar w:fldCharType="end"/>
      </w:r>
      <w:r>
        <w:t>.  Graph. Fatigue Life Measured for the NC High RAP Surface Mixture.</w:t>
      </w:r>
      <w:bookmarkEnd w:id="238"/>
    </w:p>
    <w:p w14:paraId="06793044" w14:textId="240B4F61" w:rsidR="005839E1" w:rsidRDefault="005839E1" w:rsidP="005839E1">
      <w:r>
        <w:t xml:space="preserve">     Using all the fatigue data included in figure 10</w:t>
      </w:r>
      <w:r w:rsidR="00AF6DE7">
        <w:t>6</w:t>
      </w:r>
      <w:r>
        <w:t>, the following summarizes the laboratory-derived fatigue strength coefficients, which are shown in figure 1</w:t>
      </w:r>
      <w:r w:rsidR="00AF6DE7">
        <w:t>07</w:t>
      </w:r>
      <w:r>
        <w:t xml:space="preserve"> and are recommended for use in the PMED software.</w:t>
      </w:r>
    </w:p>
    <w:p w14:paraId="723D591F" w14:textId="77777777" w:rsidR="005839E1" w:rsidRDefault="005839E1" w:rsidP="005839E1">
      <w:pPr>
        <w:pStyle w:val="ListParagraph"/>
        <w:numPr>
          <w:ilvl w:val="0"/>
          <w:numId w:val="37"/>
        </w:numPr>
      </w:pPr>
      <w:r>
        <w:t>K</w:t>
      </w:r>
      <w:r w:rsidRPr="002E6941">
        <w:rPr>
          <w:vertAlign w:val="subscript"/>
        </w:rPr>
        <w:t>1f</w:t>
      </w:r>
      <w:r>
        <w:t xml:space="preserve"> = 6.0421e-02</w:t>
      </w:r>
    </w:p>
    <w:p w14:paraId="3690F1D9" w14:textId="77777777" w:rsidR="005839E1" w:rsidRDefault="005839E1" w:rsidP="005839E1">
      <w:pPr>
        <w:pStyle w:val="ListParagraph"/>
        <w:numPr>
          <w:ilvl w:val="0"/>
          <w:numId w:val="37"/>
        </w:numPr>
      </w:pPr>
      <w:r>
        <w:t>K</w:t>
      </w:r>
      <w:r w:rsidRPr="002E6941">
        <w:rPr>
          <w:vertAlign w:val="subscript"/>
        </w:rPr>
        <w:t>2f</w:t>
      </w:r>
      <w:r>
        <w:t xml:space="preserve"> = 5.644</w:t>
      </w:r>
    </w:p>
    <w:p w14:paraId="719AE7C6" w14:textId="77777777" w:rsidR="005839E1" w:rsidRDefault="005839E1" w:rsidP="005839E1">
      <w:pPr>
        <w:pStyle w:val="ListParagraph"/>
        <w:numPr>
          <w:ilvl w:val="0"/>
          <w:numId w:val="37"/>
        </w:numPr>
      </w:pPr>
      <w:r>
        <w:t>K</w:t>
      </w:r>
      <w:r w:rsidRPr="002E6941">
        <w:rPr>
          <w:vertAlign w:val="subscript"/>
        </w:rPr>
        <w:t>3f</w:t>
      </w:r>
      <w:r>
        <w:t xml:space="preserve"> = 2.012</w:t>
      </w:r>
    </w:p>
    <w:p w14:paraId="5EBA7DE1" w14:textId="77777777" w:rsidR="005839E1" w:rsidRDefault="005839E1" w:rsidP="005839E1"/>
    <w:p w14:paraId="337C10C2" w14:textId="77777777" w:rsidR="005839E1" w:rsidRDefault="005839E1" w:rsidP="005839E1">
      <w:pPr>
        <w:spacing w:after="160" w:line="259" w:lineRule="auto"/>
      </w:pPr>
      <w:r>
        <w:br w:type="page"/>
      </w:r>
    </w:p>
    <w:p w14:paraId="399BAB28" w14:textId="77777777" w:rsidR="005839E1" w:rsidRDefault="005839E1" w:rsidP="005839E1">
      <w:pPr>
        <w:sectPr w:rsidR="005839E1" w:rsidSect="005839E1">
          <w:pgSz w:w="12240" w:h="15840"/>
          <w:pgMar w:top="1440" w:right="1440" w:bottom="1440" w:left="1440" w:header="720" w:footer="720" w:gutter="0"/>
          <w:cols w:space="720"/>
          <w:docGrid w:linePitch="360"/>
        </w:sectPr>
      </w:pPr>
    </w:p>
    <w:p w14:paraId="2401FEB7" w14:textId="77777777" w:rsidR="005839E1" w:rsidRDefault="005839E1" w:rsidP="005839E1"/>
    <w:p w14:paraId="7B957C82" w14:textId="77777777" w:rsidR="005839E1" w:rsidRDefault="005839E1" w:rsidP="005839E1">
      <w:pPr>
        <w:jc w:val="center"/>
      </w:pPr>
      <w:r w:rsidRPr="00AF0A0A">
        <w:rPr>
          <w:noProof/>
        </w:rPr>
        <w:drawing>
          <wp:inline distT="0" distB="0" distL="0" distR="0" wp14:anchorId="58FCBA43" wp14:editId="72828CCE">
            <wp:extent cx="8229600" cy="2571342"/>
            <wp:effectExtent l="0" t="0" r="0" b="635"/>
            <wp:docPr id="36877" name="Picture 36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8229600" cy="2571342"/>
                    </a:xfrm>
                    <a:prstGeom prst="rect">
                      <a:avLst/>
                    </a:prstGeom>
                    <a:noFill/>
                    <a:ln>
                      <a:noFill/>
                    </a:ln>
                  </pic:spPr>
                </pic:pic>
              </a:graphicData>
            </a:graphic>
          </wp:inline>
        </w:drawing>
      </w:r>
    </w:p>
    <w:p w14:paraId="30D672C0" w14:textId="3A4063CF" w:rsidR="005839E1" w:rsidRDefault="005839E1" w:rsidP="005839E1">
      <w:pPr>
        <w:pStyle w:val="Caption"/>
        <w:jc w:val="center"/>
      </w:pPr>
      <w:bookmarkStart w:id="239" w:name="_Toc43219400"/>
      <w:r>
        <w:t xml:space="preserve">Figure </w:t>
      </w:r>
      <w:r>
        <w:rPr>
          <w:noProof/>
        </w:rPr>
        <w:fldChar w:fldCharType="begin"/>
      </w:r>
      <w:r>
        <w:rPr>
          <w:noProof/>
        </w:rPr>
        <w:instrText xml:space="preserve"> SEQ Figure \* ARABIC </w:instrText>
      </w:r>
      <w:r>
        <w:rPr>
          <w:noProof/>
        </w:rPr>
        <w:fldChar w:fldCharType="separate"/>
      </w:r>
      <w:r w:rsidR="00AF6DE7">
        <w:rPr>
          <w:noProof/>
        </w:rPr>
        <w:t>107</w:t>
      </w:r>
      <w:r>
        <w:rPr>
          <w:noProof/>
        </w:rPr>
        <w:fldChar w:fldCharType="end"/>
      </w:r>
      <w:r>
        <w:t>.  Illustration. Screen Shot for Deriving the Laboratory-Measured Fatigue Strength Coefficients in the Pavement ME Design Software for the NC High RAP Surface Mixture.</w:t>
      </w:r>
      <w:bookmarkEnd w:id="239"/>
    </w:p>
    <w:p w14:paraId="2DFCFC67" w14:textId="77777777" w:rsidR="005839E1" w:rsidRDefault="005839E1" w:rsidP="005839E1"/>
    <w:p w14:paraId="5D6BCE4A" w14:textId="77777777" w:rsidR="005839E1" w:rsidRDefault="005839E1" w:rsidP="005839E1">
      <w:pPr>
        <w:spacing w:after="160" w:line="259" w:lineRule="auto"/>
        <w:rPr>
          <w:rFonts w:asciiTheme="majorHAnsi" w:eastAsiaTheme="majorEastAsia" w:hAnsiTheme="majorHAnsi" w:cstheme="majorBidi"/>
          <w:b/>
          <w:sz w:val="26"/>
          <w:szCs w:val="26"/>
        </w:rPr>
      </w:pPr>
      <w:r>
        <w:rPr>
          <w:b/>
        </w:rPr>
        <w:br w:type="page"/>
      </w:r>
    </w:p>
    <w:p w14:paraId="0BD5C2AE" w14:textId="77777777" w:rsidR="005839E1" w:rsidRDefault="005839E1" w:rsidP="005839E1">
      <w:pPr>
        <w:pStyle w:val="Heading2"/>
        <w:rPr>
          <w:b w:val="0"/>
          <w:color w:val="auto"/>
        </w:rPr>
        <w:sectPr w:rsidR="005839E1" w:rsidSect="005839E1">
          <w:pgSz w:w="15840" w:h="12240" w:orient="landscape"/>
          <w:pgMar w:top="1440" w:right="1440" w:bottom="1440" w:left="1440" w:header="720" w:footer="720" w:gutter="0"/>
          <w:cols w:space="720"/>
          <w:docGrid w:linePitch="360"/>
        </w:sectPr>
      </w:pPr>
    </w:p>
    <w:p w14:paraId="7A98E19A" w14:textId="77777777" w:rsidR="005839E1" w:rsidRPr="005839E1" w:rsidRDefault="005839E1" w:rsidP="005839E1">
      <w:pPr>
        <w:pStyle w:val="Heading2"/>
      </w:pPr>
      <w:bookmarkStart w:id="240" w:name="_Toc43219129"/>
      <w:r w:rsidRPr="005839E1">
        <w:lastRenderedPageBreak/>
        <w:t>NC High RAP Intermediate Layer Mixture</w:t>
      </w:r>
      <w:bookmarkEnd w:id="240"/>
    </w:p>
    <w:p w14:paraId="5613B8CB" w14:textId="35D51824" w:rsidR="005839E1" w:rsidRDefault="005839E1" w:rsidP="005839E1">
      <w:r>
        <w:t xml:space="preserve">     Nine specimens were tested at different conditions: test temperature and flexural strain. Table 28 included a listing of the fatigue life for all test specimens based on the traditional definition for fatigue life – the number of load cycles for a 50 percent reduction is stiffness. Figure 1</w:t>
      </w:r>
      <w:r w:rsidR="00AF6DE7">
        <w:t>08</w:t>
      </w:r>
      <w:r>
        <w:t xml:space="preserve"> graphically compares the measured fatigue life at different test temperatures. </w:t>
      </w:r>
    </w:p>
    <w:p w14:paraId="4DA53AA8" w14:textId="77777777" w:rsidR="005839E1" w:rsidRDefault="005839E1" w:rsidP="005839E1">
      <w:pPr>
        <w:jc w:val="center"/>
      </w:pPr>
      <w:r>
        <w:rPr>
          <w:noProof/>
        </w:rPr>
        <w:drawing>
          <wp:inline distT="0" distB="0" distL="0" distR="0" wp14:anchorId="7EBA722B" wp14:editId="51BAC9D7">
            <wp:extent cx="4755515" cy="2865120"/>
            <wp:effectExtent l="19050" t="19050" r="26035" b="11430"/>
            <wp:docPr id="36878" name="Picture 36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755515" cy="2865120"/>
                    </a:xfrm>
                    <a:prstGeom prst="rect">
                      <a:avLst/>
                    </a:prstGeom>
                    <a:noFill/>
                    <a:ln>
                      <a:solidFill>
                        <a:schemeClr val="tx1"/>
                      </a:solidFill>
                    </a:ln>
                  </pic:spPr>
                </pic:pic>
              </a:graphicData>
            </a:graphic>
          </wp:inline>
        </w:drawing>
      </w:r>
    </w:p>
    <w:p w14:paraId="56C822FC" w14:textId="050442C5" w:rsidR="005839E1" w:rsidRDefault="005839E1" w:rsidP="005839E1">
      <w:pPr>
        <w:pStyle w:val="Caption"/>
        <w:jc w:val="center"/>
      </w:pPr>
      <w:bookmarkStart w:id="241" w:name="_Toc43219401"/>
      <w:r>
        <w:t xml:space="preserve">Figure </w:t>
      </w:r>
      <w:r>
        <w:rPr>
          <w:noProof/>
        </w:rPr>
        <w:fldChar w:fldCharType="begin"/>
      </w:r>
      <w:r>
        <w:rPr>
          <w:noProof/>
        </w:rPr>
        <w:instrText xml:space="preserve"> SEQ Figure \* ARABIC </w:instrText>
      </w:r>
      <w:r>
        <w:rPr>
          <w:noProof/>
        </w:rPr>
        <w:fldChar w:fldCharType="separate"/>
      </w:r>
      <w:r w:rsidR="00AF6DE7">
        <w:rPr>
          <w:noProof/>
        </w:rPr>
        <w:t>108</w:t>
      </w:r>
      <w:r>
        <w:rPr>
          <w:noProof/>
        </w:rPr>
        <w:fldChar w:fldCharType="end"/>
      </w:r>
      <w:r>
        <w:t>.  Graph. Fatigue Life Measured for the NC High RAP Intermediate Mixture.</w:t>
      </w:r>
      <w:bookmarkEnd w:id="241"/>
    </w:p>
    <w:p w14:paraId="56F30339" w14:textId="77777777" w:rsidR="005839E1" w:rsidRDefault="005839E1" w:rsidP="005839E1"/>
    <w:p w14:paraId="43CF8E34" w14:textId="226B9540" w:rsidR="005839E1" w:rsidRDefault="005839E1" w:rsidP="005839E1">
      <w:r>
        <w:t xml:space="preserve">     Using all the fatigue data included in figure 1</w:t>
      </w:r>
      <w:r w:rsidR="00AF6DE7">
        <w:t>08</w:t>
      </w:r>
      <w:r>
        <w:t>, the following summarizes the laboratory-derived fatigue strength coefficients.</w:t>
      </w:r>
    </w:p>
    <w:p w14:paraId="0C8F3B55" w14:textId="77777777" w:rsidR="005839E1" w:rsidRDefault="005839E1" w:rsidP="005839E1">
      <w:pPr>
        <w:pStyle w:val="ListParagraph"/>
        <w:numPr>
          <w:ilvl w:val="0"/>
          <w:numId w:val="37"/>
        </w:numPr>
      </w:pPr>
      <w:r>
        <w:t>K</w:t>
      </w:r>
      <w:r w:rsidRPr="002E6941">
        <w:rPr>
          <w:vertAlign w:val="subscript"/>
        </w:rPr>
        <w:t>1f</w:t>
      </w:r>
      <w:r>
        <w:t xml:space="preserve"> = 7.924e-02</w:t>
      </w:r>
    </w:p>
    <w:p w14:paraId="6DE3E891" w14:textId="77777777" w:rsidR="005839E1" w:rsidRDefault="005839E1" w:rsidP="005839E1">
      <w:pPr>
        <w:pStyle w:val="ListParagraph"/>
        <w:numPr>
          <w:ilvl w:val="0"/>
          <w:numId w:val="37"/>
        </w:numPr>
      </w:pPr>
      <w:r>
        <w:t>K</w:t>
      </w:r>
      <w:r w:rsidRPr="002E6941">
        <w:rPr>
          <w:vertAlign w:val="subscript"/>
        </w:rPr>
        <w:t>2f</w:t>
      </w:r>
      <w:r>
        <w:t xml:space="preserve"> = 4.931</w:t>
      </w:r>
    </w:p>
    <w:p w14:paraId="5B5E07D2" w14:textId="77777777" w:rsidR="005839E1" w:rsidRDefault="005839E1" w:rsidP="005839E1">
      <w:pPr>
        <w:pStyle w:val="ListParagraph"/>
        <w:numPr>
          <w:ilvl w:val="0"/>
          <w:numId w:val="37"/>
        </w:numPr>
      </w:pPr>
      <w:r>
        <w:t>K</w:t>
      </w:r>
      <w:r w:rsidRPr="002E6941">
        <w:rPr>
          <w:vertAlign w:val="subscript"/>
        </w:rPr>
        <w:t>3f</w:t>
      </w:r>
      <w:r>
        <w:t xml:space="preserve"> = 1.764</w:t>
      </w:r>
    </w:p>
    <w:p w14:paraId="415EFAF3" w14:textId="13EF5164" w:rsidR="005839E1" w:rsidRDefault="005839E1" w:rsidP="005839E1">
      <w:r>
        <w:t xml:space="preserve">     The fatigue life for the lower tensile strain at 20 </w:t>
      </w:r>
      <w:r>
        <w:rPr>
          <w:rFonts w:cs="Times New Roman"/>
        </w:rPr>
        <w:t>⁰</w:t>
      </w:r>
      <w:r>
        <w:t xml:space="preserve">C is higher than for the other test temperatures. As such it was excluded from deriving the fatigue strength coefficients to be consistent with the MEPDG fatigue cracking methodology. Excluding the fatigue life for the lower tensile strain at 20 </w:t>
      </w:r>
      <w:r>
        <w:rPr>
          <w:rFonts w:cs="Times New Roman"/>
        </w:rPr>
        <w:t>⁰</w:t>
      </w:r>
      <w:r>
        <w:t>C, the following summarizes the laboratory-derived fatigue strength coefficients, which are shown in figure 10</w:t>
      </w:r>
      <w:r w:rsidR="00AF6DE7">
        <w:t>9</w:t>
      </w:r>
      <w:r>
        <w:t xml:space="preserve"> and were used in the PMED software.</w:t>
      </w:r>
    </w:p>
    <w:p w14:paraId="73CE1930" w14:textId="77777777" w:rsidR="005839E1" w:rsidRDefault="005839E1" w:rsidP="005839E1">
      <w:pPr>
        <w:pStyle w:val="ListParagraph"/>
        <w:numPr>
          <w:ilvl w:val="0"/>
          <w:numId w:val="37"/>
        </w:numPr>
      </w:pPr>
      <w:r>
        <w:t>K</w:t>
      </w:r>
      <w:r w:rsidRPr="002E6941">
        <w:rPr>
          <w:vertAlign w:val="subscript"/>
        </w:rPr>
        <w:t>1f</w:t>
      </w:r>
      <w:r>
        <w:t xml:space="preserve"> = 4.316e-03</w:t>
      </w:r>
    </w:p>
    <w:p w14:paraId="44A92945" w14:textId="77777777" w:rsidR="005839E1" w:rsidRDefault="005839E1" w:rsidP="005839E1">
      <w:pPr>
        <w:pStyle w:val="ListParagraph"/>
        <w:numPr>
          <w:ilvl w:val="0"/>
          <w:numId w:val="37"/>
        </w:numPr>
      </w:pPr>
      <w:r>
        <w:t>K</w:t>
      </w:r>
      <w:r w:rsidRPr="002E6941">
        <w:rPr>
          <w:vertAlign w:val="subscript"/>
        </w:rPr>
        <w:t>2f</w:t>
      </w:r>
      <w:r>
        <w:t xml:space="preserve"> = 5.400</w:t>
      </w:r>
    </w:p>
    <w:p w14:paraId="28A10606" w14:textId="77777777" w:rsidR="005839E1" w:rsidRDefault="005839E1" w:rsidP="005839E1">
      <w:pPr>
        <w:pStyle w:val="ListParagraph"/>
        <w:numPr>
          <w:ilvl w:val="0"/>
          <w:numId w:val="37"/>
        </w:numPr>
      </w:pPr>
      <w:r>
        <w:t>K</w:t>
      </w:r>
      <w:r w:rsidRPr="002E6941">
        <w:rPr>
          <w:vertAlign w:val="subscript"/>
        </w:rPr>
        <w:t>3f</w:t>
      </w:r>
      <w:r>
        <w:t xml:space="preserve"> = 1.816</w:t>
      </w:r>
    </w:p>
    <w:p w14:paraId="4470D25F" w14:textId="77777777" w:rsidR="005839E1" w:rsidRDefault="005839E1" w:rsidP="005839E1">
      <w:pPr>
        <w:pStyle w:val="ListParagraph"/>
        <w:numPr>
          <w:ilvl w:val="0"/>
          <w:numId w:val="37"/>
        </w:numPr>
        <w:spacing w:after="160" w:line="259" w:lineRule="auto"/>
      </w:pPr>
      <w:r>
        <w:br w:type="page"/>
      </w:r>
    </w:p>
    <w:p w14:paraId="37435736" w14:textId="77777777" w:rsidR="005839E1" w:rsidRDefault="005839E1" w:rsidP="005839E1">
      <w:pPr>
        <w:sectPr w:rsidR="005839E1" w:rsidSect="005839E1">
          <w:pgSz w:w="12240" w:h="15840"/>
          <w:pgMar w:top="1440" w:right="1440" w:bottom="1440" w:left="1440" w:header="720" w:footer="720" w:gutter="0"/>
          <w:cols w:space="720"/>
          <w:docGrid w:linePitch="360"/>
        </w:sectPr>
      </w:pPr>
    </w:p>
    <w:p w14:paraId="2D757E25" w14:textId="77777777" w:rsidR="005839E1" w:rsidRDefault="005839E1" w:rsidP="005839E1"/>
    <w:p w14:paraId="0F752EE1" w14:textId="77777777" w:rsidR="005839E1" w:rsidRDefault="005839E1" w:rsidP="005839E1">
      <w:pPr>
        <w:jc w:val="center"/>
      </w:pPr>
      <w:r w:rsidRPr="00AF0A0A">
        <w:rPr>
          <w:noProof/>
        </w:rPr>
        <w:drawing>
          <wp:inline distT="0" distB="0" distL="0" distR="0" wp14:anchorId="05DE1E71" wp14:editId="354286A7">
            <wp:extent cx="8229600" cy="2474065"/>
            <wp:effectExtent l="0" t="0" r="0" b="2540"/>
            <wp:docPr id="36934" name="Picture 36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229600" cy="2474065"/>
                    </a:xfrm>
                    <a:prstGeom prst="rect">
                      <a:avLst/>
                    </a:prstGeom>
                    <a:noFill/>
                    <a:ln>
                      <a:noFill/>
                    </a:ln>
                  </pic:spPr>
                </pic:pic>
              </a:graphicData>
            </a:graphic>
          </wp:inline>
        </w:drawing>
      </w:r>
    </w:p>
    <w:p w14:paraId="1D94349F" w14:textId="6CC7B424" w:rsidR="005839E1" w:rsidRDefault="005839E1" w:rsidP="005839E1">
      <w:pPr>
        <w:pStyle w:val="Caption"/>
        <w:jc w:val="center"/>
      </w:pPr>
      <w:bookmarkStart w:id="242" w:name="_Toc43219402"/>
      <w:r>
        <w:t xml:space="preserve">Figure </w:t>
      </w:r>
      <w:r>
        <w:rPr>
          <w:noProof/>
        </w:rPr>
        <w:fldChar w:fldCharType="begin"/>
      </w:r>
      <w:r>
        <w:rPr>
          <w:noProof/>
        </w:rPr>
        <w:instrText xml:space="preserve"> SEQ Figure \* ARABIC </w:instrText>
      </w:r>
      <w:r>
        <w:rPr>
          <w:noProof/>
        </w:rPr>
        <w:fldChar w:fldCharType="separate"/>
      </w:r>
      <w:r w:rsidR="00AF6DE7">
        <w:rPr>
          <w:noProof/>
        </w:rPr>
        <w:t>109</w:t>
      </w:r>
      <w:r>
        <w:rPr>
          <w:noProof/>
        </w:rPr>
        <w:fldChar w:fldCharType="end"/>
      </w:r>
      <w:r>
        <w:t>.  Illustration. Screen Shot for Deriving the Laboratory-Measured Fatigue Strength Coefficients in the Pavement ME Design Software for the NC High RAP Intermediate Layer Mixture.</w:t>
      </w:r>
      <w:bookmarkEnd w:id="242"/>
    </w:p>
    <w:p w14:paraId="59B38B28" w14:textId="77777777" w:rsidR="005839E1" w:rsidRDefault="005839E1" w:rsidP="005839E1"/>
    <w:p w14:paraId="57EE5DBD" w14:textId="77777777" w:rsidR="005839E1" w:rsidRDefault="005839E1" w:rsidP="005839E1">
      <w:pPr>
        <w:spacing w:after="160" w:line="259" w:lineRule="auto"/>
        <w:rPr>
          <w:rFonts w:asciiTheme="majorHAnsi" w:eastAsiaTheme="majorEastAsia" w:hAnsiTheme="majorHAnsi" w:cstheme="majorBidi"/>
          <w:b/>
          <w:sz w:val="26"/>
          <w:szCs w:val="26"/>
        </w:rPr>
      </w:pPr>
      <w:r>
        <w:rPr>
          <w:b/>
        </w:rPr>
        <w:br w:type="page"/>
      </w:r>
    </w:p>
    <w:p w14:paraId="6E8EFE30" w14:textId="77777777" w:rsidR="005839E1" w:rsidRDefault="005839E1" w:rsidP="005839E1">
      <w:pPr>
        <w:pStyle w:val="Heading2"/>
        <w:rPr>
          <w:b w:val="0"/>
          <w:color w:val="auto"/>
        </w:rPr>
        <w:sectPr w:rsidR="005839E1" w:rsidSect="005839E1">
          <w:pgSz w:w="15840" w:h="12240" w:orient="landscape"/>
          <w:pgMar w:top="1440" w:right="1440" w:bottom="1440" w:left="1440" w:header="720" w:footer="720" w:gutter="0"/>
          <w:cols w:space="720"/>
          <w:docGrid w:linePitch="360"/>
        </w:sectPr>
      </w:pPr>
    </w:p>
    <w:p w14:paraId="55AABFE1" w14:textId="77777777" w:rsidR="005839E1" w:rsidRPr="005839E1" w:rsidRDefault="005839E1" w:rsidP="005839E1">
      <w:pPr>
        <w:pStyle w:val="Heading2"/>
      </w:pPr>
      <w:bookmarkStart w:id="243" w:name="_Toc43219130"/>
      <w:r w:rsidRPr="005839E1">
        <w:lastRenderedPageBreak/>
        <w:t>NC High RAP Base Layer Mixture</w:t>
      </w:r>
      <w:bookmarkEnd w:id="243"/>
    </w:p>
    <w:p w14:paraId="129005AA" w14:textId="530FCC1F" w:rsidR="005839E1" w:rsidRDefault="005839E1" w:rsidP="005839E1">
      <w:r>
        <w:t xml:space="preserve">     Eleven specimens were tested at different conditions. Table 28 included a listing of the fatigue life for all test specimens based on the traditional definition for fatigue life – the number of load cycles for a 50 percent reduction is stiffness. Figure 11</w:t>
      </w:r>
      <w:r w:rsidR="00AF6DE7">
        <w:t>0</w:t>
      </w:r>
      <w:r>
        <w:t xml:space="preserve"> graphically compares the measured fatigue life at different test temperatures. As shown, the fatigue life measured for the low tensile strain level at 30 </w:t>
      </w:r>
      <w:r>
        <w:rPr>
          <w:rFonts w:cs="Times New Roman"/>
        </w:rPr>
        <w:t>⁰</w:t>
      </w:r>
      <w:r>
        <w:t xml:space="preserve">C crosses over the fatigue life for the 20 </w:t>
      </w:r>
      <w:r>
        <w:rPr>
          <w:rFonts w:cs="Times New Roman"/>
        </w:rPr>
        <w:t>⁰</w:t>
      </w:r>
      <w:r>
        <w:t xml:space="preserve">C temperature. Thus, the fatigue life measured for the lower tensile strain at the 30 </w:t>
      </w:r>
      <w:r>
        <w:rPr>
          <w:rFonts w:cs="Times New Roman"/>
        </w:rPr>
        <w:t>⁰</w:t>
      </w:r>
      <w:r>
        <w:t>C test temperature was removed for deriving the fatigue strength coefficients.</w:t>
      </w:r>
    </w:p>
    <w:p w14:paraId="3A3605F4" w14:textId="77777777" w:rsidR="005839E1" w:rsidRDefault="005839E1" w:rsidP="005839E1">
      <w:pPr>
        <w:jc w:val="center"/>
      </w:pPr>
      <w:r>
        <w:rPr>
          <w:noProof/>
        </w:rPr>
        <w:drawing>
          <wp:inline distT="0" distB="0" distL="0" distR="0" wp14:anchorId="72F588FD" wp14:editId="50954B98">
            <wp:extent cx="4584700" cy="2755900"/>
            <wp:effectExtent l="19050" t="19050" r="25400" b="25400"/>
            <wp:docPr id="36935" name="Picture 36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solidFill>
                        <a:schemeClr val="tx1"/>
                      </a:solidFill>
                    </a:ln>
                  </pic:spPr>
                </pic:pic>
              </a:graphicData>
            </a:graphic>
          </wp:inline>
        </w:drawing>
      </w:r>
    </w:p>
    <w:p w14:paraId="458F2826" w14:textId="7F2C694A" w:rsidR="005839E1" w:rsidRDefault="005839E1" w:rsidP="005839E1">
      <w:pPr>
        <w:pStyle w:val="Caption"/>
        <w:jc w:val="center"/>
      </w:pPr>
      <w:bookmarkStart w:id="244" w:name="_Toc43219403"/>
      <w:r>
        <w:t xml:space="preserve">Figure </w:t>
      </w:r>
      <w:r>
        <w:rPr>
          <w:noProof/>
        </w:rPr>
        <w:fldChar w:fldCharType="begin"/>
      </w:r>
      <w:r>
        <w:rPr>
          <w:noProof/>
        </w:rPr>
        <w:instrText xml:space="preserve"> SEQ Figure \* ARABIC </w:instrText>
      </w:r>
      <w:r>
        <w:rPr>
          <w:noProof/>
        </w:rPr>
        <w:fldChar w:fldCharType="separate"/>
      </w:r>
      <w:r w:rsidR="00AF6DE7">
        <w:rPr>
          <w:noProof/>
        </w:rPr>
        <w:t>110</w:t>
      </w:r>
      <w:r>
        <w:rPr>
          <w:noProof/>
        </w:rPr>
        <w:fldChar w:fldCharType="end"/>
      </w:r>
      <w:r>
        <w:t>.  Graph. Fatigue Life Measured for the NC High RAP Base Mixture.</w:t>
      </w:r>
      <w:bookmarkEnd w:id="244"/>
    </w:p>
    <w:p w14:paraId="200410B9" w14:textId="3AC41AC3" w:rsidR="005839E1" w:rsidRDefault="005839E1" w:rsidP="005839E1">
      <w:r>
        <w:t xml:space="preserve">     Using all the fatigue data included in figure 11</w:t>
      </w:r>
      <w:r w:rsidR="00AF6DE7">
        <w:t>0</w:t>
      </w:r>
      <w:r>
        <w:t xml:space="preserve">, except for the lower tensile strain at 30 </w:t>
      </w:r>
      <w:r>
        <w:rPr>
          <w:rFonts w:cs="Times New Roman"/>
        </w:rPr>
        <w:t>⁰</w:t>
      </w:r>
      <w:r>
        <w:t>C, the following summarizes the laboratory-derived fatigue strength coefficients, which are shown in figure 11</w:t>
      </w:r>
      <w:r w:rsidR="00AF6DE7">
        <w:t>1</w:t>
      </w:r>
      <w:r>
        <w:t xml:space="preserve"> and are recommended for use in the PMED software.</w:t>
      </w:r>
    </w:p>
    <w:p w14:paraId="570257A8" w14:textId="77777777" w:rsidR="005839E1" w:rsidRDefault="005839E1" w:rsidP="005839E1">
      <w:pPr>
        <w:pStyle w:val="ListParagraph"/>
        <w:numPr>
          <w:ilvl w:val="0"/>
          <w:numId w:val="37"/>
        </w:numPr>
      </w:pPr>
      <w:r>
        <w:t>K</w:t>
      </w:r>
      <w:r w:rsidRPr="002E6941">
        <w:rPr>
          <w:vertAlign w:val="subscript"/>
        </w:rPr>
        <w:t>1f</w:t>
      </w:r>
      <w:r>
        <w:t xml:space="preserve"> = 1.448e-04</w:t>
      </w:r>
    </w:p>
    <w:p w14:paraId="0FE9A8B1" w14:textId="77777777" w:rsidR="005839E1" w:rsidRDefault="005839E1" w:rsidP="005839E1">
      <w:pPr>
        <w:pStyle w:val="ListParagraph"/>
        <w:numPr>
          <w:ilvl w:val="0"/>
          <w:numId w:val="37"/>
        </w:numPr>
      </w:pPr>
      <w:r>
        <w:t>K</w:t>
      </w:r>
      <w:r w:rsidRPr="002E6941">
        <w:rPr>
          <w:vertAlign w:val="subscript"/>
        </w:rPr>
        <w:t>2f</w:t>
      </w:r>
      <w:r>
        <w:t xml:space="preserve"> = 5.070</w:t>
      </w:r>
    </w:p>
    <w:p w14:paraId="11F94DEB" w14:textId="77777777" w:rsidR="005839E1" w:rsidRDefault="005839E1" w:rsidP="005839E1">
      <w:pPr>
        <w:pStyle w:val="ListParagraph"/>
        <w:numPr>
          <w:ilvl w:val="0"/>
          <w:numId w:val="37"/>
        </w:numPr>
      </w:pPr>
      <w:r>
        <w:t>K</w:t>
      </w:r>
      <w:r w:rsidRPr="002E6941">
        <w:rPr>
          <w:vertAlign w:val="subscript"/>
        </w:rPr>
        <w:t>3f</w:t>
      </w:r>
      <w:r>
        <w:t xml:space="preserve"> = 1.425</w:t>
      </w:r>
    </w:p>
    <w:p w14:paraId="242EEC04" w14:textId="77777777" w:rsidR="005839E1" w:rsidRDefault="005839E1" w:rsidP="005839E1"/>
    <w:p w14:paraId="37211F69" w14:textId="77777777" w:rsidR="005839E1" w:rsidRDefault="005839E1" w:rsidP="005839E1">
      <w:pPr>
        <w:spacing w:after="160" w:line="259" w:lineRule="auto"/>
      </w:pPr>
      <w:r>
        <w:br w:type="page"/>
      </w:r>
    </w:p>
    <w:p w14:paraId="0CBEBD57" w14:textId="77777777" w:rsidR="005839E1" w:rsidRDefault="005839E1" w:rsidP="005839E1">
      <w:pPr>
        <w:sectPr w:rsidR="005839E1" w:rsidSect="005839E1">
          <w:pgSz w:w="12240" w:h="15840"/>
          <w:pgMar w:top="1440" w:right="1440" w:bottom="1440" w:left="1440" w:header="720" w:footer="720" w:gutter="0"/>
          <w:cols w:space="720"/>
          <w:docGrid w:linePitch="360"/>
        </w:sectPr>
      </w:pPr>
    </w:p>
    <w:p w14:paraId="0C725CF2" w14:textId="77777777" w:rsidR="005839E1" w:rsidRDefault="005839E1" w:rsidP="005839E1"/>
    <w:p w14:paraId="1A645515" w14:textId="77777777" w:rsidR="005839E1" w:rsidRDefault="005839E1" w:rsidP="005839E1">
      <w:pPr>
        <w:jc w:val="center"/>
      </w:pPr>
      <w:r w:rsidRPr="00AF0A0A">
        <w:rPr>
          <w:noProof/>
        </w:rPr>
        <w:drawing>
          <wp:inline distT="0" distB="0" distL="0" distR="0" wp14:anchorId="0A81DF76" wp14:editId="33667228">
            <wp:extent cx="8229600" cy="2207780"/>
            <wp:effectExtent l="0" t="0" r="0" b="2540"/>
            <wp:docPr id="36938" name="Picture 36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229600" cy="2207780"/>
                    </a:xfrm>
                    <a:prstGeom prst="rect">
                      <a:avLst/>
                    </a:prstGeom>
                    <a:noFill/>
                    <a:ln>
                      <a:noFill/>
                    </a:ln>
                  </pic:spPr>
                </pic:pic>
              </a:graphicData>
            </a:graphic>
          </wp:inline>
        </w:drawing>
      </w:r>
    </w:p>
    <w:p w14:paraId="1620BDB4" w14:textId="440BD29D" w:rsidR="005839E1" w:rsidRDefault="005839E1" w:rsidP="005839E1">
      <w:pPr>
        <w:pStyle w:val="Caption"/>
        <w:jc w:val="center"/>
      </w:pPr>
      <w:bookmarkStart w:id="245" w:name="_Toc43219404"/>
      <w:r>
        <w:t xml:space="preserve">Figure </w:t>
      </w:r>
      <w:r>
        <w:rPr>
          <w:noProof/>
        </w:rPr>
        <w:fldChar w:fldCharType="begin"/>
      </w:r>
      <w:r>
        <w:rPr>
          <w:noProof/>
        </w:rPr>
        <w:instrText xml:space="preserve"> SEQ Figure \* ARABIC </w:instrText>
      </w:r>
      <w:r>
        <w:rPr>
          <w:noProof/>
        </w:rPr>
        <w:fldChar w:fldCharType="separate"/>
      </w:r>
      <w:r w:rsidR="00AF6DE7">
        <w:rPr>
          <w:noProof/>
        </w:rPr>
        <w:t>111</w:t>
      </w:r>
      <w:r>
        <w:rPr>
          <w:noProof/>
        </w:rPr>
        <w:fldChar w:fldCharType="end"/>
      </w:r>
      <w:r>
        <w:t>.  Illustration. Screen Shot for Deriving the Laboratory-Measured Fatigue Strength Coefficients in the Pavement ME Design Software for the NC High RAP Base Layer Mixture.</w:t>
      </w:r>
      <w:bookmarkEnd w:id="245"/>
    </w:p>
    <w:p w14:paraId="011A6947" w14:textId="77777777" w:rsidR="005839E1" w:rsidRDefault="005839E1" w:rsidP="005839E1"/>
    <w:p w14:paraId="6D4575D3" w14:textId="77777777" w:rsidR="005839E1" w:rsidRDefault="005839E1" w:rsidP="005839E1">
      <w:pPr>
        <w:spacing w:after="160" w:line="259" w:lineRule="auto"/>
        <w:rPr>
          <w:rFonts w:asciiTheme="majorHAnsi" w:eastAsiaTheme="majorEastAsia" w:hAnsiTheme="majorHAnsi" w:cstheme="majorBidi"/>
          <w:b/>
          <w:sz w:val="26"/>
          <w:szCs w:val="26"/>
        </w:rPr>
      </w:pPr>
      <w:r>
        <w:rPr>
          <w:b/>
        </w:rPr>
        <w:br w:type="page"/>
      </w:r>
    </w:p>
    <w:p w14:paraId="1CC5FFDD" w14:textId="77777777" w:rsidR="005839E1" w:rsidRDefault="005839E1" w:rsidP="005839E1">
      <w:pPr>
        <w:pStyle w:val="Heading2"/>
        <w:rPr>
          <w:b w:val="0"/>
          <w:color w:val="auto"/>
        </w:rPr>
        <w:sectPr w:rsidR="005839E1" w:rsidSect="005839E1">
          <w:pgSz w:w="15840" w:h="12240" w:orient="landscape"/>
          <w:pgMar w:top="1440" w:right="1440" w:bottom="1440" w:left="1440" w:header="720" w:footer="720" w:gutter="0"/>
          <w:cols w:space="720"/>
          <w:docGrid w:linePitch="360"/>
        </w:sectPr>
      </w:pPr>
    </w:p>
    <w:p w14:paraId="4869E7C3" w14:textId="77777777" w:rsidR="005839E1" w:rsidRPr="005839E1" w:rsidRDefault="005839E1" w:rsidP="005839E1">
      <w:pPr>
        <w:pStyle w:val="Heading2"/>
      </w:pPr>
      <w:bookmarkStart w:id="246" w:name="_Toc43219131"/>
      <w:r w:rsidRPr="005839E1">
        <w:lastRenderedPageBreak/>
        <w:t>FL GTR Modified Surface Layer Mixture</w:t>
      </w:r>
      <w:bookmarkEnd w:id="246"/>
    </w:p>
    <w:p w14:paraId="21ECF66A" w14:textId="50ACAEBA" w:rsidR="005839E1" w:rsidRDefault="005839E1" w:rsidP="005839E1">
      <w:r>
        <w:t xml:space="preserve">     Twelve specimens were tested at different conditions. Table 28 included a listing of the fatigue life for all specimens tested at different temperatures and tensile strain levels based on the traditional definition for fatigue life – the number of load cycles for a 50 percent reduction is stiffness. Figure 11</w:t>
      </w:r>
      <w:r w:rsidR="00AF6DE7">
        <w:t>2</w:t>
      </w:r>
      <w:r>
        <w:t xml:space="preserve"> graphically compares the measured fatigue life at different test temperatures. </w:t>
      </w:r>
    </w:p>
    <w:p w14:paraId="1AB5FA6E" w14:textId="77777777" w:rsidR="005839E1" w:rsidRDefault="005839E1" w:rsidP="005839E1">
      <w:pPr>
        <w:jc w:val="center"/>
      </w:pPr>
      <w:r>
        <w:rPr>
          <w:noProof/>
        </w:rPr>
        <w:drawing>
          <wp:inline distT="0" distB="0" distL="0" distR="0" wp14:anchorId="7E3A37C0" wp14:editId="1A79AC93">
            <wp:extent cx="4651375" cy="2755900"/>
            <wp:effectExtent l="19050" t="19050" r="15875" b="2540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651375" cy="2755900"/>
                    </a:xfrm>
                    <a:prstGeom prst="rect">
                      <a:avLst/>
                    </a:prstGeom>
                    <a:noFill/>
                    <a:ln>
                      <a:solidFill>
                        <a:schemeClr val="tx1"/>
                      </a:solidFill>
                    </a:ln>
                  </pic:spPr>
                </pic:pic>
              </a:graphicData>
            </a:graphic>
          </wp:inline>
        </w:drawing>
      </w:r>
    </w:p>
    <w:p w14:paraId="52551119" w14:textId="161D9D46" w:rsidR="005839E1" w:rsidRDefault="005839E1" w:rsidP="005839E1">
      <w:pPr>
        <w:pStyle w:val="Caption"/>
        <w:jc w:val="center"/>
      </w:pPr>
      <w:bookmarkStart w:id="247" w:name="_Toc43219405"/>
      <w:r>
        <w:t xml:space="preserve">Figure </w:t>
      </w:r>
      <w:r>
        <w:rPr>
          <w:noProof/>
        </w:rPr>
        <w:fldChar w:fldCharType="begin"/>
      </w:r>
      <w:r>
        <w:rPr>
          <w:noProof/>
        </w:rPr>
        <w:instrText xml:space="preserve"> SEQ Figure \* ARABIC </w:instrText>
      </w:r>
      <w:r>
        <w:rPr>
          <w:noProof/>
        </w:rPr>
        <w:fldChar w:fldCharType="separate"/>
      </w:r>
      <w:r w:rsidR="00AF6DE7">
        <w:rPr>
          <w:noProof/>
        </w:rPr>
        <w:t>112</w:t>
      </w:r>
      <w:r>
        <w:rPr>
          <w:noProof/>
        </w:rPr>
        <w:fldChar w:fldCharType="end"/>
      </w:r>
      <w:r>
        <w:t>.  Graph. Fatigue Life Measured for the FL GTR Modified Surface Mixture.</w:t>
      </w:r>
      <w:bookmarkEnd w:id="247"/>
    </w:p>
    <w:p w14:paraId="247DBC55" w14:textId="552FB75E" w:rsidR="005839E1" w:rsidRDefault="005839E1" w:rsidP="005839E1">
      <w:r>
        <w:t xml:space="preserve">     Using all the fatigue data included in figure 11</w:t>
      </w:r>
      <w:r w:rsidR="00AF6DE7">
        <w:t>2</w:t>
      </w:r>
      <w:r>
        <w:t>, the following summarizes the laboratory-derived fatigue strength coefficients, which are shown in figure 11</w:t>
      </w:r>
      <w:r w:rsidR="00AF6DE7">
        <w:t>3</w:t>
      </w:r>
      <w:r>
        <w:t>.</w:t>
      </w:r>
    </w:p>
    <w:p w14:paraId="06AED0F7" w14:textId="77777777" w:rsidR="005839E1" w:rsidRDefault="005839E1" w:rsidP="005839E1">
      <w:pPr>
        <w:pStyle w:val="ListParagraph"/>
        <w:numPr>
          <w:ilvl w:val="0"/>
          <w:numId w:val="37"/>
        </w:numPr>
      </w:pPr>
      <w:r>
        <w:t>K</w:t>
      </w:r>
      <w:r w:rsidRPr="002E6941">
        <w:rPr>
          <w:vertAlign w:val="subscript"/>
        </w:rPr>
        <w:t>1f</w:t>
      </w:r>
      <w:r>
        <w:t xml:space="preserve"> = 4.611e-11</w:t>
      </w:r>
    </w:p>
    <w:p w14:paraId="7B933D2A" w14:textId="77777777" w:rsidR="005839E1" w:rsidRDefault="005839E1" w:rsidP="005839E1">
      <w:pPr>
        <w:pStyle w:val="ListParagraph"/>
        <w:numPr>
          <w:ilvl w:val="0"/>
          <w:numId w:val="37"/>
        </w:numPr>
      </w:pPr>
      <w:r>
        <w:t>K</w:t>
      </w:r>
      <w:r w:rsidRPr="002E6941">
        <w:rPr>
          <w:vertAlign w:val="subscript"/>
        </w:rPr>
        <w:t>2f</w:t>
      </w:r>
      <w:r>
        <w:t xml:space="preserve"> = 5.592</w:t>
      </w:r>
    </w:p>
    <w:p w14:paraId="5A9E5F41" w14:textId="77777777" w:rsidR="005839E1" w:rsidRDefault="005839E1" w:rsidP="005839E1">
      <w:pPr>
        <w:pStyle w:val="ListParagraph"/>
        <w:numPr>
          <w:ilvl w:val="0"/>
          <w:numId w:val="37"/>
        </w:numPr>
      </w:pPr>
      <w:r>
        <w:t>K</w:t>
      </w:r>
      <w:r w:rsidRPr="002E6941">
        <w:rPr>
          <w:vertAlign w:val="subscript"/>
        </w:rPr>
        <w:t>3f</w:t>
      </w:r>
      <w:r>
        <w:t xml:space="preserve"> = 0.477</w:t>
      </w:r>
    </w:p>
    <w:p w14:paraId="426C0C77" w14:textId="26E12A95" w:rsidR="005839E1" w:rsidRDefault="005839E1" w:rsidP="005839E1">
      <w:r>
        <w:t xml:space="preserve">     The fatigue test results for the Florida GTR modified mixture is considered an anomaly, because the fatigue life or number of load cycles to failure for 20 </w:t>
      </w:r>
      <w:r>
        <w:rPr>
          <w:rFonts w:cs="Times New Roman"/>
        </w:rPr>
        <w:t>⁰</w:t>
      </w:r>
      <w:r>
        <w:t xml:space="preserve">C are greater than the fatigue life measured at 30 </w:t>
      </w:r>
      <w:r>
        <w:rPr>
          <w:rFonts w:cs="Times New Roman"/>
        </w:rPr>
        <w:t>⁰</w:t>
      </w:r>
      <w:r>
        <w:t>C (see figure 11</w:t>
      </w:r>
      <w:r w:rsidR="00AF6DE7">
        <w:t>2</w:t>
      </w:r>
      <w:r>
        <w:t>). This result or observation was not the case for any of the other R</w:t>
      </w:r>
      <w:r w:rsidRPr="00D9677E">
        <w:rPr>
          <w:vertAlign w:val="superscript"/>
        </w:rPr>
        <w:t>2</w:t>
      </w:r>
      <w:r>
        <w:t>AMs. In addition, the intercept term, K</w:t>
      </w:r>
      <w:r w:rsidRPr="00D6542C">
        <w:rPr>
          <w:vertAlign w:val="subscript"/>
        </w:rPr>
        <w:t>1f</w:t>
      </w:r>
      <w:r>
        <w:t>, and the modulus exponent term, K</w:t>
      </w:r>
      <w:r w:rsidRPr="00D6542C">
        <w:rPr>
          <w:vertAlign w:val="subscript"/>
        </w:rPr>
        <w:t>3f</w:t>
      </w:r>
      <w:r>
        <w:t>, are significantly different than for the other R</w:t>
      </w:r>
      <w:r w:rsidRPr="00D6542C">
        <w:rPr>
          <w:vertAlign w:val="superscript"/>
        </w:rPr>
        <w:t>2</w:t>
      </w:r>
      <w:r>
        <w:t>AM and are representative of an asphalt mixture that has poor fatigue strength and is susceptible to fatigue cracking. Thus, the Florida GTR modified mixture is not recommended for use and was excluded from the recommended average fatigue strength coefficients of R</w:t>
      </w:r>
      <w:r w:rsidRPr="00D9677E">
        <w:rPr>
          <w:vertAlign w:val="superscript"/>
        </w:rPr>
        <w:t>2</w:t>
      </w:r>
      <w:r>
        <w:t xml:space="preserve">AMs or GTR modified mixtures. </w:t>
      </w:r>
    </w:p>
    <w:p w14:paraId="46270886" w14:textId="77777777" w:rsidR="005839E1" w:rsidRDefault="005839E1" w:rsidP="005839E1">
      <w:pPr>
        <w:spacing w:after="160" w:line="259" w:lineRule="auto"/>
        <w:rPr>
          <w:bCs/>
          <w:szCs w:val="18"/>
        </w:rPr>
      </w:pPr>
      <w:r>
        <w:rPr>
          <w:bCs/>
          <w:szCs w:val="18"/>
        </w:rPr>
        <w:br w:type="page"/>
      </w:r>
    </w:p>
    <w:p w14:paraId="627EC79B" w14:textId="77777777" w:rsidR="005839E1" w:rsidRDefault="005839E1" w:rsidP="005839E1">
      <w:pPr>
        <w:rPr>
          <w:bCs/>
          <w:szCs w:val="18"/>
        </w:rPr>
        <w:sectPr w:rsidR="005839E1" w:rsidSect="005839E1">
          <w:pgSz w:w="12240" w:h="15840"/>
          <w:pgMar w:top="1440" w:right="1440" w:bottom="1440" w:left="1440" w:header="720" w:footer="720" w:gutter="0"/>
          <w:cols w:space="720"/>
          <w:docGrid w:linePitch="360"/>
        </w:sectPr>
      </w:pPr>
    </w:p>
    <w:p w14:paraId="34BC77BA" w14:textId="77777777" w:rsidR="005839E1" w:rsidRPr="007A738A" w:rsidRDefault="005839E1" w:rsidP="005839E1">
      <w:pPr>
        <w:rPr>
          <w:bCs/>
          <w:szCs w:val="18"/>
        </w:rPr>
      </w:pPr>
    </w:p>
    <w:p w14:paraId="3D49DC0F" w14:textId="77777777" w:rsidR="005839E1" w:rsidRDefault="005839E1" w:rsidP="005839E1">
      <w:pPr>
        <w:jc w:val="center"/>
        <w:rPr>
          <w:b/>
          <w:bCs/>
          <w:szCs w:val="18"/>
        </w:rPr>
      </w:pPr>
      <w:r w:rsidRPr="007A738A">
        <w:rPr>
          <w:noProof/>
        </w:rPr>
        <w:drawing>
          <wp:inline distT="0" distB="0" distL="0" distR="0" wp14:anchorId="48DE4590" wp14:editId="121F8E11">
            <wp:extent cx="8210161" cy="2600325"/>
            <wp:effectExtent l="0" t="0" r="635" b="0"/>
            <wp:docPr id="36939" name="Picture 3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230362" cy="2606723"/>
                    </a:xfrm>
                    <a:prstGeom prst="rect">
                      <a:avLst/>
                    </a:prstGeom>
                    <a:noFill/>
                    <a:ln>
                      <a:noFill/>
                    </a:ln>
                  </pic:spPr>
                </pic:pic>
              </a:graphicData>
            </a:graphic>
          </wp:inline>
        </w:drawing>
      </w:r>
    </w:p>
    <w:p w14:paraId="558BFBD9" w14:textId="0ADE1382" w:rsidR="005839E1" w:rsidRDefault="005839E1" w:rsidP="005839E1">
      <w:pPr>
        <w:pStyle w:val="Caption"/>
        <w:jc w:val="center"/>
        <w:rPr>
          <w:rFonts w:asciiTheme="majorHAnsi" w:eastAsiaTheme="majorEastAsia" w:hAnsiTheme="majorHAnsi" w:cstheme="majorBidi"/>
          <w:b w:val="0"/>
          <w:sz w:val="26"/>
          <w:szCs w:val="26"/>
        </w:rPr>
      </w:pPr>
      <w:bookmarkStart w:id="248" w:name="_Toc43219406"/>
      <w:r>
        <w:t xml:space="preserve">Figure </w:t>
      </w:r>
      <w:r>
        <w:rPr>
          <w:noProof/>
        </w:rPr>
        <w:fldChar w:fldCharType="begin"/>
      </w:r>
      <w:r>
        <w:rPr>
          <w:noProof/>
        </w:rPr>
        <w:instrText xml:space="preserve"> SEQ Figure \* ARABIC </w:instrText>
      </w:r>
      <w:r>
        <w:rPr>
          <w:noProof/>
        </w:rPr>
        <w:fldChar w:fldCharType="separate"/>
      </w:r>
      <w:r w:rsidR="00AF6DE7">
        <w:rPr>
          <w:noProof/>
        </w:rPr>
        <w:t>113</w:t>
      </w:r>
      <w:r>
        <w:rPr>
          <w:noProof/>
        </w:rPr>
        <w:fldChar w:fldCharType="end"/>
      </w:r>
      <w:r>
        <w:t>.  Illustration. Screen Shot for Deriving the Laboratory-Measured Fatigue Strength Coefficients in the Pavement ME Design Software for the FL GTR Modified Surface Mixture.</w:t>
      </w:r>
      <w:bookmarkEnd w:id="248"/>
      <w:r>
        <w:br w:type="page"/>
      </w:r>
    </w:p>
    <w:p w14:paraId="764989D9" w14:textId="77777777" w:rsidR="005839E1" w:rsidRDefault="005839E1" w:rsidP="005839E1">
      <w:pPr>
        <w:pStyle w:val="Heading2"/>
        <w:rPr>
          <w:b w:val="0"/>
          <w:color w:val="auto"/>
        </w:rPr>
        <w:sectPr w:rsidR="005839E1" w:rsidSect="005839E1">
          <w:pgSz w:w="15840" w:h="12240" w:orient="landscape"/>
          <w:pgMar w:top="1440" w:right="1440" w:bottom="1440" w:left="1440" w:header="720" w:footer="720" w:gutter="0"/>
          <w:cols w:space="720"/>
          <w:docGrid w:linePitch="360"/>
        </w:sectPr>
      </w:pPr>
    </w:p>
    <w:p w14:paraId="4F57D1E4" w14:textId="77777777" w:rsidR="005839E1" w:rsidRPr="005839E1" w:rsidRDefault="005839E1" w:rsidP="005839E1">
      <w:pPr>
        <w:pStyle w:val="Heading2"/>
      </w:pPr>
      <w:bookmarkStart w:id="249" w:name="_Toc43219132"/>
      <w:r w:rsidRPr="005839E1">
        <w:lastRenderedPageBreak/>
        <w:t>MA AGGR Modified Surface Layer Mixture</w:t>
      </w:r>
      <w:bookmarkEnd w:id="249"/>
    </w:p>
    <w:p w14:paraId="771C06F2" w14:textId="7810A4BF" w:rsidR="005839E1" w:rsidRDefault="005839E1" w:rsidP="005839E1">
      <w:r>
        <w:t xml:space="preserve">     Ten specimens were tested at different conditions. Table 28 included a listing of the fatigue life for all specimens tested at different temperatures and tensile strain levels based on the traditional definition for fatigue life – the number of load cycles for a 50 percent reduction is stiffness. Figure 11</w:t>
      </w:r>
      <w:r w:rsidR="00AF6DE7">
        <w:t>4</w:t>
      </w:r>
      <w:r>
        <w:t xml:space="preserve"> graphically compares the measured fatigue life at different test temperatures. </w:t>
      </w:r>
    </w:p>
    <w:p w14:paraId="09435A11" w14:textId="77777777" w:rsidR="005839E1" w:rsidRDefault="005839E1" w:rsidP="005839E1">
      <w:pPr>
        <w:jc w:val="center"/>
      </w:pPr>
      <w:r>
        <w:rPr>
          <w:noProof/>
        </w:rPr>
        <w:drawing>
          <wp:inline distT="0" distB="0" distL="0" distR="0" wp14:anchorId="4E1DA3FF" wp14:editId="6229532A">
            <wp:extent cx="4798060" cy="2920365"/>
            <wp:effectExtent l="19050" t="19050" r="21590" b="13335"/>
            <wp:docPr id="36940" name="Picture 36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798060" cy="2920365"/>
                    </a:xfrm>
                    <a:prstGeom prst="rect">
                      <a:avLst/>
                    </a:prstGeom>
                    <a:noFill/>
                    <a:ln>
                      <a:solidFill>
                        <a:schemeClr val="tx1"/>
                      </a:solidFill>
                    </a:ln>
                  </pic:spPr>
                </pic:pic>
              </a:graphicData>
            </a:graphic>
          </wp:inline>
        </w:drawing>
      </w:r>
    </w:p>
    <w:p w14:paraId="77E3043B" w14:textId="2A4B919A" w:rsidR="005839E1" w:rsidRDefault="005839E1" w:rsidP="005839E1">
      <w:pPr>
        <w:pStyle w:val="Caption"/>
        <w:jc w:val="center"/>
      </w:pPr>
      <w:bookmarkStart w:id="250" w:name="_Toc43219407"/>
      <w:r>
        <w:t xml:space="preserve">Figure </w:t>
      </w:r>
      <w:r>
        <w:rPr>
          <w:noProof/>
        </w:rPr>
        <w:fldChar w:fldCharType="begin"/>
      </w:r>
      <w:r>
        <w:rPr>
          <w:noProof/>
        </w:rPr>
        <w:instrText xml:space="preserve"> SEQ Figure \* ARABIC </w:instrText>
      </w:r>
      <w:r>
        <w:rPr>
          <w:noProof/>
        </w:rPr>
        <w:fldChar w:fldCharType="separate"/>
      </w:r>
      <w:r w:rsidR="00AF6DE7">
        <w:rPr>
          <w:noProof/>
        </w:rPr>
        <w:t>114</w:t>
      </w:r>
      <w:r>
        <w:rPr>
          <w:noProof/>
        </w:rPr>
        <w:fldChar w:fldCharType="end"/>
      </w:r>
      <w:r>
        <w:t>.  Graph. Fatigue Life Measured for the MA AGGR Modified Surface Base Mixture.</w:t>
      </w:r>
      <w:bookmarkEnd w:id="250"/>
    </w:p>
    <w:p w14:paraId="5B264544" w14:textId="07DA87F0" w:rsidR="005839E1" w:rsidRDefault="005839E1" w:rsidP="005839E1">
      <w:r>
        <w:t xml:space="preserve">     Using all the fatigue data included in figure 11</w:t>
      </w:r>
      <w:r w:rsidR="00AF6DE7">
        <w:t>4</w:t>
      </w:r>
      <w:r>
        <w:t>, the following summarizes the laboratory-derived fatigue strength coefficients, which are shown in figure 11</w:t>
      </w:r>
      <w:r w:rsidR="00AF6DE7">
        <w:t>5</w:t>
      </w:r>
      <w:r>
        <w:t xml:space="preserve"> and were used in the PMED software.</w:t>
      </w:r>
    </w:p>
    <w:p w14:paraId="663C2907" w14:textId="77777777" w:rsidR="005839E1" w:rsidRDefault="005839E1" w:rsidP="005839E1">
      <w:pPr>
        <w:pStyle w:val="ListParagraph"/>
        <w:numPr>
          <w:ilvl w:val="0"/>
          <w:numId w:val="37"/>
        </w:numPr>
      </w:pPr>
      <w:r>
        <w:t>K</w:t>
      </w:r>
      <w:r w:rsidRPr="002E6941">
        <w:rPr>
          <w:vertAlign w:val="subscript"/>
        </w:rPr>
        <w:t>1f</w:t>
      </w:r>
      <w:r>
        <w:t xml:space="preserve"> = 1.846e-06</w:t>
      </w:r>
    </w:p>
    <w:p w14:paraId="2CFEDDE4" w14:textId="77777777" w:rsidR="005839E1" w:rsidRDefault="005839E1" w:rsidP="005839E1">
      <w:pPr>
        <w:pStyle w:val="ListParagraph"/>
        <w:numPr>
          <w:ilvl w:val="0"/>
          <w:numId w:val="37"/>
        </w:numPr>
      </w:pPr>
      <w:r>
        <w:t>K</w:t>
      </w:r>
      <w:r w:rsidRPr="002E6941">
        <w:rPr>
          <w:vertAlign w:val="subscript"/>
        </w:rPr>
        <w:t>2f</w:t>
      </w:r>
      <w:r>
        <w:t xml:space="preserve"> = 6.295</w:t>
      </w:r>
    </w:p>
    <w:p w14:paraId="48934054" w14:textId="77777777" w:rsidR="005839E1" w:rsidRDefault="005839E1" w:rsidP="005839E1">
      <w:pPr>
        <w:pStyle w:val="ListParagraph"/>
        <w:numPr>
          <w:ilvl w:val="0"/>
          <w:numId w:val="37"/>
        </w:numPr>
      </w:pPr>
      <w:r>
        <w:t>K</w:t>
      </w:r>
      <w:r w:rsidRPr="002E6941">
        <w:rPr>
          <w:vertAlign w:val="subscript"/>
        </w:rPr>
        <w:t>3f</w:t>
      </w:r>
      <w:r>
        <w:t xml:space="preserve"> = 1.629</w:t>
      </w:r>
    </w:p>
    <w:p w14:paraId="5417C1D0" w14:textId="77777777" w:rsidR="005839E1" w:rsidRDefault="005839E1" w:rsidP="005839E1">
      <w:r>
        <w:t xml:space="preserve">     The fatigue life at the lower tensile strains for the 10 </w:t>
      </w:r>
      <w:r>
        <w:rPr>
          <w:rFonts w:cs="Times New Roman"/>
        </w:rPr>
        <w:t>⁰</w:t>
      </w:r>
      <w:r>
        <w:t xml:space="preserve">C and 10 </w:t>
      </w:r>
      <w:r>
        <w:rPr>
          <w:rFonts w:cs="Times New Roman"/>
        </w:rPr>
        <w:t>⁰</w:t>
      </w:r>
      <w:r>
        <w:t xml:space="preserve">C test temperatures were about the same value. Excluding the fatigue life for the two lower tensile strains for the 20 </w:t>
      </w:r>
      <w:r>
        <w:rPr>
          <w:rFonts w:cs="Times New Roman"/>
        </w:rPr>
        <w:t>⁰</w:t>
      </w:r>
      <w:r>
        <w:t>C test temperature resulted in similar fatigue strength coefficients, so all the data were used in determining the coefficients used in the PMED software.</w:t>
      </w:r>
    </w:p>
    <w:p w14:paraId="2E732699" w14:textId="77777777" w:rsidR="005839E1" w:rsidRDefault="005839E1" w:rsidP="005839E1"/>
    <w:p w14:paraId="129C93DA" w14:textId="77777777" w:rsidR="005839E1" w:rsidRDefault="005839E1" w:rsidP="005839E1">
      <w:pPr>
        <w:spacing w:after="160" w:line="259" w:lineRule="auto"/>
        <w:rPr>
          <w:bCs/>
          <w:szCs w:val="18"/>
        </w:rPr>
      </w:pPr>
      <w:r>
        <w:rPr>
          <w:bCs/>
          <w:szCs w:val="18"/>
        </w:rPr>
        <w:br w:type="page"/>
      </w:r>
    </w:p>
    <w:p w14:paraId="1BE0C4A0" w14:textId="77777777" w:rsidR="005839E1" w:rsidRDefault="005839E1" w:rsidP="005839E1">
      <w:pPr>
        <w:rPr>
          <w:bCs/>
          <w:szCs w:val="18"/>
        </w:rPr>
        <w:sectPr w:rsidR="005839E1" w:rsidSect="005839E1">
          <w:pgSz w:w="12240" w:h="15840"/>
          <w:pgMar w:top="1440" w:right="1440" w:bottom="1440" w:left="1440" w:header="720" w:footer="720" w:gutter="0"/>
          <w:cols w:space="720"/>
          <w:docGrid w:linePitch="360"/>
        </w:sectPr>
      </w:pPr>
    </w:p>
    <w:p w14:paraId="18E3EAF8" w14:textId="77777777" w:rsidR="005839E1" w:rsidRPr="007A738A" w:rsidRDefault="005839E1" w:rsidP="005839E1">
      <w:pPr>
        <w:rPr>
          <w:bCs/>
          <w:szCs w:val="18"/>
        </w:rPr>
      </w:pPr>
    </w:p>
    <w:p w14:paraId="7AB9F273" w14:textId="77777777" w:rsidR="005839E1" w:rsidRDefault="005839E1" w:rsidP="005839E1">
      <w:pPr>
        <w:jc w:val="center"/>
        <w:rPr>
          <w:b/>
          <w:bCs/>
          <w:szCs w:val="18"/>
        </w:rPr>
      </w:pPr>
      <w:r w:rsidRPr="00217E18">
        <w:rPr>
          <w:noProof/>
        </w:rPr>
        <w:drawing>
          <wp:inline distT="0" distB="0" distL="0" distR="0" wp14:anchorId="666850D1" wp14:editId="4AF1449B">
            <wp:extent cx="8229600" cy="2239261"/>
            <wp:effectExtent l="0" t="0" r="0" b="8890"/>
            <wp:docPr id="36941" name="Picture 36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229600" cy="2239261"/>
                    </a:xfrm>
                    <a:prstGeom prst="rect">
                      <a:avLst/>
                    </a:prstGeom>
                    <a:noFill/>
                    <a:ln>
                      <a:noFill/>
                    </a:ln>
                  </pic:spPr>
                </pic:pic>
              </a:graphicData>
            </a:graphic>
          </wp:inline>
        </w:drawing>
      </w:r>
    </w:p>
    <w:p w14:paraId="4A97151F" w14:textId="4CFF7FE3" w:rsidR="005839E1" w:rsidRDefault="005839E1" w:rsidP="005839E1">
      <w:pPr>
        <w:pStyle w:val="Caption"/>
        <w:jc w:val="center"/>
      </w:pPr>
      <w:bookmarkStart w:id="251" w:name="_Toc43219408"/>
      <w:r>
        <w:t xml:space="preserve">Figure </w:t>
      </w:r>
      <w:r>
        <w:rPr>
          <w:noProof/>
        </w:rPr>
        <w:fldChar w:fldCharType="begin"/>
      </w:r>
      <w:r>
        <w:rPr>
          <w:noProof/>
        </w:rPr>
        <w:instrText xml:space="preserve"> SEQ Figure \* ARABIC </w:instrText>
      </w:r>
      <w:r>
        <w:rPr>
          <w:noProof/>
        </w:rPr>
        <w:fldChar w:fldCharType="separate"/>
      </w:r>
      <w:r w:rsidR="00AF6DE7">
        <w:rPr>
          <w:noProof/>
        </w:rPr>
        <w:t>115</w:t>
      </w:r>
      <w:r>
        <w:rPr>
          <w:noProof/>
        </w:rPr>
        <w:fldChar w:fldCharType="end"/>
      </w:r>
      <w:r>
        <w:t>.  Illustration. Screen Shot for Deriving the Laboratory-Measured Fatigue Strength Coefficients in the Pavement ME Design Software for the MA AGGR Modified Surface Mixture.</w:t>
      </w:r>
      <w:bookmarkEnd w:id="251"/>
    </w:p>
    <w:p w14:paraId="21121D1B" w14:textId="77777777" w:rsidR="005839E1" w:rsidRDefault="005839E1" w:rsidP="005839E1">
      <w:pPr>
        <w:rPr>
          <w:b/>
          <w:bCs/>
          <w:szCs w:val="18"/>
        </w:rPr>
      </w:pPr>
    </w:p>
    <w:p w14:paraId="4EF35C4A" w14:textId="77777777" w:rsidR="005839E1" w:rsidRDefault="005839E1" w:rsidP="005839E1">
      <w:pPr>
        <w:spacing w:after="160" w:line="259" w:lineRule="auto"/>
        <w:rPr>
          <w:rFonts w:asciiTheme="majorHAnsi" w:eastAsiaTheme="majorEastAsia" w:hAnsiTheme="majorHAnsi" w:cstheme="majorBidi"/>
          <w:b/>
          <w:sz w:val="26"/>
          <w:szCs w:val="26"/>
        </w:rPr>
      </w:pPr>
      <w:r>
        <w:rPr>
          <w:b/>
        </w:rPr>
        <w:br w:type="page"/>
      </w:r>
    </w:p>
    <w:p w14:paraId="692867A9" w14:textId="77777777" w:rsidR="005839E1" w:rsidRDefault="005839E1" w:rsidP="005839E1">
      <w:pPr>
        <w:pStyle w:val="Heading2"/>
        <w:rPr>
          <w:b w:val="0"/>
          <w:color w:val="auto"/>
        </w:rPr>
        <w:sectPr w:rsidR="005839E1" w:rsidSect="005839E1">
          <w:pgSz w:w="15840" w:h="12240" w:orient="landscape"/>
          <w:pgMar w:top="1440" w:right="1440" w:bottom="1440" w:left="1440" w:header="720" w:footer="720" w:gutter="0"/>
          <w:cols w:space="720"/>
          <w:docGrid w:linePitch="360"/>
        </w:sectPr>
      </w:pPr>
    </w:p>
    <w:p w14:paraId="29FB5BC7" w14:textId="77777777" w:rsidR="005839E1" w:rsidRPr="005839E1" w:rsidRDefault="005839E1" w:rsidP="005839E1">
      <w:pPr>
        <w:pStyle w:val="Heading2"/>
      </w:pPr>
      <w:bookmarkStart w:id="252" w:name="_Toc43219133"/>
      <w:r w:rsidRPr="005839E1">
        <w:lastRenderedPageBreak/>
        <w:t>PA GTR Plus PMA Surface Mixture</w:t>
      </w:r>
      <w:bookmarkEnd w:id="252"/>
    </w:p>
    <w:p w14:paraId="2AFCAD32" w14:textId="51A6A77C" w:rsidR="005839E1" w:rsidRDefault="005839E1" w:rsidP="005839E1">
      <w:r>
        <w:t xml:space="preserve">     Twelve specimens were tested at different conditions. Table 28 included a listing of the fatigue life for all test specimens tested at different temperatures and tensile strain levels based on the traditional definition for fatigue life – the number of load cycles for a 50 percent reduction is stiffness. Figure 1</w:t>
      </w:r>
      <w:r w:rsidR="00AF6DE7">
        <w:t>16</w:t>
      </w:r>
      <w:r>
        <w:t xml:space="preserve"> graphically compares the measured fatigue life at different test temperatures. </w:t>
      </w:r>
    </w:p>
    <w:p w14:paraId="3A8D3114" w14:textId="77777777" w:rsidR="005839E1" w:rsidRDefault="005839E1" w:rsidP="005839E1">
      <w:pPr>
        <w:jc w:val="center"/>
      </w:pPr>
      <w:r>
        <w:rPr>
          <w:noProof/>
        </w:rPr>
        <w:drawing>
          <wp:inline distT="0" distB="0" distL="0" distR="0" wp14:anchorId="4C0A7DF5" wp14:editId="498F03BC">
            <wp:extent cx="4578350" cy="2761615"/>
            <wp:effectExtent l="19050" t="19050" r="12700" b="19685"/>
            <wp:docPr id="36942" name="Picture 36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578350" cy="2761615"/>
                    </a:xfrm>
                    <a:prstGeom prst="rect">
                      <a:avLst/>
                    </a:prstGeom>
                    <a:noFill/>
                    <a:ln>
                      <a:solidFill>
                        <a:schemeClr val="tx1"/>
                      </a:solidFill>
                    </a:ln>
                  </pic:spPr>
                </pic:pic>
              </a:graphicData>
            </a:graphic>
          </wp:inline>
        </w:drawing>
      </w:r>
    </w:p>
    <w:p w14:paraId="55A0A4E8" w14:textId="74CCE717" w:rsidR="005839E1" w:rsidRDefault="005839E1" w:rsidP="005839E1">
      <w:pPr>
        <w:pStyle w:val="Caption"/>
        <w:jc w:val="center"/>
      </w:pPr>
      <w:bookmarkStart w:id="253" w:name="_Toc43219409"/>
      <w:r>
        <w:t xml:space="preserve">Figure </w:t>
      </w:r>
      <w:r>
        <w:rPr>
          <w:noProof/>
        </w:rPr>
        <w:fldChar w:fldCharType="begin"/>
      </w:r>
      <w:r>
        <w:rPr>
          <w:noProof/>
        </w:rPr>
        <w:instrText xml:space="preserve"> SEQ Figure \* ARABIC </w:instrText>
      </w:r>
      <w:r>
        <w:rPr>
          <w:noProof/>
        </w:rPr>
        <w:fldChar w:fldCharType="separate"/>
      </w:r>
      <w:r w:rsidR="00AF6DE7">
        <w:rPr>
          <w:noProof/>
        </w:rPr>
        <w:t>116</w:t>
      </w:r>
      <w:r>
        <w:rPr>
          <w:noProof/>
        </w:rPr>
        <w:fldChar w:fldCharType="end"/>
      </w:r>
      <w:r>
        <w:t>.  Graph. Fatigue Life Measured for the PA GTR Plus PMA Surface Mixture.</w:t>
      </w:r>
      <w:bookmarkEnd w:id="253"/>
    </w:p>
    <w:p w14:paraId="0EE32D8E" w14:textId="012CA205" w:rsidR="005839E1" w:rsidRDefault="005839E1" w:rsidP="005839E1">
      <w:r>
        <w:t xml:space="preserve">     Using all the fatigue data included in figure 1</w:t>
      </w:r>
      <w:r w:rsidR="00AF6DE7">
        <w:t>16</w:t>
      </w:r>
      <w:r>
        <w:t>, the following summarizes the laboratory-derived fatigue strength coefficients, which are shown in figure 11</w:t>
      </w:r>
      <w:r w:rsidR="00AF6DE7">
        <w:t>7</w:t>
      </w:r>
      <w:r>
        <w:t xml:space="preserve"> and were used in the PMED software.</w:t>
      </w:r>
    </w:p>
    <w:p w14:paraId="3C5748D3" w14:textId="77777777" w:rsidR="005839E1" w:rsidRDefault="005839E1" w:rsidP="005839E1">
      <w:pPr>
        <w:pStyle w:val="ListParagraph"/>
        <w:numPr>
          <w:ilvl w:val="0"/>
          <w:numId w:val="37"/>
        </w:numPr>
      </w:pPr>
      <w:r>
        <w:t>K</w:t>
      </w:r>
      <w:r w:rsidRPr="002E6941">
        <w:rPr>
          <w:vertAlign w:val="subscript"/>
        </w:rPr>
        <w:t>1f</w:t>
      </w:r>
      <w:r>
        <w:t xml:space="preserve"> = 3.415e+02</w:t>
      </w:r>
    </w:p>
    <w:p w14:paraId="7B918EE1" w14:textId="77777777" w:rsidR="005839E1" w:rsidRDefault="005839E1" w:rsidP="005839E1">
      <w:pPr>
        <w:pStyle w:val="ListParagraph"/>
        <w:numPr>
          <w:ilvl w:val="0"/>
          <w:numId w:val="37"/>
        </w:numPr>
      </w:pPr>
      <w:r>
        <w:t>K</w:t>
      </w:r>
      <w:r w:rsidRPr="002E6941">
        <w:rPr>
          <w:vertAlign w:val="subscript"/>
        </w:rPr>
        <w:t>2f</w:t>
      </w:r>
      <w:r>
        <w:t xml:space="preserve"> = 5.259</w:t>
      </w:r>
    </w:p>
    <w:p w14:paraId="1A2351D7" w14:textId="77777777" w:rsidR="005839E1" w:rsidRDefault="005839E1" w:rsidP="005839E1">
      <w:pPr>
        <w:pStyle w:val="ListParagraph"/>
        <w:numPr>
          <w:ilvl w:val="0"/>
          <w:numId w:val="37"/>
        </w:numPr>
      </w:pPr>
      <w:r>
        <w:t>K</w:t>
      </w:r>
      <w:r w:rsidRPr="002E6941">
        <w:rPr>
          <w:vertAlign w:val="subscript"/>
        </w:rPr>
        <w:t>3f</w:t>
      </w:r>
      <w:r>
        <w:t xml:space="preserve"> = 2.437</w:t>
      </w:r>
    </w:p>
    <w:p w14:paraId="58076192" w14:textId="77777777" w:rsidR="005839E1" w:rsidRDefault="005839E1" w:rsidP="005839E1">
      <w:r>
        <w:t xml:space="preserve">     The intercept term, K</w:t>
      </w:r>
      <w:r w:rsidRPr="00B242AE">
        <w:rPr>
          <w:vertAlign w:val="subscript"/>
        </w:rPr>
        <w:t>1f</w:t>
      </w:r>
      <w:r>
        <w:t>, and the modulus exponent term, K</w:t>
      </w:r>
      <w:r w:rsidRPr="00B242AE">
        <w:rPr>
          <w:vertAlign w:val="subscript"/>
        </w:rPr>
        <w:t>3f</w:t>
      </w:r>
      <w:r>
        <w:t>, are significantly greater than for any of the other mixtures. Higher intercept and modulus exponent terms result in less fatigue damage or a higher number of load applications for fatigue cracking resistance. This observation is consistent with the fatigue test results for other PMA type mixtures.</w:t>
      </w:r>
    </w:p>
    <w:p w14:paraId="2E370E48" w14:textId="77777777" w:rsidR="005839E1" w:rsidRDefault="005839E1" w:rsidP="005839E1"/>
    <w:p w14:paraId="112BBDBF" w14:textId="77777777" w:rsidR="005839E1" w:rsidRDefault="005839E1" w:rsidP="005839E1"/>
    <w:p w14:paraId="561AF6D7" w14:textId="77777777" w:rsidR="005839E1" w:rsidRDefault="005839E1" w:rsidP="005839E1">
      <w:pPr>
        <w:spacing w:after="160" w:line="259" w:lineRule="auto"/>
        <w:rPr>
          <w:bCs/>
          <w:szCs w:val="18"/>
        </w:rPr>
      </w:pPr>
      <w:r>
        <w:rPr>
          <w:bCs/>
          <w:szCs w:val="18"/>
        </w:rPr>
        <w:br w:type="page"/>
      </w:r>
    </w:p>
    <w:p w14:paraId="637C879F" w14:textId="77777777" w:rsidR="005839E1" w:rsidRDefault="005839E1" w:rsidP="005839E1">
      <w:pPr>
        <w:rPr>
          <w:bCs/>
          <w:szCs w:val="18"/>
        </w:rPr>
        <w:sectPr w:rsidR="005839E1" w:rsidSect="005839E1">
          <w:pgSz w:w="12240" w:h="15840"/>
          <w:pgMar w:top="1440" w:right="1440" w:bottom="1440" w:left="1440" w:header="720" w:footer="720" w:gutter="0"/>
          <w:cols w:space="720"/>
          <w:docGrid w:linePitch="360"/>
        </w:sectPr>
      </w:pPr>
    </w:p>
    <w:p w14:paraId="3B6BBFB8" w14:textId="77777777" w:rsidR="005839E1" w:rsidRPr="007A738A" w:rsidRDefault="005839E1" w:rsidP="005839E1">
      <w:pPr>
        <w:rPr>
          <w:bCs/>
          <w:szCs w:val="18"/>
        </w:rPr>
      </w:pPr>
    </w:p>
    <w:p w14:paraId="2FA6D155" w14:textId="77777777" w:rsidR="005839E1" w:rsidRDefault="005839E1" w:rsidP="005839E1">
      <w:pPr>
        <w:jc w:val="center"/>
      </w:pPr>
      <w:r w:rsidRPr="00217E18">
        <w:rPr>
          <w:noProof/>
        </w:rPr>
        <w:drawing>
          <wp:inline distT="0" distB="0" distL="0" distR="0" wp14:anchorId="0E8F1413" wp14:editId="2201C90A">
            <wp:extent cx="8229600" cy="2655579"/>
            <wp:effectExtent l="0" t="0" r="0" b="0"/>
            <wp:docPr id="36943" name="Picture 36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229600" cy="2655579"/>
                    </a:xfrm>
                    <a:prstGeom prst="rect">
                      <a:avLst/>
                    </a:prstGeom>
                    <a:noFill/>
                    <a:ln>
                      <a:noFill/>
                    </a:ln>
                  </pic:spPr>
                </pic:pic>
              </a:graphicData>
            </a:graphic>
          </wp:inline>
        </w:drawing>
      </w:r>
    </w:p>
    <w:p w14:paraId="2DB97B67" w14:textId="0B3E5386" w:rsidR="005839E1" w:rsidRDefault="005839E1" w:rsidP="005839E1">
      <w:pPr>
        <w:pStyle w:val="Caption"/>
        <w:jc w:val="center"/>
      </w:pPr>
      <w:bookmarkStart w:id="254" w:name="_Toc43219410"/>
      <w:r>
        <w:t xml:space="preserve">Figure </w:t>
      </w:r>
      <w:r>
        <w:rPr>
          <w:noProof/>
        </w:rPr>
        <w:fldChar w:fldCharType="begin"/>
      </w:r>
      <w:r>
        <w:rPr>
          <w:noProof/>
        </w:rPr>
        <w:instrText xml:space="preserve"> SEQ Figure \* ARABIC </w:instrText>
      </w:r>
      <w:r>
        <w:rPr>
          <w:noProof/>
        </w:rPr>
        <w:fldChar w:fldCharType="separate"/>
      </w:r>
      <w:r w:rsidR="00AF6DE7">
        <w:rPr>
          <w:noProof/>
        </w:rPr>
        <w:t>117</w:t>
      </w:r>
      <w:r>
        <w:rPr>
          <w:noProof/>
        </w:rPr>
        <w:fldChar w:fldCharType="end"/>
      </w:r>
      <w:r>
        <w:t>.  Illustration. Screen Shot for Deriving the Laboratory-Measured Fatigue Strength Coefficients in the Pavement ME Design Software for the PA GTR+PMA Surface Mixture.</w:t>
      </w:r>
      <w:bookmarkEnd w:id="254"/>
    </w:p>
    <w:p w14:paraId="3FBFE9DF" w14:textId="77777777" w:rsidR="005839E1" w:rsidRDefault="005839E1" w:rsidP="005839E1"/>
    <w:p w14:paraId="407BE67B" w14:textId="77777777" w:rsidR="005839E1" w:rsidRDefault="005839E1" w:rsidP="005839E1">
      <w:pPr>
        <w:spacing w:after="160" w:line="259" w:lineRule="auto"/>
        <w:rPr>
          <w:rFonts w:asciiTheme="majorHAnsi" w:eastAsiaTheme="majorEastAsia" w:hAnsiTheme="majorHAnsi" w:cstheme="majorBidi"/>
          <w:b/>
          <w:sz w:val="26"/>
          <w:szCs w:val="26"/>
        </w:rPr>
      </w:pPr>
      <w:r>
        <w:rPr>
          <w:b/>
        </w:rPr>
        <w:br w:type="page"/>
      </w:r>
    </w:p>
    <w:p w14:paraId="6C45C7AF" w14:textId="77777777" w:rsidR="005839E1" w:rsidRDefault="005839E1" w:rsidP="005839E1">
      <w:pPr>
        <w:pStyle w:val="Heading2"/>
        <w:rPr>
          <w:b w:val="0"/>
          <w:color w:val="auto"/>
        </w:rPr>
        <w:sectPr w:rsidR="005839E1" w:rsidSect="005839E1">
          <w:pgSz w:w="15840" w:h="12240" w:orient="landscape"/>
          <w:pgMar w:top="1440" w:right="1440" w:bottom="1440" w:left="1440" w:header="720" w:footer="720" w:gutter="0"/>
          <w:cols w:space="720"/>
          <w:docGrid w:linePitch="360"/>
        </w:sectPr>
      </w:pPr>
    </w:p>
    <w:p w14:paraId="4BA1A426" w14:textId="77777777" w:rsidR="005839E1" w:rsidRPr="005839E1" w:rsidRDefault="005839E1" w:rsidP="005839E1">
      <w:pPr>
        <w:pStyle w:val="Heading2"/>
      </w:pPr>
      <w:bookmarkStart w:id="255" w:name="_Toc43219134"/>
      <w:r w:rsidRPr="005839E1">
        <w:lastRenderedPageBreak/>
        <w:t>PA PMA Surface Mixture</w:t>
      </w:r>
      <w:bookmarkEnd w:id="255"/>
    </w:p>
    <w:p w14:paraId="13231528" w14:textId="4F7DED0C" w:rsidR="005839E1" w:rsidRDefault="005839E1" w:rsidP="005839E1">
      <w:r>
        <w:t xml:space="preserve">     Twelve specimens were tested at different conditions: test temperature and flexural strain. Table 28 included a listing of the fatigue life for all test specimens based on the traditional definition for fatigue life – the number of load cycles for a 50 percent reduction is stiffness. Figure 1</w:t>
      </w:r>
      <w:r w:rsidR="00AF6DE7">
        <w:t>18</w:t>
      </w:r>
      <w:r>
        <w:t xml:space="preserve"> graphically compares the measured fatigue life at different test temperatures. </w:t>
      </w:r>
    </w:p>
    <w:p w14:paraId="43EF60B8" w14:textId="77777777" w:rsidR="005839E1" w:rsidRDefault="005839E1" w:rsidP="005839E1">
      <w:pPr>
        <w:jc w:val="center"/>
      </w:pPr>
      <w:r>
        <w:rPr>
          <w:noProof/>
        </w:rPr>
        <w:drawing>
          <wp:inline distT="0" distB="0" distL="0" distR="0" wp14:anchorId="3FD05648" wp14:editId="368AD93B">
            <wp:extent cx="4938395" cy="2914015"/>
            <wp:effectExtent l="19050" t="19050" r="14605" b="19685"/>
            <wp:docPr id="36944" name="Picture 36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938395" cy="2914015"/>
                    </a:xfrm>
                    <a:prstGeom prst="rect">
                      <a:avLst/>
                    </a:prstGeom>
                    <a:noFill/>
                    <a:ln>
                      <a:solidFill>
                        <a:schemeClr val="tx1"/>
                      </a:solidFill>
                    </a:ln>
                  </pic:spPr>
                </pic:pic>
              </a:graphicData>
            </a:graphic>
          </wp:inline>
        </w:drawing>
      </w:r>
    </w:p>
    <w:p w14:paraId="515E4DBB" w14:textId="4FA5E1AC" w:rsidR="005839E1" w:rsidRDefault="005839E1" w:rsidP="005839E1">
      <w:pPr>
        <w:pStyle w:val="Caption"/>
        <w:jc w:val="center"/>
      </w:pPr>
      <w:bookmarkStart w:id="256" w:name="_Toc43219411"/>
      <w:r>
        <w:t xml:space="preserve">Figure </w:t>
      </w:r>
      <w:r>
        <w:rPr>
          <w:noProof/>
        </w:rPr>
        <w:fldChar w:fldCharType="begin"/>
      </w:r>
      <w:r>
        <w:rPr>
          <w:noProof/>
        </w:rPr>
        <w:instrText xml:space="preserve"> SEQ Figure \* ARABIC </w:instrText>
      </w:r>
      <w:r>
        <w:rPr>
          <w:noProof/>
        </w:rPr>
        <w:fldChar w:fldCharType="separate"/>
      </w:r>
      <w:r w:rsidR="00AF6DE7">
        <w:rPr>
          <w:noProof/>
        </w:rPr>
        <w:t>118</w:t>
      </w:r>
      <w:r>
        <w:rPr>
          <w:noProof/>
        </w:rPr>
        <w:fldChar w:fldCharType="end"/>
      </w:r>
      <w:r>
        <w:t>.  Graph. Fatigue Life Measured for the PA PMA Surface Mixture.</w:t>
      </w:r>
      <w:bookmarkEnd w:id="256"/>
    </w:p>
    <w:p w14:paraId="29D8E570" w14:textId="0C198961" w:rsidR="005839E1" w:rsidRDefault="005839E1" w:rsidP="005839E1">
      <w:r>
        <w:t xml:space="preserve">     Using all the fatigue data included in figure 1</w:t>
      </w:r>
      <w:r w:rsidR="00AF6DE7">
        <w:t>18</w:t>
      </w:r>
      <w:r>
        <w:t>, the following summarizes the laboratory-derived fatigue strength coefficients, which are shown in figure 1</w:t>
      </w:r>
      <w:r w:rsidR="00AF6DE7">
        <w:t>19</w:t>
      </w:r>
      <w:r>
        <w:t xml:space="preserve"> and are recommended for use in the PMED software.</w:t>
      </w:r>
    </w:p>
    <w:p w14:paraId="00E6BFC0" w14:textId="77777777" w:rsidR="005839E1" w:rsidRDefault="005839E1" w:rsidP="005839E1">
      <w:pPr>
        <w:pStyle w:val="ListParagraph"/>
        <w:numPr>
          <w:ilvl w:val="0"/>
          <w:numId w:val="37"/>
        </w:numPr>
      </w:pPr>
      <w:r>
        <w:t>K</w:t>
      </w:r>
      <w:r w:rsidRPr="002E6941">
        <w:rPr>
          <w:vertAlign w:val="subscript"/>
        </w:rPr>
        <w:t>1f</w:t>
      </w:r>
      <w:r>
        <w:t xml:space="preserve"> = 3.422e+07</w:t>
      </w:r>
    </w:p>
    <w:p w14:paraId="2F56D5DC" w14:textId="77777777" w:rsidR="005839E1" w:rsidRDefault="005839E1" w:rsidP="005839E1">
      <w:pPr>
        <w:pStyle w:val="ListParagraph"/>
        <w:numPr>
          <w:ilvl w:val="0"/>
          <w:numId w:val="37"/>
        </w:numPr>
      </w:pPr>
      <w:r>
        <w:t>K</w:t>
      </w:r>
      <w:r w:rsidRPr="002E6941">
        <w:rPr>
          <w:vertAlign w:val="subscript"/>
        </w:rPr>
        <w:t>2f</w:t>
      </w:r>
      <w:r>
        <w:t xml:space="preserve"> = 5.175</w:t>
      </w:r>
    </w:p>
    <w:p w14:paraId="315719BD" w14:textId="77777777" w:rsidR="005839E1" w:rsidRDefault="005839E1" w:rsidP="005839E1">
      <w:pPr>
        <w:pStyle w:val="ListParagraph"/>
        <w:numPr>
          <w:ilvl w:val="0"/>
          <w:numId w:val="37"/>
        </w:numPr>
      </w:pPr>
      <w:r>
        <w:t>K</w:t>
      </w:r>
      <w:r w:rsidRPr="002E6941">
        <w:rPr>
          <w:vertAlign w:val="subscript"/>
        </w:rPr>
        <w:t>3f</w:t>
      </w:r>
      <w:r>
        <w:t xml:space="preserve"> = 3.162</w:t>
      </w:r>
    </w:p>
    <w:p w14:paraId="75832B34" w14:textId="77777777" w:rsidR="005839E1" w:rsidRDefault="005839E1" w:rsidP="005839E1">
      <w:r>
        <w:t xml:space="preserve">     The intercept term, K</w:t>
      </w:r>
      <w:r w:rsidRPr="00B242AE">
        <w:rPr>
          <w:vertAlign w:val="subscript"/>
        </w:rPr>
        <w:t>1f</w:t>
      </w:r>
      <w:r>
        <w:t>, and the modulus exponent term, K</w:t>
      </w:r>
      <w:r w:rsidRPr="00B242AE">
        <w:rPr>
          <w:vertAlign w:val="subscript"/>
        </w:rPr>
        <w:t>3f</w:t>
      </w:r>
      <w:r>
        <w:t>, are significantly greater than for any of the other mixtures. Higher intercept and modulus exponent terms result in less fatigue damage or a higher number of load applications for fatigue cracking resistance. This observation is consistent with the fatigue test results for other PMA type mixtures.</w:t>
      </w:r>
    </w:p>
    <w:p w14:paraId="441D73A5" w14:textId="77777777" w:rsidR="005839E1" w:rsidRDefault="005839E1" w:rsidP="005839E1"/>
    <w:p w14:paraId="38EA6C04" w14:textId="77777777" w:rsidR="005839E1" w:rsidRDefault="005839E1" w:rsidP="005839E1"/>
    <w:p w14:paraId="143E9E96" w14:textId="77777777" w:rsidR="005839E1" w:rsidRDefault="005839E1" w:rsidP="005839E1">
      <w:pPr>
        <w:spacing w:after="160" w:line="259" w:lineRule="auto"/>
        <w:rPr>
          <w:bCs/>
          <w:szCs w:val="18"/>
        </w:rPr>
      </w:pPr>
      <w:r>
        <w:rPr>
          <w:bCs/>
          <w:szCs w:val="18"/>
        </w:rPr>
        <w:br w:type="page"/>
      </w:r>
    </w:p>
    <w:p w14:paraId="41569EC2" w14:textId="77777777" w:rsidR="005839E1" w:rsidRDefault="005839E1" w:rsidP="005839E1">
      <w:pPr>
        <w:rPr>
          <w:bCs/>
          <w:szCs w:val="18"/>
        </w:rPr>
        <w:sectPr w:rsidR="005839E1" w:rsidSect="005839E1">
          <w:pgSz w:w="12240" w:h="15840"/>
          <w:pgMar w:top="1440" w:right="1440" w:bottom="1440" w:left="1440" w:header="720" w:footer="720" w:gutter="0"/>
          <w:cols w:space="720"/>
          <w:docGrid w:linePitch="360"/>
        </w:sectPr>
      </w:pPr>
    </w:p>
    <w:p w14:paraId="33155025" w14:textId="77777777" w:rsidR="005839E1" w:rsidRPr="007A738A" w:rsidRDefault="005839E1" w:rsidP="005839E1">
      <w:pPr>
        <w:rPr>
          <w:bCs/>
          <w:szCs w:val="18"/>
        </w:rPr>
      </w:pPr>
    </w:p>
    <w:p w14:paraId="53B062D9" w14:textId="77777777" w:rsidR="005839E1" w:rsidRDefault="005839E1" w:rsidP="005839E1">
      <w:pPr>
        <w:jc w:val="center"/>
      </w:pPr>
      <w:r w:rsidRPr="00217E18">
        <w:rPr>
          <w:noProof/>
        </w:rPr>
        <w:drawing>
          <wp:inline distT="0" distB="0" distL="0" distR="0" wp14:anchorId="07BC7472" wp14:editId="63CBDBE1">
            <wp:extent cx="8229600" cy="2771335"/>
            <wp:effectExtent l="0" t="0" r="0" b="0"/>
            <wp:docPr id="36945" name="Picture 3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8229600" cy="2771335"/>
                    </a:xfrm>
                    <a:prstGeom prst="rect">
                      <a:avLst/>
                    </a:prstGeom>
                    <a:noFill/>
                    <a:ln>
                      <a:noFill/>
                    </a:ln>
                  </pic:spPr>
                </pic:pic>
              </a:graphicData>
            </a:graphic>
          </wp:inline>
        </w:drawing>
      </w:r>
    </w:p>
    <w:p w14:paraId="30CCFCA5" w14:textId="73552997" w:rsidR="005839E1" w:rsidRDefault="005839E1" w:rsidP="005839E1">
      <w:pPr>
        <w:pStyle w:val="Caption"/>
        <w:jc w:val="center"/>
      </w:pPr>
      <w:bookmarkStart w:id="257" w:name="_Toc43219412"/>
      <w:r>
        <w:t xml:space="preserve">Figure </w:t>
      </w:r>
      <w:r>
        <w:rPr>
          <w:noProof/>
        </w:rPr>
        <w:fldChar w:fldCharType="begin"/>
      </w:r>
      <w:r>
        <w:rPr>
          <w:noProof/>
        </w:rPr>
        <w:instrText xml:space="preserve"> SEQ Figure \* ARABIC </w:instrText>
      </w:r>
      <w:r>
        <w:rPr>
          <w:noProof/>
        </w:rPr>
        <w:fldChar w:fldCharType="separate"/>
      </w:r>
      <w:r w:rsidR="00AF6DE7">
        <w:rPr>
          <w:noProof/>
        </w:rPr>
        <w:t>119</w:t>
      </w:r>
      <w:r>
        <w:rPr>
          <w:noProof/>
        </w:rPr>
        <w:fldChar w:fldCharType="end"/>
      </w:r>
      <w:r>
        <w:t>.  Illustration. Screen Shot for Deriving the Laboratory-Measured Fatigue Strength Coefficients in the Pavement ME Design Software for the PA PMA Surface Mixture.</w:t>
      </w:r>
      <w:bookmarkEnd w:id="257"/>
    </w:p>
    <w:p w14:paraId="4305094D" w14:textId="77777777" w:rsidR="005839E1" w:rsidRDefault="005839E1" w:rsidP="005839E1"/>
    <w:p w14:paraId="3342B420" w14:textId="77777777" w:rsidR="005839E1" w:rsidRDefault="005839E1" w:rsidP="005839E1"/>
    <w:p w14:paraId="210511B5" w14:textId="77777777" w:rsidR="005839E1" w:rsidRDefault="005839E1" w:rsidP="005839E1">
      <w:pPr>
        <w:spacing w:after="160" w:line="259" w:lineRule="auto"/>
      </w:pPr>
      <w:r>
        <w:br w:type="page"/>
      </w:r>
    </w:p>
    <w:p w14:paraId="5A851DAD" w14:textId="77777777" w:rsidR="005839E1" w:rsidRDefault="005839E1" w:rsidP="005839E1">
      <w:pPr>
        <w:sectPr w:rsidR="005839E1" w:rsidSect="005839E1">
          <w:pgSz w:w="15840" w:h="12240" w:orient="landscape"/>
          <w:pgMar w:top="1440" w:right="1440" w:bottom="1440" w:left="1440" w:header="720" w:footer="720" w:gutter="0"/>
          <w:cols w:space="720"/>
          <w:docGrid w:linePitch="360"/>
        </w:sectPr>
      </w:pPr>
    </w:p>
    <w:p w14:paraId="28A4B820" w14:textId="76F1496A" w:rsidR="00394248" w:rsidRDefault="00394248" w:rsidP="00394248">
      <w:pPr>
        <w:pStyle w:val="Heading1"/>
      </w:pPr>
      <w:bookmarkStart w:id="258" w:name="_Toc43219135"/>
      <w:r>
        <w:lastRenderedPageBreak/>
        <w:t>References</w:t>
      </w:r>
      <w:bookmarkEnd w:id="258"/>
    </w:p>
    <w:p w14:paraId="1A1E12D8" w14:textId="77777777" w:rsidR="00225D39" w:rsidRPr="00225D39" w:rsidRDefault="00225D39" w:rsidP="00225D39">
      <w:pPr>
        <w:pStyle w:val="ListParagraph"/>
        <w:numPr>
          <w:ilvl w:val="0"/>
          <w:numId w:val="38"/>
        </w:numPr>
        <w:autoSpaceDE w:val="0"/>
        <w:autoSpaceDN w:val="0"/>
        <w:adjustRightInd w:val="0"/>
        <w:spacing w:after="0" w:line="240" w:lineRule="auto"/>
        <w:ind w:left="360"/>
        <w:rPr>
          <w:rFonts w:cs="Times New Roman"/>
          <w:szCs w:val="24"/>
        </w:rPr>
      </w:pPr>
      <w:proofErr w:type="spellStart"/>
      <w:r w:rsidRPr="00225D39">
        <w:rPr>
          <w:rFonts w:cs="Times New Roman"/>
          <w:szCs w:val="24"/>
        </w:rPr>
        <w:t>Bonquist</w:t>
      </w:r>
      <w:proofErr w:type="spellEnd"/>
      <w:r w:rsidRPr="00225D39">
        <w:rPr>
          <w:rFonts w:cs="Times New Roman"/>
          <w:szCs w:val="24"/>
        </w:rPr>
        <w:t>, Ramon, “Practitioner’s Guide: Part 1—Performance Testing of Resource Responsible Asphalt Mixtures to Support Mechanistic Empirical Pavement Design,” Draft Final Report, Federal Highway Administration, Washington, D.C., January 2019.</w:t>
      </w:r>
    </w:p>
    <w:p w14:paraId="0EC59ECC" w14:textId="77777777" w:rsidR="00225D39" w:rsidRPr="00B25264" w:rsidRDefault="00225D39" w:rsidP="00225D39">
      <w:pPr>
        <w:autoSpaceDE w:val="0"/>
        <w:autoSpaceDN w:val="0"/>
        <w:adjustRightInd w:val="0"/>
        <w:spacing w:after="0" w:line="240" w:lineRule="auto"/>
        <w:rPr>
          <w:rFonts w:cs="Times New Roman"/>
          <w:szCs w:val="24"/>
        </w:rPr>
      </w:pPr>
    </w:p>
    <w:p w14:paraId="523877D8" w14:textId="18435AB1" w:rsidR="00394248" w:rsidRPr="00225D39" w:rsidRDefault="00394248" w:rsidP="00225D39">
      <w:pPr>
        <w:pStyle w:val="ListParagraph"/>
        <w:numPr>
          <w:ilvl w:val="0"/>
          <w:numId w:val="38"/>
        </w:numPr>
        <w:autoSpaceDE w:val="0"/>
        <w:autoSpaceDN w:val="0"/>
        <w:adjustRightInd w:val="0"/>
        <w:spacing w:after="0" w:line="240" w:lineRule="auto"/>
        <w:ind w:left="360"/>
        <w:rPr>
          <w:rFonts w:cs="Times New Roman"/>
          <w:szCs w:val="24"/>
        </w:rPr>
      </w:pPr>
      <w:r w:rsidRPr="00225D39">
        <w:rPr>
          <w:rFonts w:cs="Times New Roman"/>
          <w:szCs w:val="24"/>
        </w:rPr>
        <w:t xml:space="preserve">American Association of State Highway and Transportation Officials (AASHTO), </w:t>
      </w:r>
      <w:r w:rsidRPr="00225D39">
        <w:rPr>
          <w:rFonts w:cs="Times New Roman"/>
          <w:i/>
          <w:iCs/>
          <w:szCs w:val="24"/>
        </w:rPr>
        <w:t>Mechanistic-Empirical Pavement</w:t>
      </w:r>
      <w:r w:rsidR="00D12032" w:rsidRPr="00225D39">
        <w:rPr>
          <w:rFonts w:cs="Times New Roman"/>
          <w:i/>
          <w:iCs/>
          <w:szCs w:val="24"/>
        </w:rPr>
        <w:t xml:space="preserve"> </w:t>
      </w:r>
      <w:r w:rsidRPr="00225D39">
        <w:rPr>
          <w:rFonts w:cs="Times New Roman"/>
          <w:i/>
          <w:iCs/>
          <w:szCs w:val="24"/>
        </w:rPr>
        <w:t>Design Guide: A Manual of Practice</w:t>
      </w:r>
      <w:r w:rsidRPr="00225D39">
        <w:rPr>
          <w:rFonts w:cs="Times New Roman"/>
          <w:szCs w:val="24"/>
        </w:rPr>
        <w:t>, AASHTO, Washington, D.C., 2008.</w:t>
      </w:r>
    </w:p>
    <w:p w14:paraId="5B5A799A" w14:textId="77777777" w:rsidR="0052623E" w:rsidRDefault="0052623E" w:rsidP="00225D39">
      <w:pPr>
        <w:autoSpaceDE w:val="0"/>
        <w:autoSpaceDN w:val="0"/>
        <w:adjustRightInd w:val="0"/>
        <w:spacing w:after="0" w:line="240" w:lineRule="auto"/>
        <w:rPr>
          <w:rFonts w:cs="Times New Roman"/>
          <w:szCs w:val="24"/>
        </w:rPr>
      </w:pPr>
    </w:p>
    <w:p w14:paraId="1C2E852E" w14:textId="77777777" w:rsidR="0052623E" w:rsidRPr="00225D39" w:rsidRDefault="0052623E" w:rsidP="00225D39">
      <w:pPr>
        <w:pStyle w:val="ListParagraph"/>
        <w:numPr>
          <w:ilvl w:val="0"/>
          <w:numId w:val="38"/>
        </w:numPr>
        <w:autoSpaceDE w:val="0"/>
        <w:autoSpaceDN w:val="0"/>
        <w:adjustRightInd w:val="0"/>
        <w:spacing w:after="0" w:line="240" w:lineRule="auto"/>
        <w:ind w:left="360"/>
        <w:rPr>
          <w:rFonts w:cs="Times New Roman"/>
          <w:szCs w:val="24"/>
        </w:rPr>
      </w:pPr>
      <w:r w:rsidRPr="00225D39">
        <w:rPr>
          <w:rFonts w:cs="Times New Roman"/>
          <w:szCs w:val="24"/>
        </w:rPr>
        <w:t>Applied Research Associates (ARA), “Guide for Mechanistic-Empirical Design of New and Rehabilitated Pavement Structures: Part 2. Design Inputs, Chapter 2. Material Characterization,” Final Report for the National Cooperative Highway Research Program, Transportation Research Board, Washington, D.C. 2004.</w:t>
      </w:r>
    </w:p>
    <w:p w14:paraId="3FB7E631" w14:textId="77777777" w:rsidR="0052623E" w:rsidRDefault="0052623E" w:rsidP="00225D39">
      <w:pPr>
        <w:autoSpaceDE w:val="0"/>
        <w:autoSpaceDN w:val="0"/>
        <w:adjustRightInd w:val="0"/>
        <w:spacing w:after="0" w:line="240" w:lineRule="auto"/>
        <w:rPr>
          <w:rFonts w:cs="Times New Roman"/>
          <w:szCs w:val="24"/>
        </w:rPr>
      </w:pPr>
    </w:p>
    <w:p w14:paraId="0D06AD49" w14:textId="77777777" w:rsidR="0052623E" w:rsidRPr="00225D39" w:rsidRDefault="0052623E" w:rsidP="00225D39">
      <w:pPr>
        <w:pStyle w:val="ListParagraph"/>
        <w:numPr>
          <w:ilvl w:val="0"/>
          <w:numId w:val="38"/>
        </w:numPr>
        <w:autoSpaceDE w:val="0"/>
        <w:autoSpaceDN w:val="0"/>
        <w:adjustRightInd w:val="0"/>
        <w:spacing w:after="0" w:line="240" w:lineRule="auto"/>
        <w:ind w:left="360"/>
        <w:rPr>
          <w:rFonts w:cs="Times New Roman"/>
          <w:szCs w:val="24"/>
        </w:rPr>
      </w:pPr>
      <w:r w:rsidRPr="00225D39">
        <w:rPr>
          <w:rFonts w:cs="Times New Roman"/>
          <w:szCs w:val="24"/>
        </w:rPr>
        <w:t>Applied Pavement Technologies (</w:t>
      </w:r>
      <w:proofErr w:type="spellStart"/>
      <w:r w:rsidRPr="00225D39">
        <w:rPr>
          <w:rFonts w:cs="Times New Roman"/>
          <w:szCs w:val="24"/>
        </w:rPr>
        <w:t>APTech</w:t>
      </w:r>
      <w:proofErr w:type="spellEnd"/>
      <w:r w:rsidRPr="00225D39">
        <w:rPr>
          <w:rFonts w:cs="Times New Roman"/>
          <w:szCs w:val="24"/>
        </w:rPr>
        <w:t xml:space="preserve">), </w:t>
      </w:r>
      <w:r w:rsidR="00E7693B" w:rsidRPr="00225D39">
        <w:rPr>
          <w:rFonts w:cs="Times New Roman"/>
          <w:szCs w:val="24"/>
        </w:rPr>
        <w:t xml:space="preserve">“AASHTO Pavement ME National User Group Meetings—Technical Report: Second Annual Meeting, Denver, Colorado,” Federal Highway Administration, Office of Acquisition and Grants Management, Washington, D.C., February </w:t>
      </w:r>
      <w:r w:rsidRPr="00225D39">
        <w:rPr>
          <w:rFonts w:cs="Times New Roman"/>
          <w:szCs w:val="24"/>
        </w:rPr>
        <w:t>2018.</w:t>
      </w:r>
    </w:p>
    <w:p w14:paraId="543287EF" w14:textId="77777777" w:rsidR="00D217F8" w:rsidRDefault="00D217F8" w:rsidP="00225D39">
      <w:pPr>
        <w:autoSpaceDE w:val="0"/>
        <w:autoSpaceDN w:val="0"/>
        <w:adjustRightInd w:val="0"/>
        <w:spacing w:after="0" w:line="240" w:lineRule="auto"/>
        <w:rPr>
          <w:rFonts w:cs="Times New Roman"/>
          <w:szCs w:val="24"/>
        </w:rPr>
      </w:pPr>
    </w:p>
    <w:p w14:paraId="5F8336D6" w14:textId="77777777" w:rsidR="00225D39" w:rsidRDefault="00225D39" w:rsidP="00225D39">
      <w:pPr>
        <w:pStyle w:val="ListParagraph"/>
        <w:numPr>
          <w:ilvl w:val="0"/>
          <w:numId w:val="38"/>
        </w:numPr>
        <w:ind w:left="360"/>
        <w:rPr>
          <w:szCs w:val="24"/>
        </w:rPr>
      </w:pPr>
      <w:r w:rsidRPr="00225D39">
        <w:rPr>
          <w:szCs w:val="24"/>
        </w:rPr>
        <w:t>Williams, Brett, A., Audrey Copeland, and T. Carter Ross, “Asphalt Pavement Industry Survey on Recycled Materials and Warm-Mix Asphalt Usage: 2017,” Information Series 138 (8</w:t>
      </w:r>
      <w:r w:rsidRPr="00225D39">
        <w:rPr>
          <w:szCs w:val="24"/>
          <w:vertAlign w:val="superscript"/>
        </w:rPr>
        <w:t>th</w:t>
      </w:r>
      <w:r w:rsidRPr="00225D39">
        <w:rPr>
          <w:szCs w:val="24"/>
        </w:rPr>
        <w:t xml:space="preserve"> Edition), National Asphalt Pavement Association, July 2018.</w:t>
      </w:r>
    </w:p>
    <w:p w14:paraId="47DB9C77" w14:textId="77777777" w:rsidR="00225D39" w:rsidRPr="00225D39" w:rsidRDefault="00225D39" w:rsidP="00225D39">
      <w:pPr>
        <w:pStyle w:val="ListParagraph"/>
        <w:rPr>
          <w:szCs w:val="24"/>
        </w:rPr>
      </w:pPr>
    </w:p>
    <w:p w14:paraId="19957C82" w14:textId="77777777" w:rsidR="00225D39" w:rsidRPr="00225D39" w:rsidRDefault="00225D39" w:rsidP="00225D39">
      <w:pPr>
        <w:pStyle w:val="ListParagraph"/>
        <w:numPr>
          <w:ilvl w:val="0"/>
          <w:numId w:val="38"/>
        </w:numPr>
        <w:autoSpaceDE w:val="0"/>
        <w:autoSpaceDN w:val="0"/>
        <w:adjustRightInd w:val="0"/>
        <w:spacing w:after="0" w:line="240" w:lineRule="auto"/>
        <w:ind w:left="360"/>
        <w:rPr>
          <w:szCs w:val="24"/>
        </w:rPr>
      </w:pPr>
      <w:r w:rsidRPr="00225D39">
        <w:rPr>
          <w:szCs w:val="24"/>
        </w:rPr>
        <w:t>Hansen, K.R., and Copeland, A., “Asphalt Pavement Industry Survey on Recycled Materials and Warm-Mix Asphalt Usage: 2014,” IS-138 (5</w:t>
      </w:r>
      <w:r w:rsidRPr="00225D39">
        <w:rPr>
          <w:szCs w:val="24"/>
          <w:vertAlign w:val="superscript"/>
        </w:rPr>
        <w:t>th</w:t>
      </w:r>
      <w:r w:rsidRPr="00225D39">
        <w:rPr>
          <w:szCs w:val="24"/>
        </w:rPr>
        <w:t xml:space="preserve"> Edition), National Asphalt Pavement Association, Lanham, MD, November, 2015.</w:t>
      </w:r>
    </w:p>
    <w:p w14:paraId="16D64D5D" w14:textId="77777777" w:rsidR="00225D39" w:rsidRDefault="00225D39" w:rsidP="00225D39">
      <w:pPr>
        <w:autoSpaceDE w:val="0"/>
        <w:autoSpaceDN w:val="0"/>
        <w:adjustRightInd w:val="0"/>
        <w:spacing w:after="0" w:line="240" w:lineRule="auto"/>
        <w:rPr>
          <w:szCs w:val="24"/>
        </w:rPr>
      </w:pPr>
    </w:p>
    <w:p w14:paraId="5C6DAD93" w14:textId="77777777" w:rsidR="00225D39" w:rsidRPr="00225D39" w:rsidRDefault="00225D39" w:rsidP="00225D39">
      <w:pPr>
        <w:pStyle w:val="ListParagraph"/>
        <w:numPr>
          <w:ilvl w:val="0"/>
          <w:numId w:val="38"/>
        </w:numPr>
        <w:autoSpaceDE w:val="0"/>
        <w:autoSpaceDN w:val="0"/>
        <w:adjustRightInd w:val="0"/>
        <w:spacing w:after="0" w:line="240" w:lineRule="auto"/>
        <w:ind w:left="360"/>
        <w:rPr>
          <w:szCs w:val="24"/>
        </w:rPr>
      </w:pPr>
      <w:r w:rsidRPr="00225D39">
        <w:rPr>
          <w:szCs w:val="24"/>
        </w:rPr>
        <w:t xml:space="preserve">Von Quintus, H., Mallela, J., Bonaquist, R., Schwartz, C., and </w:t>
      </w:r>
      <w:proofErr w:type="spellStart"/>
      <w:r w:rsidRPr="00225D39">
        <w:rPr>
          <w:szCs w:val="24"/>
        </w:rPr>
        <w:t>Carvalo</w:t>
      </w:r>
      <w:proofErr w:type="spellEnd"/>
      <w:r w:rsidRPr="00225D39">
        <w:rPr>
          <w:szCs w:val="24"/>
        </w:rPr>
        <w:t xml:space="preserve">, R., “Calibration of Rutting Models for Structural and Mix Design,” </w:t>
      </w:r>
      <w:bookmarkStart w:id="259" w:name="_Hlk517769342"/>
      <w:r w:rsidRPr="00225D39">
        <w:rPr>
          <w:i/>
          <w:szCs w:val="24"/>
        </w:rPr>
        <w:t>NCHRP Report 719</w:t>
      </w:r>
      <w:r w:rsidRPr="00225D39">
        <w:rPr>
          <w:szCs w:val="24"/>
        </w:rPr>
        <w:t>, National Coopera</w:t>
      </w:r>
      <w:r w:rsidRPr="00225D39">
        <w:rPr>
          <w:szCs w:val="24"/>
        </w:rPr>
        <w:softHyphen/>
        <w:t>tive Highway Research Program, Transportation Research Board, Washington, D.C., 2013.</w:t>
      </w:r>
    </w:p>
    <w:bookmarkEnd w:id="259"/>
    <w:p w14:paraId="76A8C3E7" w14:textId="77777777" w:rsidR="00225D39" w:rsidRPr="007E6372" w:rsidRDefault="00225D39" w:rsidP="00225D39">
      <w:pPr>
        <w:autoSpaceDE w:val="0"/>
        <w:autoSpaceDN w:val="0"/>
        <w:adjustRightInd w:val="0"/>
        <w:spacing w:after="0" w:line="240" w:lineRule="auto"/>
        <w:rPr>
          <w:szCs w:val="24"/>
        </w:rPr>
      </w:pPr>
    </w:p>
    <w:p w14:paraId="452B360E" w14:textId="77777777" w:rsidR="00225D39" w:rsidRPr="00225D39" w:rsidRDefault="00225D39" w:rsidP="00225D39">
      <w:pPr>
        <w:pStyle w:val="ListParagraph"/>
        <w:numPr>
          <w:ilvl w:val="0"/>
          <w:numId w:val="38"/>
        </w:numPr>
        <w:autoSpaceDE w:val="0"/>
        <w:autoSpaceDN w:val="0"/>
        <w:adjustRightInd w:val="0"/>
        <w:spacing w:after="0" w:line="240" w:lineRule="auto"/>
        <w:ind w:left="360"/>
        <w:rPr>
          <w:rFonts w:cs="Times New Roman"/>
          <w:szCs w:val="24"/>
        </w:rPr>
      </w:pPr>
      <w:r w:rsidRPr="00225D39">
        <w:rPr>
          <w:rFonts w:cs="Times New Roman"/>
          <w:szCs w:val="24"/>
        </w:rPr>
        <w:t>American Association of State Highway and Transportation Officials (ASHTO), Guide for the Local Calibration Guide of the Mechanistic Empirical Pavement Design Guide, AASHTO, Washington, D.C., 2010.</w:t>
      </w:r>
    </w:p>
    <w:p w14:paraId="25C59E90" w14:textId="77777777" w:rsidR="00225D39" w:rsidRDefault="00225D39" w:rsidP="00225D39">
      <w:pPr>
        <w:autoSpaceDE w:val="0"/>
        <w:autoSpaceDN w:val="0"/>
        <w:adjustRightInd w:val="0"/>
        <w:spacing w:after="0" w:line="240" w:lineRule="auto"/>
        <w:rPr>
          <w:rFonts w:cs="Times New Roman"/>
          <w:szCs w:val="24"/>
        </w:rPr>
      </w:pPr>
    </w:p>
    <w:p w14:paraId="7C17BE18" w14:textId="77777777" w:rsidR="00283B9F" w:rsidRPr="00225D39" w:rsidRDefault="00283B9F" w:rsidP="00225D39">
      <w:pPr>
        <w:pStyle w:val="ListParagraph"/>
        <w:numPr>
          <w:ilvl w:val="0"/>
          <w:numId w:val="38"/>
        </w:numPr>
        <w:autoSpaceDE w:val="0"/>
        <w:autoSpaceDN w:val="0"/>
        <w:adjustRightInd w:val="0"/>
        <w:spacing w:after="0" w:line="240" w:lineRule="auto"/>
        <w:ind w:left="360"/>
        <w:rPr>
          <w:szCs w:val="24"/>
        </w:rPr>
      </w:pPr>
      <w:r w:rsidRPr="00225D39">
        <w:rPr>
          <w:szCs w:val="24"/>
        </w:rPr>
        <w:t xml:space="preserve">Lytton, R. L. </w:t>
      </w:r>
      <w:proofErr w:type="spellStart"/>
      <w:r w:rsidRPr="00225D39">
        <w:rPr>
          <w:szCs w:val="24"/>
        </w:rPr>
        <w:t>Uzan</w:t>
      </w:r>
      <w:proofErr w:type="spellEnd"/>
      <w:r w:rsidRPr="00225D39">
        <w:rPr>
          <w:szCs w:val="24"/>
        </w:rPr>
        <w:t xml:space="preserve">, J., Fernando, E.G., Roque, R., </w:t>
      </w:r>
      <w:proofErr w:type="spellStart"/>
      <w:r w:rsidRPr="00225D39">
        <w:rPr>
          <w:szCs w:val="24"/>
        </w:rPr>
        <w:t>Hiltunen</w:t>
      </w:r>
      <w:proofErr w:type="spellEnd"/>
      <w:r w:rsidRPr="00225D39">
        <w:rPr>
          <w:szCs w:val="24"/>
        </w:rPr>
        <w:t xml:space="preserve">, D., and </w:t>
      </w:r>
      <w:proofErr w:type="spellStart"/>
      <w:r w:rsidRPr="00225D39">
        <w:rPr>
          <w:szCs w:val="24"/>
        </w:rPr>
        <w:t>Stoffels</w:t>
      </w:r>
      <w:proofErr w:type="spellEnd"/>
      <w:r w:rsidRPr="00225D39">
        <w:rPr>
          <w:szCs w:val="24"/>
        </w:rPr>
        <w:t>, S.M., “Development and Validation of Performance Prediction Models and Specifications for Asphalt Binders and Paving Mixes,” Report No. SHRP-A-357. Strategic Highway Research Program, National Research Council, Washington, DC, 1993.</w:t>
      </w:r>
    </w:p>
    <w:p w14:paraId="35E49748" w14:textId="77777777" w:rsidR="00283B9F" w:rsidRDefault="00283B9F" w:rsidP="00225D39">
      <w:pPr>
        <w:autoSpaceDE w:val="0"/>
        <w:autoSpaceDN w:val="0"/>
        <w:adjustRightInd w:val="0"/>
        <w:spacing w:after="0" w:line="240" w:lineRule="auto"/>
        <w:rPr>
          <w:szCs w:val="24"/>
        </w:rPr>
      </w:pPr>
    </w:p>
    <w:p w14:paraId="1D8C62AD" w14:textId="77777777" w:rsidR="00BD4EC9" w:rsidRPr="00225D39" w:rsidRDefault="00BD4EC9" w:rsidP="00225D39">
      <w:pPr>
        <w:pStyle w:val="ListParagraph"/>
        <w:numPr>
          <w:ilvl w:val="0"/>
          <w:numId w:val="38"/>
        </w:numPr>
        <w:autoSpaceDE w:val="0"/>
        <w:autoSpaceDN w:val="0"/>
        <w:adjustRightInd w:val="0"/>
        <w:spacing w:after="0" w:line="240" w:lineRule="auto"/>
        <w:ind w:left="360"/>
        <w:rPr>
          <w:szCs w:val="24"/>
        </w:rPr>
      </w:pPr>
      <w:r w:rsidRPr="00225D39">
        <w:rPr>
          <w:szCs w:val="24"/>
        </w:rPr>
        <w:t xml:space="preserve">Lytton, R.L., et al., </w:t>
      </w:r>
      <w:r w:rsidR="00283B9F" w:rsidRPr="00225D39">
        <w:rPr>
          <w:szCs w:val="24"/>
        </w:rPr>
        <w:t>“</w:t>
      </w:r>
      <w:r w:rsidRPr="00225D39">
        <w:rPr>
          <w:szCs w:val="24"/>
        </w:rPr>
        <w:t>A Mechanistic Empirical Model for Top-Down Cracking of Asphalt Pavement Layers,</w:t>
      </w:r>
      <w:r w:rsidR="00283B9F" w:rsidRPr="00225D39">
        <w:rPr>
          <w:szCs w:val="24"/>
        </w:rPr>
        <w:t>”</w:t>
      </w:r>
      <w:r w:rsidRPr="00225D39">
        <w:rPr>
          <w:szCs w:val="24"/>
        </w:rPr>
        <w:t xml:space="preserve"> NCHRP Web-Only Document #257, National Cooperative Highway Research Program, National Research Council, Washington, D.C., November 1, 2018.</w:t>
      </w:r>
    </w:p>
    <w:p w14:paraId="2DB23F32" w14:textId="77777777" w:rsidR="00E25600" w:rsidRDefault="00E25600" w:rsidP="00225D39">
      <w:pPr>
        <w:autoSpaceDE w:val="0"/>
        <w:autoSpaceDN w:val="0"/>
        <w:adjustRightInd w:val="0"/>
        <w:spacing w:after="0" w:line="240" w:lineRule="auto"/>
        <w:rPr>
          <w:szCs w:val="24"/>
        </w:rPr>
      </w:pPr>
    </w:p>
    <w:p w14:paraId="2A2F2B6B" w14:textId="77777777" w:rsidR="00D658D3" w:rsidRPr="00225D39" w:rsidRDefault="00100BDD" w:rsidP="00225D39">
      <w:pPr>
        <w:pStyle w:val="ListParagraph"/>
        <w:numPr>
          <w:ilvl w:val="0"/>
          <w:numId w:val="38"/>
        </w:numPr>
        <w:autoSpaceDE w:val="0"/>
        <w:autoSpaceDN w:val="0"/>
        <w:adjustRightInd w:val="0"/>
        <w:spacing w:after="0" w:line="240" w:lineRule="auto"/>
        <w:ind w:left="360"/>
        <w:rPr>
          <w:szCs w:val="24"/>
        </w:rPr>
      </w:pPr>
      <w:proofErr w:type="spellStart"/>
      <w:r w:rsidRPr="00225D39">
        <w:rPr>
          <w:szCs w:val="24"/>
        </w:rPr>
        <w:lastRenderedPageBreak/>
        <w:t>Prowell</w:t>
      </w:r>
      <w:proofErr w:type="spellEnd"/>
      <w:r w:rsidRPr="00225D39">
        <w:rPr>
          <w:szCs w:val="24"/>
        </w:rPr>
        <w:t xml:space="preserve">, B.E., Brown, R.E., Anderson, R.M., </w:t>
      </w:r>
      <w:r w:rsidR="00D92C14" w:rsidRPr="00225D39">
        <w:rPr>
          <w:szCs w:val="24"/>
        </w:rPr>
        <w:t>Daniel, J.S., Swamy, A.K., Von Quintus</w:t>
      </w:r>
      <w:r w:rsidR="006F3324" w:rsidRPr="00225D39">
        <w:rPr>
          <w:szCs w:val="24"/>
        </w:rPr>
        <w:t xml:space="preserve">, H., Shen, S., </w:t>
      </w:r>
      <w:proofErr w:type="spellStart"/>
      <w:r w:rsidR="006F3324" w:rsidRPr="00225D39">
        <w:rPr>
          <w:szCs w:val="24"/>
        </w:rPr>
        <w:t>Captenter</w:t>
      </w:r>
      <w:proofErr w:type="spellEnd"/>
      <w:r w:rsidR="006F3324" w:rsidRPr="00225D39">
        <w:rPr>
          <w:szCs w:val="24"/>
        </w:rPr>
        <w:t xml:space="preserve">, S.H., </w:t>
      </w:r>
      <w:r w:rsidR="00FE4269" w:rsidRPr="00225D39">
        <w:rPr>
          <w:szCs w:val="24"/>
        </w:rPr>
        <w:t xml:space="preserve">Bhattacharjee, S., and </w:t>
      </w:r>
      <w:proofErr w:type="spellStart"/>
      <w:r w:rsidR="00FE4269" w:rsidRPr="00225D39">
        <w:rPr>
          <w:szCs w:val="24"/>
        </w:rPr>
        <w:t>Maghsoodloo</w:t>
      </w:r>
      <w:proofErr w:type="spellEnd"/>
      <w:r w:rsidR="00FE4269" w:rsidRPr="00225D39">
        <w:rPr>
          <w:szCs w:val="24"/>
        </w:rPr>
        <w:t>, S</w:t>
      </w:r>
      <w:r w:rsidR="00E818B5" w:rsidRPr="00225D39">
        <w:rPr>
          <w:szCs w:val="24"/>
        </w:rPr>
        <w:t xml:space="preserve">., “Validating the Fatigue Endurance Limit for Hot Mix Asphalt,” </w:t>
      </w:r>
      <w:r w:rsidR="00D658D3" w:rsidRPr="00225D39">
        <w:rPr>
          <w:i/>
          <w:szCs w:val="24"/>
        </w:rPr>
        <w:t xml:space="preserve">NCHRP Report </w:t>
      </w:r>
      <w:r w:rsidR="00394811" w:rsidRPr="00225D39">
        <w:rPr>
          <w:i/>
          <w:szCs w:val="24"/>
        </w:rPr>
        <w:t>646</w:t>
      </w:r>
      <w:r w:rsidR="00D658D3" w:rsidRPr="00225D39">
        <w:rPr>
          <w:szCs w:val="24"/>
        </w:rPr>
        <w:t>, Transportation Research Board, Washington, D.C., 201</w:t>
      </w:r>
      <w:r w:rsidR="00394811" w:rsidRPr="00225D39">
        <w:rPr>
          <w:szCs w:val="24"/>
        </w:rPr>
        <w:t>0</w:t>
      </w:r>
      <w:r w:rsidR="00D658D3" w:rsidRPr="00225D39">
        <w:rPr>
          <w:szCs w:val="24"/>
        </w:rPr>
        <w:t>.</w:t>
      </w:r>
    </w:p>
    <w:p w14:paraId="6EA181EF" w14:textId="77777777" w:rsidR="0083634B" w:rsidRDefault="0083634B" w:rsidP="00225D39">
      <w:pPr>
        <w:autoSpaceDE w:val="0"/>
        <w:autoSpaceDN w:val="0"/>
        <w:adjustRightInd w:val="0"/>
        <w:spacing w:after="0" w:line="240" w:lineRule="auto"/>
        <w:rPr>
          <w:szCs w:val="24"/>
        </w:rPr>
      </w:pPr>
    </w:p>
    <w:p w14:paraId="3D4D26EC" w14:textId="77777777" w:rsidR="00225D39" w:rsidRPr="00225D39" w:rsidRDefault="00225D39" w:rsidP="00225D39">
      <w:pPr>
        <w:pStyle w:val="ListParagraph"/>
        <w:numPr>
          <w:ilvl w:val="0"/>
          <w:numId w:val="38"/>
        </w:numPr>
        <w:autoSpaceDE w:val="0"/>
        <w:autoSpaceDN w:val="0"/>
        <w:adjustRightInd w:val="0"/>
        <w:spacing w:after="0" w:line="240" w:lineRule="auto"/>
        <w:ind w:left="360"/>
        <w:rPr>
          <w:rFonts w:cs="Times New Roman"/>
          <w:szCs w:val="24"/>
        </w:rPr>
      </w:pPr>
      <w:r w:rsidRPr="00225D39">
        <w:rPr>
          <w:rFonts w:cs="Times New Roman"/>
          <w:szCs w:val="24"/>
        </w:rPr>
        <w:t>Bateman, Damien, “Laboratory Investigation of Fatigue Endurance Limits in Asphalt Concrete,” Dissertation, University of New Mexico, Albuquerque, New Mexico, May 2012 (</w:t>
      </w:r>
      <w:hyperlink r:id="rId125" w:history="1">
        <w:r w:rsidRPr="00225D39">
          <w:rPr>
            <w:rStyle w:val="Hyperlink"/>
            <w:rFonts w:cs="Times New Roman"/>
            <w:szCs w:val="24"/>
          </w:rPr>
          <w:t>http://digitalrepository.unm.edu/ce_etds</w:t>
        </w:r>
      </w:hyperlink>
      <w:r w:rsidRPr="00225D39">
        <w:rPr>
          <w:rFonts w:cs="Times New Roman"/>
          <w:szCs w:val="24"/>
        </w:rPr>
        <w:t>).</w:t>
      </w:r>
    </w:p>
    <w:p w14:paraId="53DAED98" w14:textId="77777777" w:rsidR="00225D39" w:rsidRDefault="00225D39" w:rsidP="00225D39">
      <w:pPr>
        <w:autoSpaceDE w:val="0"/>
        <w:autoSpaceDN w:val="0"/>
        <w:adjustRightInd w:val="0"/>
        <w:spacing w:after="0" w:line="240" w:lineRule="auto"/>
        <w:rPr>
          <w:rFonts w:cs="Times New Roman"/>
          <w:szCs w:val="24"/>
        </w:rPr>
      </w:pPr>
    </w:p>
    <w:p w14:paraId="11485E49" w14:textId="114ECEC9" w:rsidR="00D217F8" w:rsidRDefault="00D217F8" w:rsidP="00225D39">
      <w:pPr>
        <w:pStyle w:val="ListParagraph"/>
        <w:numPr>
          <w:ilvl w:val="0"/>
          <w:numId w:val="38"/>
        </w:numPr>
        <w:ind w:left="360"/>
        <w:rPr>
          <w:szCs w:val="24"/>
        </w:rPr>
      </w:pPr>
      <w:proofErr w:type="spellStart"/>
      <w:r w:rsidRPr="00225D39">
        <w:rPr>
          <w:szCs w:val="24"/>
        </w:rPr>
        <w:t>Witczak</w:t>
      </w:r>
      <w:proofErr w:type="spellEnd"/>
      <w:r w:rsidRPr="00225D39">
        <w:rPr>
          <w:szCs w:val="24"/>
        </w:rPr>
        <w:t xml:space="preserve">, Matthew, Mena </w:t>
      </w:r>
      <w:proofErr w:type="spellStart"/>
      <w:r w:rsidRPr="00225D39">
        <w:rPr>
          <w:szCs w:val="24"/>
        </w:rPr>
        <w:t>Souliman</w:t>
      </w:r>
      <w:proofErr w:type="spellEnd"/>
      <w:r w:rsidRPr="00225D39">
        <w:rPr>
          <w:szCs w:val="24"/>
        </w:rPr>
        <w:t xml:space="preserve">, and </w:t>
      </w:r>
      <w:proofErr w:type="spellStart"/>
      <w:r w:rsidRPr="00225D39">
        <w:rPr>
          <w:szCs w:val="24"/>
        </w:rPr>
        <w:t>Waled</w:t>
      </w:r>
      <w:proofErr w:type="spellEnd"/>
      <w:r w:rsidRPr="00225D39">
        <w:rPr>
          <w:szCs w:val="24"/>
        </w:rPr>
        <w:t xml:space="preserve"> </w:t>
      </w:r>
      <w:proofErr w:type="spellStart"/>
      <w:r w:rsidRPr="00225D39">
        <w:rPr>
          <w:szCs w:val="24"/>
        </w:rPr>
        <w:t>Zeiada</w:t>
      </w:r>
      <w:proofErr w:type="spellEnd"/>
      <w:r w:rsidRPr="00225D39">
        <w:rPr>
          <w:szCs w:val="24"/>
        </w:rPr>
        <w:t>, “Laboratory Validation of an Endurance Limit,” NCHRP Report 762, National Cooperative Highway Research Program, Transportation Research Board, Washington, D.C., 2013.</w:t>
      </w:r>
    </w:p>
    <w:p w14:paraId="3D877307" w14:textId="77777777" w:rsidR="00225D39" w:rsidRPr="00225D39" w:rsidRDefault="00225D39" w:rsidP="00225D39">
      <w:pPr>
        <w:pStyle w:val="ListParagraph"/>
        <w:rPr>
          <w:szCs w:val="24"/>
        </w:rPr>
      </w:pPr>
    </w:p>
    <w:p w14:paraId="5E048961" w14:textId="4AB727BF" w:rsidR="00225D39" w:rsidRPr="00225D39" w:rsidRDefault="00225D39" w:rsidP="00225D39">
      <w:pPr>
        <w:pStyle w:val="ListParagraph"/>
        <w:numPr>
          <w:ilvl w:val="0"/>
          <w:numId w:val="38"/>
        </w:numPr>
        <w:autoSpaceDE w:val="0"/>
        <w:autoSpaceDN w:val="0"/>
        <w:adjustRightInd w:val="0"/>
        <w:spacing w:after="0" w:line="240" w:lineRule="auto"/>
        <w:ind w:left="360"/>
        <w:rPr>
          <w:rFonts w:cs="Times New Roman"/>
          <w:szCs w:val="24"/>
        </w:rPr>
      </w:pPr>
      <w:r w:rsidRPr="00225D39">
        <w:rPr>
          <w:rFonts w:cs="Times New Roman"/>
          <w:szCs w:val="24"/>
        </w:rPr>
        <w:t xml:space="preserve">American Association of State Highway and Transportation Officials (AASHTO), </w:t>
      </w:r>
      <w:r w:rsidRPr="00225D39">
        <w:rPr>
          <w:rFonts w:cs="Times New Roman"/>
          <w:i/>
          <w:iCs/>
          <w:szCs w:val="24"/>
        </w:rPr>
        <w:t>Mechanistic-Empirical Pavement Design Guide: A Manual of Practice</w:t>
      </w:r>
      <w:r w:rsidRPr="00225D39">
        <w:rPr>
          <w:rFonts w:cs="Times New Roman"/>
          <w:szCs w:val="24"/>
        </w:rPr>
        <w:t>, AASHTO, Washington, D.C., 2015.</w:t>
      </w:r>
    </w:p>
    <w:p w14:paraId="6F173A6F" w14:textId="77777777" w:rsidR="00225D39" w:rsidRDefault="00225D39" w:rsidP="00225D39">
      <w:pPr>
        <w:autoSpaceDE w:val="0"/>
        <w:autoSpaceDN w:val="0"/>
        <w:adjustRightInd w:val="0"/>
        <w:spacing w:after="0" w:line="240" w:lineRule="auto"/>
        <w:rPr>
          <w:rFonts w:cs="Times New Roman"/>
          <w:szCs w:val="24"/>
        </w:rPr>
      </w:pPr>
    </w:p>
    <w:p w14:paraId="2055CB6C" w14:textId="77777777" w:rsidR="00E87DFB" w:rsidRPr="00E87DFB" w:rsidRDefault="00E87DFB" w:rsidP="00E87DFB">
      <w:pPr>
        <w:autoSpaceDE w:val="0"/>
        <w:autoSpaceDN w:val="0"/>
        <w:adjustRightInd w:val="0"/>
        <w:spacing w:after="0" w:line="240" w:lineRule="auto"/>
        <w:rPr>
          <w:szCs w:val="24"/>
        </w:rPr>
      </w:pPr>
    </w:p>
    <w:p w14:paraId="1669AADB" w14:textId="77777777" w:rsidR="00123B29" w:rsidRPr="00D12032" w:rsidRDefault="00123B29" w:rsidP="00D12032">
      <w:pPr>
        <w:autoSpaceDE w:val="0"/>
        <w:autoSpaceDN w:val="0"/>
        <w:adjustRightInd w:val="0"/>
        <w:spacing w:after="0" w:line="240" w:lineRule="auto"/>
        <w:rPr>
          <w:sz w:val="22"/>
        </w:rPr>
      </w:pPr>
    </w:p>
    <w:sectPr w:rsidR="00123B29" w:rsidRPr="00D12032" w:rsidSect="00D700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F1B5E4" w14:textId="77777777" w:rsidR="00B03301" w:rsidRDefault="00B03301" w:rsidP="007B3E64">
      <w:pPr>
        <w:spacing w:after="0" w:line="240" w:lineRule="auto"/>
      </w:pPr>
      <w:r>
        <w:separator/>
      </w:r>
    </w:p>
  </w:endnote>
  <w:endnote w:type="continuationSeparator" w:id="0">
    <w:p w14:paraId="4B8B2827" w14:textId="77777777" w:rsidR="00B03301" w:rsidRDefault="00B03301" w:rsidP="007B3E64">
      <w:pPr>
        <w:spacing w:after="0" w:line="240" w:lineRule="auto"/>
      </w:pPr>
      <w:r>
        <w:continuationSeparator/>
      </w:r>
    </w:p>
  </w:endnote>
  <w:endnote w:type="continuationNotice" w:id="1">
    <w:p w14:paraId="1B3F39B6" w14:textId="77777777" w:rsidR="00B03301" w:rsidRDefault="00B033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AAF3F" w14:textId="77777777" w:rsidR="008675C2" w:rsidRDefault="008675C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440B6" w14:textId="77777777" w:rsidR="008675C2" w:rsidRDefault="008675C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534761" w14:textId="77777777" w:rsidR="008675C2" w:rsidRDefault="008675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6191A" w14:textId="77777777" w:rsidR="008675C2" w:rsidRDefault="008675C2">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D47B0" w14:textId="77777777" w:rsidR="008675C2" w:rsidRDefault="008675C2">
    <w:pPr>
      <w:pStyle w:val="Footer"/>
      <w:jc w:val="center"/>
    </w:pPr>
  </w:p>
  <w:p w14:paraId="5883FD82" w14:textId="77777777" w:rsidR="008675C2" w:rsidRDefault="008675C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5068414"/>
      <w:docPartObj>
        <w:docPartGallery w:val="Page Numbers (Bottom of Page)"/>
        <w:docPartUnique/>
      </w:docPartObj>
    </w:sdtPr>
    <w:sdtEndPr>
      <w:rPr>
        <w:noProof/>
      </w:rPr>
    </w:sdtEndPr>
    <w:sdtContent>
      <w:p w14:paraId="77CE18B9" w14:textId="272A248B" w:rsidR="008675C2" w:rsidRDefault="008675C2">
        <w:pPr>
          <w:pStyle w:val="Footer"/>
          <w:jc w:val="center"/>
        </w:pPr>
        <w:r>
          <w:fldChar w:fldCharType="begin"/>
        </w:r>
        <w:r>
          <w:instrText xml:space="preserve"> PAGE   \* MERGEFORMAT </w:instrText>
        </w:r>
        <w:r>
          <w:fldChar w:fldCharType="separate"/>
        </w:r>
        <w:r w:rsidR="0057188E">
          <w:rPr>
            <w:noProof/>
          </w:rPr>
          <w:t>xiii</w:t>
        </w:r>
        <w:r>
          <w:rPr>
            <w:noProof/>
          </w:rPr>
          <w:fldChar w:fldCharType="end"/>
        </w:r>
      </w:p>
    </w:sdtContent>
  </w:sdt>
  <w:p w14:paraId="389767D2" w14:textId="77777777" w:rsidR="008675C2" w:rsidRDefault="008675C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4214060"/>
      <w:docPartObj>
        <w:docPartGallery w:val="Page Numbers (Bottom of Page)"/>
        <w:docPartUnique/>
      </w:docPartObj>
    </w:sdtPr>
    <w:sdtEndPr>
      <w:rPr>
        <w:noProof/>
      </w:rPr>
    </w:sdtEndPr>
    <w:sdtContent>
      <w:p w14:paraId="1A9C0B2F" w14:textId="0DA945F0" w:rsidR="008675C2" w:rsidRDefault="008675C2">
        <w:pPr>
          <w:pStyle w:val="Footer"/>
          <w:jc w:val="center"/>
        </w:pPr>
        <w:r>
          <w:fldChar w:fldCharType="begin"/>
        </w:r>
        <w:r>
          <w:instrText xml:space="preserve"> PAGE   \* MERGEFORMAT </w:instrText>
        </w:r>
        <w:r>
          <w:fldChar w:fldCharType="separate"/>
        </w:r>
        <w:r w:rsidR="0057188E">
          <w:rPr>
            <w:noProof/>
          </w:rPr>
          <w:t>85</w:t>
        </w:r>
        <w:r>
          <w:rPr>
            <w:noProof/>
          </w:rPr>
          <w:fldChar w:fldCharType="end"/>
        </w:r>
      </w:p>
    </w:sdtContent>
  </w:sdt>
  <w:p w14:paraId="6F65CA96" w14:textId="77777777" w:rsidR="008675C2" w:rsidRDefault="008675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47412" w14:textId="77777777" w:rsidR="00B03301" w:rsidRDefault="00B03301" w:rsidP="007B3E64">
      <w:pPr>
        <w:spacing w:after="0" w:line="240" w:lineRule="auto"/>
      </w:pPr>
      <w:r>
        <w:separator/>
      </w:r>
    </w:p>
  </w:footnote>
  <w:footnote w:type="continuationSeparator" w:id="0">
    <w:p w14:paraId="033DA518" w14:textId="77777777" w:rsidR="00B03301" w:rsidRDefault="00B03301" w:rsidP="007B3E64">
      <w:pPr>
        <w:spacing w:after="0" w:line="240" w:lineRule="auto"/>
      </w:pPr>
      <w:r>
        <w:continuationSeparator/>
      </w:r>
    </w:p>
  </w:footnote>
  <w:footnote w:type="continuationNotice" w:id="1">
    <w:p w14:paraId="05628EA0" w14:textId="77777777" w:rsidR="00B03301" w:rsidRDefault="00B033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E339C" w14:textId="77777777" w:rsidR="008675C2" w:rsidRDefault="008675C2">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C1AC5"/>
    <w:multiLevelType w:val="hybridMultilevel"/>
    <w:tmpl w:val="6BEE0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40C0C"/>
    <w:multiLevelType w:val="hybridMultilevel"/>
    <w:tmpl w:val="AB5A4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F46B5"/>
    <w:multiLevelType w:val="hybridMultilevel"/>
    <w:tmpl w:val="7D86D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01AFB"/>
    <w:multiLevelType w:val="hybridMultilevel"/>
    <w:tmpl w:val="96189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F7BB8"/>
    <w:multiLevelType w:val="hybridMultilevel"/>
    <w:tmpl w:val="33D4A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B78B6"/>
    <w:multiLevelType w:val="hybridMultilevel"/>
    <w:tmpl w:val="63C635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197888"/>
    <w:multiLevelType w:val="hybridMultilevel"/>
    <w:tmpl w:val="72688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032D24"/>
    <w:multiLevelType w:val="hybridMultilevel"/>
    <w:tmpl w:val="FB08F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3E30FE"/>
    <w:multiLevelType w:val="hybridMultilevel"/>
    <w:tmpl w:val="92D0B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B71538"/>
    <w:multiLevelType w:val="hybridMultilevel"/>
    <w:tmpl w:val="DE922BD6"/>
    <w:lvl w:ilvl="0" w:tplc="153865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9723C"/>
    <w:multiLevelType w:val="hybridMultilevel"/>
    <w:tmpl w:val="4FE0D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F7663F"/>
    <w:multiLevelType w:val="hybridMultilevel"/>
    <w:tmpl w:val="AE78C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233F8B"/>
    <w:multiLevelType w:val="hybridMultilevel"/>
    <w:tmpl w:val="E4ECC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C6099"/>
    <w:multiLevelType w:val="hybridMultilevel"/>
    <w:tmpl w:val="4B1CE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AE69DE"/>
    <w:multiLevelType w:val="hybridMultilevel"/>
    <w:tmpl w:val="11BA49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69706AD"/>
    <w:multiLevelType w:val="hybridMultilevel"/>
    <w:tmpl w:val="82B85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A1154BF"/>
    <w:multiLevelType w:val="hybridMultilevel"/>
    <w:tmpl w:val="016CD7A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365631"/>
    <w:multiLevelType w:val="hybridMultilevel"/>
    <w:tmpl w:val="6338D876"/>
    <w:lvl w:ilvl="0" w:tplc="1D0CA6A4">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B24C21"/>
    <w:multiLevelType w:val="hybridMultilevel"/>
    <w:tmpl w:val="8AFE92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CD3AC2"/>
    <w:multiLevelType w:val="hybridMultilevel"/>
    <w:tmpl w:val="C5480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732D3D"/>
    <w:multiLevelType w:val="hybridMultilevel"/>
    <w:tmpl w:val="93F82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CC44CD"/>
    <w:multiLevelType w:val="hybridMultilevel"/>
    <w:tmpl w:val="58F2B27A"/>
    <w:lvl w:ilvl="0" w:tplc="4F364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DE5222"/>
    <w:multiLevelType w:val="hybridMultilevel"/>
    <w:tmpl w:val="51CA36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5A7504"/>
    <w:multiLevelType w:val="hybridMultilevel"/>
    <w:tmpl w:val="B784D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196629"/>
    <w:multiLevelType w:val="hybridMultilevel"/>
    <w:tmpl w:val="23F86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525AE8"/>
    <w:multiLevelType w:val="hybridMultilevel"/>
    <w:tmpl w:val="6FA6B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041177"/>
    <w:multiLevelType w:val="hybridMultilevel"/>
    <w:tmpl w:val="789EB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5508BC"/>
    <w:multiLevelType w:val="hybridMultilevel"/>
    <w:tmpl w:val="8F2AD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46C51E6"/>
    <w:multiLevelType w:val="hybridMultilevel"/>
    <w:tmpl w:val="59DE25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9F413A"/>
    <w:multiLevelType w:val="hybridMultilevel"/>
    <w:tmpl w:val="86C23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1B44B4"/>
    <w:multiLevelType w:val="hybridMultilevel"/>
    <w:tmpl w:val="6BE25C6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902594"/>
    <w:multiLevelType w:val="hybridMultilevel"/>
    <w:tmpl w:val="78DE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FE008E"/>
    <w:multiLevelType w:val="hybridMultilevel"/>
    <w:tmpl w:val="D54A2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E95587"/>
    <w:multiLevelType w:val="hybridMultilevel"/>
    <w:tmpl w:val="CAC0D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070315"/>
    <w:multiLevelType w:val="hybridMultilevel"/>
    <w:tmpl w:val="BB72B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CE39DC"/>
    <w:multiLevelType w:val="hybridMultilevel"/>
    <w:tmpl w:val="C7A47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AB2044"/>
    <w:multiLevelType w:val="hybridMultilevel"/>
    <w:tmpl w:val="FE04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722E92"/>
    <w:multiLevelType w:val="hybridMultilevel"/>
    <w:tmpl w:val="94F4C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4"/>
  </w:num>
  <w:num w:numId="3">
    <w:abstractNumId w:val="3"/>
  </w:num>
  <w:num w:numId="4">
    <w:abstractNumId w:val="16"/>
  </w:num>
  <w:num w:numId="5">
    <w:abstractNumId w:val="1"/>
  </w:num>
  <w:num w:numId="6">
    <w:abstractNumId w:val="21"/>
  </w:num>
  <w:num w:numId="7">
    <w:abstractNumId w:val="11"/>
  </w:num>
  <w:num w:numId="8">
    <w:abstractNumId w:val="29"/>
  </w:num>
  <w:num w:numId="9">
    <w:abstractNumId w:val="10"/>
  </w:num>
  <w:num w:numId="10">
    <w:abstractNumId w:val="18"/>
  </w:num>
  <w:num w:numId="11">
    <w:abstractNumId w:val="7"/>
  </w:num>
  <w:num w:numId="12">
    <w:abstractNumId w:val="23"/>
  </w:num>
  <w:num w:numId="13">
    <w:abstractNumId w:val="13"/>
  </w:num>
  <w:num w:numId="14">
    <w:abstractNumId w:val="22"/>
  </w:num>
  <w:num w:numId="15">
    <w:abstractNumId w:val="34"/>
  </w:num>
  <w:num w:numId="16">
    <w:abstractNumId w:val="36"/>
  </w:num>
  <w:num w:numId="17">
    <w:abstractNumId w:val="6"/>
  </w:num>
  <w:num w:numId="18">
    <w:abstractNumId w:val="30"/>
  </w:num>
  <w:num w:numId="19">
    <w:abstractNumId w:val="37"/>
  </w:num>
  <w:num w:numId="20">
    <w:abstractNumId w:val="12"/>
  </w:num>
  <w:num w:numId="21">
    <w:abstractNumId w:val="33"/>
  </w:num>
  <w:num w:numId="22">
    <w:abstractNumId w:val="31"/>
  </w:num>
  <w:num w:numId="23">
    <w:abstractNumId w:val="9"/>
  </w:num>
  <w:num w:numId="24">
    <w:abstractNumId w:val="25"/>
  </w:num>
  <w:num w:numId="25">
    <w:abstractNumId w:val="0"/>
  </w:num>
  <w:num w:numId="26">
    <w:abstractNumId w:val="28"/>
  </w:num>
  <w:num w:numId="27">
    <w:abstractNumId w:val="8"/>
  </w:num>
  <w:num w:numId="28">
    <w:abstractNumId w:val="35"/>
  </w:num>
  <w:num w:numId="29">
    <w:abstractNumId w:val="27"/>
  </w:num>
  <w:num w:numId="30">
    <w:abstractNumId w:val="17"/>
  </w:num>
  <w:num w:numId="31">
    <w:abstractNumId w:val="2"/>
  </w:num>
  <w:num w:numId="32">
    <w:abstractNumId w:val="14"/>
  </w:num>
  <w:num w:numId="33">
    <w:abstractNumId w:val="19"/>
  </w:num>
  <w:num w:numId="34">
    <w:abstractNumId w:val="20"/>
  </w:num>
  <w:num w:numId="35">
    <w:abstractNumId w:val="15"/>
  </w:num>
  <w:num w:numId="36">
    <w:abstractNumId w:val="5"/>
  </w:num>
  <w:num w:numId="37">
    <w:abstractNumId w:val="32"/>
  </w:num>
  <w:num w:numId="38">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F0B"/>
    <w:rsid w:val="0000061E"/>
    <w:rsid w:val="00000D51"/>
    <w:rsid w:val="0000127D"/>
    <w:rsid w:val="00001287"/>
    <w:rsid w:val="0000142E"/>
    <w:rsid w:val="0000190D"/>
    <w:rsid w:val="000019E8"/>
    <w:rsid w:val="00001BD1"/>
    <w:rsid w:val="00001FC1"/>
    <w:rsid w:val="00002150"/>
    <w:rsid w:val="00002327"/>
    <w:rsid w:val="000023EB"/>
    <w:rsid w:val="000028A8"/>
    <w:rsid w:val="00002A78"/>
    <w:rsid w:val="00002F47"/>
    <w:rsid w:val="000033D2"/>
    <w:rsid w:val="00003483"/>
    <w:rsid w:val="0000449D"/>
    <w:rsid w:val="00006000"/>
    <w:rsid w:val="00006BF1"/>
    <w:rsid w:val="00006C61"/>
    <w:rsid w:val="00007533"/>
    <w:rsid w:val="000101BF"/>
    <w:rsid w:val="000104DD"/>
    <w:rsid w:val="00010DD5"/>
    <w:rsid w:val="000113EA"/>
    <w:rsid w:val="00011A01"/>
    <w:rsid w:val="00011DCF"/>
    <w:rsid w:val="0001220E"/>
    <w:rsid w:val="00012B9E"/>
    <w:rsid w:val="00012DDF"/>
    <w:rsid w:val="00012EFE"/>
    <w:rsid w:val="00013298"/>
    <w:rsid w:val="0001422A"/>
    <w:rsid w:val="000144F8"/>
    <w:rsid w:val="00014BB7"/>
    <w:rsid w:val="00014E97"/>
    <w:rsid w:val="0001564D"/>
    <w:rsid w:val="00016287"/>
    <w:rsid w:val="00016693"/>
    <w:rsid w:val="00016CE3"/>
    <w:rsid w:val="00016F10"/>
    <w:rsid w:val="0001756B"/>
    <w:rsid w:val="000175B1"/>
    <w:rsid w:val="00020540"/>
    <w:rsid w:val="000207D9"/>
    <w:rsid w:val="00020AFB"/>
    <w:rsid w:val="00020C90"/>
    <w:rsid w:val="0002103F"/>
    <w:rsid w:val="00021EE3"/>
    <w:rsid w:val="00021FCC"/>
    <w:rsid w:val="0002219A"/>
    <w:rsid w:val="00022420"/>
    <w:rsid w:val="00022557"/>
    <w:rsid w:val="00022946"/>
    <w:rsid w:val="0002334F"/>
    <w:rsid w:val="00023C50"/>
    <w:rsid w:val="000246F2"/>
    <w:rsid w:val="00024FE2"/>
    <w:rsid w:val="00025AA6"/>
    <w:rsid w:val="00025FF9"/>
    <w:rsid w:val="00026333"/>
    <w:rsid w:val="00026F83"/>
    <w:rsid w:val="00027060"/>
    <w:rsid w:val="0003071A"/>
    <w:rsid w:val="00030909"/>
    <w:rsid w:val="00030ECF"/>
    <w:rsid w:val="00030F79"/>
    <w:rsid w:val="000314AD"/>
    <w:rsid w:val="00031E60"/>
    <w:rsid w:val="0003220A"/>
    <w:rsid w:val="00032349"/>
    <w:rsid w:val="000323D1"/>
    <w:rsid w:val="000332DB"/>
    <w:rsid w:val="00033302"/>
    <w:rsid w:val="000349AB"/>
    <w:rsid w:val="00035B74"/>
    <w:rsid w:val="00035F6C"/>
    <w:rsid w:val="0003639B"/>
    <w:rsid w:val="0003670D"/>
    <w:rsid w:val="00037909"/>
    <w:rsid w:val="000401A0"/>
    <w:rsid w:val="000404B9"/>
    <w:rsid w:val="0004096B"/>
    <w:rsid w:val="000409FE"/>
    <w:rsid w:val="00041BB9"/>
    <w:rsid w:val="00043635"/>
    <w:rsid w:val="000438A2"/>
    <w:rsid w:val="00043E98"/>
    <w:rsid w:val="00044009"/>
    <w:rsid w:val="000443F6"/>
    <w:rsid w:val="00044B3C"/>
    <w:rsid w:val="00044F3E"/>
    <w:rsid w:val="0004500D"/>
    <w:rsid w:val="00045122"/>
    <w:rsid w:val="000460AE"/>
    <w:rsid w:val="0004636E"/>
    <w:rsid w:val="000468A0"/>
    <w:rsid w:val="000469AC"/>
    <w:rsid w:val="00046C03"/>
    <w:rsid w:val="00046D95"/>
    <w:rsid w:val="00046E38"/>
    <w:rsid w:val="00047849"/>
    <w:rsid w:val="00047918"/>
    <w:rsid w:val="00047BFA"/>
    <w:rsid w:val="00047EA0"/>
    <w:rsid w:val="00050F9B"/>
    <w:rsid w:val="00051088"/>
    <w:rsid w:val="00051399"/>
    <w:rsid w:val="000517C6"/>
    <w:rsid w:val="00051A3D"/>
    <w:rsid w:val="0005245E"/>
    <w:rsid w:val="000526D2"/>
    <w:rsid w:val="00052DAE"/>
    <w:rsid w:val="00053189"/>
    <w:rsid w:val="0005379E"/>
    <w:rsid w:val="00053B33"/>
    <w:rsid w:val="00054584"/>
    <w:rsid w:val="00054C78"/>
    <w:rsid w:val="00054D8B"/>
    <w:rsid w:val="0005520E"/>
    <w:rsid w:val="0005637F"/>
    <w:rsid w:val="00056390"/>
    <w:rsid w:val="000571F2"/>
    <w:rsid w:val="0005763E"/>
    <w:rsid w:val="00060BE8"/>
    <w:rsid w:val="00060E78"/>
    <w:rsid w:val="00060F9F"/>
    <w:rsid w:val="0006176E"/>
    <w:rsid w:val="00061BA0"/>
    <w:rsid w:val="000620F0"/>
    <w:rsid w:val="000624B6"/>
    <w:rsid w:val="0006253C"/>
    <w:rsid w:val="0006260E"/>
    <w:rsid w:val="00063CE8"/>
    <w:rsid w:val="00063F0A"/>
    <w:rsid w:val="00064388"/>
    <w:rsid w:val="00064582"/>
    <w:rsid w:val="00065473"/>
    <w:rsid w:val="000655A4"/>
    <w:rsid w:val="000669E7"/>
    <w:rsid w:val="00066CC5"/>
    <w:rsid w:val="00070283"/>
    <w:rsid w:val="00070B93"/>
    <w:rsid w:val="00071088"/>
    <w:rsid w:val="00071B3B"/>
    <w:rsid w:val="00072B99"/>
    <w:rsid w:val="0007403F"/>
    <w:rsid w:val="000744B8"/>
    <w:rsid w:val="00075222"/>
    <w:rsid w:val="000759D3"/>
    <w:rsid w:val="00075D15"/>
    <w:rsid w:val="00076728"/>
    <w:rsid w:val="00077CF5"/>
    <w:rsid w:val="00077F51"/>
    <w:rsid w:val="0008011E"/>
    <w:rsid w:val="00081CF2"/>
    <w:rsid w:val="00081D58"/>
    <w:rsid w:val="00082026"/>
    <w:rsid w:val="000821B9"/>
    <w:rsid w:val="000826B3"/>
    <w:rsid w:val="000830A5"/>
    <w:rsid w:val="00083357"/>
    <w:rsid w:val="000833ED"/>
    <w:rsid w:val="00083B27"/>
    <w:rsid w:val="00083B91"/>
    <w:rsid w:val="00084193"/>
    <w:rsid w:val="00084209"/>
    <w:rsid w:val="000842FF"/>
    <w:rsid w:val="00084422"/>
    <w:rsid w:val="00084808"/>
    <w:rsid w:val="000848CB"/>
    <w:rsid w:val="0008504E"/>
    <w:rsid w:val="0008578B"/>
    <w:rsid w:val="00085E92"/>
    <w:rsid w:val="00086602"/>
    <w:rsid w:val="00086A00"/>
    <w:rsid w:val="00086B55"/>
    <w:rsid w:val="00086EA6"/>
    <w:rsid w:val="0008723F"/>
    <w:rsid w:val="00087452"/>
    <w:rsid w:val="0008746B"/>
    <w:rsid w:val="00087B54"/>
    <w:rsid w:val="00090041"/>
    <w:rsid w:val="00091807"/>
    <w:rsid w:val="00091C12"/>
    <w:rsid w:val="00091DA8"/>
    <w:rsid w:val="00092680"/>
    <w:rsid w:val="000926E7"/>
    <w:rsid w:val="00092A38"/>
    <w:rsid w:val="00092A90"/>
    <w:rsid w:val="00093298"/>
    <w:rsid w:val="00093351"/>
    <w:rsid w:val="00093587"/>
    <w:rsid w:val="00093FD6"/>
    <w:rsid w:val="00094252"/>
    <w:rsid w:val="00094CE6"/>
    <w:rsid w:val="00094E2C"/>
    <w:rsid w:val="00095574"/>
    <w:rsid w:val="000957E2"/>
    <w:rsid w:val="00095B95"/>
    <w:rsid w:val="00095C4A"/>
    <w:rsid w:val="00095C65"/>
    <w:rsid w:val="00096016"/>
    <w:rsid w:val="000965A7"/>
    <w:rsid w:val="00096B18"/>
    <w:rsid w:val="00096CF2"/>
    <w:rsid w:val="00097161"/>
    <w:rsid w:val="000976F6"/>
    <w:rsid w:val="000A082E"/>
    <w:rsid w:val="000A087A"/>
    <w:rsid w:val="000A0B86"/>
    <w:rsid w:val="000A114B"/>
    <w:rsid w:val="000A129F"/>
    <w:rsid w:val="000A1473"/>
    <w:rsid w:val="000A1769"/>
    <w:rsid w:val="000A1C1B"/>
    <w:rsid w:val="000A1CFC"/>
    <w:rsid w:val="000A244D"/>
    <w:rsid w:val="000A2756"/>
    <w:rsid w:val="000A39DC"/>
    <w:rsid w:val="000A39E1"/>
    <w:rsid w:val="000A4F42"/>
    <w:rsid w:val="000A52FE"/>
    <w:rsid w:val="000A5C24"/>
    <w:rsid w:val="000A6198"/>
    <w:rsid w:val="000A6AB5"/>
    <w:rsid w:val="000A6D94"/>
    <w:rsid w:val="000A6E57"/>
    <w:rsid w:val="000A736D"/>
    <w:rsid w:val="000A7771"/>
    <w:rsid w:val="000A78E0"/>
    <w:rsid w:val="000A7E25"/>
    <w:rsid w:val="000B014F"/>
    <w:rsid w:val="000B0553"/>
    <w:rsid w:val="000B0AC1"/>
    <w:rsid w:val="000B11C6"/>
    <w:rsid w:val="000B1215"/>
    <w:rsid w:val="000B1EE1"/>
    <w:rsid w:val="000B1FDA"/>
    <w:rsid w:val="000B28A5"/>
    <w:rsid w:val="000B3525"/>
    <w:rsid w:val="000B388C"/>
    <w:rsid w:val="000B3B1D"/>
    <w:rsid w:val="000B3FD5"/>
    <w:rsid w:val="000B4083"/>
    <w:rsid w:val="000B40AF"/>
    <w:rsid w:val="000B49D4"/>
    <w:rsid w:val="000B4A28"/>
    <w:rsid w:val="000B5968"/>
    <w:rsid w:val="000B5B5D"/>
    <w:rsid w:val="000B5B80"/>
    <w:rsid w:val="000B5C9B"/>
    <w:rsid w:val="000B6B44"/>
    <w:rsid w:val="000B796A"/>
    <w:rsid w:val="000B7B6E"/>
    <w:rsid w:val="000B7E63"/>
    <w:rsid w:val="000C0F27"/>
    <w:rsid w:val="000C11BA"/>
    <w:rsid w:val="000C11E5"/>
    <w:rsid w:val="000C2238"/>
    <w:rsid w:val="000C229C"/>
    <w:rsid w:val="000C23D0"/>
    <w:rsid w:val="000C2448"/>
    <w:rsid w:val="000C27DC"/>
    <w:rsid w:val="000C33AA"/>
    <w:rsid w:val="000C3623"/>
    <w:rsid w:val="000C367E"/>
    <w:rsid w:val="000C3A25"/>
    <w:rsid w:val="000C40AE"/>
    <w:rsid w:val="000C4C6C"/>
    <w:rsid w:val="000C50B4"/>
    <w:rsid w:val="000C56D6"/>
    <w:rsid w:val="000C586D"/>
    <w:rsid w:val="000C5AE6"/>
    <w:rsid w:val="000C5CA9"/>
    <w:rsid w:val="000C5CED"/>
    <w:rsid w:val="000C5F0B"/>
    <w:rsid w:val="000C6653"/>
    <w:rsid w:val="000C68CB"/>
    <w:rsid w:val="000C6A25"/>
    <w:rsid w:val="000C6E62"/>
    <w:rsid w:val="000C6EB9"/>
    <w:rsid w:val="000D04AA"/>
    <w:rsid w:val="000D0B01"/>
    <w:rsid w:val="000D0BEA"/>
    <w:rsid w:val="000D1076"/>
    <w:rsid w:val="000D1198"/>
    <w:rsid w:val="000D192E"/>
    <w:rsid w:val="000D2CFB"/>
    <w:rsid w:val="000D38A5"/>
    <w:rsid w:val="000D3943"/>
    <w:rsid w:val="000D3C27"/>
    <w:rsid w:val="000D4D20"/>
    <w:rsid w:val="000D5597"/>
    <w:rsid w:val="000D5ADC"/>
    <w:rsid w:val="000D5C70"/>
    <w:rsid w:val="000D60F2"/>
    <w:rsid w:val="000D660B"/>
    <w:rsid w:val="000D6610"/>
    <w:rsid w:val="000D666A"/>
    <w:rsid w:val="000D66CD"/>
    <w:rsid w:val="000D6B50"/>
    <w:rsid w:val="000D6C8F"/>
    <w:rsid w:val="000D73D3"/>
    <w:rsid w:val="000D779C"/>
    <w:rsid w:val="000D7BF1"/>
    <w:rsid w:val="000E1378"/>
    <w:rsid w:val="000E148C"/>
    <w:rsid w:val="000E1F1C"/>
    <w:rsid w:val="000E1F89"/>
    <w:rsid w:val="000E29D2"/>
    <w:rsid w:val="000E2E8F"/>
    <w:rsid w:val="000E3177"/>
    <w:rsid w:val="000E3374"/>
    <w:rsid w:val="000E3608"/>
    <w:rsid w:val="000E3645"/>
    <w:rsid w:val="000E3C4F"/>
    <w:rsid w:val="000E4134"/>
    <w:rsid w:val="000E4FDE"/>
    <w:rsid w:val="000E5A0E"/>
    <w:rsid w:val="000E5A2F"/>
    <w:rsid w:val="000E606D"/>
    <w:rsid w:val="000E6756"/>
    <w:rsid w:val="000E6FD4"/>
    <w:rsid w:val="000E70F8"/>
    <w:rsid w:val="000E76CD"/>
    <w:rsid w:val="000E7869"/>
    <w:rsid w:val="000E7DCC"/>
    <w:rsid w:val="000F0057"/>
    <w:rsid w:val="000F01E2"/>
    <w:rsid w:val="000F0252"/>
    <w:rsid w:val="000F0A4D"/>
    <w:rsid w:val="000F116E"/>
    <w:rsid w:val="000F1B14"/>
    <w:rsid w:val="000F1E1A"/>
    <w:rsid w:val="000F254E"/>
    <w:rsid w:val="000F2B94"/>
    <w:rsid w:val="000F33F8"/>
    <w:rsid w:val="000F353C"/>
    <w:rsid w:val="000F39B9"/>
    <w:rsid w:val="000F3DA9"/>
    <w:rsid w:val="000F4177"/>
    <w:rsid w:val="000F453F"/>
    <w:rsid w:val="000F466C"/>
    <w:rsid w:val="000F4776"/>
    <w:rsid w:val="000F4824"/>
    <w:rsid w:val="000F4F7B"/>
    <w:rsid w:val="000F5FD0"/>
    <w:rsid w:val="000F62E2"/>
    <w:rsid w:val="000F6DC2"/>
    <w:rsid w:val="001000E9"/>
    <w:rsid w:val="0010015E"/>
    <w:rsid w:val="00100BDD"/>
    <w:rsid w:val="001010FA"/>
    <w:rsid w:val="00101512"/>
    <w:rsid w:val="00101EDF"/>
    <w:rsid w:val="00102100"/>
    <w:rsid w:val="001029B9"/>
    <w:rsid w:val="00103586"/>
    <w:rsid w:val="00103A51"/>
    <w:rsid w:val="00103B0C"/>
    <w:rsid w:val="00103D49"/>
    <w:rsid w:val="001045FE"/>
    <w:rsid w:val="0010561B"/>
    <w:rsid w:val="0010568E"/>
    <w:rsid w:val="00105B82"/>
    <w:rsid w:val="00106331"/>
    <w:rsid w:val="00106687"/>
    <w:rsid w:val="001067E1"/>
    <w:rsid w:val="00107078"/>
    <w:rsid w:val="001070E3"/>
    <w:rsid w:val="0010710C"/>
    <w:rsid w:val="001075D2"/>
    <w:rsid w:val="001077D9"/>
    <w:rsid w:val="00107AB0"/>
    <w:rsid w:val="001106BE"/>
    <w:rsid w:val="00110A46"/>
    <w:rsid w:val="00111156"/>
    <w:rsid w:val="001113CA"/>
    <w:rsid w:val="001116CB"/>
    <w:rsid w:val="00111B63"/>
    <w:rsid w:val="001121FE"/>
    <w:rsid w:val="00112F70"/>
    <w:rsid w:val="001134DE"/>
    <w:rsid w:val="00113711"/>
    <w:rsid w:val="001146CB"/>
    <w:rsid w:val="00114A8D"/>
    <w:rsid w:val="00115E5D"/>
    <w:rsid w:val="0011738B"/>
    <w:rsid w:val="0011789C"/>
    <w:rsid w:val="00120A4F"/>
    <w:rsid w:val="00120F1A"/>
    <w:rsid w:val="00121154"/>
    <w:rsid w:val="00121291"/>
    <w:rsid w:val="001218F8"/>
    <w:rsid w:val="00121CA7"/>
    <w:rsid w:val="00121E90"/>
    <w:rsid w:val="0012213D"/>
    <w:rsid w:val="00122175"/>
    <w:rsid w:val="001224CD"/>
    <w:rsid w:val="0012282A"/>
    <w:rsid w:val="001229AC"/>
    <w:rsid w:val="0012377E"/>
    <w:rsid w:val="001238F4"/>
    <w:rsid w:val="00123B29"/>
    <w:rsid w:val="00124C71"/>
    <w:rsid w:val="001251E1"/>
    <w:rsid w:val="0012556D"/>
    <w:rsid w:val="00125B77"/>
    <w:rsid w:val="00125F91"/>
    <w:rsid w:val="001265F3"/>
    <w:rsid w:val="00126F91"/>
    <w:rsid w:val="00126FFF"/>
    <w:rsid w:val="001305AB"/>
    <w:rsid w:val="00130748"/>
    <w:rsid w:val="00130D9C"/>
    <w:rsid w:val="00130F90"/>
    <w:rsid w:val="00132214"/>
    <w:rsid w:val="00132569"/>
    <w:rsid w:val="00132D5B"/>
    <w:rsid w:val="00132DBD"/>
    <w:rsid w:val="00133118"/>
    <w:rsid w:val="00133279"/>
    <w:rsid w:val="00134E86"/>
    <w:rsid w:val="0013513F"/>
    <w:rsid w:val="0013529F"/>
    <w:rsid w:val="0013576E"/>
    <w:rsid w:val="00135B10"/>
    <w:rsid w:val="00135F11"/>
    <w:rsid w:val="00136A76"/>
    <w:rsid w:val="00136EA7"/>
    <w:rsid w:val="001375E8"/>
    <w:rsid w:val="00137E54"/>
    <w:rsid w:val="001405E5"/>
    <w:rsid w:val="00140F3B"/>
    <w:rsid w:val="00140F9E"/>
    <w:rsid w:val="00141232"/>
    <w:rsid w:val="00141569"/>
    <w:rsid w:val="0014176D"/>
    <w:rsid w:val="001422B7"/>
    <w:rsid w:val="001423A3"/>
    <w:rsid w:val="00142769"/>
    <w:rsid w:val="00142F17"/>
    <w:rsid w:val="00142F21"/>
    <w:rsid w:val="00143E43"/>
    <w:rsid w:val="00143FDF"/>
    <w:rsid w:val="00143FF0"/>
    <w:rsid w:val="00144088"/>
    <w:rsid w:val="00144591"/>
    <w:rsid w:val="00144780"/>
    <w:rsid w:val="00145D13"/>
    <w:rsid w:val="00145D5F"/>
    <w:rsid w:val="00145D63"/>
    <w:rsid w:val="00146834"/>
    <w:rsid w:val="00146CC3"/>
    <w:rsid w:val="0014790F"/>
    <w:rsid w:val="00147A49"/>
    <w:rsid w:val="00147C12"/>
    <w:rsid w:val="00150BB3"/>
    <w:rsid w:val="00151B83"/>
    <w:rsid w:val="00151BE8"/>
    <w:rsid w:val="0015241D"/>
    <w:rsid w:val="001526C8"/>
    <w:rsid w:val="001539D5"/>
    <w:rsid w:val="00153C4B"/>
    <w:rsid w:val="00153C60"/>
    <w:rsid w:val="00153DD6"/>
    <w:rsid w:val="001541AC"/>
    <w:rsid w:val="001541C8"/>
    <w:rsid w:val="00154227"/>
    <w:rsid w:val="00155731"/>
    <w:rsid w:val="00155B38"/>
    <w:rsid w:val="00155E2C"/>
    <w:rsid w:val="001572AA"/>
    <w:rsid w:val="00157451"/>
    <w:rsid w:val="00157CD1"/>
    <w:rsid w:val="00157DE3"/>
    <w:rsid w:val="00160DDF"/>
    <w:rsid w:val="00161A77"/>
    <w:rsid w:val="00162638"/>
    <w:rsid w:val="00162BBA"/>
    <w:rsid w:val="001630A7"/>
    <w:rsid w:val="00163C39"/>
    <w:rsid w:val="00163E96"/>
    <w:rsid w:val="00163FD2"/>
    <w:rsid w:val="00164202"/>
    <w:rsid w:val="00164429"/>
    <w:rsid w:val="00164AB9"/>
    <w:rsid w:val="001658B8"/>
    <w:rsid w:val="00165A7B"/>
    <w:rsid w:val="00165B3E"/>
    <w:rsid w:val="00166220"/>
    <w:rsid w:val="001662E5"/>
    <w:rsid w:val="00166B69"/>
    <w:rsid w:val="00166D99"/>
    <w:rsid w:val="00166FC6"/>
    <w:rsid w:val="0016755B"/>
    <w:rsid w:val="001701AF"/>
    <w:rsid w:val="00170974"/>
    <w:rsid w:val="00171696"/>
    <w:rsid w:val="00172740"/>
    <w:rsid w:val="001728D5"/>
    <w:rsid w:val="00173233"/>
    <w:rsid w:val="00173408"/>
    <w:rsid w:val="001749CC"/>
    <w:rsid w:val="00174BF4"/>
    <w:rsid w:val="00175116"/>
    <w:rsid w:val="0017529B"/>
    <w:rsid w:val="0017558F"/>
    <w:rsid w:val="0017560D"/>
    <w:rsid w:val="00175D57"/>
    <w:rsid w:val="00176084"/>
    <w:rsid w:val="0017748B"/>
    <w:rsid w:val="0017784F"/>
    <w:rsid w:val="00177DDA"/>
    <w:rsid w:val="001808D6"/>
    <w:rsid w:val="00180952"/>
    <w:rsid w:val="00180D53"/>
    <w:rsid w:val="0018127C"/>
    <w:rsid w:val="001812BD"/>
    <w:rsid w:val="0018148D"/>
    <w:rsid w:val="00181A20"/>
    <w:rsid w:val="00181A4D"/>
    <w:rsid w:val="00182F9B"/>
    <w:rsid w:val="00184D11"/>
    <w:rsid w:val="00185163"/>
    <w:rsid w:val="00185213"/>
    <w:rsid w:val="00185CC8"/>
    <w:rsid w:val="00186292"/>
    <w:rsid w:val="001864CB"/>
    <w:rsid w:val="00187D86"/>
    <w:rsid w:val="0019014F"/>
    <w:rsid w:val="001914BC"/>
    <w:rsid w:val="00191F32"/>
    <w:rsid w:val="00191F85"/>
    <w:rsid w:val="001922C2"/>
    <w:rsid w:val="0019323B"/>
    <w:rsid w:val="0019378D"/>
    <w:rsid w:val="00193835"/>
    <w:rsid w:val="00193BC4"/>
    <w:rsid w:val="00193CF2"/>
    <w:rsid w:val="00193F9A"/>
    <w:rsid w:val="00194066"/>
    <w:rsid w:val="001942C5"/>
    <w:rsid w:val="001949C8"/>
    <w:rsid w:val="00194C56"/>
    <w:rsid w:val="00194C58"/>
    <w:rsid w:val="00194CDF"/>
    <w:rsid w:val="00194EBF"/>
    <w:rsid w:val="00195011"/>
    <w:rsid w:val="00195229"/>
    <w:rsid w:val="00195437"/>
    <w:rsid w:val="00195683"/>
    <w:rsid w:val="001956F3"/>
    <w:rsid w:val="00195BB7"/>
    <w:rsid w:val="001969DB"/>
    <w:rsid w:val="00196B6E"/>
    <w:rsid w:val="001974C4"/>
    <w:rsid w:val="001977FA"/>
    <w:rsid w:val="00197889"/>
    <w:rsid w:val="0019798F"/>
    <w:rsid w:val="001A0A0D"/>
    <w:rsid w:val="001A0DE1"/>
    <w:rsid w:val="001A1508"/>
    <w:rsid w:val="001A21E5"/>
    <w:rsid w:val="001A2EE0"/>
    <w:rsid w:val="001A2F30"/>
    <w:rsid w:val="001A3530"/>
    <w:rsid w:val="001A3D02"/>
    <w:rsid w:val="001A416F"/>
    <w:rsid w:val="001A4432"/>
    <w:rsid w:val="001A52BB"/>
    <w:rsid w:val="001A5A93"/>
    <w:rsid w:val="001A5AF2"/>
    <w:rsid w:val="001A60C5"/>
    <w:rsid w:val="001A673F"/>
    <w:rsid w:val="001A7A09"/>
    <w:rsid w:val="001B025D"/>
    <w:rsid w:val="001B053B"/>
    <w:rsid w:val="001B066F"/>
    <w:rsid w:val="001B0A1C"/>
    <w:rsid w:val="001B0AA6"/>
    <w:rsid w:val="001B0F3A"/>
    <w:rsid w:val="001B15DF"/>
    <w:rsid w:val="001B2199"/>
    <w:rsid w:val="001B2415"/>
    <w:rsid w:val="001B2495"/>
    <w:rsid w:val="001B34A7"/>
    <w:rsid w:val="001B3AD4"/>
    <w:rsid w:val="001B4CB6"/>
    <w:rsid w:val="001B4CFA"/>
    <w:rsid w:val="001B51AF"/>
    <w:rsid w:val="001B563B"/>
    <w:rsid w:val="001B5856"/>
    <w:rsid w:val="001B5AE9"/>
    <w:rsid w:val="001B67F2"/>
    <w:rsid w:val="001B68D6"/>
    <w:rsid w:val="001B6BFF"/>
    <w:rsid w:val="001B7D26"/>
    <w:rsid w:val="001C0483"/>
    <w:rsid w:val="001C0881"/>
    <w:rsid w:val="001C0D86"/>
    <w:rsid w:val="001C0ED6"/>
    <w:rsid w:val="001C13A1"/>
    <w:rsid w:val="001C1AAC"/>
    <w:rsid w:val="001C1C8A"/>
    <w:rsid w:val="001C1FB4"/>
    <w:rsid w:val="001C2CAF"/>
    <w:rsid w:val="001C35B9"/>
    <w:rsid w:val="001C3841"/>
    <w:rsid w:val="001C3B27"/>
    <w:rsid w:val="001C3CAD"/>
    <w:rsid w:val="001C3CF6"/>
    <w:rsid w:val="001C3E51"/>
    <w:rsid w:val="001C40C9"/>
    <w:rsid w:val="001C40FA"/>
    <w:rsid w:val="001C41EA"/>
    <w:rsid w:val="001C48D6"/>
    <w:rsid w:val="001C4BEF"/>
    <w:rsid w:val="001C5079"/>
    <w:rsid w:val="001C539F"/>
    <w:rsid w:val="001C5659"/>
    <w:rsid w:val="001C67E0"/>
    <w:rsid w:val="001C6D2C"/>
    <w:rsid w:val="001C78A3"/>
    <w:rsid w:val="001D0730"/>
    <w:rsid w:val="001D0F77"/>
    <w:rsid w:val="001D1888"/>
    <w:rsid w:val="001D31E0"/>
    <w:rsid w:val="001D48F5"/>
    <w:rsid w:val="001D5FC8"/>
    <w:rsid w:val="001D62B7"/>
    <w:rsid w:val="001D6322"/>
    <w:rsid w:val="001D638C"/>
    <w:rsid w:val="001D6506"/>
    <w:rsid w:val="001D68A0"/>
    <w:rsid w:val="001D6B54"/>
    <w:rsid w:val="001D6CD4"/>
    <w:rsid w:val="001D6E7B"/>
    <w:rsid w:val="001D77A9"/>
    <w:rsid w:val="001D797E"/>
    <w:rsid w:val="001D7A53"/>
    <w:rsid w:val="001E000A"/>
    <w:rsid w:val="001E09BC"/>
    <w:rsid w:val="001E1872"/>
    <w:rsid w:val="001E1CB0"/>
    <w:rsid w:val="001E221C"/>
    <w:rsid w:val="001E3032"/>
    <w:rsid w:val="001E3161"/>
    <w:rsid w:val="001E31C3"/>
    <w:rsid w:val="001E3435"/>
    <w:rsid w:val="001E468E"/>
    <w:rsid w:val="001E4FE2"/>
    <w:rsid w:val="001E54A7"/>
    <w:rsid w:val="001E5810"/>
    <w:rsid w:val="001E5DB7"/>
    <w:rsid w:val="001E67BB"/>
    <w:rsid w:val="001E68E1"/>
    <w:rsid w:val="001E6B96"/>
    <w:rsid w:val="001E6C86"/>
    <w:rsid w:val="001E6ED0"/>
    <w:rsid w:val="001E7C37"/>
    <w:rsid w:val="001E7CB9"/>
    <w:rsid w:val="001F020C"/>
    <w:rsid w:val="001F053C"/>
    <w:rsid w:val="001F05F6"/>
    <w:rsid w:val="001F0B14"/>
    <w:rsid w:val="001F0DA5"/>
    <w:rsid w:val="001F0E70"/>
    <w:rsid w:val="001F27DE"/>
    <w:rsid w:val="001F2EC9"/>
    <w:rsid w:val="001F3798"/>
    <w:rsid w:val="001F3CCF"/>
    <w:rsid w:val="001F461C"/>
    <w:rsid w:val="001F4D84"/>
    <w:rsid w:val="001F558B"/>
    <w:rsid w:val="001F5F12"/>
    <w:rsid w:val="001F5FB8"/>
    <w:rsid w:val="001F6586"/>
    <w:rsid w:val="001F6705"/>
    <w:rsid w:val="001F6812"/>
    <w:rsid w:val="001F6C56"/>
    <w:rsid w:val="001F6C84"/>
    <w:rsid w:val="001F70F0"/>
    <w:rsid w:val="001F76E7"/>
    <w:rsid w:val="001F7976"/>
    <w:rsid w:val="00200166"/>
    <w:rsid w:val="00200498"/>
    <w:rsid w:val="0020061E"/>
    <w:rsid w:val="002007AB"/>
    <w:rsid w:val="00200A46"/>
    <w:rsid w:val="00200BA5"/>
    <w:rsid w:val="00200CBB"/>
    <w:rsid w:val="00200E1B"/>
    <w:rsid w:val="00200F33"/>
    <w:rsid w:val="002012A4"/>
    <w:rsid w:val="002014E5"/>
    <w:rsid w:val="002024C1"/>
    <w:rsid w:val="0020271A"/>
    <w:rsid w:val="002032EE"/>
    <w:rsid w:val="002035FB"/>
    <w:rsid w:val="0020390B"/>
    <w:rsid w:val="00203BA7"/>
    <w:rsid w:val="00203C4D"/>
    <w:rsid w:val="00204F6B"/>
    <w:rsid w:val="00204F89"/>
    <w:rsid w:val="00205551"/>
    <w:rsid w:val="0020581B"/>
    <w:rsid w:val="0020604A"/>
    <w:rsid w:val="00206229"/>
    <w:rsid w:val="002067A6"/>
    <w:rsid w:val="002069FC"/>
    <w:rsid w:val="00206E5F"/>
    <w:rsid w:val="00206F34"/>
    <w:rsid w:val="0020730A"/>
    <w:rsid w:val="0020770E"/>
    <w:rsid w:val="0021049E"/>
    <w:rsid w:val="002104CC"/>
    <w:rsid w:val="00210A28"/>
    <w:rsid w:val="00210A3A"/>
    <w:rsid w:val="0021141A"/>
    <w:rsid w:val="002118E4"/>
    <w:rsid w:val="00211A50"/>
    <w:rsid w:val="00211AB2"/>
    <w:rsid w:val="00211CA6"/>
    <w:rsid w:val="002126C4"/>
    <w:rsid w:val="00212D46"/>
    <w:rsid w:val="002131C8"/>
    <w:rsid w:val="00213374"/>
    <w:rsid w:val="0021442C"/>
    <w:rsid w:val="002151A9"/>
    <w:rsid w:val="00215442"/>
    <w:rsid w:val="00215AF8"/>
    <w:rsid w:val="00215BBD"/>
    <w:rsid w:val="00216A4D"/>
    <w:rsid w:val="0021712B"/>
    <w:rsid w:val="002172E6"/>
    <w:rsid w:val="00217546"/>
    <w:rsid w:val="00220364"/>
    <w:rsid w:val="002205E7"/>
    <w:rsid w:val="0022083D"/>
    <w:rsid w:val="002217F8"/>
    <w:rsid w:val="00221FA6"/>
    <w:rsid w:val="002222F8"/>
    <w:rsid w:val="00222790"/>
    <w:rsid w:val="00222A14"/>
    <w:rsid w:val="00223584"/>
    <w:rsid w:val="002235F2"/>
    <w:rsid w:val="00224C36"/>
    <w:rsid w:val="00224E58"/>
    <w:rsid w:val="00225D39"/>
    <w:rsid w:val="00226039"/>
    <w:rsid w:val="00226879"/>
    <w:rsid w:val="0022704D"/>
    <w:rsid w:val="00227BB0"/>
    <w:rsid w:val="00227CA1"/>
    <w:rsid w:val="002306C0"/>
    <w:rsid w:val="00231B14"/>
    <w:rsid w:val="00231D0A"/>
    <w:rsid w:val="00233085"/>
    <w:rsid w:val="002330B5"/>
    <w:rsid w:val="002332FB"/>
    <w:rsid w:val="002346FF"/>
    <w:rsid w:val="00234B7E"/>
    <w:rsid w:val="00234CF5"/>
    <w:rsid w:val="00234D58"/>
    <w:rsid w:val="0023673A"/>
    <w:rsid w:val="00236902"/>
    <w:rsid w:val="00237C7D"/>
    <w:rsid w:val="002402B8"/>
    <w:rsid w:val="00240AF7"/>
    <w:rsid w:val="00240BC5"/>
    <w:rsid w:val="00240CF8"/>
    <w:rsid w:val="00240F00"/>
    <w:rsid w:val="00241B3E"/>
    <w:rsid w:val="00241DB0"/>
    <w:rsid w:val="002423E0"/>
    <w:rsid w:val="00242559"/>
    <w:rsid w:val="002429F7"/>
    <w:rsid w:val="00242DEE"/>
    <w:rsid w:val="00244DE5"/>
    <w:rsid w:val="00245192"/>
    <w:rsid w:val="002451C6"/>
    <w:rsid w:val="002451D5"/>
    <w:rsid w:val="002456ED"/>
    <w:rsid w:val="00246011"/>
    <w:rsid w:val="00246352"/>
    <w:rsid w:val="00246A56"/>
    <w:rsid w:val="00246CDC"/>
    <w:rsid w:val="002472A0"/>
    <w:rsid w:val="00247991"/>
    <w:rsid w:val="002506B6"/>
    <w:rsid w:val="002506C7"/>
    <w:rsid w:val="002508D4"/>
    <w:rsid w:val="00250F18"/>
    <w:rsid w:val="00251647"/>
    <w:rsid w:val="002518F4"/>
    <w:rsid w:val="0025194B"/>
    <w:rsid w:val="002521FC"/>
    <w:rsid w:val="0025279E"/>
    <w:rsid w:val="002527F3"/>
    <w:rsid w:val="002527F9"/>
    <w:rsid w:val="002529DB"/>
    <w:rsid w:val="00252AEE"/>
    <w:rsid w:val="00253077"/>
    <w:rsid w:val="002532BF"/>
    <w:rsid w:val="00254041"/>
    <w:rsid w:val="002541E2"/>
    <w:rsid w:val="00254759"/>
    <w:rsid w:val="002547F3"/>
    <w:rsid w:val="002555B1"/>
    <w:rsid w:val="00255A60"/>
    <w:rsid w:val="00255DDA"/>
    <w:rsid w:val="00256AC8"/>
    <w:rsid w:val="00256BFB"/>
    <w:rsid w:val="00257045"/>
    <w:rsid w:val="00257710"/>
    <w:rsid w:val="0026042D"/>
    <w:rsid w:val="00260500"/>
    <w:rsid w:val="00261089"/>
    <w:rsid w:val="00261514"/>
    <w:rsid w:val="00261565"/>
    <w:rsid w:val="00261683"/>
    <w:rsid w:val="00261F56"/>
    <w:rsid w:val="00262050"/>
    <w:rsid w:val="00262148"/>
    <w:rsid w:val="002621D7"/>
    <w:rsid w:val="002623C2"/>
    <w:rsid w:val="002623F1"/>
    <w:rsid w:val="00262677"/>
    <w:rsid w:val="002626F2"/>
    <w:rsid w:val="0026293A"/>
    <w:rsid w:val="00262C72"/>
    <w:rsid w:val="00263028"/>
    <w:rsid w:val="00263093"/>
    <w:rsid w:val="002632FC"/>
    <w:rsid w:val="00263836"/>
    <w:rsid w:val="00263B7F"/>
    <w:rsid w:val="00263F37"/>
    <w:rsid w:val="002647EF"/>
    <w:rsid w:val="002650E4"/>
    <w:rsid w:val="002653BE"/>
    <w:rsid w:val="0026558A"/>
    <w:rsid w:val="0026622D"/>
    <w:rsid w:val="002664DD"/>
    <w:rsid w:val="00266699"/>
    <w:rsid w:val="0026690F"/>
    <w:rsid w:val="002672E2"/>
    <w:rsid w:val="0026737A"/>
    <w:rsid w:val="002673F8"/>
    <w:rsid w:val="00270116"/>
    <w:rsid w:val="00270443"/>
    <w:rsid w:val="00270469"/>
    <w:rsid w:val="00270681"/>
    <w:rsid w:val="00270827"/>
    <w:rsid w:val="0027245D"/>
    <w:rsid w:val="00272CA5"/>
    <w:rsid w:val="00272D47"/>
    <w:rsid w:val="00272D53"/>
    <w:rsid w:val="00273780"/>
    <w:rsid w:val="00273D4F"/>
    <w:rsid w:val="00274706"/>
    <w:rsid w:val="002748A9"/>
    <w:rsid w:val="002753C9"/>
    <w:rsid w:val="002757EF"/>
    <w:rsid w:val="0027587B"/>
    <w:rsid w:val="00275A5C"/>
    <w:rsid w:val="00275DF5"/>
    <w:rsid w:val="00275E0B"/>
    <w:rsid w:val="0027683A"/>
    <w:rsid w:val="00277742"/>
    <w:rsid w:val="00280574"/>
    <w:rsid w:val="00280690"/>
    <w:rsid w:val="0028138E"/>
    <w:rsid w:val="00281C5F"/>
    <w:rsid w:val="00281FDF"/>
    <w:rsid w:val="00282021"/>
    <w:rsid w:val="002822E1"/>
    <w:rsid w:val="00282CA2"/>
    <w:rsid w:val="002835E8"/>
    <w:rsid w:val="00283B9F"/>
    <w:rsid w:val="00285480"/>
    <w:rsid w:val="002859A6"/>
    <w:rsid w:val="00285B3B"/>
    <w:rsid w:val="00285ECE"/>
    <w:rsid w:val="00285EF8"/>
    <w:rsid w:val="0028671E"/>
    <w:rsid w:val="002871F0"/>
    <w:rsid w:val="0028741B"/>
    <w:rsid w:val="00287C05"/>
    <w:rsid w:val="00290474"/>
    <w:rsid w:val="0029062C"/>
    <w:rsid w:val="00290DE4"/>
    <w:rsid w:val="00290F20"/>
    <w:rsid w:val="0029155A"/>
    <w:rsid w:val="0029164A"/>
    <w:rsid w:val="00291AA3"/>
    <w:rsid w:val="00292497"/>
    <w:rsid w:val="00292743"/>
    <w:rsid w:val="0029295C"/>
    <w:rsid w:val="00292A4F"/>
    <w:rsid w:val="0029350B"/>
    <w:rsid w:val="00293B73"/>
    <w:rsid w:val="00294BAF"/>
    <w:rsid w:val="0029536D"/>
    <w:rsid w:val="002953A4"/>
    <w:rsid w:val="0029604F"/>
    <w:rsid w:val="002963BE"/>
    <w:rsid w:val="00296BEE"/>
    <w:rsid w:val="00296E1F"/>
    <w:rsid w:val="002A0014"/>
    <w:rsid w:val="002A086C"/>
    <w:rsid w:val="002A08BD"/>
    <w:rsid w:val="002A0F37"/>
    <w:rsid w:val="002A107C"/>
    <w:rsid w:val="002A139A"/>
    <w:rsid w:val="002A2AA2"/>
    <w:rsid w:val="002A3042"/>
    <w:rsid w:val="002A360F"/>
    <w:rsid w:val="002A36E0"/>
    <w:rsid w:val="002A3DB3"/>
    <w:rsid w:val="002A41ED"/>
    <w:rsid w:val="002A4589"/>
    <w:rsid w:val="002A465A"/>
    <w:rsid w:val="002A5401"/>
    <w:rsid w:val="002A6173"/>
    <w:rsid w:val="002A63C6"/>
    <w:rsid w:val="002A6A57"/>
    <w:rsid w:val="002A6A94"/>
    <w:rsid w:val="002A736D"/>
    <w:rsid w:val="002A74FB"/>
    <w:rsid w:val="002A7ABD"/>
    <w:rsid w:val="002A7F25"/>
    <w:rsid w:val="002B0132"/>
    <w:rsid w:val="002B0823"/>
    <w:rsid w:val="002B1A52"/>
    <w:rsid w:val="002B21DB"/>
    <w:rsid w:val="002B2671"/>
    <w:rsid w:val="002B29E1"/>
    <w:rsid w:val="002B2C54"/>
    <w:rsid w:val="002B39AE"/>
    <w:rsid w:val="002B3D72"/>
    <w:rsid w:val="002B49BC"/>
    <w:rsid w:val="002B4A13"/>
    <w:rsid w:val="002B5CE9"/>
    <w:rsid w:val="002B629B"/>
    <w:rsid w:val="002B6D15"/>
    <w:rsid w:val="002B6DA5"/>
    <w:rsid w:val="002B781C"/>
    <w:rsid w:val="002B7F26"/>
    <w:rsid w:val="002C0E06"/>
    <w:rsid w:val="002C1180"/>
    <w:rsid w:val="002C1A43"/>
    <w:rsid w:val="002C1B26"/>
    <w:rsid w:val="002C2820"/>
    <w:rsid w:val="002C3B15"/>
    <w:rsid w:val="002C3CF2"/>
    <w:rsid w:val="002C3E85"/>
    <w:rsid w:val="002C3E87"/>
    <w:rsid w:val="002C4140"/>
    <w:rsid w:val="002C474E"/>
    <w:rsid w:val="002C4D57"/>
    <w:rsid w:val="002C4D98"/>
    <w:rsid w:val="002C6421"/>
    <w:rsid w:val="002C6D40"/>
    <w:rsid w:val="002C7397"/>
    <w:rsid w:val="002C77F6"/>
    <w:rsid w:val="002C78AD"/>
    <w:rsid w:val="002D0219"/>
    <w:rsid w:val="002D0DCC"/>
    <w:rsid w:val="002D16E2"/>
    <w:rsid w:val="002D1942"/>
    <w:rsid w:val="002D1A2F"/>
    <w:rsid w:val="002D1D1E"/>
    <w:rsid w:val="002D222D"/>
    <w:rsid w:val="002D376C"/>
    <w:rsid w:val="002D3ADD"/>
    <w:rsid w:val="002D4822"/>
    <w:rsid w:val="002D4861"/>
    <w:rsid w:val="002D5706"/>
    <w:rsid w:val="002D5C6C"/>
    <w:rsid w:val="002D6032"/>
    <w:rsid w:val="002D6403"/>
    <w:rsid w:val="002D64FC"/>
    <w:rsid w:val="002D668D"/>
    <w:rsid w:val="002D7168"/>
    <w:rsid w:val="002D725B"/>
    <w:rsid w:val="002D7B2D"/>
    <w:rsid w:val="002D7B4A"/>
    <w:rsid w:val="002D7D2B"/>
    <w:rsid w:val="002E0BE0"/>
    <w:rsid w:val="002E10B6"/>
    <w:rsid w:val="002E126E"/>
    <w:rsid w:val="002E127C"/>
    <w:rsid w:val="002E12F0"/>
    <w:rsid w:val="002E1C4C"/>
    <w:rsid w:val="002E1D4F"/>
    <w:rsid w:val="002E20F7"/>
    <w:rsid w:val="002E2757"/>
    <w:rsid w:val="002E324A"/>
    <w:rsid w:val="002E35DE"/>
    <w:rsid w:val="002E4220"/>
    <w:rsid w:val="002E49A5"/>
    <w:rsid w:val="002E5928"/>
    <w:rsid w:val="002E5B8A"/>
    <w:rsid w:val="002E5D79"/>
    <w:rsid w:val="002E5F22"/>
    <w:rsid w:val="002E6803"/>
    <w:rsid w:val="002E6DD6"/>
    <w:rsid w:val="002E6DFA"/>
    <w:rsid w:val="002E6E5C"/>
    <w:rsid w:val="002E6E80"/>
    <w:rsid w:val="002E7294"/>
    <w:rsid w:val="002E75F0"/>
    <w:rsid w:val="002E7940"/>
    <w:rsid w:val="002F00FC"/>
    <w:rsid w:val="002F0E5C"/>
    <w:rsid w:val="002F14E5"/>
    <w:rsid w:val="002F1587"/>
    <w:rsid w:val="002F1D6E"/>
    <w:rsid w:val="002F2627"/>
    <w:rsid w:val="002F274A"/>
    <w:rsid w:val="002F2A56"/>
    <w:rsid w:val="002F2C15"/>
    <w:rsid w:val="002F2D3A"/>
    <w:rsid w:val="002F3808"/>
    <w:rsid w:val="002F3A23"/>
    <w:rsid w:val="002F414A"/>
    <w:rsid w:val="002F46BC"/>
    <w:rsid w:val="002F57B7"/>
    <w:rsid w:val="002F62EE"/>
    <w:rsid w:val="002F7BDE"/>
    <w:rsid w:val="00300981"/>
    <w:rsid w:val="00300ACC"/>
    <w:rsid w:val="00300B19"/>
    <w:rsid w:val="00300BCB"/>
    <w:rsid w:val="003010BB"/>
    <w:rsid w:val="00301422"/>
    <w:rsid w:val="0030196D"/>
    <w:rsid w:val="00301A66"/>
    <w:rsid w:val="00301C17"/>
    <w:rsid w:val="00301F5D"/>
    <w:rsid w:val="00302721"/>
    <w:rsid w:val="0030274F"/>
    <w:rsid w:val="00302E13"/>
    <w:rsid w:val="00302F1F"/>
    <w:rsid w:val="00303953"/>
    <w:rsid w:val="00303E72"/>
    <w:rsid w:val="003041EB"/>
    <w:rsid w:val="00304303"/>
    <w:rsid w:val="00304F2B"/>
    <w:rsid w:val="00304F9C"/>
    <w:rsid w:val="00305391"/>
    <w:rsid w:val="003053FF"/>
    <w:rsid w:val="00305BF6"/>
    <w:rsid w:val="00305ED8"/>
    <w:rsid w:val="00306198"/>
    <w:rsid w:val="003063E9"/>
    <w:rsid w:val="003067BF"/>
    <w:rsid w:val="00306ED0"/>
    <w:rsid w:val="0030763D"/>
    <w:rsid w:val="00307D9A"/>
    <w:rsid w:val="00307E39"/>
    <w:rsid w:val="00307EA8"/>
    <w:rsid w:val="00310036"/>
    <w:rsid w:val="003102F7"/>
    <w:rsid w:val="00310844"/>
    <w:rsid w:val="00310E69"/>
    <w:rsid w:val="00310FA9"/>
    <w:rsid w:val="003118B4"/>
    <w:rsid w:val="00311A1D"/>
    <w:rsid w:val="00311B07"/>
    <w:rsid w:val="00311CDC"/>
    <w:rsid w:val="003128CB"/>
    <w:rsid w:val="003131F2"/>
    <w:rsid w:val="0031346C"/>
    <w:rsid w:val="003144DB"/>
    <w:rsid w:val="00314585"/>
    <w:rsid w:val="00314600"/>
    <w:rsid w:val="0031485A"/>
    <w:rsid w:val="00315ADD"/>
    <w:rsid w:val="00315EDE"/>
    <w:rsid w:val="00316431"/>
    <w:rsid w:val="003169E9"/>
    <w:rsid w:val="00317A6C"/>
    <w:rsid w:val="00317B2A"/>
    <w:rsid w:val="00320A20"/>
    <w:rsid w:val="00320D7B"/>
    <w:rsid w:val="0032110B"/>
    <w:rsid w:val="00321305"/>
    <w:rsid w:val="00321399"/>
    <w:rsid w:val="003220F0"/>
    <w:rsid w:val="0032235C"/>
    <w:rsid w:val="00322366"/>
    <w:rsid w:val="003228F3"/>
    <w:rsid w:val="00323638"/>
    <w:rsid w:val="00323CA4"/>
    <w:rsid w:val="00324A1C"/>
    <w:rsid w:val="00325381"/>
    <w:rsid w:val="00325724"/>
    <w:rsid w:val="003258D4"/>
    <w:rsid w:val="0032590F"/>
    <w:rsid w:val="003266E1"/>
    <w:rsid w:val="00327153"/>
    <w:rsid w:val="003275BF"/>
    <w:rsid w:val="00327E4C"/>
    <w:rsid w:val="0033016B"/>
    <w:rsid w:val="00330793"/>
    <w:rsid w:val="00331081"/>
    <w:rsid w:val="00331306"/>
    <w:rsid w:val="003316E1"/>
    <w:rsid w:val="00332830"/>
    <w:rsid w:val="00332E5F"/>
    <w:rsid w:val="00333727"/>
    <w:rsid w:val="00333DA7"/>
    <w:rsid w:val="0033411A"/>
    <w:rsid w:val="00334BDB"/>
    <w:rsid w:val="00334DB6"/>
    <w:rsid w:val="00334F48"/>
    <w:rsid w:val="003354C8"/>
    <w:rsid w:val="00335573"/>
    <w:rsid w:val="00335FCD"/>
    <w:rsid w:val="00335FEE"/>
    <w:rsid w:val="0033644D"/>
    <w:rsid w:val="003369A8"/>
    <w:rsid w:val="00336BCA"/>
    <w:rsid w:val="00336D6E"/>
    <w:rsid w:val="00340639"/>
    <w:rsid w:val="00341358"/>
    <w:rsid w:val="00341812"/>
    <w:rsid w:val="00341829"/>
    <w:rsid w:val="00341C3C"/>
    <w:rsid w:val="003424F9"/>
    <w:rsid w:val="00342560"/>
    <w:rsid w:val="00342900"/>
    <w:rsid w:val="00342AE0"/>
    <w:rsid w:val="00342BC5"/>
    <w:rsid w:val="00342EB1"/>
    <w:rsid w:val="003436DB"/>
    <w:rsid w:val="00343B45"/>
    <w:rsid w:val="00344771"/>
    <w:rsid w:val="0034603D"/>
    <w:rsid w:val="00346EF2"/>
    <w:rsid w:val="00347370"/>
    <w:rsid w:val="00347956"/>
    <w:rsid w:val="003505F1"/>
    <w:rsid w:val="00351989"/>
    <w:rsid w:val="00351BC7"/>
    <w:rsid w:val="00351EAE"/>
    <w:rsid w:val="0035383F"/>
    <w:rsid w:val="00353DFE"/>
    <w:rsid w:val="00354985"/>
    <w:rsid w:val="00354A75"/>
    <w:rsid w:val="00355412"/>
    <w:rsid w:val="00355B78"/>
    <w:rsid w:val="00355E16"/>
    <w:rsid w:val="003562B7"/>
    <w:rsid w:val="003566D1"/>
    <w:rsid w:val="003573D6"/>
    <w:rsid w:val="00357473"/>
    <w:rsid w:val="00357946"/>
    <w:rsid w:val="00357C79"/>
    <w:rsid w:val="0036059A"/>
    <w:rsid w:val="00360D40"/>
    <w:rsid w:val="00361758"/>
    <w:rsid w:val="00361937"/>
    <w:rsid w:val="003623B6"/>
    <w:rsid w:val="00362761"/>
    <w:rsid w:val="00362808"/>
    <w:rsid w:val="00362B40"/>
    <w:rsid w:val="00362BC3"/>
    <w:rsid w:val="003635F6"/>
    <w:rsid w:val="0036366B"/>
    <w:rsid w:val="00364FC3"/>
    <w:rsid w:val="0036544E"/>
    <w:rsid w:val="00365570"/>
    <w:rsid w:val="003664A6"/>
    <w:rsid w:val="00366C98"/>
    <w:rsid w:val="00367469"/>
    <w:rsid w:val="0036767E"/>
    <w:rsid w:val="003676B0"/>
    <w:rsid w:val="003676B1"/>
    <w:rsid w:val="003700F4"/>
    <w:rsid w:val="003705CB"/>
    <w:rsid w:val="00370B9F"/>
    <w:rsid w:val="00370C8B"/>
    <w:rsid w:val="00371043"/>
    <w:rsid w:val="003711F0"/>
    <w:rsid w:val="0037160F"/>
    <w:rsid w:val="00372543"/>
    <w:rsid w:val="0037286D"/>
    <w:rsid w:val="003731D6"/>
    <w:rsid w:val="0037344F"/>
    <w:rsid w:val="00373584"/>
    <w:rsid w:val="00373617"/>
    <w:rsid w:val="003736C7"/>
    <w:rsid w:val="00373EA3"/>
    <w:rsid w:val="00374A41"/>
    <w:rsid w:val="003754AF"/>
    <w:rsid w:val="0037579B"/>
    <w:rsid w:val="003759EE"/>
    <w:rsid w:val="00375AC3"/>
    <w:rsid w:val="00376FFD"/>
    <w:rsid w:val="0037708F"/>
    <w:rsid w:val="0037759F"/>
    <w:rsid w:val="003775C8"/>
    <w:rsid w:val="00377895"/>
    <w:rsid w:val="0037790D"/>
    <w:rsid w:val="00377920"/>
    <w:rsid w:val="00380CBC"/>
    <w:rsid w:val="00380E4E"/>
    <w:rsid w:val="003813EF"/>
    <w:rsid w:val="0038149E"/>
    <w:rsid w:val="00381BC8"/>
    <w:rsid w:val="00381CED"/>
    <w:rsid w:val="003820F8"/>
    <w:rsid w:val="003822E0"/>
    <w:rsid w:val="003827B6"/>
    <w:rsid w:val="00383293"/>
    <w:rsid w:val="003832AE"/>
    <w:rsid w:val="0038344A"/>
    <w:rsid w:val="003843B3"/>
    <w:rsid w:val="003849BE"/>
    <w:rsid w:val="00385308"/>
    <w:rsid w:val="0038534B"/>
    <w:rsid w:val="00386FF3"/>
    <w:rsid w:val="00387598"/>
    <w:rsid w:val="003878B6"/>
    <w:rsid w:val="00387C1A"/>
    <w:rsid w:val="00387C94"/>
    <w:rsid w:val="00387F1F"/>
    <w:rsid w:val="0039018A"/>
    <w:rsid w:val="0039023B"/>
    <w:rsid w:val="003904EF"/>
    <w:rsid w:val="00390617"/>
    <w:rsid w:val="0039066B"/>
    <w:rsid w:val="00390E46"/>
    <w:rsid w:val="00390E58"/>
    <w:rsid w:val="00391576"/>
    <w:rsid w:val="003916B6"/>
    <w:rsid w:val="003928DE"/>
    <w:rsid w:val="003938BA"/>
    <w:rsid w:val="00393AF7"/>
    <w:rsid w:val="00394248"/>
    <w:rsid w:val="003947F0"/>
    <w:rsid w:val="00394811"/>
    <w:rsid w:val="00394FAB"/>
    <w:rsid w:val="00396039"/>
    <w:rsid w:val="00396389"/>
    <w:rsid w:val="00397257"/>
    <w:rsid w:val="00397A16"/>
    <w:rsid w:val="00397A23"/>
    <w:rsid w:val="00397B18"/>
    <w:rsid w:val="003A0192"/>
    <w:rsid w:val="003A089C"/>
    <w:rsid w:val="003A156F"/>
    <w:rsid w:val="003A1F5A"/>
    <w:rsid w:val="003A279F"/>
    <w:rsid w:val="003A33F7"/>
    <w:rsid w:val="003A349C"/>
    <w:rsid w:val="003A3848"/>
    <w:rsid w:val="003A39B6"/>
    <w:rsid w:val="003A3E6B"/>
    <w:rsid w:val="003A427C"/>
    <w:rsid w:val="003A4570"/>
    <w:rsid w:val="003A4BB4"/>
    <w:rsid w:val="003A522C"/>
    <w:rsid w:val="003A5845"/>
    <w:rsid w:val="003A61DB"/>
    <w:rsid w:val="003A6278"/>
    <w:rsid w:val="003A66CD"/>
    <w:rsid w:val="003A6B38"/>
    <w:rsid w:val="003A7571"/>
    <w:rsid w:val="003A765C"/>
    <w:rsid w:val="003A76B0"/>
    <w:rsid w:val="003B0966"/>
    <w:rsid w:val="003B130F"/>
    <w:rsid w:val="003B16EB"/>
    <w:rsid w:val="003B19A7"/>
    <w:rsid w:val="003B2119"/>
    <w:rsid w:val="003B2172"/>
    <w:rsid w:val="003B2E3A"/>
    <w:rsid w:val="003B2E97"/>
    <w:rsid w:val="003B36C4"/>
    <w:rsid w:val="003B36C6"/>
    <w:rsid w:val="003B3E3B"/>
    <w:rsid w:val="003B3E43"/>
    <w:rsid w:val="003B45FC"/>
    <w:rsid w:val="003B47F8"/>
    <w:rsid w:val="003B4A4E"/>
    <w:rsid w:val="003B4B54"/>
    <w:rsid w:val="003B4E5F"/>
    <w:rsid w:val="003B53F9"/>
    <w:rsid w:val="003B58FF"/>
    <w:rsid w:val="003B5FED"/>
    <w:rsid w:val="003B66DE"/>
    <w:rsid w:val="003B712F"/>
    <w:rsid w:val="003B717B"/>
    <w:rsid w:val="003B7420"/>
    <w:rsid w:val="003B780F"/>
    <w:rsid w:val="003B7A86"/>
    <w:rsid w:val="003B7C69"/>
    <w:rsid w:val="003B7CBD"/>
    <w:rsid w:val="003B7FC2"/>
    <w:rsid w:val="003C03DF"/>
    <w:rsid w:val="003C0FE4"/>
    <w:rsid w:val="003C10BA"/>
    <w:rsid w:val="003C186A"/>
    <w:rsid w:val="003C18C2"/>
    <w:rsid w:val="003C1C3B"/>
    <w:rsid w:val="003C1C94"/>
    <w:rsid w:val="003C2922"/>
    <w:rsid w:val="003C2BD3"/>
    <w:rsid w:val="003C346B"/>
    <w:rsid w:val="003C3700"/>
    <w:rsid w:val="003C4049"/>
    <w:rsid w:val="003C466F"/>
    <w:rsid w:val="003C5277"/>
    <w:rsid w:val="003C5E7D"/>
    <w:rsid w:val="003C5FF8"/>
    <w:rsid w:val="003C699F"/>
    <w:rsid w:val="003C6AD6"/>
    <w:rsid w:val="003C6E58"/>
    <w:rsid w:val="003C75A7"/>
    <w:rsid w:val="003D0440"/>
    <w:rsid w:val="003D04BF"/>
    <w:rsid w:val="003D0D09"/>
    <w:rsid w:val="003D12B6"/>
    <w:rsid w:val="003D1D5F"/>
    <w:rsid w:val="003D1E88"/>
    <w:rsid w:val="003D1E8F"/>
    <w:rsid w:val="003D1FEC"/>
    <w:rsid w:val="003D2BE4"/>
    <w:rsid w:val="003D2E56"/>
    <w:rsid w:val="003D2E7C"/>
    <w:rsid w:val="003D335C"/>
    <w:rsid w:val="003D3391"/>
    <w:rsid w:val="003D395C"/>
    <w:rsid w:val="003D3D68"/>
    <w:rsid w:val="003D3F9B"/>
    <w:rsid w:val="003D4168"/>
    <w:rsid w:val="003D4260"/>
    <w:rsid w:val="003D4389"/>
    <w:rsid w:val="003D4728"/>
    <w:rsid w:val="003D51BE"/>
    <w:rsid w:val="003D5379"/>
    <w:rsid w:val="003D56C1"/>
    <w:rsid w:val="003D5831"/>
    <w:rsid w:val="003D5AA4"/>
    <w:rsid w:val="003D6228"/>
    <w:rsid w:val="003D69AA"/>
    <w:rsid w:val="003D79C4"/>
    <w:rsid w:val="003D7B2C"/>
    <w:rsid w:val="003E0397"/>
    <w:rsid w:val="003E04F4"/>
    <w:rsid w:val="003E05DC"/>
    <w:rsid w:val="003E1D89"/>
    <w:rsid w:val="003E1DFB"/>
    <w:rsid w:val="003E1E6A"/>
    <w:rsid w:val="003E23F9"/>
    <w:rsid w:val="003E3CE2"/>
    <w:rsid w:val="003E3F44"/>
    <w:rsid w:val="003E4736"/>
    <w:rsid w:val="003E4A8B"/>
    <w:rsid w:val="003E5034"/>
    <w:rsid w:val="003E53D9"/>
    <w:rsid w:val="003E5833"/>
    <w:rsid w:val="003E5ECA"/>
    <w:rsid w:val="003E6566"/>
    <w:rsid w:val="003E6C2B"/>
    <w:rsid w:val="003F03E6"/>
    <w:rsid w:val="003F04DC"/>
    <w:rsid w:val="003F092F"/>
    <w:rsid w:val="003F0D25"/>
    <w:rsid w:val="003F0DB2"/>
    <w:rsid w:val="003F1043"/>
    <w:rsid w:val="003F12B3"/>
    <w:rsid w:val="003F1C14"/>
    <w:rsid w:val="003F1F9D"/>
    <w:rsid w:val="003F23C9"/>
    <w:rsid w:val="003F2571"/>
    <w:rsid w:val="003F2B7C"/>
    <w:rsid w:val="003F2E19"/>
    <w:rsid w:val="003F2F5C"/>
    <w:rsid w:val="003F3E89"/>
    <w:rsid w:val="003F3FD6"/>
    <w:rsid w:val="003F3FFF"/>
    <w:rsid w:val="003F4094"/>
    <w:rsid w:val="003F42F8"/>
    <w:rsid w:val="003F5B89"/>
    <w:rsid w:val="003F5FA2"/>
    <w:rsid w:val="003F6B22"/>
    <w:rsid w:val="003F6E32"/>
    <w:rsid w:val="003F7307"/>
    <w:rsid w:val="003F7BFE"/>
    <w:rsid w:val="003F7DB9"/>
    <w:rsid w:val="0040081D"/>
    <w:rsid w:val="00400A91"/>
    <w:rsid w:val="00401752"/>
    <w:rsid w:val="00401791"/>
    <w:rsid w:val="004018C0"/>
    <w:rsid w:val="004020FB"/>
    <w:rsid w:val="00402CCD"/>
    <w:rsid w:val="00402DE4"/>
    <w:rsid w:val="00403139"/>
    <w:rsid w:val="0040380B"/>
    <w:rsid w:val="00403E4F"/>
    <w:rsid w:val="0040510E"/>
    <w:rsid w:val="00405428"/>
    <w:rsid w:val="0040542D"/>
    <w:rsid w:val="004054FA"/>
    <w:rsid w:val="00405591"/>
    <w:rsid w:val="004057DD"/>
    <w:rsid w:val="004101FC"/>
    <w:rsid w:val="00410ED2"/>
    <w:rsid w:val="00410F45"/>
    <w:rsid w:val="0041126D"/>
    <w:rsid w:val="00412150"/>
    <w:rsid w:val="00412868"/>
    <w:rsid w:val="00413061"/>
    <w:rsid w:val="004137ED"/>
    <w:rsid w:val="00413B61"/>
    <w:rsid w:val="00413CAF"/>
    <w:rsid w:val="00413D00"/>
    <w:rsid w:val="00414663"/>
    <w:rsid w:val="00414839"/>
    <w:rsid w:val="00414903"/>
    <w:rsid w:val="00414945"/>
    <w:rsid w:val="00414B5E"/>
    <w:rsid w:val="00414CFD"/>
    <w:rsid w:val="00416242"/>
    <w:rsid w:val="00416B55"/>
    <w:rsid w:val="00416E7F"/>
    <w:rsid w:val="004170FE"/>
    <w:rsid w:val="00417683"/>
    <w:rsid w:val="004178F2"/>
    <w:rsid w:val="00417B05"/>
    <w:rsid w:val="00420756"/>
    <w:rsid w:val="00420AAD"/>
    <w:rsid w:val="00420B69"/>
    <w:rsid w:val="00421632"/>
    <w:rsid w:val="00421664"/>
    <w:rsid w:val="004220A1"/>
    <w:rsid w:val="00422128"/>
    <w:rsid w:val="00422376"/>
    <w:rsid w:val="004223E2"/>
    <w:rsid w:val="00422757"/>
    <w:rsid w:val="00423D7C"/>
    <w:rsid w:val="00423F3F"/>
    <w:rsid w:val="004242A7"/>
    <w:rsid w:val="00424E5C"/>
    <w:rsid w:val="00425187"/>
    <w:rsid w:val="00425370"/>
    <w:rsid w:val="00425D3B"/>
    <w:rsid w:val="00425E8E"/>
    <w:rsid w:val="004263A3"/>
    <w:rsid w:val="004267A3"/>
    <w:rsid w:val="0042684E"/>
    <w:rsid w:val="00426B45"/>
    <w:rsid w:val="00427897"/>
    <w:rsid w:val="00430360"/>
    <w:rsid w:val="004305DB"/>
    <w:rsid w:val="00430922"/>
    <w:rsid w:val="00430F2C"/>
    <w:rsid w:val="004310ED"/>
    <w:rsid w:val="00431182"/>
    <w:rsid w:val="0043143D"/>
    <w:rsid w:val="004318B2"/>
    <w:rsid w:val="00431D2B"/>
    <w:rsid w:val="00432067"/>
    <w:rsid w:val="00433090"/>
    <w:rsid w:val="0043490E"/>
    <w:rsid w:val="004353D6"/>
    <w:rsid w:val="00436351"/>
    <w:rsid w:val="004365EB"/>
    <w:rsid w:val="0043682F"/>
    <w:rsid w:val="00436BDB"/>
    <w:rsid w:val="0043704B"/>
    <w:rsid w:val="004372C1"/>
    <w:rsid w:val="004375D7"/>
    <w:rsid w:val="004400A2"/>
    <w:rsid w:val="004403C3"/>
    <w:rsid w:val="00440412"/>
    <w:rsid w:val="00440A7E"/>
    <w:rsid w:val="00440A9C"/>
    <w:rsid w:val="00441B13"/>
    <w:rsid w:val="004420E7"/>
    <w:rsid w:val="0044242F"/>
    <w:rsid w:val="0044265C"/>
    <w:rsid w:val="00442B1E"/>
    <w:rsid w:val="00442E58"/>
    <w:rsid w:val="0044336F"/>
    <w:rsid w:val="00443697"/>
    <w:rsid w:val="00443896"/>
    <w:rsid w:val="00443AED"/>
    <w:rsid w:val="00443B63"/>
    <w:rsid w:val="00444DAC"/>
    <w:rsid w:val="00446780"/>
    <w:rsid w:val="004467F7"/>
    <w:rsid w:val="00446ACC"/>
    <w:rsid w:val="004476DD"/>
    <w:rsid w:val="00447726"/>
    <w:rsid w:val="004503E2"/>
    <w:rsid w:val="0045077D"/>
    <w:rsid w:val="00452507"/>
    <w:rsid w:val="004525D3"/>
    <w:rsid w:val="00452857"/>
    <w:rsid w:val="00453532"/>
    <w:rsid w:val="0045363F"/>
    <w:rsid w:val="004536EE"/>
    <w:rsid w:val="00453CC5"/>
    <w:rsid w:val="00454461"/>
    <w:rsid w:val="00454B90"/>
    <w:rsid w:val="00455308"/>
    <w:rsid w:val="0045603D"/>
    <w:rsid w:val="004566C2"/>
    <w:rsid w:val="00460071"/>
    <w:rsid w:val="004600B9"/>
    <w:rsid w:val="004600BA"/>
    <w:rsid w:val="00460533"/>
    <w:rsid w:val="00460609"/>
    <w:rsid w:val="00460764"/>
    <w:rsid w:val="004607FD"/>
    <w:rsid w:val="0046088E"/>
    <w:rsid w:val="00460CB4"/>
    <w:rsid w:val="00460D8A"/>
    <w:rsid w:val="00460F12"/>
    <w:rsid w:val="0046137A"/>
    <w:rsid w:val="00461422"/>
    <w:rsid w:val="004614DC"/>
    <w:rsid w:val="0046153A"/>
    <w:rsid w:val="00461C1B"/>
    <w:rsid w:val="00461E32"/>
    <w:rsid w:val="00461F78"/>
    <w:rsid w:val="00461FC1"/>
    <w:rsid w:val="0046241F"/>
    <w:rsid w:val="00462B30"/>
    <w:rsid w:val="00462D3C"/>
    <w:rsid w:val="00462EDC"/>
    <w:rsid w:val="00463728"/>
    <w:rsid w:val="00464375"/>
    <w:rsid w:val="004644C1"/>
    <w:rsid w:val="00465298"/>
    <w:rsid w:val="004652BA"/>
    <w:rsid w:val="004659A8"/>
    <w:rsid w:val="00467A39"/>
    <w:rsid w:val="00467BFE"/>
    <w:rsid w:val="00467C1F"/>
    <w:rsid w:val="0047052C"/>
    <w:rsid w:val="00471264"/>
    <w:rsid w:val="004717AE"/>
    <w:rsid w:val="004717EC"/>
    <w:rsid w:val="00471E6C"/>
    <w:rsid w:val="004720D6"/>
    <w:rsid w:val="0047210D"/>
    <w:rsid w:val="004724E4"/>
    <w:rsid w:val="00472760"/>
    <w:rsid w:val="0047285F"/>
    <w:rsid w:val="00472A4D"/>
    <w:rsid w:val="0047329E"/>
    <w:rsid w:val="00473A2D"/>
    <w:rsid w:val="00474023"/>
    <w:rsid w:val="004742CE"/>
    <w:rsid w:val="004744EF"/>
    <w:rsid w:val="00474CDA"/>
    <w:rsid w:val="0047528D"/>
    <w:rsid w:val="004756D6"/>
    <w:rsid w:val="004757CA"/>
    <w:rsid w:val="004759B7"/>
    <w:rsid w:val="00475ED4"/>
    <w:rsid w:val="00475FF0"/>
    <w:rsid w:val="00476BBF"/>
    <w:rsid w:val="00476C7B"/>
    <w:rsid w:val="00477438"/>
    <w:rsid w:val="004777F9"/>
    <w:rsid w:val="004803E6"/>
    <w:rsid w:val="00481622"/>
    <w:rsid w:val="00481DC8"/>
    <w:rsid w:val="00481FD6"/>
    <w:rsid w:val="004828DF"/>
    <w:rsid w:val="00482B94"/>
    <w:rsid w:val="00482BBB"/>
    <w:rsid w:val="00482BD6"/>
    <w:rsid w:val="00482E07"/>
    <w:rsid w:val="004830F1"/>
    <w:rsid w:val="004830F3"/>
    <w:rsid w:val="00483D61"/>
    <w:rsid w:val="004840CC"/>
    <w:rsid w:val="00485102"/>
    <w:rsid w:val="004856D5"/>
    <w:rsid w:val="00485A42"/>
    <w:rsid w:val="00485D7F"/>
    <w:rsid w:val="00486DF0"/>
    <w:rsid w:val="0048723B"/>
    <w:rsid w:val="004874B4"/>
    <w:rsid w:val="00487581"/>
    <w:rsid w:val="00487BC9"/>
    <w:rsid w:val="00487DC3"/>
    <w:rsid w:val="0049031A"/>
    <w:rsid w:val="00490A61"/>
    <w:rsid w:val="00490BC8"/>
    <w:rsid w:val="00490F13"/>
    <w:rsid w:val="00491123"/>
    <w:rsid w:val="0049257A"/>
    <w:rsid w:val="00492801"/>
    <w:rsid w:val="0049298C"/>
    <w:rsid w:val="00492B47"/>
    <w:rsid w:val="00492C7C"/>
    <w:rsid w:val="00493CAC"/>
    <w:rsid w:val="00493E18"/>
    <w:rsid w:val="0049449C"/>
    <w:rsid w:val="004944ED"/>
    <w:rsid w:val="0049463F"/>
    <w:rsid w:val="00494837"/>
    <w:rsid w:val="00494A79"/>
    <w:rsid w:val="004957CC"/>
    <w:rsid w:val="00495938"/>
    <w:rsid w:val="00495B08"/>
    <w:rsid w:val="00495EDD"/>
    <w:rsid w:val="00497812"/>
    <w:rsid w:val="00497C22"/>
    <w:rsid w:val="00497D31"/>
    <w:rsid w:val="004A02E3"/>
    <w:rsid w:val="004A0382"/>
    <w:rsid w:val="004A068C"/>
    <w:rsid w:val="004A0EAE"/>
    <w:rsid w:val="004A1B75"/>
    <w:rsid w:val="004A1CD9"/>
    <w:rsid w:val="004A1D7B"/>
    <w:rsid w:val="004A21B3"/>
    <w:rsid w:val="004A21FC"/>
    <w:rsid w:val="004A2285"/>
    <w:rsid w:val="004A2F7A"/>
    <w:rsid w:val="004A31B7"/>
    <w:rsid w:val="004A3567"/>
    <w:rsid w:val="004A4534"/>
    <w:rsid w:val="004A473B"/>
    <w:rsid w:val="004A56B7"/>
    <w:rsid w:val="004A5C73"/>
    <w:rsid w:val="004A6E82"/>
    <w:rsid w:val="004A7529"/>
    <w:rsid w:val="004A7AE7"/>
    <w:rsid w:val="004A7E44"/>
    <w:rsid w:val="004A7F0F"/>
    <w:rsid w:val="004B0414"/>
    <w:rsid w:val="004B0E9F"/>
    <w:rsid w:val="004B1203"/>
    <w:rsid w:val="004B1230"/>
    <w:rsid w:val="004B1A44"/>
    <w:rsid w:val="004B253D"/>
    <w:rsid w:val="004B264E"/>
    <w:rsid w:val="004B2907"/>
    <w:rsid w:val="004B2C78"/>
    <w:rsid w:val="004B344B"/>
    <w:rsid w:val="004B3AD0"/>
    <w:rsid w:val="004B3C67"/>
    <w:rsid w:val="004B3D9D"/>
    <w:rsid w:val="004B3E10"/>
    <w:rsid w:val="004B4060"/>
    <w:rsid w:val="004B4111"/>
    <w:rsid w:val="004B45C9"/>
    <w:rsid w:val="004B4989"/>
    <w:rsid w:val="004B4EBE"/>
    <w:rsid w:val="004B5AD1"/>
    <w:rsid w:val="004B64F3"/>
    <w:rsid w:val="004B6900"/>
    <w:rsid w:val="004B69D8"/>
    <w:rsid w:val="004B7058"/>
    <w:rsid w:val="004B73C8"/>
    <w:rsid w:val="004B7417"/>
    <w:rsid w:val="004B7AE0"/>
    <w:rsid w:val="004B7E2B"/>
    <w:rsid w:val="004C01A7"/>
    <w:rsid w:val="004C021A"/>
    <w:rsid w:val="004C053B"/>
    <w:rsid w:val="004C0814"/>
    <w:rsid w:val="004C086D"/>
    <w:rsid w:val="004C09EF"/>
    <w:rsid w:val="004C0A78"/>
    <w:rsid w:val="004C0C04"/>
    <w:rsid w:val="004C1098"/>
    <w:rsid w:val="004C2351"/>
    <w:rsid w:val="004C2A66"/>
    <w:rsid w:val="004C2B8D"/>
    <w:rsid w:val="004C2C21"/>
    <w:rsid w:val="004C2CA4"/>
    <w:rsid w:val="004C3224"/>
    <w:rsid w:val="004C32B2"/>
    <w:rsid w:val="004C3593"/>
    <w:rsid w:val="004C39E7"/>
    <w:rsid w:val="004C3BF7"/>
    <w:rsid w:val="004C3DC6"/>
    <w:rsid w:val="004C45A5"/>
    <w:rsid w:val="004C4B5D"/>
    <w:rsid w:val="004C4E75"/>
    <w:rsid w:val="004C5B0B"/>
    <w:rsid w:val="004C657D"/>
    <w:rsid w:val="004C6594"/>
    <w:rsid w:val="004C69E2"/>
    <w:rsid w:val="004C6BA4"/>
    <w:rsid w:val="004C6C4B"/>
    <w:rsid w:val="004C6EC7"/>
    <w:rsid w:val="004C7074"/>
    <w:rsid w:val="004C7DFA"/>
    <w:rsid w:val="004D052A"/>
    <w:rsid w:val="004D0798"/>
    <w:rsid w:val="004D0F30"/>
    <w:rsid w:val="004D15B1"/>
    <w:rsid w:val="004D1E62"/>
    <w:rsid w:val="004D218C"/>
    <w:rsid w:val="004D2802"/>
    <w:rsid w:val="004D3561"/>
    <w:rsid w:val="004D3964"/>
    <w:rsid w:val="004D3F57"/>
    <w:rsid w:val="004D4429"/>
    <w:rsid w:val="004D45E8"/>
    <w:rsid w:val="004D4B9C"/>
    <w:rsid w:val="004D5024"/>
    <w:rsid w:val="004D5316"/>
    <w:rsid w:val="004D5B7A"/>
    <w:rsid w:val="004D5CA7"/>
    <w:rsid w:val="004D6450"/>
    <w:rsid w:val="004D6774"/>
    <w:rsid w:val="004D691B"/>
    <w:rsid w:val="004D697D"/>
    <w:rsid w:val="004D6C97"/>
    <w:rsid w:val="004D6E44"/>
    <w:rsid w:val="004D72DC"/>
    <w:rsid w:val="004D752A"/>
    <w:rsid w:val="004D7D40"/>
    <w:rsid w:val="004E00E1"/>
    <w:rsid w:val="004E0734"/>
    <w:rsid w:val="004E0E7C"/>
    <w:rsid w:val="004E16E4"/>
    <w:rsid w:val="004E1B2B"/>
    <w:rsid w:val="004E1B5D"/>
    <w:rsid w:val="004E25E0"/>
    <w:rsid w:val="004E2FC9"/>
    <w:rsid w:val="004E31AB"/>
    <w:rsid w:val="004E34EB"/>
    <w:rsid w:val="004E3562"/>
    <w:rsid w:val="004E378C"/>
    <w:rsid w:val="004E3B3B"/>
    <w:rsid w:val="004E3D1C"/>
    <w:rsid w:val="004E3F88"/>
    <w:rsid w:val="004E5210"/>
    <w:rsid w:val="004E5822"/>
    <w:rsid w:val="004E5B2B"/>
    <w:rsid w:val="004E5BCC"/>
    <w:rsid w:val="004E6956"/>
    <w:rsid w:val="004E69A3"/>
    <w:rsid w:val="004E71DF"/>
    <w:rsid w:val="004E7516"/>
    <w:rsid w:val="004E7B8D"/>
    <w:rsid w:val="004E7F5F"/>
    <w:rsid w:val="004F0737"/>
    <w:rsid w:val="004F1C0D"/>
    <w:rsid w:val="004F2140"/>
    <w:rsid w:val="004F2306"/>
    <w:rsid w:val="004F277A"/>
    <w:rsid w:val="004F2845"/>
    <w:rsid w:val="004F2C45"/>
    <w:rsid w:val="004F2C59"/>
    <w:rsid w:val="004F2D26"/>
    <w:rsid w:val="004F31B3"/>
    <w:rsid w:val="004F3E5E"/>
    <w:rsid w:val="004F3FBF"/>
    <w:rsid w:val="004F406C"/>
    <w:rsid w:val="004F47DD"/>
    <w:rsid w:val="004F49CC"/>
    <w:rsid w:val="004F4AC9"/>
    <w:rsid w:val="004F4DD4"/>
    <w:rsid w:val="004F5187"/>
    <w:rsid w:val="004F5D88"/>
    <w:rsid w:val="004F7232"/>
    <w:rsid w:val="004F74AE"/>
    <w:rsid w:val="004F7D6C"/>
    <w:rsid w:val="005005EF"/>
    <w:rsid w:val="00500644"/>
    <w:rsid w:val="0050110A"/>
    <w:rsid w:val="00501B21"/>
    <w:rsid w:val="0050289B"/>
    <w:rsid w:val="00502A6F"/>
    <w:rsid w:val="005033F8"/>
    <w:rsid w:val="0050390B"/>
    <w:rsid w:val="00503D1E"/>
    <w:rsid w:val="00503F71"/>
    <w:rsid w:val="0050404D"/>
    <w:rsid w:val="00504890"/>
    <w:rsid w:val="0050492B"/>
    <w:rsid w:val="00504F04"/>
    <w:rsid w:val="00504F45"/>
    <w:rsid w:val="00505A49"/>
    <w:rsid w:val="00506755"/>
    <w:rsid w:val="00506C7F"/>
    <w:rsid w:val="005079C0"/>
    <w:rsid w:val="00507A13"/>
    <w:rsid w:val="00507A90"/>
    <w:rsid w:val="00507B21"/>
    <w:rsid w:val="00507C78"/>
    <w:rsid w:val="00507EAA"/>
    <w:rsid w:val="00510220"/>
    <w:rsid w:val="00510720"/>
    <w:rsid w:val="00510ECE"/>
    <w:rsid w:val="0051112C"/>
    <w:rsid w:val="0051157D"/>
    <w:rsid w:val="00511CC2"/>
    <w:rsid w:val="0051213D"/>
    <w:rsid w:val="00512A3E"/>
    <w:rsid w:val="00513B4E"/>
    <w:rsid w:val="00513DD1"/>
    <w:rsid w:val="00514688"/>
    <w:rsid w:val="00515625"/>
    <w:rsid w:val="00515739"/>
    <w:rsid w:val="005158F5"/>
    <w:rsid w:val="00516855"/>
    <w:rsid w:val="00516A42"/>
    <w:rsid w:val="00516B64"/>
    <w:rsid w:val="00517ADA"/>
    <w:rsid w:val="00520CF1"/>
    <w:rsid w:val="005214DE"/>
    <w:rsid w:val="00521D24"/>
    <w:rsid w:val="0052210A"/>
    <w:rsid w:val="00522726"/>
    <w:rsid w:val="005228CB"/>
    <w:rsid w:val="00522AD2"/>
    <w:rsid w:val="00522BEC"/>
    <w:rsid w:val="00522FD3"/>
    <w:rsid w:val="005231EE"/>
    <w:rsid w:val="005235CC"/>
    <w:rsid w:val="00523E93"/>
    <w:rsid w:val="00523F3C"/>
    <w:rsid w:val="00524955"/>
    <w:rsid w:val="00524F28"/>
    <w:rsid w:val="005251B7"/>
    <w:rsid w:val="00525768"/>
    <w:rsid w:val="00525BD7"/>
    <w:rsid w:val="0052623E"/>
    <w:rsid w:val="00526253"/>
    <w:rsid w:val="005268D4"/>
    <w:rsid w:val="00526929"/>
    <w:rsid w:val="00526B7A"/>
    <w:rsid w:val="00526D32"/>
    <w:rsid w:val="00527407"/>
    <w:rsid w:val="005274D1"/>
    <w:rsid w:val="005277E6"/>
    <w:rsid w:val="0053029D"/>
    <w:rsid w:val="005306D7"/>
    <w:rsid w:val="00530D84"/>
    <w:rsid w:val="00531142"/>
    <w:rsid w:val="00531933"/>
    <w:rsid w:val="00531976"/>
    <w:rsid w:val="00531F08"/>
    <w:rsid w:val="005326E3"/>
    <w:rsid w:val="00532D2E"/>
    <w:rsid w:val="005332FC"/>
    <w:rsid w:val="00534287"/>
    <w:rsid w:val="005343A2"/>
    <w:rsid w:val="005358DA"/>
    <w:rsid w:val="00535E4B"/>
    <w:rsid w:val="00535F83"/>
    <w:rsid w:val="00536103"/>
    <w:rsid w:val="0053679B"/>
    <w:rsid w:val="005369CD"/>
    <w:rsid w:val="0053739C"/>
    <w:rsid w:val="005373FA"/>
    <w:rsid w:val="005375C5"/>
    <w:rsid w:val="00537B82"/>
    <w:rsid w:val="00537BFA"/>
    <w:rsid w:val="00537D54"/>
    <w:rsid w:val="00537D99"/>
    <w:rsid w:val="00540AF6"/>
    <w:rsid w:val="00541486"/>
    <w:rsid w:val="00541F8C"/>
    <w:rsid w:val="00542034"/>
    <w:rsid w:val="005421DA"/>
    <w:rsid w:val="00542D96"/>
    <w:rsid w:val="00543C18"/>
    <w:rsid w:val="005449A1"/>
    <w:rsid w:val="00545421"/>
    <w:rsid w:val="00545B0B"/>
    <w:rsid w:val="00545F6D"/>
    <w:rsid w:val="00546055"/>
    <w:rsid w:val="00546654"/>
    <w:rsid w:val="00546AA4"/>
    <w:rsid w:val="005477B1"/>
    <w:rsid w:val="00551800"/>
    <w:rsid w:val="00552673"/>
    <w:rsid w:val="005526B6"/>
    <w:rsid w:val="00552843"/>
    <w:rsid w:val="00552966"/>
    <w:rsid w:val="00553A68"/>
    <w:rsid w:val="005546F2"/>
    <w:rsid w:val="00554CB7"/>
    <w:rsid w:val="005552D4"/>
    <w:rsid w:val="00555CAA"/>
    <w:rsid w:val="00556177"/>
    <w:rsid w:val="0055699D"/>
    <w:rsid w:val="00556A82"/>
    <w:rsid w:val="00557001"/>
    <w:rsid w:val="0055705B"/>
    <w:rsid w:val="00557991"/>
    <w:rsid w:val="00557A6F"/>
    <w:rsid w:val="00557B45"/>
    <w:rsid w:val="00557BF7"/>
    <w:rsid w:val="00560038"/>
    <w:rsid w:val="005601AB"/>
    <w:rsid w:val="00560491"/>
    <w:rsid w:val="0056050D"/>
    <w:rsid w:val="00560D2D"/>
    <w:rsid w:val="00561C39"/>
    <w:rsid w:val="00562158"/>
    <w:rsid w:val="005625A4"/>
    <w:rsid w:val="005628B9"/>
    <w:rsid w:val="00562FF3"/>
    <w:rsid w:val="005630F3"/>
    <w:rsid w:val="005635C1"/>
    <w:rsid w:val="005641CD"/>
    <w:rsid w:val="00564957"/>
    <w:rsid w:val="0056518D"/>
    <w:rsid w:val="005652F1"/>
    <w:rsid w:val="0056544E"/>
    <w:rsid w:val="00565AF3"/>
    <w:rsid w:val="00565B3C"/>
    <w:rsid w:val="00566004"/>
    <w:rsid w:val="0056664D"/>
    <w:rsid w:val="00566DE0"/>
    <w:rsid w:val="005701D2"/>
    <w:rsid w:val="005710EA"/>
    <w:rsid w:val="005712C0"/>
    <w:rsid w:val="00571532"/>
    <w:rsid w:val="00571631"/>
    <w:rsid w:val="0057188E"/>
    <w:rsid w:val="00571C3D"/>
    <w:rsid w:val="00571C91"/>
    <w:rsid w:val="00572255"/>
    <w:rsid w:val="005725C8"/>
    <w:rsid w:val="005726E9"/>
    <w:rsid w:val="00572BEC"/>
    <w:rsid w:val="00572E7C"/>
    <w:rsid w:val="005732DB"/>
    <w:rsid w:val="00574100"/>
    <w:rsid w:val="00574AC5"/>
    <w:rsid w:val="0057525F"/>
    <w:rsid w:val="00575C45"/>
    <w:rsid w:val="00575FCA"/>
    <w:rsid w:val="00576B93"/>
    <w:rsid w:val="00577273"/>
    <w:rsid w:val="0057766E"/>
    <w:rsid w:val="00577A63"/>
    <w:rsid w:val="005805D8"/>
    <w:rsid w:val="00581A6F"/>
    <w:rsid w:val="00581AB4"/>
    <w:rsid w:val="00581FCC"/>
    <w:rsid w:val="005825AB"/>
    <w:rsid w:val="00582AA5"/>
    <w:rsid w:val="005837EF"/>
    <w:rsid w:val="005839E1"/>
    <w:rsid w:val="00583E72"/>
    <w:rsid w:val="00583EA6"/>
    <w:rsid w:val="0058414B"/>
    <w:rsid w:val="005845B2"/>
    <w:rsid w:val="0058468B"/>
    <w:rsid w:val="00584DA8"/>
    <w:rsid w:val="00584FB9"/>
    <w:rsid w:val="00585023"/>
    <w:rsid w:val="005852BE"/>
    <w:rsid w:val="00585869"/>
    <w:rsid w:val="00585A8A"/>
    <w:rsid w:val="00586094"/>
    <w:rsid w:val="00586253"/>
    <w:rsid w:val="00586362"/>
    <w:rsid w:val="00586DFB"/>
    <w:rsid w:val="0058799B"/>
    <w:rsid w:val="00587B4E"/>
    <w:rsid w:val="00587EFD"/>
    <w:rsid w:val="005904AF"/>
    <w:rsid w:val="005907DE"/>
    <w:rsid w:val="0059249A"/>
    <w:rsid w:val="00593528"/>
    <w:rsid w:val="00593AA3"/>
    <w:rsid w:val="00593AD7"/>
    <w:rsid w:val="00593B3D"/>
    <w:rsid w:val="00593D21"/>
    <w:rsid w:val="00594C2C"/>
    <w:rsid w:val="0059531E"/>
    <w:rsid w:val="0059546C"/>
    <w:rsid w:val="00595941"/>
    <w:rsid w:val="00595F03"/>
    <w:rsid w:val="00596349"/>
    <w:rsid w:val="005967FB"/>
    <w:rsid w:val="00596B96"/>
    <w:rsid w:val="00596DE7"/>
    <w:rsid w:val="005A047E"/>
    <w:rsid w:val="005A185F"/>
    <w:rsid w:val="005A1A4F"/>
    <w:rsid w:val="005A1F7B"/>
    <w:rsid w:val="005A2145"/>
    <w:rsid w:val="005A2853"/>
    <w:rsid w:val="005A2C75"/>
    <w:rsid w:val="005A38C1"/>
    <w:rsid w:val="005A419B"/>
    <w:rsid w:val="005A4463"/>
    <w:rsid w:val="005A4748"/>
    <w:rsid w:val="005A48E5"/>
    <w:rsid w:val="005A4A2E"/>
    <w:rsid w:val="005A571B"/>
    <w:rsid w:val="005A5E07"/>
    <w:rsid w:val="005A5FA6"/>
    <w:rsid w:val="005A6227"/>
    <w:rsid w:val="005A6406"/>
    <w:rsid w:val="005A651F"/>
    <w:rsid w:val="005A6521"/>
    <w:rsid w:val="005A6762"/>
    <w:rsid w:val="005A6764"/>
    <w:rsid w:val="005A6A1A"/>
    <w:rsid w:val="005A6E9A"/>
    <w:rsid w:val="005A6FA5"/>
    <w:rsid w:val="005A751D"/>
    <w:rsid w:val="005A7882"/>
    <w:rsid w:val="005A7D16"/>
    <w:rsid w:val="005A7EAE"/>
    <w:rsid w:val="005B0D93"/>
    <w:rsid w:val="005B11A4"/>
    <w:rsid w:val="005B18D2"/>
    <w:rsid w:val="005B1E4B"/>
    <w:rsid w:val="005B1F63"/>
    <w:rsid w:val="005B1F7F"/>
    <w:rsid w:val="005B20BB"/>
    <w:rsid w:val="005B29D9"/>
    <w:rsid w:val="005B2E2F"/>
    <w:rsid w:val="005B3330"/>
    <w:rsid w:val="005B4A1D"/>
    <w:rsid w:val="005B4F0B"/>
    <w:rsid w:val="005B5176"/>
    <w:rsid w:val="005B58F7"/>
    <w:rsid w:val="005B62C3"/>
    <w:rsid w:val="005C0D7A"/>
    <w:rsid w:val="005C16D4"/>
    <w:rsid w:val="005C17AD"/>
    <w:rsid w:val="005C18C6"/>
    <w:rsid w:val="005C1EF4"/>
    <w:rsid w:val="005C2290"/>
    <w:rsid w:val="005C2C7F"/>
    <w:rsid w:val="005C3117"/>
    <w:rsid w:val="005C39F0"/>
    <w:rsid w:val="005C3B0E"/>
    <w:rsid w:val="005C4050"/>
    <w:rsid w:val="005C4B98"/>
    <w:rsid w:val="005C5815"/>
    <w:rsid w:val="005C5D75"/>
    <w:rsid w:val="005C60A3"/>
    <w:rsid w:val="005C67FC"/>
    <w:rsid w:val="005C689F"/>
    <w:rsid w:val="005C7D5B"/>
    <w:rsid w:val="005C7DD5"/>
    <w:rsid w:val="005C7F0A"/>
    <w:rsid w:val="005D1175"/>
    <w:rsid w:val="005D129F"/>
    <w:rsid w:val="005D1566"/>
    <w:rsid w:val="005D2FE5"/>
    <w:rsid w:val="005D3409"/>
    <w:rsid w:val="005D341C"/>
    <w:rsid w:val="005D3CA8"/>
    <w:rsid w:val="005D4944"/>
    <w:rsid w:val="005D4B89"/>
    <w:rsid w:val="005D4E0C"/>
    <w:rsid w:val="005D4E16"/>
    <w:rsid w:val="005D4F57"/>
    <w:rsid w:val="005D53F6"/>
    <w:rsid w:val="005D56D8"/>
    <w:rsid w:val="005D5740"/>
    <w:rsid w:val="005D5831"/>
    <w:rsid w:val="005D5AA1"/>
    <w:rsid w:val="005D5B5C"/>
    <w:rsid w:val="005D5BF7"/>
    <w:rsid w:val="005D630C"/>
    <w:rsid w:val="005D6B4A"/>
    <w:rsid w:val="005D6CDE"/>
    <w:rsid w:val="005D6FC2"/>
    <w:rsid w:val="005D7595"/>
    <w:rsid w:val="005D7D55"/>
    <w:rsid w:val="005D7D73"/>
    <w:rsid w:val="005D7FF5"/>
    <w:rsid w:val="005E0462"/>
    <w:rsid w:val="005E14C8"/>
    <w:rsid w:val="005E17FA"/>
    <w:rsid w:val="005E1DC6"/>
    <w:rsid w:val="005E20ED"/>
    <w:rsid w:val="005E2EDB"/>
    <w:rsid w:val="005E3121"/>
    <w:rsid w:val="005E3199"/>
    <w:rsid w:val="005E42B4"/>
    <w:rsid w:val="005E4C3D"/>
    <w:rsid w:val="005E4CF6"/>
    <w:rsid w:val="005E5277"/>
    <w:rsid w:val="005E54E1"/>
    <w:rsid w:val="005E667A"/>
    <w:rsid w:val="005E6CCE"/>
    <w:rsid w:val="005E6F8D"/>
    <w:rsid w:val="005E7151"/>
    <w:rsid w:val="005E7D04"/>
    <w:rsid w:val="005F01E2"/>
    <w:rsid w:val="005F04EE"/>
    <w:rsid w:val="005F0BFE"/>
    <w:rsid w:val="005F0EA4"/>
    <w:rsid w:val="005F1589"/>
    <w:rsid w:val="005F1ABD"/>
    <w:rsid w:val="005F210D"/>
    <w:rsid w:val="005F2360"/>
    <w:rsid w:val="005F24BE"/>
    <w:rsid w:val="005F26BE"/>
    <w:rsid w:val="005F2A18"/>
    <w:rsid w:val="005F2A54"/>
    <w:rsid w:val="005F2D9C"/>
    <w:rsid w:val="005F310E"/>
    <w:rsid w:val="005F3ED6"/>
    <w:rsid w:val="005F4CC5"/>
    <w:rsid w:val="005F4E59"/>
    <w:rsid w:val="005F5E54"/>
    <w:rsid w:val="005F5FAF"/>
    <w:rsid w:val="005F6071"/>
    <w:rsid w:val="005F66E9"/>
    <w:rsid w:val="005F7238"/>
    <w:rsid w:val="005F767A"/>
    <w:rsid w:val="00600CE3"/>
    <w:rsid w:val="00601015"/>
    <w:rsid w:val="00601822"/>
    <w:rsid w:val="00601F58"/>
    <w:rsid w:val="00603D36"/>
    <w:rsid w:val="0060403E"/>
    <w:rsid w:val="006044BC"/>
    <w:rsid w:val="00605279"/>
    <w:rsid w:val="00605C1A"/>
    <w:rsid w:val="00605D21"/>
    <w:rsid w:val="00606382"/>
    <w:rsid w:val="00606614"/>
    <w:rsid w:val="00606F5F"/>
    <w:rsid w:val="00606FA4"/>
    <w:rsid w:val="00607537"/>
    <w:rsid w:val="00607610"/>
    <w:rsid w:val="00607BF0"/>
    <w:rsid w:val="00607ED2"/>
    <w:rsid w:val="006110D6"/>
    <w:rsid w:val="006112F4"/>
    <w:rsid w:val="0061157B"/>
    <w:rsid w:val="006126CC"/>
    <w:rsid w:val="00612722"/>
    <w:rsid w:val="00612C38"/>
    <w:rsid w:val="00613046"/>
    <w:rsid w:val="00613680"/>
    <w:rsid w:val="00613685"/>
    <w:rsid w:val="00613783"/>
    <w:rsid w:val="00613939"/>
    <w:rsid w:val="00614775"/>
    <w:rsid w:val="00614851"/>
    <w:rsid w:val="0061490A"/>
    <w:rsid w:val="00614BB9"/>
    <w:rsid w:val="00614C15"/>
    <w:rsid w:val="006154C4"/>
    <w:rsid w:val="00615880"/>
    <w:rsid w:val="00615AE8"/>
    <w:rsid w:val="00616700"/>
    <w:rsid w:val="0061688C"/>
    <w:rsid w:val="006170AD"/>
    <w:rsid w:val="00617660"/>
    <w:rsid w:val="00617B20"/>
    <w:rsid w:val="00620022"/>
    <w:rsid w:val="006204F3"/>
    <w:rsid w:val="0062081E"/>
    <w:rsid w:val="00620A64"/>
    <w:rsid w:val="00620B69"/>
    <w:rsid w:val="00620BDE"/>
    <w:rsid w:val="00620FEA"/>
    <w:rsid w:val="00621E4C"/>
    <w:rsid w:val="00621F92"/>
    <w:rsid w:val="00622FEE"/>
    <w:rsid w:val="00624161"/>
    <w:rsid w:val="00624514"/>
    <w:rsid w:val="00624D40"/>
    <w:rsid w:val="006252EA"/>
    <w:rsid w:val="006259A4"/>
    <w:rsid w:val="00625E7F"/>
    <w:rsid w:val="006269A3"/>
    <w:rsid w:val="00626B1D"/>
    <w:rsid w:val="0062754D"/>
    <w:rsid w:val="006276F5"/>
    <w:rsid w:val="00630395"/>
    <w:rsid w:val="006304F4"/>
    <w:rsid w:val="006306EE"/>
    <w:rsid w:val="006308A6"/>
    <w:rsid w:val="00630A1D"/>
    <w:rsid w:val="00630CE9"/>
    <w:rsid w:val="00631B04"/>
    <w:rsid w:val="00631C58"/>
    <w:rsid w:val="00632737"/>
    <w:rsid w:val="0063320A"/>
    <w:rsid w:val="006332A2"/>
    <w:rsid w:val="00633F05"/>
    <w:rsid w:val="00633F13"/>
    <w:rsid w:val="00634601"/>
    <w:rsid w:val="00635A8F"/>
    <w:rsid w:val="00635BF3"/>
    <w:rsid w:val="006360EC"/>
    <w:rsid w:val="00636AC4"/>
    <w:rsid w:val="00636CFB"/>
    <w:rsid w:val="00636D82"/>
    <w:rsid w:val="00637544"/>
    <w:rsid w:val="006377C6"/>
    <w:rsid w:val="0063786C"/>
    <w:rsid w:val="00640C3F"/>
    <w:rsid w:val="00641693"/>
    <w:rsid w:val="006418B1"/>
    <w:rsid w:val="006424A7"/>
    <w:rsid w:val="006424F0"/>
    <w:rsid w:val="00642705"/>
    <w:rsid w:val="00642A38"/>
    <w:rsid w:val="00643F8F"/>
    <w:rsid w:val="0064467F"/>
    <w:rsid w:val="00645049"/>
    <w:rsid w:val="00645577"/>
    <w:rsid w:val="00645763"/>
    <w:rsid w:val="00645F8F"/>
    <w:rsid w:val="0064631B"/>
    <w:rsid w:val="006501FE"/>
    <w:rsid w:val="0065027D"/>
    <w:rsid w:val="00651017"/>
    <w:rsid w:val="00651BC3"/>
    <w:rsid w:val="00651C27"/>
    <w:rsid w:val="006526C3"/>
    <w:rsid w:val="00652C5A"/>
    <w:rsid w:val="00653566"/>
    <w:rsid w:val="00653B12"/>
    <w:rsid w:val="00653F67"/>
    <w:rsid w:val="0065506D"/>
    <w:rsid w:val="00656674"/>
    <w:rsid w:val="00656894"/>
    <w:rsid w:val="00656D2B"/>
    <w:rsid w:val="0065702F"/>
    <w:rsid w:val="00657152"/>
    <w:rsid w:val="00657DC9"/>
    <w:rsid w:val="00657F0C"/>
    <w:rsid w:val="0066037E"/>
    <w:rsid w:val="00660AB4"/>
    <w:rsid w:val="006620E3"/>
    <w:rsid w:val="0066219E"/>
    <w:rsid w:val="00662910"/>
    <w:rsid w:val="00662CBD"/>
    <w:rsid w:val="00662E7F"/>
    <w:rsid w:val="00663B3E"/>
    <w:rsid w:val="00664640"/>
    <w:rsid w:val="006646FC"/>
    <w:rsid w:val="006648B8"/>
    <w:rsid w:val="00664B68"/>
    <w:rsid w:val="00665774"/>
    <w:rsid w:val="006658A1"/>
    <w:rsid w:val="00665B06"/>
    <w:rsid w:val="00665EB0"/>
    <w:rsid w:val="00666089"/>
    <w:rsid w:val="006679E5"/>
    <w:rsid w:val="00667B57"/>
    <w:rsid w:val="006709CC"/>
    <w:rsid w:val="00672034"/>
    <w:rsid w:val="00672311"/>
    <w:rsid w:val="00672742"/>
    <w:rsid w:val="00672872"/>
    <w:rsid w:val="00672DA6"/>
    <w:rsid w:val="0067340B"/>
    <w:rsid w:val="00673868"/>
    <w:rsid w:val="00673B2B"/>
    <w:rsid w:val="00674570"/>
    <w:rsid w:val="00674A31"/>
    <w:rsid w:val="00674B37"/>
    <w:rsid w:val="00674CB6"/>
    <w:rsid w:val="00674F7F"/>
    <w:rsid w:val="00675093"/>
    <w:rsid w:val="006757D9"/>
    <w:rsid w:val="00675B25"/>
    <w:rsid w:val="00675EA8"/>
    <w:rsid w:val="00676043"/>
    <w:rsid w:val="00676A1D"/>
    <w:rsid w:val="006778B2"/>
    <w:rsid w:val="00677A08"/>
    <w:rsid w:val="00677AC8"/>
    <w:rsid w:val="0068000F"/>
    <w:rsid w:val="0068024D"/>
    <w:rsid w:val="006805BC"/>
    <w:rsid w:val="00680940"/>
    <w:rsid w:val="00680CF9"/>
    <w:rsid w:val="00680E0D"/>
    <w:rsid w:val="00681723"/>
    <w:rsid w:val="006817F3"/>
    <w:rsid w:val="0068268C"/>
    <w:rsid w:val="00682740"/>
    <w:rsid w:val="00682BD8"/>
    <w:rsid w:val="00682EB3"/>
    <w:rsid w:val="00683D0D"/>
    <w:rsid w:val="00683ED7"/>
    <w:rsid w:val="00684219"/>
    <w:rsid w:val="006842C6"/>
    <w:rsid w:val="00684504"/>
    <w:rsid w:val="00684690"/>
    <w:rsid w:val="00684953"/>
    <w:rsid w:val="0068496F"/>
    <w:rsid w:val="00684C6E"/>
    <w:rsid w:val="00684C97"/>
    <w:rsid w:val="00685285"/>
    <w:rsid w:val="0068554C"/>
    <w:rsid w:val="00685D70"/>
    <w:rsid w:val="0068613B"/>
    <w:rsid w:val="0068615A"/>
    <w:rsid w:val="00686741"/>
    <w:rsid w:val="00686953"/>
    <w:rsid w:val="00686D18"/>
    <w:rsid w:val="006901E7"/>
    <w:rsid w:val="00690507"/>
    <w:rsid w:val="00690C41"/>
    <w:rsid w:val="00691268"/>
    <w:rsid w:val="006912DC"/>
    <w:rsid w:val="00691659"/>
    <w:rsid w:val="0069170A"/>
    <w:rsid w:val="00691E04"/>
    <w:rsid w:val="00692030"/>
    <w:rsid w:val="00692101"/>
    <w:rsid w:val="0069255B"/>
    <w:rsid w:val="006925E7"/>
    <w:rsid w:val="00692D1A"/>
    <w:rsid w:val="00692FA0"/>
    <w:rsid w:val="00692FFA"/>
    <w:rsid w:val="00693BB8"/>
    <w:rsid w:val="00693BE5"/>
    <w:rsid w:val="0069470C"/>
    <w:rsid w:val="006948DA"/>
    <w:rsid w:val="006955F3"/>
    <w:rsid w:val="0069596D"/>
    <w:rsid w:val="00695DCC"/>
    <w:rsid w:val="0069653F"/>
    <w:rsid w:val="00696676"/>
    <w:rsid w:val="00696785"/>
    <w:rsid w:val="006968B9"/>
    <w:rsid w:val="00696941"/>
    <w:rsid w:val="00696DE3"/>
    <w:rsid w:val="00697312"/>
    <w:rsid w:val="00697584"/>
    <w:rsid w:val="00697F4F"/>
    <w:rsid w:val="006A0A8E"/>
    <w:rsid w:val="006A0F69"/>
    <w:rsid w:val="006A1A94"/>
    <w:rsid w:val="006A1CC3"/>
    <w:rsid w:val="006A237C"/>
    <w:rsid w:val="006A261D"/>
    <w:rsid w:val="006A26AD"/>
    <w:rsid w:val="006A40C4"/>
    <w:rsid w:val="006A45FA"/>
    <w:rsid w:val="006A5096"/>
    <w:rsid w:val="006A608B"/>
    <w:rsid w:val="006A612F"/>
    <w:rsid w:val="006A6399"/>
    <w:rsid w:val="006A63B4"/>
    <w:rsid w:val="006A63FE"/>
    <w:rsid w:val="006A67BE"/>
    <w:rsid w:val="006A6842"/>
    <w:rsid w:val="006A7054"/>
    <w:rsid w:val="006A7898"/>
    <w:rsid w:val="006A7E62"/>
    <w:rsid w:val="006B0302"/>
    <w:rsid w:val="006B0402"/>
    <w:rsid w:val="006B0651"/>
    <w:rsid w:val="006B0BA8"/>
    <w:rsid w:val="006B10D2"/>
    <w:rsid w:val="006B15FE"/>
    <w:rsid w:val="006B1A87"/>
    <w:rsid w:val="006B1BB2"/>
    <w:rsid w:val="006B1C63"/>
    <w:rsid w:val="006B2195"/>
    <w:rsid w:val="006B2584"/>
    <w:rsid w:val="006B2882"/>
    <w:rsid w:val="006B316B"/>
    <w:rsid w:val="006B34B7"/>
    <w:rsid w:val="006B3AA4"/>
    <w:rsid w:val="006B3AE2"/>
    <w:rsid w:val="006B4023"/>
    <w:rsid w:val="006B4A12"/>
    <w:rsid w:val="006B4C64"/>
    <w:rsid w:val="006B5D0B"/>
    <w:rsid w:val="006B63CC"/>
    <w:rsid w:val="006B642C"/>
    <w:rsid w:val="006B67ED"/>
    <w:rsid w:val="006B6957"/>
    <w:rsid w:val="006B7768"/>
    <w:rsid w:val="006B7D34"/>
    <w:rsid w:val="006B7FC8"/>
    <w:rsid w:val="006C0328"/>
    <w:rsid w:val="006C0AD8"/>
    <w:rsid w:val="006C10E8"/>
    <w:rsid w:val="006C1203"/>
    <w:rsid w:val="006C1A6C"/>
    <w:rsid w:val="006C1DFA"/>
    <w:rsid w:val="006C2379"/>
    <w:rsid w:val="006C24C0"/>
    <w:rsid w:val="006C2840"/>
    <w:rsid w:val="006C5487"/>
    <w:rsid w:val="006C6279"/>
    <w:rsid w:val="006C661C"/>
    <w:rsid w:val="006C6B95"/>
    <w:rsid w:val="006C6BD5"/>
    <w:rsid w:val="006C6EE7"/>
    <w:rsid w:val="006C718F"/>
    <w:rsid w:val="006C77F1"/>
    <w:rsid w:val="006C794D"/>
    <w:rsid w:val="006C7AEE"/>
    <w:rsid w:val="006C7EE9"/>
    <w:rsid w:val="006D0E37"/>
    <w:rsid w:val="006D16C7"/>
    <w:rsid w:val="006D1894"/>
    <w:rsid w:val="006D1AB2"/>
    <w:rsid w:val="006D1BAB"/>
    <w:rsid w:val="006D1D57"/>
    <w:rsid w:val="006D215F"/>
    <w:rsid w:val="006D21A6"/>
    <w:rsid w:val="006D3366"/>
    <w:rsid w:val="006D3CD3"/>
    <w:rsid w:val="006D3FF2"/>
    <w:rsid w:val="006D4A38"/>
    <w:rsid w:val="006D50A4"/>
    <w:rsid w:val="006D52F2"/>
    <w:rsid w:val="006D5985"/>
    <w:rsid w:val="006D6474"/>
    <w:rsid w:val="006D68A5"/>
    <w:rsid w:val="006D6B2C"/>
    <w:rsid w:val="006D6E4F"/>
    <w:rsid w:val="006D7185"/>
    <w:rsid w:val="006D76A4"/>
    <w:rsid w:val="006D76BB"/>
    <w:rsid w:val="006D79C3"/>
    <w:rsid w:val="006D7B7D"/>
    <w:rsid w:val="006E0467"/>
    <w:rsid w:val="006E0BB4"/>
    <w:rsid w:val="006E1846"/>
    <w:rsid w:val="006E1997"/>
    <w:rsid w:val="006E2134"/>
    <w:rsid w:val="006E222C"/>
    <w:rsid w:val="006E2247"/>
    <w:rsid w:val="006E236A"/>
    <w:rsid w:val="006E316E"/>
    <w:rsid w:val="006E39CB"/>
    <w:rsid w:val="006E3A39"/>
    <w:rsid w:val="006E43E1"/>
    <w:rsid w:val="006E5B0E"/>
    <w:rsid w:val="006E5D5B"/>
    <w:rsid w:val="006E6111"/>
    <w:rsid w:val="006E617A"/>
    <w:rsid w:val="006E62B6"/>
    <w:rsid w:val="006E6A9F"/>
    <w:rsid w:val="006E6FE6"/>
    <w:rsid w:val="006E75FE"/>
    <w:rsid w:val="006F0A50"/>
    <w:rsid w:val="006F0BA0"/>
    <w:rsid w:val="006F0DA9"/>
    <w:rsid w:val="006F18C9"/>
    <w:rsid w:val="006F2F01"/>
    <w:rsid w:val="006F3324"/>
    <w:rsid w:val="006F359D"/>
    <w:rsid w:val="006F4B8D"/>
    <w:rsid w:val="006F50A0"/>
    <w:rsid w:val="006F553D"/>
    <w:rsid w:val="006F5955"/>
    <w:rsid w:val="006F666D"/>
    <w:rsid w:val="006F67EE"/>
    <w:rsid w:val="006F6950"/>
    <w:rsid w:val="006F6DEB"/>
    <w:rsid w:val="006F6FAE"/>
    <w:rsid w:val="006F70AB"/>
    <w:rsid w:val="006F70C0"/>
    <w:rsid w:val="006F71DE"/>
    <w:rsid w:val="006F7A77"/>
    <w:rsid w:val="006F7B55"/>
    <w:rsid w:val="00700787"/>
    <w:rsid w:val="00700841"/>
    <w:rsid w:val="00701D19"/>
    <w:rsid w:val="00701EC2"/>
    <w:rsid w:val="00702BB2"/>
    <w:rsid w:val="00702BBC"/>
    <w:rsid w:val="00704539"/>
    <w:rsid w:val="007046AB"/>
    <w:rsid w:val="00704858"/>
    <w:rsid w:val="0070490B"/>
    <w:rsid w:val="00705510"/>
    <w:rsid w:val="007061FA"/>
    <w:rsid w:val="0070678A"/>
    <w:rsid w:val="00706998"/>
    <w:rsid w:val="007076BA"/>
    <w:rsid w:val="00707B13"/>
    <w:rsid w:val="00707C63"/>
    <w:rsid w:val="00707E4C"/>
    <w:rsid w:val="00707EC6"/>
    <w:rsid w:val="00707F32"/>
    <w:rsid w:val="00707F6C"/>
    <w:rsid w:val="00707F99"/>
    <w:rsid w:val="0071004F"/>
    <w:rsid w:val="00710448"/>
    <w:rsid w:val="007104C7"/>
    <w:rsid w:val="00710888"/>
    <w:rsid w:val="00710A64"/>
    <w:rsid w:val="00710E9B"/>
    <w:rsid w:val="00711258"/>
    <w:rsid w:val="007112B2"/>
    <w:rsid w:val="007116F7"/>
    <w:rsid w:val="0071194A"/>
    <w:rsid w:val="00711B5C"/>
    <w:rsid w:val="00711F59"/>
    <w:rsid w:val="007120DE"/>
    <w:rsid w:val="007121AE"/>
    <w:rsid w:val="007121DF"/>
    <w:rsid w:val="007129F3"/>
    <w:rsid w:val="00712B4E"/>
    <w:rsid w:val="00715DCF"/>
    <w:rsid w:val="007170D9"/>
    <w:rsid w:val="007174C0"/>
    <w:rsid w:val="00717A84"/>
    <w:rsid w:val="007206C3"/>
    <w:rsid w:val="007207F3"/>
    <w:rsid w:val="00720963"/>
    <w:rsid w:val="007214ED"/>
    <w:rsid w:val="00721CD1"/>
    <w:rsid w:val="00722311"/>
    <w:rsid w:val="00722A28"/>
    <w:rsid w:val="00723610"/>
    <w:rsid w:val="007236B5"/>
    <w:rsid w:val="00723826"/>
    <w:rsid w:val="0072382C"/>
    <w:rsid w:val="00723D05"/>
    <w:rsid w:val="00723E11"/>
    <w:rsid w:val="00723EB4"/>
    <w:rsid w:val="007240C4"/>
    <w:rsid w:val="00724DDE"/>
    <w:rsid w:val="00725621"/>
    <w:rsid w:val="00725C22"/>
    <w:rsid w:val="00725CA7"/>
    <w:rsid w:val="00725F90"/>
    <w:rsid w:val="007266B4"/>
    <w:rsid w:val="00726F9C"/>
    <w:rsid w:val="00727764"/>
    <w:rsid w:val="00730050"/>
    <w:rsid w:val="00730D75"/>
    <w:rsid w:val="00730E3C"/>
    <w:rsid w:val="00730F8A"/>
    <w:rsid w:val="007312BF"/>
    <w:rsid w:val="007314F0"/>
    <w:rsid w:val="007317DB"/>
    <w:rsid w:val="007319FF"/>
    <w:rsid w:val="00732038"/>
    <w:rsid w:val="00732BF9"/>
    <w:rsid w:val="00733CC3"/>
    <w:rsid w:val="0073448F"/>
    <w:rsid w:val="007347E8"/>
    <w:rsid w:val="00734F46"/>
    <w:rsid w:val="00735846"/>
    <w:rsid w:val="00735EA9"/>
    <w:rsid w:val="00736C4D"/>
    <w:rsid w:val="00736F73"/>
    <w:rsid w:val="00736FFC"/>
    <w:rsid w:val="0073783E"/>
    <w:rsid w:val="0073789B"/>
    <w:rsid w:val="00740114"/>
    <w:rsid w:val="00740597"/>
    <w:rsid w:val="007406E8"/>
    <w:rsid w:val="00740753"/>
    <w:rsid w:val="00741120"/>
    <w:rsid w:val="00741B2E"/>
    <w:rsid w:val="00742527"/>
    <w:rsid w:val="0074254E"/>
    <w:rsid w:val="00742A57"/>
    <w:rsid w:val="00743E75"/>
    <w:rsid w:val="0074413D"/>
    <w:rsid w:val="0074509D"/>
    <w:rsid w:val="00745257"/>
    <w:rsid w:val="007453F6"/>
    <w:rsid w:val="00746059"/>
    <w:rsid w:val="007461FE"/>
    <w:rsid w:val="00746B40"/>
    <w:rsid w:val="00747C18"/>
    <w:rsid w:val="007507FE"/>
    <w:rsid w:val="00750B08"/>
    <w:rsid w:val="007526FB"/>
    <w:rsid w:val="00752706"/>
    <w:rsid w:val="007529BC"/>
    <w:rsid w:val="007535FE"/>
    <w:rsid w:val="00753FC0"/>
    <w:rsid w:val="007545A5"/>
    <w:rsid w:val="00754F9B"/>
    <w:rsid w:val="0075667B"/>
    <w:rsid w:val="007571D8"/>
    <w:rsid w:val="007572B8"/>
    <w:rsid w:val="00757505"/>
    <w:rsid w:val="00757565"/>
    <w:rsid w:val="00757D6E"/>
    <w:rsid w:val="00760FB9"/>
    <w:rsid w:val="00761790"/>
    <w:rsid w:val="00762D7B"/>
    <w:rsid w:val="00762E61"/>
    <w:rsid w:val="00762ED0"/>
    <w:rsid w:val="007631B5"/>
    <w:rsid w:val="00763581"/>
    <w:rsid w:val="00763CCF"/>
    <w:rsid w:val="0076424F"/>
    <w:rsid w:val="00764561"/>
    <w:rsid w:val="007649B8"/>
    <w:rsid w:val="00764A8D"/>
    <w:rsid w:val="00764CB0"/>
    <w:rsid w:val="0076661B"/>
    <w:rsid w:val="00766C22"/>
    <w:rsid w:val="00766E14"/>
    <w:rsid w:val="00767674"/>
    <w:rsid w:val="007703F8"/>
    <w:rsid w:val="00770993"/>
    <w:rsid w:val="00770FE0"/>
    <w:rsid w:val="007712AD"/>
    <w:rsid w:val="007714E5"/>
    <w:rsid w:val="007718EA"/>
    <w:rsid w:val="007721CE"/>
    <w:rsid w:val="007724AB"/>
    <w:rsid w:val="007725ED"/>
    <w:rsid w:val="0077280C"/>
    <w:rsid w:val="00772B1C"/>
    <w:rsid w:val="0077310A"/>
    <w:rsid w:val="00773867"/>
    <w:rsid w:val="007742B4"/>
    <w:rsid w:val="0077467D"/>
    <w:rsid w:val="00774A49"/>
    <w:rsid w:val="00774F66"/>
    <w:rsid w:val="00775485"/>
    <w:rsid w:val="007757B9"/>
    <w:rsid w:val="00775D6B"/>
    <w:rsid w:val="00776410"/>
    <w:rsid w:val="0077674B"/>
    <w:rsid w:val="0077748E"/>
    <w:rsid w:val="007778FB"/>
    <w:rsid w:val="0078033D"/>
    <w:rsid w:val="007804D1"/>
    <w:rsid w:val="007805D4"/>
    <w:rsid w:val="007808C7"/>
    <w:rsid w:val="007816FD"/>
    <w:rsid w:val="007817F6"/>
    <w:rsid w:val="00781ABA"/>
    <w:rsid w:val="00782A07"/>
    <w:rsid w:val="007839DC"/>
    <w:rsid w:val="00783D67"/>
    <w:rsid w:val="00784041"/>
    <w:rsid w:val="0078649A"/>
    <w:rsid w:val="00786B3A"/>
    <w:rsid w:val="00786B5A"/>
    <w:rsid w:val="00786CAD"/>
    <w:rsid w:val="00786F57"/>
    <w:rsid w:val="00787041"/>
    <w:rsid w:val="007878F3"/>
    <w:rsid w:val="0079013A"/>
    <w:rsid w:val="007902CB"/>
    <w:rsid w:val="00790BC4"/>
    <w:rsid w:val="00790EE4"/>
    <w:rsid w:val="007915C8"/>
    <w:rsid w:val="00791670"/>
    <w:rsid w:val="00791781"/>
    <w:rsid w:val="00791804"/>
    <w:rsid w:val="00791E1F"/>
    <w:rsid w:val="00791E7C"/>
    <w:rsid w:val="0079243D"/>
    <w:rsid w:val="00792694"/>
    <w:rsid w:val="00792806"/>
    <w:rsid w:val="00792B30"/>
    <w:rsid w:val="00792BAE"/>
    <w:rsid w:val="007933B1"/>
    <w:rsid w:val="00793400"/>
    <w:rsid w:val="00793721"/>
    <w:rsid w:val="00793A04"/>
    <w:rsid w:val="00793AD5"/>
    <w:rsid w:val="00793B4E"/>
    <w:rsid w:val="007944FD"/>
    <w:rsid w:val="00794941"/>
    <w:rsid w:val="00794EC3"/>
    <w:rsid w:val="007957B0"/>
    <w:rsid w:val="00795B5E"/>
    <w:rsid w:val="007962A8"/>
    <w:rsid w:val="00796C3C"/>
    <w:rsid w:val="00796C6A"/>
    <w:rsid w:val="007973A9"/>
    <w:rsid w:val="00797CE9"/>
    <w:rsid w:val="00797E70"/>
    <w:rsid w:val="007A0196"/>
    <w:rsid w:val="007A0220"/>
    <w:rsid w:val="007A02E6"/>
    <w:rsid w:val="007A0678"/>
    <w:rsid w:val="007A07D2"/>
    <w:rsid w:val="007A0BAA"/>
    <w:rsid w:val="007A12D9"/>
    <w:rsid w:val="007A183B"/>
    <w:rsid w:val="007A18CB"/>
    <w:rsid w:val="007A216C"/>
    <w:rsid w:val="007A22FA"/>
    <w:rsid w:val="007A255F"/>
    <w:rsid w:val="007A2F6D"/>
    <w:rsid w:val="007A2FAA"/>
    <w:rsid w:val="007A3231"/>
    <w:rsid w:val="007A3859"/>
    <w:rsid w:val="007A4660"/>
    <w:rsid w:val="007A49D8"/>
    <w:rsid w:val="007A4A7E"/>
    <w:rsid w:val="007A4DD5"/>
    <w:rsid w:val="007A4F79"/>
    <w:rsid w:val="007A5381"/>
    <w:rsid w:val="007A5432"/>
    <w:rsid w:val="007A5827"/>
    <w:rsid w:val="007A5987"/>
    <w:rsid w:val="007A5F5F"/>
    <w:rsid w:val="007A61EE"/>
    <w:rsid w:val="007A6BAB"/>
    <w:rsid w:val="007A744C"/>
    <w:rsid w:val="007A7BA3"/>
    <w:rsid w:val="007A7FCE"/>
    <w:rsid w:val="007B0729"/>
    <w:rsid w:val="007B1558"/>
    <w:rsid w:val="007B19EA"/>
    <w:rsid w:val="007B1B54"/>
    <w:rsid w:val="007B1BC3"/>
    <w:rsid w:val="007B28F8"/>
    <w:rsid w:val="007B2969"/>
    <w:rsid w:val="007B2D0E"/>
    <w:rsid w:val="007B32F2"/>
    <w:rsid w:val="007B3E64"/>
    <w:rsid w:val="007B401C"/>
    <w:rsid w:val="007B566D"/>
    <w:rsid w:val="007B5E86"/>
    <w:rsid w:val="007B6325"/>
    <w:rsid w:val="007B6597"/>
    <w:rsid w:val="007B6CEA"/>
    <w:rsid w:val="007B6F73"/>
    <w:rsid w:val="007B7071"/>
    <w:rsid w:val="007B7188"/>
    <w:rsid w:val="007B7675"/>
    <w:rsid w:val="007B7B43"/>
    <w:rsid w:val="007C0359"/>
    <w:rsid w:val="007C0F0E"/>
    <w:rsid w:val="007C125E"/>
    <w:rsid w:val="007C20DE"/>
    <w:rsid w:val="007C233C"/>
    <w:rsid w:val="007C2341"/>
    <w:rsid w:val="007C23B4"/>
    <w:rsid w:val="007C2D70"/>
    <w:rsid w:val="007C2F3A"/>
    <w:rsid w:val="007C3A77"/>
    <w:rsid w:val="007C3BC3"/>
    <w:rsid w:val="007C4400"/>
    <w:rsid w:val="007C4919"/>
    <w:rsid w:val="007C598D"/>
    <w:rsid w:val="007C5D20"/>
    <w:rsid w:val="007C5DC1"/>
    <w:rsid w:val="007C6A43"/>
    <w:rsid w:val="007C6A59"/>
    <w:rsid w:val="007C6E8F"/>
    <w:rsid w:val="007C7062"/>
    <w:rsid w:val="007C7A99"/>
    <w:rsid w:val="007D0497"/>
    <w:rsid w:val="007D08BE"/>
    <w:rsid w:val="007D1209"/>
    <w:rsid w:val="007D1E09"/>
    <w:rsid w:val="007D1FF0"/>
    <w:rsid w:val="007D231E"/>
    <w:rsid w:val="007D2460"/>
    <w:rsid w:val="007D2654"/>
    <w:rsid w:val="007D3726"/>
    <w:rsid w:val="007D3B06"/>
    <w:rsid w:val="007D3B74"/>
    <w:rsid w:val="007D40B7"/>
    <w:rsid w:val="007D4D8E"/>
    <w:rsid w:val="007D50C1"/>
    <w:rsid w:val="007D54EB"/>
    <w:rsid w:val="007D5E17"/>
    <w:rsid w:val="007D6956"/>
    <w:rsid w:val="007D6A72"/>
    <w:rsid w:val="007D7050"/>
    <w:rsid w:val="007D7156"/>
    <w:rsid w:val="007D7822"/>
    <w:rsid w:val="007D7A64"/>
    <w:rsid w:val="007D7D65"/>
    <w:rsid w:val="007D7DDA"/>
    <w:rsid w:val="007E01BE"/>
    <w:rsid w:val="007E0639"/>
    <w:rsid w:val="007E0B71"/>
    <w:rsid w:val="007E0E3D"/>
    <w:rsid w:val="007E1417"/>
    <w:rsid w:val="007E1A4F"/>
    <w:rsid w:val="007E1B5A"/>
    <w:rsid w:val="007E1CCF"/>
    <w:rsid w:val="007E1D1A"/>
    <w:rsid w:val="007E212B"/>
    <w:rsid w:val="007E2DF2"/>
    <w:rsid w:val="007E2F04"/>
    <w:rsid w:val="007E2F91"/>
    <w:rsid w:val="007E3083"/>
    <w:rsid w:val="007E311A"/>
    <w:rsid w:val="007E36D9"/>
    <w:rsid w:val="007E455E"/>
    <w:rsid w:val="007E461B"/>
    <w:rsid w:val="007E48D0"/>
    <w:rsid w:val="007E4A14"/>
    <w:rsid w:val="007E4AE8"/>
    <w:rsid w:val="007E4CE1"/>
    <w:rsid w:val="007E4F29"/>
    <w:rsid w:val="007E5494"/>
    <w:rsid w:val="007E5984"/>
    <w:rsid w:val="007E62BF"/>
    <w:rsid w:val="007E6372"/>
    <w:rsid w:val="007E69F4"/>
    <w:rsid w:val="007E6F19"/>
    <w:rsid w:val="007E7017"/>
    <w:rsid w:val="007E7372"/>
    <w:rsid w:val="007E795A"/>
    <w:rsid w:val="007E7A12"/>
    <w:rsid w:val="007E7F8B"/>
    <w:rsid w:val="007F09BE"/>
    <w:rsid w:val="007F0A90"/>
    <w:rsid w:val="007F12D7"/>
    <w:rsid w:val="007F1643"/>
    <w:rsid w:val="007F21D5"/>
    <w:rsid w:val="007F221C"/>
    <w:rsid w:val="007F2531"/>
    <w:rsid w:val="007F26CE"/>
    <w:rsid w:val="007F28B6"/>
    <w:rsid w:val="007F30D7"/>
    <w:rsid w:val="007F3297"/>
    <w:rsid w:val="007F35F7"/>
    <w:rsid w:val="007F3941"/>
    <w:rsid w:val="007F3E05"/>
    <w:rsid w:val="007F3E5F"/>
    <w:rsid w:val="007F4C6C"/>
    <w:rsid w:val="007F4F60"/>
    <w:rsid w:val="007F57C3"/>
    <w:rsid w:val="007F5976"/>
    <w:rsid w:val="007F5B02"/>
    <w:rsid w:val="007F5F6B"/>
    <w:rsid w:val="007F60E2"/>
    <w:rsid w:val="007F6BF8"/>
    <w:rsid w:val="007F6FE6"/>
    <w:rsid w:val="007F72AF"/>
    <w:rsid w:val="007F72CA"/>
    <w:rsid w:val="007F7337"/>
    <w:rsid w:val="0080005F"/>
    <w:rsid w:val="00800298"/>
    <w:rsid w:val="00800FFF"/>
    <w:rsid w:val="0080109B"/>
    <w:rsid w:val="00801ACF"/>
    <w:rsid w:val="00801E85"/>
    <w:rsid w:val="0080232E"/>
    <w:rsid w:val="0080286F"/>
    <w:rsid w:val="0080356D"/>
    <w:rsid w:val="00803C00"/>
    <w:rsid w:val="008040EE"/>
    <w:rsid w:val="00804354"/>
    <w:rsid w:val="008049A7"/>
    <w:rsid w:val="0080550F"/>
    <w:rsid w:val="008059D9"/>
    <w:rsid w:val="00805A47"/>
    <w:rsid w:val="008063A4"/>
    <w:rsid w:val="008064A2"/>
    <w:rsid w:val="00806AB6"/>
    <w:rsid w:val="00807203"/>
    <w:rsid w:val="008076A7"/>
    <w:rsid w:val="00807F84"/>
    <w:rsid w:val="00810C9E"/>
    <w:rsid w:val="00810F08"/>
    <w:rsid w:val="008111CC"/>
    <w:rsid w:val="0081196F"/>
    <w:rsid w:val="00811D79"/>
    <w:rsid w:val="0081329E"/>
    <w:rsid w:val="00813350"/>
    <w:rsid w:val="00813747"/>
    <w:rsid w:val="0081389C"/>
    <w:rsid w:val="00814710"/>
    <w:rsid w:val="00814882"/>
    <w:rsid w:val="008148FE"/>
    <w:rsid w:val="00814999"/>
    <w:rsid w:val="00815B10"/>
    <w:rsid w:val="00815CB7"/>
    <w:rsid w:val="00816290"/>
    <w:rsid w:val="00816473"/>
    <w:rsid w:val="008165D5"/>
    <w:rsid w:val="00817BAB"/>
    <w:rsid w:val="00817C93"/>
    <w:rsid w:val="008203B9"/>
    <w:rsid w:val="00820886"/>
    <w:rsid w:val="00820929"/>
    <w:rsid w:val="0082178E"/>
    <w:rsid w:val="00821824"/>
    <w:rsid w:val="00821E36"/>
    <w:rsid w:val="00821E5B"/>
    <w:rsid w:val="00822311"/>
    <w:rsid w:val="00822BD5"/>
    <w:rsid w:val="008238B1"/>
    <w:rsid w:val="00823FB2"/>
    <w:rsid w:val="0082431F"/>
    <w:rsid w:val="008247A2"/>
    <w:rsid w:val="00824DE9"/>
    <w:rsid w:val="00824EA4"/>
    <w:rsid w:val="00825522"/>
    <w:rsid w:val="008264CA"/>
    <w:rsid w:val="0082695F"/>
    <w:rsid w:val="00827611"/>
    <w:rsid w:val="00827902"/>
    <w:rsid w:val="00827F15"/>
    <w:rsid w:val="0083032F"/>
    <w:rsid w:val="00830692"/>
    <w:rsid w:val="00830B53"/>
    <w:rsid w:val="00830C35"/>
    <w:rsid w:val="00830E27"/>
    <w:rsid w:val="00831024"/>
    <w:rsid w:val="008316CF"/>
    <w:rsid w:val="00831BEF"/>
    <w:rsid w:val="008322CC"/>
    <w:rsid w:val="00832439"/>
    <w:rsid w:val="008324B1"/>
    <w:rsid w:val="00832749"/>
    <w:rsid w:val="00832EA1"/>
    <w:rsid w:val="0083309C"/>
    <w:rsid w:val="008336FB"/>
    <w:rsid w:val="008338CA"/>
    <w:rsid w:val="00833D60"/>
    <w:rsid w:val="00833E1E"/>
    <w:rsid w:val="0083474F"/>
    <w:rsid w:val="00835661"/>
    <w:rsid w:val="008356D7"/>
    <w:rsid w:val="00835923"/>
    <w:rsid w:val="00835B0D"/>
    <w:rsid w:val="00835BC4"/>
    <w:rsid w:val="008361E3"/>
    <w:rsid w:val="0083634B"/>
    <w:rsid w:val="00836892"/>
    <w:rsid w:val="008368A9"/>
    <w:rsid w:val="00836B3F"/>
    <w:rsid w:val="00836B63"/>
    <w:rsid w:val="00836D2B"/>
    <w:rsid w:val="00836EEE"/>
    <w:rsid w:val="00837230"/>
    <w:rsid w:val="00837350"/>
    <w:rsid w:val="00837FD7"/>
    <w:rsid w:val="00840B57"/>
    <w:rsid w:val="00840E34"/>
    <w:rsid w:val="00840E5C"/>
    <w:rsid w:val="008414E6"/>
    <w:rsid w:val="00841C38"/>
    <w:rsid w:val="00842EE0"/>
    <w:rsid w:val="00842F9C"/>
    <w:rsid w:val="0084334D"/>
    <w:rsid w:val="00843676"/>
    <w:rsid w:val="008443E1"/>
    <w:rsid w:val="008448F1"/>
    <w:rsid w:val="008449E5"/>
    <w:rsid w:val="00844D13"/>
    <w:rsid w:val="00845037"/>
    <w:rsid w:val="00847924"/>
    <w:rsid w:val="00847AB0"/>
    <w:rsid w:val="00847F2D"/>
    <w:rsid w:val="00850A0C"/>
    <w:rsid w:val="00850FD2"/>
    <w:rsid w:val="008515D4"/>
    <w:rsid w:val="00851ACE"/>
    <w:rsid w:val="00851B0C"/>
    <w:rsid w:val="00851BA9"/>
    <w:rsid w:val="0085285B"/>
    <w:rsid w:val="00852D7F"/>
    <w:rsid w:val="00853B56"/>
    <w:rsid w:val="00853C30"/>
    <w:rsid w:val="00854AAB"/>
    <w:rsid w:val="00855D66"/>
    <w:rsid w:val="00855DDF"/>
    <w:rsid w:val="00856429"/>
    <w:rsid w:val="008565D7"/>
    <w:rsid w:val="008573CD"/>
    <w:rsid w:val="008573E3"/>
    <w:rsid w:val="00857524"/>
    <w:rsid w:val="00857B24"/>
    <w:rsid w:val="00857ED3"/>
    <w:rsid w:val="008607D1"/>
    <w:rsid w:val="00860BA5"/>
    <w:rsid w:val="00860EDD"/>
    <w:rsid w:val="00861066"/>
    <w:rsid w:val="00861E5F"/>
    <w:rsid w:val="00861FB9"/>
    <w:rsid w:val="008624FD"/>
    <w:rsid w:val="00862723"/>
    <w:rsid w:val="00863078"/>
    <w:rsid w:val="00863285"/>
    <w:rsid w:val="00863351"/>
    <w:rsid w:val="008634ED"/>
    <w:rsid w:val="008641A9"/>
    <w:rsid w:val="00864C19"/>
    <w:rsid w:val="00865AF8"/>
    <w:rsid w:val="00865F0F"/>
    <w:rsid w:val="0086604E"/>
    <w:rsid w:val="008664FE"/>
    <w:rsid w:val="008665FF"/>
    <w:rsid w:val="008675C2"/>
    <w:rsid w:val="008677E8"/>
    <w:rsid w:val="00867A0B"/>
    <w:rsid w:val="0087028F"/>
    <w:rsid w:val="00870858"/>
    <w:rsid w:val="00870C9C"/>
    <w:rsid w:val="008710EB"/>
    <w:rsid w:val="008715E9"/>
    <w:rsid w:val="00871F2E"/>
    <w:rsid w:val="00871F6F"/>
    <w:rsid w:val="00872145"/>
    <w:rsid w:val="0087226D"/>
    <w:rsid w:val="00872500"/>
    <w:rsid w:val="00872932"/>
    <w:rsid w:val="00872DA0"/>
    <w:rsid w:val="0087316F"/>
    <w:rsid w:val="00873369"/>
    <w:rsid w:val="00874E0B"/>
    <w:rsid w:val="00876C3C"/>
    <w:rsid w:val="0087706A"/>
    <w:rsid w:val="008808E1"/>
    <w:rsid w:val="00880FF8"/>
    <w:rsid w:val="00881397"/>
    <w:rsid w:val="008815B7"/>
    <w:rsid w:val="00881664"/>
    <w:rsid w:val="00881915"/>
    <w:rsid w:val="008819C5"/>
    <w:rsid w:val="00881C15"/>
    <w:rsid w:val="00882165"/>
    <w:rsid w:val="00882340"/>
    <w:rsid w:val="0088288C"/>
    <w:rsid w:val="00882FC8"/>
    <w:rsid w:val="008832A3"/>
    <w:rsid w:val="0088376C"/>
    <w:rsid w:val="00883DB5"/>
    <w:rsid w:val="008840D1"/>
    <w:rsid w:val="0088414A"/>
    <w:rsid w:val="008841FC"/>
    <w:rsid w:val="00884558"/>
    <w:rsid w:val="0088471A"/>
    <w:rsid w:val="008848C4"/>
    <w:rsid w:val="00884E99"/>
    <w:rsid w:val="00884F82"/>
    <w:rsid w:val="00887901"/>
    <w:rsid w:val="00887DEC"/>
    <w:rsid w:val="00891C47"/>
    <w:rsid w:val="00892516"/>
    <w:rsid w:val="00892631"/>
    <w:rsid w:val="00892891"/>
    <w:rsid w:val="0089360D"/>
    <w:rsid w:val="00893728"/>
    <w:rsid w:val="008939C3"/>
    <w:rsid w:val="008939E3"/>
    <w:rsid w:val="00893DD1"/>
    <w:rsid w:val="0089437B"/>
    <w:rsid w:val="00894462"/>
    <w:rsid w:val="0089466B"/>
    <w:rsid w:val="00894EE9"/>
    <w:rsid w:val="00895117"/>
    <w:rsid w:val="00895B58"/>
    <w:rsid w:val="00895C1D"/>
    <w:rsid w:val="0089662E"/>
    <w:rsid w:val="00896B79"/>
    <w:rsid w:val="0089717F"/>
    <w:rsid w:val="00897263"/>
    <w:rsid w:val="008A071F"/>
    <w:rsid w:val="008A1012"/>
    <w:rsid w:val="008A1407"/>
    <w:rsid w:val="008A14C5"/>
    <w:rsid w:val="008A23C8"/>
    <w:rsid w:val="008A3409"/>
    <w:rsid w:val="008A342B"/>
    <w:rsid w:val="008A3563"/>
    <w:rsid w:val="008A47B8"/>
    <w:rsid w:val="008A4B24"/>
    <w:rsid w:val="008A55CB"/>
    <w:rsid w:val="008A5BB6"/>
    <w:rsid w:val="008A6916"/>
    <w:rsid w:val="008A6FA7"/>
    <w:rsid w:val="008A768F"/>
    <w:rsid w:val="008A7C79"/>
    <w:rsid w:val="008B00A3"/>
    <w:rsid w:val="008B01C9"/>
    <w:rsid w:val="008B071E"/>
    <w:rsid w:val="008B197F"/>
    <w:rsid w:val="008B232B"/>
    <w:rsid w:val="008B2849"/>
    <w:rsid w:val="008B28B9"/>
    <w:rsid w:val="008B3988"/>
    <w:rsid w:val="008B3AED"/>
    <w:rsid w:val="008B3E18"/>
    <w:rsid w:val="008B3E37"/>
    <w:rsid w:val="008B3EFC"/>
    <w:rsid w:val="008B457C"/>
    <w:rsid w:val="008B4C22"/>
    <w:rsid w:val="008B4C9C"/>
    <w:rsid w:val="008B53D0"/>
    <w:rsid w:val="008B66A3"/>
    <w:rsid w:val="008B7338"/>
    <w:rsid w:val="008B7C17"/>
    <w:rsid w:val="008B7C33"/>
    <w:rsid w:val="008B7E4E"/>
    <w:rsid w:val="008B7F7D"/>
    <w:rsid w:val="008C02DC"/>
    <w:rsid w:val="008C0362"/>
    <w:rsid w:val="008C04A5"/>
    <w:rsid w:val="008C07E0"/>
    <w:rsid w:val="008C0EF3"/>
    <w:rsid w:val="008C195B"/>
    <w:rsid w:val="008C1974"/>
    <w:rsid w:val="008C1FC5"/>
    <w:rsid w:val="008C27AC"/>
    <w:rsid w:val="008C2F7B"/>
    <w:rsid w:val="008C3047"/>
    <w:rsid w:val="008C3C20"/>
    <w:rsid w:val="008C3CA9"/>
    <w:rsid w:val="008C451E"/>
    <w:rsid w:val="008C4809"/>
    <w:rsid w:val="008C51A9"/>
    <w:rsid w:val="008C5358"/>
    <w:rsid w:val="008C602C"/>
    <w:rsid w:val="008C6CC6"/>
    <w:rsid w:val="008C7A38"/>
    <w:rsid w:val="008D006D"/>
    <w:rsid w:val="008D0DC6"/>
    <w:rsid w:val="008D0FD0"/>
    <w:rsid w:val="008D1B9F"/>
    <w:rsid w:val="008D269A"/>
    <w:rsid w:val="008D2CE4"/>
    <w:rsid w:val="008D2DB6"/>
    <w:rsid w:val="008D31A5"/>
    <w:rsid w:val="008D3A15"/>
    <w:rsid w:val="008D3AD3"/>
    <w:rsid w:val="008D3AF6"/>
    <w:rsid w:val="008D3BDE"/>
    <w:rsid w:val="008D43DD"/>
    <w:rsid w:val="008D45DC"/>
    <w:rsid w:val="008D5CE1"/>
    <w:rsid w:val="008D5DAB"/>
    <w:rsid w:val="008D60A6"/>
    <w:rsid w:val="008D6116"/>
    <w:rsid w:val="008D66F5"/>
    <w:rsid w:val="008D6B73"/>
    <w:rsid w:val="008D6D36"/>
    <w:rsid w:val="008D72D3"/>
    <w:rsid w:val="008D7A82"/>
    <w:rsid w:val="008D7CFB"/>
    <w:rsid w:val="008D7D90"/>
    <w:rsid w:val="008D7FA9"/>
    <w:rsid w:val="008E02DE"/>
    <w:rsid w:val="008E032D"/>
    <w:rsid w:val="008E0999"/>
    <w:rsid w:val="008E0CC1"/>
    <w:rsid w:val="008E16C9"/>
    <w:rsid w:val="008E1704"/>
    <w:rsid w:val="008E1798"/>
    <w:rsid w:val="008E18E8"/>
    <w:rsid w:val="008E1A2D"/>
    <w:rsid w:val="008E219F"/>
    <w:rsid w:val="008E223B"/>
    <w:rsid w:val="008E2958"/>
    <w:rsid w:val="008E2BF9"/>
    <w:rsid w:val="008E2CBB"/>
    <w:rsid w:val="008E2CF5"/>
    <w:rsid w:val="008E34A0"/>
    <w:rsid w:val="008E34C5"/>
    <w:rsid w:val="008E3F9C"/>
    <w:rsid w:val="008E3FBD"/>
    <w:rsid w:val="008E44B2"/>
    <w:rsid w:val="008E44F3"/>
    <w:rsid w:val="008E473F"/>
    <w:rsid w:val="008E4B45"/>
    <w:rsid w:val="008E4DDB"/>
    <w:rsid w:val="008E4EA0"/>
    <w:rsid w:val="008E51FE"/>
    <w:rsid w:val="008E5373"/>
    <w:rsid w:val="008E5749"/>
    <w:rsid w:val="008E5879"/>
    <w:rsid w:val="008E5C23"/>
    <w:rsid w:val="008E5DC3"/>
    <w:rsid w:val="008E6C82"/>
    <w:rsid w:val="008E758D"/>
    <w:rsid w:val="008E760B"/>
    <w:rsid w:val="008E784C"/>
    <w:rsid w:val="008E7C8B"/>
    <w:rsid w:val="008E7D30"/>
    <w:rsid w:val="008F14B9"/>
    <w:rsid w:val="008F163A"/>
    <w:rsid w:val="008F1AA5"/>
    <w:rsid w:val="008F1AF5"/>
    <w:rsid w:val="008F1DFB"/>
    <w:rsid w:val="008F1FA7"/>
    <w:rsid w:val="008F21BF"/>
    <w:rsid w:val="008F237C"/>
    <w:rsid w:val="008F25C5"/>
    <w:rsid w:val="008F26C5"/>
    <w:rsid w:val="008F27A4"/>
    <w:rsid w:val="008F3C7E"/>
    <w:rsid w:val="008F3D45"/>
    <w:rsid w:val="008F5803"/>
    <w:rsid w:val="008F5835"/>
    <w:rsid w:val="008F5D00"/>
    <w:rsid w:val="008F63E5"/>
    <w:rsid w:val="008F6CEB"/>
    <w:rsid w:val="008F70B6"/>
    <w:rsid w:val="008F70CC"/>
    <w:rsid w:val="008F7351"/>
    <w:rsid w:val="008F789B"/>
    <w:rsid w:val="008F7B91"/>
    <w:rsid w:val="00900322"/>
    <w:rsid w:val="009004A6"/>
    <w:rsid w:val="009005B0"/>
    <w:rsid w:val="00900E7C"/>
    <w:rsid w:val="00900F6A"/>
    <w:rsid w:val="009015A0"/>
    <w:rsid w:val="009016D4"/>
    <w:rsid w:val="00901AB8"/>
    <w:rsid w:val="00901BB4"/>
    <w:rsid w:val="00901F9C"/>
    <w:rsid w:val="00902FD0"/>
    <w:rsid w:val="009033D1"/>
    <w:rsid w:val="00904D0B"/>
    <w:rsid w:val="00905656"/>
    <w:rsid w:val="009056B7"/>
    <w:rsid w:val="0090605B"/>
    <w:rsid w:val="0090606A"/>
    <w:rsid w:val="0091013A"/>
    <w:rsid w:val="0091019B"/>
    <w:rsid w:val="009104C8"/>
    <w:rsid w:val="00910FE9"/>
    <w:rsid w:val="0091106B"/>
    <w:rsid w:val="00911296"/>
    <w:rsid w:val="00911567"/>
    <w:rsid w:val="009118B1"/>
    <w:rsid w:val="00911ED5"/>
    <w:rsid w:val="00911F51"/>
    <w:rsid w:val="00911F54"/>
    <w:rsid w:val="00912E04"/>
    <w:rsid w:val="00912E44"/>
    <w:rsid w:val="0091318E"/>
    <w:rsid w:val="00913BD5"/>
    <w:rsid w:val="00913E7D"/>
    <w:rsid w:val="00914012"/>
    <w:rsid w:val="0091437E"/>
    <w:rsid w:val="00914A59"/>
    <w:rsid w:val="00914BEC"/>
    <w:rsid w:val="00914F48"/>
    <w:rsid w:val="00915243"/>
    <w:rsid w:val="0091589D"/>
    <w:rsid w:val="00915FDF"/>
    <w:rsid w:val="009160A3"/>
    <w:rsid w:val="00916156"/>
    <w:rsid w:val="00916265"/>
    <w:rsid w:val="009165AA"/>
    <w:rsid w:val="00916CB7"/>
    <w:rsid w:val="00916EB9"/>
    <w:rsid w:val="009177B6"/>
    <w:rsid w:val="00917B2A"/>
    <w:rsid w:val="00917FB0"/>
    <w:rsid w:val="0092043D"/>
    <w:rsid w:val="009207DF"/>
    <w:rsid w:val="00920E14"/>
    <w:rsid w:val="009219DF"/>
    <w:rsid w:val="00922D2F"/>
    <w:rsid w:val="00923460"/>
    <w:rsid w:val="009234C0"/>
    <w:rsid w:val="00923526"/>
    <w:rsid w:val="00923583"/>
    <w:rsid w:val="0092359B"/>
    <w:rsid w:val="009235B1"/>
    <w:rsid w:val="00923600"/>
    <w:rsid w:val="009237B4"/>
    <w:rsid w:val="00923A79"/>
    <w:rsid w:val="00923C58"/>
    <w:rsid w:val="00924D3B"/>
    <w:rsid w:val="009250F5"/>
    <w:rsid w:val="00925610"/>
    <w:rsid w:val="009259E6"/>
    <w:rsid w:val="009264FC"/>
    <w:rsid w:val="009269B8"/>
    <w:rsid w:val="00926B2D"/>
    <w:rsid w:val="00926EFF"/>
    <w:rsid w:val="00926F29"/>
    <w:rsid w:val="00927258"/>
    <w:rsid w:val="009277D8"/>
    <w:rsid w:val="00927A64"/>
    <w:rsid w:val="00930113"/>
    <w:rsid w:val="00930240"/>
    <w:rsid w:val="00930B5B"/>
    <w:rsid w:val="00930D30"/>
    <w:rsid w:val="009318DA"/>
    <w:rsid w:val="00931D22"/>
    <w:rsid w:val="0093218D"/>
    <w:rsid w:val="009345DC"/>
    <w:rsid w:val="009346F3"/>
    <w:rsid w:val="0093489F"/>
    <w:rsid w:val="009348F7"/>
    <w:rsid w:val="00935736"/>
    <w:rsid w:val="00936129"/>
    <w:rsid w:val="009365EE"/>
    <w:rsid w:val="009366A4"/>
    <w:rsid w:val="00936B9A"/>
    <w:rsid w:val="00936BBB"/>
    <w:rsid w:val="009405AE"/>
    <w:rsid w:val="009413A3"/>
    <w:rsid w:val="00941ECF"/>
    <w:rsid w:val="00941FD5"/>
    <w:rsid w:val="00942E8F"/>
    <w:rsid w:val="009448EE"/>
    <w:rsid w:val="00945554"/>
    <w:rsid w:val="00945BBB"/>
    <w:rsid w:val="009469DF"/>
    <w:rsid w:val="00947794"/>
    <w:rsid w:val="00947D6D"/>
    <w:rsid w:val="009502DB"/>
    <w:rsid w:val="00950337"/>
    <w:rsid w:val="00950605"/>
    <w:rsid w:val="009515CA"/>
    <w:rsid w:val="00951C3F"/>
    <w:rsid w:val="00951C8F"/>
    <w:rsid w:val="009521FA"/>
    <w:rsid w:val="009528E2"/>
    <w:rsid w:val="00954641"/>
    <w:rsid w:val="0095478C"/>
    <w:rsid w:val="009548BB"/>
    <w:rsid w:val="00954904"/>
    <w:rsid w:val="00954A36"/>
    <w:rsid w:val="00954D00"/>
    <w:rsid w:val="00955009"/>
    <w:rsid w:val="009557BF"/>
    <w:rsid w:val="00955D62"/>
    <w:rsid w:val="00955D6D"/>
    <w:rsid w:val="0095707D"/>
    <w:rsid w:val="0095727E"/>
    <w:rsid w:val="00957377"/>
    <w:rsid w:val="00957EEA"/>
    <w:rsid w:val="00957F75"/>
    <w:rsid w:val="00960155"/>
    <w:rsid w:val="009602E1"/>
    <w:rsid w:val="0096076A"/>
    <w:rsid w:val="00960ABD"/>
    <w:rsid w:val="00961074"/>
    <w:rsid w:val="009610A7"/>
    <w:rsid w:val="0096171C"/>
    <w:rsid w:val="009617DE"/>
    <w:rsid w:val="00962269"/>
    <w:rsid w:val="00962AF0"/>
    <w:rsid w:val="00962CA0"/>
    <w:rsid w:val="00962DDB"/>
    <w:rsid w:val="00962E82"/>
    <w:rsid w:val="009630BB"/>
    <w:rsid w:val="00963206"/>
    <w:rsid w:val="009634B4"/>
    <w:rsid w:val="00963810"/>
    <w:rsid w:val="0096397C"/>
    <w:rsid w:val="00963D34"/>
    <w:rsid w:val="00964AB8"/>
    <w:rsid w:val="009654F1"/>
    <w:rsid w:val="00965B82"/>
    <w:rsid w:val="00966243"/>
    <w:rsid w:val="00966AF1"/>
    <w:rsid w:val="00966EAB"/>
    <w:rsid w:val="00967417"/>
    <w:rsid w:val="00967D96"/>
    <w:rsid w:val="00967D9A"/>
    <w:rsid w:val="009704DA"/>
    <w:rsid w:val="00970CDA"/>
    <w:rsid w:val="0097108E"/>
    <w:rsid w:val="00971B29"/>
    <w:rsid w:val="00971D92"/>
    <w:rsid w:val="00971DE1"/>
    <w:rsid w:val="0097286F"/>
    <w:rsid w:val="00973149"/>
    <w:rsid w:val="009736A6"/>
    <w:rsid w:val="00973A7D"/>
    <w:rsid w:val="009741BE"/>
    <w:rsid w:val="00974221"/>
    <w:rsid w:val="0097447D"/>
    <w:rsid w:val="00974496"/>
    <w:rsid w:val="00974689"/>
    <w:rsid w:val="00974946"/>
    <w:rsid w:val="0097497C"/>
    <w:rsid w:val="00975584"/>
    <w:rsid w:val="00975C4B"/>
    <w:rsid w:val="00975D24"/>
    <w:rsid w:val="009761B9"/>
    <w:rsid w:val="009761D6"/>
    <w:rsid w:val="00976264"/>
    <w:rsid w:val="0097633A"/>
    <w:rsid w:val="00976891"/>
    <w:rsid w:val="00976CB3"/>
    <w:rsid w:val="0097707F"/>
    <w:rsid w:val="009771DF"/>
    <w:rsid w:val="00977214"/>
    <w:rsid w:val="0097725A"/>
    <w:rsid w:val="0097757C"/>
    <w:rsid w:val="009776B0"/>
    <w:rsid w:val="00980264"/>
    <w:rsid w:val="00980A3F"/>
    <w:rsid w:val="009818DC"/>
    <w:rsid w:val="00981BF1"/>
    <w:rsid w:val="00981E27"/>
    <w:rsid w:val="00982D5A"/>
    <w:rsid w:val="00982EE7"/>
    <w:rsid w:val="00983679"/>
    <w:rsid w:val="00983925"/>
    <w:rsid w:val="0098428A"/>
    <w:rsid w:val="00984675"/>
    <w:rsid w:val="009847B8"/>
    <w:rsid w:val="009848DE"/>
    <w:rsid w:val="0098564A"/>
    <w:rsid w:val="0098565A"/>
    <w:rsid w:val="009856B8"/>
    <w:rsid w:val="00987D34"/>
    <w:rsid w:val="009901AA"/>
    <w:rsid w:val="00990947"/>
    <w:rsid w:val="00990C99"/>
    <w:rsid w:val="009912DA"/>
    <w:rsid w:val="00991B6B"/>
    <w:rsid w:val="00991DDD"/>
    <w:rsid w:val="009923F5"/>
    <w:rsid w:val="00992E99"/>
    <w:rsid w:val="00992FD6"/>
    <w:rsid w:val="0099327A"/>
    <w:rsid w:val="0099380B"/>
    <w:rsid w:val="0099390A"/>
    <w:rsid w:val="00994CD0"/>
    <w:rsid w:val="00995725"/>
    <w:rsid w:val="00996078"/>
    <w:rsid w:val="00996395"/>
    <w:rsid w:val="00996C83"/>
    <w:rsid w:val="0099733C"/>
    <w:rsid w:val="009976DC"/>
    <w:rsid w:val="009976E9"/>
    <w:rsid w:val="009A011E"/>
    <w:rsid w:val="009A01A6"/>
    <w:rsid w:val="009A0227"/>
    <w:rsid w:val="009A05B6"/>
    <w:rsid w:val="009A0B84"/>
    <w:rsid w:val="009A0CB9"/>
    <w:rsid w:val="009A0D26"/>
    <w:rsid w:val="009A19BD"/>
    <w:rsid w:val="009A21C5"/>
    <w:rsid w:val="009A2937"/>
    <w:rsid w:val="009A2F27"/>
    <w:rsid w:val="009A336D"/>
    <w:rsid w:val="009A366B"/>
    <w:rsid w:val="009A49BE"/>
    <w:rsid w:val="009A49F4"/>
    <w:rsid w:val="009A4C8F"/>
    <w:rsid w:val="009A4CB6"/>
    <w:rsid w:val="009A5015"/>
    <w:rsid w:val="009A5450"/>
    <w:rsid w:val="009A5580"/>
    <w:rsid w:val="009A55E2"/>
    <w:rsid w:val="009A66D8"/>
    <w:rsid w:val="009A6884"/>
    <w:rsid w:val="009A6F1C"/>
    <w:rsid w:val="009A79B4"/>
    <w:rsid w:val="009A79B7"/>
    <w:rsid w:val="009A7B30"/>
    <w:rsid w:val="009B027D"/>
    <w:rsid w:val="009B0364"/>
    <w:rsid w:val="009B05A2"/>
    <w:rsid w:val="009B0E62"/>
    <w:rsid w:val="009B1346"/>
    <w:rsid w:val="009B240C"/>
    <w:rsid w:val="009B2F41"/>
    <w:rsid w:val="009B37EA"/>
    <w:rsid w:val="009B3C0D"/>
    <w:rsid w:val="009B3DC9"/>
    <w:rsid w:val="009B461F"/>
    <w:rsid w:val="009B47B2"/>
    <w:rsid w:val="009B5EB2"/>
    <w:rsid w:val="009B5F7D"/>
    <w:rsid w:val="009B6AFD"/>
    <w:rsid w:val="009B6B5F"/>
    <w:rsid w:val="009B6DB3"/>
    <w:rsid w:val="009B76D9"/>
    <w:rsid w:val="009B7B44"/>
    <w:rsid w:val="009C041E"/>
    <w:rsid w:val="009C0795"/>
    <w:rsid w:val="009C0CA7"/>
    <w:rsid w:val="009C0ED8"/>
    <w:rsid w:val="009C16C1"/>
    <w:rsid w:val="009C1DBF"/>
    <w:rsid w:val="009C1F98"/>
    <w:rsid w:val="009C22D9"/>
    <w:rsid w:val="009C233E"/>
    <w:rsid w:val="009C373C"/>
    <w:rsid w:val="009C39D0"/>
    <w:rsid w:val="009C3A5D"/>
    <w:rsid w:val="009C45A7"/>
    <w:rsid w:val="009C4C41"/>
    <w:rsid w:val="009C5091"/>
    <w:rsid w:val="009C54F7"/>
    <w:rsid w:val="009C5574"/>
    <w:rsid w:val="009C5E08"/>
    <w:rsid w:val="009C5E43"/>
    <w:rsid w:val="009C6DE3"/>
    <w:rsid w:val="009C6EAA"/>
    <w:rsid w:val="009C7069"/>
    <w:rsid w:val="009C76B8"/>
    <w:rsid w:val="009C79B7"/>
    <w:rsid w:val="009C7AE6"/>
    <w:rsid w:val="009C7DF1"/>
    <w:rsid w:val="009D04F9"/>
    <w:rsid w:val="009D0A28"/>
    <w:rsid w:val="009D0BF7"/>
    <w:rsid w:val="009D11BD"/>
    <w:rsid w:val="009D1220"/>
    <w:rsid w:val="009D168E"/>
    <w:rsid w:val="009D170A"/>
    <w:rsid w:val="009D18E6"/>
    <w:rsid w:val="009D298D"/>
    <w:rsid w:val="009D29DF"/>
    <w:rsid w:val="009D4817"/>
    <w:rsid w:val="009D49FE"/>
    <w:rsid w:val="009D5633"/>
    <w:rsid w:val="009D669A"/>
    <w:rsid w:val="009D7419"/>
    <w:rsid w:val="009D7595"/>
    <w:rsid w:val="009D7851"/>
    <w:rsid w:val="009E0120"/>
    <w:rsid w:val="009E01A8"/>
    <w:rsid w:val="009E0422"/>
    <w:rsid w:val="009E05D3"/>
    <w:rsid w:val="009E085A"/>
    <w:rsid w:val="009E0E6B"/>
    <w:rsid w:val="009E1CB4"/>
    <w:rsid w:val="009E1F71"/>
    <w:rsid w:val="009E2514"/>
    <w:rsid w:val="009E30A9"/>
    <w:rsid w:val="009E34EE"/>
    <w:rsid w:val="009E36BD"/>
    <w:rsid w:val="009E5C74"/>
    <w:rsid w:val="009E5EE4"/>
    <w:rsid w:val="009E6917"/>
    <w:rsid w:val="009E6C78"/>
    <w:rsid w:val="009E731A"/>
    <w:rsid w:val="009E738A"/>
    <w:rsid w:val="009E7940"/>
    <w:rsid w:val="009E7C37"/>
    <w:rsid w:val="009F0977"/>
    <w:rsid w:val="009F0AA2"/>
    <w:rsid w:val="009F0F39"/>
    <w:rsid w:val="009F0FA7"/>
    <w:rsid w:val="009F13D0"/>
    <w:rsid w:val="009F18ED"/>
    <w:rsid w:val="009F1B71"/>
    <w:rsid w:val="009F20F7"/>
    <w:rsid w:val="009F250D"/>
    <w:rsid w:val="009F2772"/>
    <w:rsid w:val="009F292A"/>
    <w:rsid w:val="009F2930"/>
    <w:rsid w:val="009F2D83"/>
    <w:rsid w:val="009F38FE"/>
    <w:rsid w:val="009F3F39"/>
    <w:rsid w:val="009F4546"/>
    <w:rsid w:val="009F4CCC"/>
    <w:rsid w:val="009F50F4"/>
    <w:rsid w:val="009F52A2"/>
    <w:rsid w:val="009F5885"/>
    <w:rsid w:val="009F5942"/>
    <w:rsid w:val="009F5AA8"/>
    <w:rsid w:val="009F5E4D"/>
    <w:rsid w:val="009F5F6D"/>
    <w:rsid w:val="009F730A"/>
    <w:rsid w:val="009F7330"/>
    <w:rsid w:val="009F782B"/>
    <w:rsid w:val="009F7921"/>
    <w:rsid w:val="009F79F4"/>
    <w:rsid w:val="009F7BA9"/>
    <w:rsid w:val="00A0012E"/>
    <w:rsid w:val="00A00678"/>
    <w:rsid w:val="00A006E3"/>
    <w:rsid w:val="00A00BD6"/>
    <w:rsid w:val="00A00EAC"/>
    <w:rsid w:val="00A017CB"/>
    <w:rsid w:val="00A018A5"/>
    <w:rsid w:val="00A021A5"/>
    <w:rsid w:val="00A02CFF"/>
    <w:rsid w:val="00A03940"/>
    <w:rsid w:val="00A03FC0"/>
    <w:rsid w:val="00A0447A"/>
    <w:rsid w:val="00A04B7D"/>
    <w:rsid w:val="00A0552D"/>
    <w:rsid w:val="00A056AB"/>
    <w:rsid w:val="00A058F8"/>
    <w:rsid w:val="00A05979"/>
    <w:rsid w:val="00A05F90"/>
    <w:rsid w:val="00A065B8"/>
    <w:rsid w:val="00A06B8D"/>
    <w:rsid w:val="00A06BA8"/>
    <w:rsid w:val="00A07206"/>
    <w:rsid w:val="00A0744A"/>
    <w:rsid w:val="00A075D7"/>
    <w:rsid w:val="00A07EB5"/>
    <w:rsid w:val="00A10756"/>
    <w:rsid w:val="00A111A6"/>
    <w:rsid w:val="00A11CE3"/>
    <w:rsid w:val="00A122A3"/>
    <w:rsid w:val="00A125CC"/>
    <w:rsid w:val="00A126C3"/>
    <w:rsid w:val="00A12A45"/>
    <w:rsid w:val="00A12B3F"/>
    <w:rsid w:val="00A12C46"/>
    <w:rsid w:val="00A12FCF"/>
    <w:rsid w:val="00A1367F"/>
    <w:rsid w:val="00A13EF8"/>
    <w:rsid w:val="00A14A6A"/>
    <w:rsid w:val="00A14B16"/>
    <w:rsid w:val="00A14EEB"/>
    <w:rsid w:val="00A151B3"/>
    <w:rsid w:val="00A154D5"/>
    <w:rsid w:val="00A160BC"/>
    <w:rsid w:val="00A1624B"/>
    <w:rsid w:val="00A16984"/>
    <w:rsid w:val="00A16BD1"/>
    <w:rsid w:val="00A16ECF"/>
    <w:rsid w:val="00A17840"/>
    <w:rsid w:val="00A20212"/>
    <w:rsid w:val="00A203CB"/>
    <w:rsid w:val="00A20F83"/>
    <w:rsid w:val="00A218C5"/>
    <w:rsid w:val="00A21BCF"/>
    <w:rsid w:val="00A2238E"/>
    <w:rsid w:val="00A223E6"/>
    <w:rsid w:val="00A22718"/>
    <w:rsid w:val="00A2332F"/>
    <w:rsid w:val="00A23C4C"/>
    <w:rsid w:val="00A244B7"/>
    <w:rsid w:val="00A24608"/>
    <w:rsid w:val="00A24728"/>
    <w:rsid w:val="00A249D4"/>
    <w:rsid w:val="00A24EC0"/>
    <w:rsid w:val="00A25288"/>
    <w:rsid w:val="00A254F5"/>
    <w:rsid w:val="00A2578B"/>
    <w:rsid w:val="00A259CD"/>
    <w:rsid w:val="00A25DCA"/>
    <w:rsid w:val="00A25F1E"/>
    <w:rsid w:val="00A261F3"/>
    <w:rsid w:val="00A26476"/>
    <w:rsid w:val="00A2660D"/>
    <w:rsid w:val="00A27269"/>
    <w:rsid w:val="00A27326"/>
    <w:rsid w:val="00A300D3"/>
    <w:rsid w:val="00A310B4"/>
    <w:rsid w:val="00A31CFE"/>
    <w:rsid w:val="00A321B4"/>
    <w:rsid w:val="00A32C47"/>
    <w:rsid w:val="00A32D38"/>
    <w:rsid w:val="00A35884"/>
    <w:rsid w:val="00A35F81"/>
    <w:rsid w:val="00A36B90"/>
    <w:rsid w:val="00A36C44"/>
    <w:rsid w:val="00A36CD7"/>
    <w:rsid w:val="00A36EAC"/>
    <w:rsid w:val="00A37729"/>
    <w:rsid w:val="00A378AE"/>
    <w:rsid w:val="00A378F0"/>
    <w:rsid w:val="00A40113"/>
    <w:rsid w:val="00A40129"/>
    <w:rsid w:val="00A41B2C"/>
    <w:rsid w:val="00A41C9B"/>
    <w:rsid w:val="00A41CEA"/>
    <w:rsid w:val="00A427D8"/>
    <w:rsid w:val="00A42D30"/>
    <w:rsid w:val="00A42ED2"/>
    <w:rsid w:val="00A43058"/>
    <w:rsid w:val="00A4315D"/>
    <w:rsid w:val="00A43261"/>
    <w:rsid w:val="00A43B34"/>
    <w:rsid w:val="00A43C18"/>
    <w:rsid w:val="00A43C64"/>
    <w:rsid w:val="00A43FCD"/>
    <w:rsid w:val="00A447E8"/>
    <w:rsid w:val="00A44860"/>
    <w:rsid w:val="00A449A0"/>
    <w:rsid w:val="00A44FCE"/>
    <w:rsid w:val="00A45631"/>
    <w:rsid w:val="00A4569D"/>
    <w:rsid w:val="00A456A9"/>
    <w:rsid w:val="00A4619F"/>
    <w:rsid w:val="00A461ED"/>
    <w:rsid w:val="00A464DA"/>
    <w:rsid w:val="00A46AD9"/>
    <w:rsid w:val="00A46AF0"/>
    <w:rsid w:val="00A46B6D"/>
    <w:rsid w:val="00A46BEF"/>
    <w:rsid w:val="00A47DF3"/>
    <w:rsid w:val="00A5077A"/>
    <w:rsid w:val="00A50AAC"/>
    <w:rsid w:val="00A50C3C"/>
    <w:rsid w:val="00A5105F"/>
    <w:rsid w:val="00A512BA"/>
    <w:rsid w:val="00A51522"/>
    <w:rsid w:val="00A515F3"/>
    <w:rsid w:val="00A52521"/>
    <w:rsid w:val="00A5258A"/>
    <w:rsid w:val="00A531A8"/>
    <w:rsid w:val="00A531B7"/>
    <w:rsid w:val="00A53233"/>
    <w:rsid w:val="00A53E93"/>
    <w:rsid w:val="00A53FCC"/>
    <w:rsid w:val="00A540C8"/>
    <w:rsid w:val="00A54F46"/>
    <w:rsid w:val="00A55254"/>
    <w:rsid w:val="00A56546"/>
    <w:rsid w:val="00A57977"/>
    <w:rsid w:val="00A60B12"/>
    <w:rsid w:val="00A60E0A"/>
    <w:rsid w:val="00A614E6"/>
    <w:rsid w:val="00A61552"/>
    <w:rsid w:val="00A616D6"/>
    <w:rsid w:val="00A61DC5"/>
    <w:rsid w:val="00A61EFE"/>
    <w:rsid w:val="00A6200D"/>
    <w:rsid w:val="00A62352"/>
    <w:rsid w:val="00A6239E"/>
    <w:rsid w:val="00A624EA"/>
    <w:rsid w:val="00A62726"/>
    <w:rsid w:val="00A628F9"/>
    <w:rsid w:val="00A631AA"/>
    <w:rsid w:val="00A63306"/>
    <w:rsid w:val="00A63C7F"/>
    <w:rsid w:val="00A63FC4"/>
    <w:rsid w:val="00A640E1"/>
    <w:rsid w:val="00A64C89"/>
    <w:rsid w:val="00A64F6B"/>
    <w:rsid w:val="00A652D2"/>
    <w:rsid w:val="00A653EF"/>
    <w:rsid w:val="00A658DB"/>
    <w:rsid w:val="00A65A48"/>
    <w:rsid w:val="00A65C4B"/>
    <w:rsid w:val="00A6691E"/>
    <w:rsid w:val="00A66CB5"/>
    <w:rsid w:val="00A67367"/>
    <w:rsid w:val="00A67580"/>
    <w:rsid w:val="00A71110"/>
    <w:rsid w:val="00A72036"/>
    <w:rsid w:val="00A72066"/>
    <w:rsid w:val="00A7228D"/>
    <w:rsid w:val="00A72657"/>
    <w:rsid w:val="00A72666"/>
    <w:rsid w:val="00A728E8"/>
    <w:rsid w:val="00A736A7"/>
    <w:rsid w:val="00A737BE"/>
    <w:rsid w:val="00A743DB"/>
    <w:rsid w:val="00A74443"/>
    <w:rsid w:val="00A749BE"/>
    <w:rsid w:val="00A74A42"/>
    <w:rsid w:val="00A74BC7"/>
    <w:rsid w:val="00A74CC7"/>
    <w:rsid w:val="00A7500B"/>
    <w:rsid w:val="00A7588C"/>
    <w:rsid w:val="00A75C51"/>
    <w:rsid w:val="00A75FAB"/>
    <w:rsid w:val="00A75FD1"/>
    <w:rsid w:val="00A761E6"/>
    <w:rsid w:val="00A76467"/>
    <w:rsid w:val="00A76705"/>
    <w:rsid w:val="00A76840"/>
    <w:rsid w:val="00A769F2"/>
    <w:rsid w:val="00A77058"/>
    <w:rsid w:val="00A77DE3"/>
    <w:rsid w:val="00A77FDB"/>
    <w:rsid w:val="00A80055"/>
    <w:rsid w:val="00A808E1"/>
    <w:rsid w:val="00A809E1"/>
    <w:rsid w:val="00A81152"/>
    <w:rsid w:val="00A819AF"/>
    <w:rsid w:val="00A828D9"/>
    <w:rsid w:val="00A8376C"/>
    <w:rsid w:val="00A8379C"/>
    <w:rsid w:val="00A83D98"/>
    <w:rsid w:val="00A84548"/>
    <w:rsid w:val="00A85236"/>
    <w:rsid w:val="00A853F1"/>
    <w:rsid w:val="00A85647"/>
    <w:rsid w:val="00A85A05"/>
    <w:rsid w:val="00A862C5"/>
    <w:rsid w:val="00A86940"/>
    <w:rsid w:val="00A86CDA"/>
    <w:rsid w:val="00A86F21"/>
    <w:rsid w:val="00A877AE"/>
    <w:rsid w:val="00A87A27"/>
    <w:rsid w:val="00A87F9D"/>
    <w:rsid w:val="00A91180"/>
    <w:rsid w:val="00A91383"/>
    <w:rsid w:val="00A91B0A"/>
    <w:rsid w:val="00A92009"/>
    <w:rsid w:val="00A923CB"/>
    <w:rsid w:val="00A92BAD"/>
    <w:rsid w:val="00A92BE1"/>
    <w:rsid w:val="00A9330C"/>
    <w:rsid w:val="00A93476"/>
    <w:rsid w:val="00A93988"/>
    <w:rsid w:val="00A93AC1"/>
    <w:rsid w:val="00A93D6E"/>
    <w:rsid w:val="00A93DE0"/>
    <w:rsid w:val="00A94800"/>
    <w:rsid w:val="00A94E43"/>
    <w:rsid w:val="00A9588E"/>
    <w:rsid w:val="00A958D7"/>
    <w:rsid w:val="00A96431"/>
    <w:rsid w:val="00A96820"/>
    <w:rsid w:val="00A968DA"/>
    <w:rsid w:val="00A969C9"/>
    <w:rsid w:val="00A97189"/>
    <w:rsid w:val="00A973C2"/>
    <w:rsid w:val="00A974AA"/>
    <w:rsid w:val="00A97947"/>
    <w:rsid w:val="00A97A0C"/>
    <w:rsid w:val="00A97F35"/>
    <w:rsid w:val="00AA00F7"/>
    <w:rsid w:val="00AA0205"/>
    <w:rsid w:val="00AA059A"/>
    <w:rsid w:val="00AA0CAA"/>
    <w:rsid w:val="00AA1238"/>
    <w:rsid w:val="00AA1242"/>
    <w:rsid w:val="00AA1613"/>
    <w:rsid w:val="00AA2B37"/>
    <w:rsid w:val="00AA2D35"/>
    <w:rsid w:val="00AA3462"/>
    <w:rsid w:val="00AA3555"/>
    <w:rsid w:val="00AA3692"/>
    <w:rsid w:val="00AA38CF"/>
    <w:rsid w:val="00AA3CD3"/>
    <w:rsid w:val="00AA3EB8"/>
    <w:rsid w:val="00AA546B"/>
    <w:rsid w:val="00AA5D9B"/>
    <w:rsid w:val="00AA61E1"/>
    <w:rsid w:val="00AA654F"/>
    <w:rsid w:val="00AA6A3A"/>
    <w:rsid w:val="00AA6BAA"/>
    <w:rsid w:val="00AA7021"/>
    <w:rsid w:val="00AA7039"/>
    <w:rsid w:val="00AA7CD9"/>
    <w:rsid w:val="00AB0B0A"/>
    <w:rsid w:val="00AB1576"/>
    <w:rsid w:val="00AB2909"/>
    <w:rsid w:val="00AB2917"/>
    <w:rsid w:val="00AB2CA6"/>
    <w:rsid w:val="00AB2DFC"/>
    <w:rsid w:val="00AB45E9"/>
    <w:rsid w:val="00AB47BD"/>
    <w:rsid w:val="00AB59F9"/>
    <w:rsid w:val="00AB5F65"/>
    <w:rsid w:val="00AB625B"/>
    <w:rsid w:val="00AB6BF9"/>
    <w:rsid w:val="00AB7367"/>
    <w:rsid w:val="00AB7929"/>
    <w:rsid w:val="00AB7AE3"/>
    <w:rsid w:val="00AB7B9D"/>
    <w:rsid w:val="00AB7D48"/>
    <w:rsid w:val="00AC0136"/>
    <w:rsid w:val="00AC1098"/>
    <w:rsid w:val="00AC1173"/>
    <w:rsid w:val="00AC158E"/>
    <w:rsid w:val="00AC1AD8"/>
    <w:rsid w:val="00AC2375"/>
    <w:rsid w:val="00AC2915"/>
    <w:rsid w:val="00AC390B"/>
    <w:rsid w:val="00AC49C4"/>
    <w:rsid w:val="00AC4F13"/>
    <w:rsid w:val="00AC50EF"/>
    <w:rsid w:val="00AC5179"/>
    <w:rsid w:val="00AC689E"/>
    <w:rsid w:val="00AC6B03"/>
    <w:rsid w:val="00AC6E4A"/>
    <w:rsid w:val="00AC719A"/>
    <w:rsid w:val="00AC7290"/>
    <w:rsid w:val="00AC7441"/>
    <w:rsid w:val="00AC7B7C"/>
    <w:rsid w:val="00AD061C"/>
    <w:rsid w:val="00AD0AFE"/>
    <w:rsid w:val="00AD1208"/>
    <w:rsid w:val="00AD1887"/>
    <w:rsid w:val="00AD1EC2"/>
    <w:rsid w:val="00AD2708"/>
    <w:rsid w:val="00AD2C8D"/>
    <w:rsid w:val="00AD2DC4"/>
    <w:rsid w:val="00AD3561"/>
    <w:rsid w:val="00AD383B"/>
    <w:rsid w:val="00AD3C64"/>
    <w:rsid w:val="00AD3FF0"/>
    <w:rsid w:val="00AD4088"/>
    <w:rsid w:val="00AD5432"/>
    <w:rsid w:val="00AD55CE"/>
    <w:rsid w:val="00AD607F"/>
    <w:rsid w:val="00AD648B"/>
    <w:rsid w:val="00AD64E9"/>
    <w:rsid w:val="00AD6527"/>
    <w:rsid w:val="00AD6652"/>
    <w:rsid w:val="00AD6C3E"/>
    <w:rsid w:val="00AE0745"/>
    <w:rsid w:val="00AE0F53"/>
    <w:rsid w:val="00AE1488"/>
    <w:rsid w:val="00AE1EE5"/>
    <w:rsid w:val="00AE1EF0"/>
    <w:rsid w:val="00AE2576"/>
    <w:rsid w:val="00AE3342"/>
    <w:rsid w:val="00AE372D"/>
    <w:rsid w:val="00AE3AFC"/>
    <w:rsid w:val="00AE4245"/>
    <w:rsid w:val="00AE43A4"/>
    <w:rsid w:val="00AE5B4D"/>
    <w:rsid w:val="00AE62E0"/>
    <w:rsid w:val="00AE6686"/>
    <w:rsid w:val="00AE6B87"/>
    <w:rsid w:val="00AE6BB6"/>
    <w:rsid w:val="00AE73D7"/>
    <w:rsid w:val="00AE760E"/>
    <w:rsid w:val="00AE7E0F"/>
    <w:rsid w:val="00AE7E27"/>
    <w:rsid w:val="00AF1100"/>
    <w:rsid w:val="00AF185B"/>
    <w:rsid w:val="00AF193D"/>
    <w:rsid w:val="00AF20DE"/>
    <w:rsid w:val="00AF2233"/>
    <w:rsid w:val="00AF2DF9"/>
    <w:rsid w:val="00AF2EA6"/>
    <w:rsid w:val="00AF359B"/>
    <w:rsid w:val="00AF3785"/>
    <w:rsid w:val="00AF414E"/>
    <w:rsid w:val="00AF4879"/>
    <w:rsid w:val="00AF4FE0"/>
    <w:rsid w:val="00AF56B3"/>
    <w:rsid w:val="00AF57F4"/>
    <w:rsid w:val="00AF5E00"/>
    <w:rsid w:val="00AF60C6"/>
    <w:rsid w:val="00AF6728"/>
    <w:rsid w:val="00AF6770"/>
    <w:rsid w:val="00AF6B0B"/>
    <w:rsid w:val="00AF6DE7"/>
    <w:rsid w:val="00AF6FEE"/>
    <w:rsid w:val="00AF6FFE"/>
    <w:rsid w:val="00AF72E0"/>
    <w:rsid w:val="00AF7300"/>
    <w:rsid w:val="00AF73B7"/>
    <w:rsid w:val="00AF7417"/>
    <w:rsid w:val="00AF7F33"/>
    <w:rsid w:val="00B00CCA"/>
    <w:rsid w:val="00B011A1"/>
    <w:rsid w:val="00B01B17"/>
    <w:rsid w:val="00B01CD8"/>
    <w:rsid w:val="00B02148"/>
    <w:rsid w:val="00B022DD"/>
    <w:rsid w:val="00B03199"/>
    <w:rsid w:val="00B03301"/>
    <w:rsid w:val="00B0392E"/>
    <w:rsid w:val="00B04539"/>
    <w:rsid w:val="00B045CB"/>
    <w:rsid w:val="00B049E1"/>
    <w:rsid w:val="00B05499"/>
    <w:rsid w:val="00B05590"/>
    <w:rsid w:val="00B0596F"/>
    <w:rsid w:val="00B06576"/>
    <w:rsid w:val="00B0740D"/>
    <w:rsid w:val="00B07C3C"/>
    <w:rsid w:val="00B1077A"/>
    <w:rsid w:val="00B10D2E"/>
    <w:rsid w:val="00B120E2"/>
    <w:rsid w:val="00B127DD"/>
    <w:rsid w:val="00B12957"/>
    <w:rsid w:val="00B12E6F"/>
    <w:rsid w:val="00B132FA"/>
    <w:rsid w:val="00B136DA"/>
    <w:rsid w:val="00B139F5"/>
    <w:rsid w:val="00B14527"/>
    <w:rsid w:val="00B15021"/>
    <w:rsid w:val="00B155C9"/>
    <w:rsid w:val="00B1581E"/>
    <w:rsid w:val="00B161EC"/>
    <w:rsid w:val="00B16DCE"/>
    <w:rsid w:val="00B173A8"/>
    <w:rsid w:val="00B17732"/>
    <w:rsid w:val="00B178E8"/>
    <w:rsid w:val="00B206F6"/>
    <w:rsid w:val="00B20C22"/>
    <w:rsid w:val="00B20C3A"/>
    <w:rsid w:val="00B213C1"/>
    <w:rsid w:val="00B21800"/>
    <w:rsid w:val="00B21A4E"/>
    <w:rsid w:val="00B22251"/>
    <w:rsid w:val="00B23719"/>
    <w:rsid w:val="00B23809"/>
    <w:rsid w:val="00B239F5"/>
    <w:rsid w:val="00B240AD"/>
    <w:rsid w:val="00B241D3"/>
    <w:rsid w:val="00B2446A"/>
    <w:rsid w:val="00B24888"/>
    <w:rsid w:val="00B24D3C"/>
    <w:rsid w:val="00B25264"/>
    <w:rsid w:val="00B259FE"/>
    <w:rsid w:val="00B25D19"/>
    <w:rsid w:val="00B25EC4"/>
    <w:rsid w:val="00B25FB4"/>
    <w:rsid w:val="00B26301"/>
    <w:rsid w:val="00B26318"/>
    <w:rsid w:val="00B27321"/>
    <w:rsid w:val="00B27425"/>
    <w:rsid w:val="00B275D4"/>
    <w:rsid w:val="00B27699"/>
    <w:rsid w:val="00B3078A"/>
    <w:rsid w:val="00B30A77"/>
    <w:rsid w:val="00B30BE1"/>
    <w:rsid w:val="00B30D99"/>
    <w:rsid w:val="00B30DA4"/>
    <w:rsid w:val="00B31C5E"/>
    <w:rsid w:val="00B31DD5"/>
    <w:rsid w:val="00B32222"/>
    <w:rsid w:val="00B32A57"/>
    <w:rsid w:val="00B32D87"/>
    <w:rsid w:val="00B33A45"/>
    <w:rsid w:val="00B3405F"/>
    <w:rsid w:val="00B344A9"/>
    <w:rsid w:val="00B34796"/>
    <w:rsid w:val="00B35708"/>
    <w:rsid w:val="00B35F4F"/>
    <w:rsid w:val="00B360F4"/>
    <w:rsid w:val="00B36491"/>
    <w:rsid w:val="00B3667C"/>
    <w:rsid w:val="00B3688B"/>
    <w:rsid w:val="00B37C6F"/>
    <w:rsid w:val="00B40A84"/>
    <w:rsid w:val="00B4168D"/>
    <w:rsid w:val="00B41D1B"/>
    <w:rsid w:val="00B420BE"/>
    <w:rsid w:val="00B42206"/>
    <w:rsid w:val="00B42370"/>
    <w:rsid w:val="00B4247D"/>
    <w:rsid w:val="00B42D6F"/>
    <w:rsid w:val="00B441AD"/>
    <w:rsid w:val="00B441EA"/>
    <w:rsid w:val="00B44637"/>
    <w:rsid w:val="00B446A1"/>
    <w:rsid w:val="00B44D3C"/>
    <w:rsid w:val="00B44F54"/>
    <w:rsid w:val="00B45169"/>
    <w:rsid w:val="00B457D7"/>
    <w:rsid w:val="00B459D8"/>
    <w:rsid w:val="00B45D93"/>
    <w:rsid w:val="00B45DDD"/>
    <w:rsid w:val="00B4651D"/>
    <w:rsid w:val="00B46945"/>
    <w:rsid w:val="00B46A6F"/>
    <w:rsid w:val="00B46B02"/>
    <w:rsid w:val="00B46EA3"/>
    <w:rsid w:val="00B4789B"/>
    <w:rsid w:val="00B47EED"/>
    <w:rsid w:val="00B50523"/>
    <w:rsid w:val="00B50CA4"/>
    <w:rsid w:val="00B51335"/>
    <w:rsid w:val="00B514C2"/>
    <w:rsid w:val="00B51FEA"/>
    <w:rsid w:val="00B520D1"/>
    <w:rsid w:val="00B527AF"/>
    <w:rsid w:val="00B529F5"/>
    <w:rsid w:val="00B52B42"/>
    <w:rsid w:val="00B53434"/>
    <w:rsid w:val="00B552D1"/>
    <w:rsid w:val="00B56016"/>
    <w:rsid w:val="00B560D5"/>
    <w:rsid w:val="00B5613C"/>
    <w:rsid w:val="00B561BF"/>
    <w:rsid w:val="00B567C1"/>
    <w:rsid w:val="00B56E3D"/>
    <w:rsid w:val="00B573FE"/>
    <w:rsid w:val="00B576E1"/>
    <w:rsid w:val="00B57F6C"/>
    <w:rsid w:val="00B6058A"/>
    <w:rsid w:val="00B60FCB"/>
    <w:rsid w:val="00B61961"/>
    <w:rsid w:val="00B61BE1"/>
    <w:rsid w:val="00B61F0F"/>
    <w:rsid w:val="00B62A4D"/>
    <w:rsid w:val="00B62C6F"/>
    <w:rsid w:val="00B62FE2"/>
    <w:rsid w:val="00B6326B"/>
    <w:rsid w:val="00B63603"/>
    <w:rsid w:val="00B63604"/>
    <w:rsid w:val="00B6386F"/>
    <w:rsid w:val="00B638B8"/>
    <w:rsid w:val="00B6392D"/>
    <w:rsid w:val="00B63D30"/>
    <w:rsid w:val="00B64398"/>
    <w:rsid w:val="00B65152"/>
    <w:rsid w:val="00B662BA"/>
    <w:rsid w:val="00B662CF"/>
    <w:rsid w:val="00B66345"/>
    <w:rsid w:val="00B66382"/>
    <w:rsid w:val="00B66BA0"/>
    <w:rsid w:val="00B70B61"/>
    <w:rsid w:val="00B71424"/>
    <w:rsid w:val="00B7168F"/>
    <w:rsid w:val="00B71779"/>
    <w:rsid w:val="00B717DF"/>
    <w:rsid w:val="00B71A51"/>
    <w:rsid w:val="00B72D8A"/>
    <w:rsid w:val="00B7311F"/>
    <w:rsid w:val="00B7341E"/>
    <w:rsid w:val="00B73CC3"/>
    <w:rsid w:val="00B741B2"/>
    <w:rsid w:val="00B742D7"/>
    <w:rsid w:val="00B75D7A"/>
    <w:rsid w:val="00B7680A"/>
    <w:rsid w:val="00B77B53"/>
    <w:rsid w:val="00B806C0"/>
    <w:rsid w:val="00B80D9F"/>
    <w:rsid w:val="00B81CA9"/>
    <w:rsid w:val="00B82855"/>
    <w:rsid w:val="00B82883"/>
    <w:rsid w:val="00B82F67"/>
    <w:rsid w:val="00B83C97"/>
    <w:rsid w:val="00B83CF8"/>
    <w:rsid w:val="00B84A15"/>
    <w:rsid w:val="00B84B60"/>
    <w:rsid w:val="00B84CAF"/>
    <w:rsid w:val="00B85202"/>
    <w:rsid w:val="00B85699"/>
    <w:rsid w:val="00B861C0"/>
    <w:rsid w:val="00B861EC"/>
    <w:rsid w:val="00B866F1"/>
    <w:rsid w:val="00B86D3A"/>
    <w:rsid w:val="00B871A0"/>
    <w:rsid w:val="00B8780F"/>
    <w:rsid w:val="00B87BA7"/>
    <w:rsid w:val="00B905ED"/>
    <w:rsid w:val="00B90C70"/>
    <w:rsid w:val="00B91898"/>
    <w:rsid w:val="00B929FC"/>
    <w:rsid w:val="00B92EA4"/>
    <w:rsid w:val="00B92F13"/>
    <w:rsid w:val="00B92F80"/>
    <w:rsid w:val="00B92F97"/>
    <w:rsid w:val="00B93243"/>
    <w:rsid w:val="00B93585"/>
    <w:rsid w:val="00B93AD0"/>
    <w:rsid w:val="00B93C76"/>
    <w:rsid w:val="00B94011"/>
    <w:rsid w:val="00B945CC"/>
    <w:rsid w:val="00B9464D"/>
    <w:rsid w:val="00B94CA6"/>
    <w:rsid w:val="00B95582"/>
    <w:rsid w:val="00B95832"/>
    <w:rsid w:val="00B95912"/>
    <w:rsid w:val="00B95E6C"/>
    <w:rsid w:val="00B9662D"/>
    <w:rsid w:val="00B975AC"/>
    <w:rsid w:val="00B975C7"/>
    <w:rsid w:val="00B976B8"/>
    <w:rsid w:val="00B976FF"/>
    <w:rsid w:val="00BA0921"/>
    <w:rsid w:val="00BA0BA3"/>
    <w:rsid w:val="00BA0CA9"/>
    <w:rsid w:val="00BA0FAE"/>
    <w:rsid w:val="00BA182D"/>
    <w:rsid w:val="00BA1E7C"/>
    <w:rsid w:val="00BA1ECE"/>
    <w:rsid w:val="00BA25AE"/>
    <w:rsid w:val="00BA26FF"/>
    <w:rsid w:val="00BA27A2"/>
    <w:rsid w:val="00BA2A03"/>
    <w:rsid w:val="00BA2B6F"/>
    <w:rsid w:val="00BA2CD7"/>
    <w:rsid w:val="00BA2D3D"/>
    <w:rsid w:val="00BA39C2"/>
    <w:rsid w:val="00BA3FA5"/>
    <w:rsid w:val="00BA57D4"/>
    <w:rsid w:val="00BA5CD3"/>
    <w:rsid w:val="00BA6237"/>
    <w:rsid w:val="00BA6647"/>
    <w:rsid w:val="00BA6E63"/>
    <w:rsid w:val="00BA7006"/>
    <w:rsid w:val="00BB0304"/>
    <w:rsid w:val="00BB047E"/>
    <w:rsid w:val="00BB0CE8"/>
    <w:rsid w:val="00BB0DA0"/>
    <w:rsid w:val="00BB1825"/>
    <w:rsid w:val="00BB1886"/>
    <w:rsid w:val="00BB1BCC"/>
    <w:rsid w:val="00BB2905"/>
    <w:rsid w:val="00BB2DFF"/>
    <w:rsid w:val="00BB3275"/>
    <w:rsid w:val="00BB3A3F"/>
    <w:rsid w:val="00BB42AC"/>
    <w:rsid w:val="00BB483B"/>
    <w:rsid w:val="00BB495E"/>
    <w:rsid w:val="00BB4CB1"/>
    <w:rsid w:val="00BB59E7"/>
    <w:rsid w:val="00BB5C06"/>
    <w:rsid w:val="00BB5C45"/>
    <w:rsid w:val="00BB6461"/>
    <w:rsid w:val="00BB651E"/>
    <w:rsid w:val="00BB6A68"/>
    <w:rsid w:val="00BB7411"/>
    <w:rsid w:val="00BB7DB6"/>
    <w:rsid w:val="00BB7F0A"/>
    <w:rsid w:val="00BC0433"/>
    <w:rsid w:val="00BC04B5"/>
    <w:rsid w:val="00BC0CF5"/>
    <w:rsid w:val="00BC15D6"/>
    <w:rsid w:val="00BC1B60"/>
    <w:rsid w:val="00BC1CA9"/>
    <w:rsid w:val="00BC27CF"/>
    <w:rsid w:val="00BC2F2F"/>
    <w:rsid w:val="00BC3ADA"/>
    <w:rsid w:val="00BC3C65"/>
    <w:rsid w:val="00BC4BE5"/>
    <w:rsid w:val="00BC4C9E"/>
    <w:rsid w:val="00BC6764"/>
    <w:rsid w:val="00BC6827"/>
    <w:rsid w:val="00BC6A73"/>
    <w:rsid w:val="00BC77AE"/>
    <w:rsid w:val="00BC7871"/>
    <w:rsid w:val="00BC7F18"/>
    <w:rsid w:val="00BD0450"/>
    <w:rsid w:val="00BD0F31"/>
    <w:rsid w:val="00BD12E2"/>
    <w:rsid w:val="00BD14AC"/>
    <w:rsid w:val="00BD1691"/>
    <w:rsid w:val="00BD1999"/>
    <w:rsid w:val="00BD28DD"/>
    <w:rsid w:val="00BD3154"/>
    <w:rsid w:val="00BD3166"/>
    <w:rsid w:val="00BD34E5"/>
    <w:rsid w:val="00BD37F5"/>
    <w:rsid w:val="00BD3C21"/>
    <w:rsid w:val="00BD3E4A"/>
    <w:rsid w:val="00BD3E6A"/>
    <w:rsid w:val="00BD4624"/>
    <w:rsid w:val="00BD4DD1"/>
    <w:rsid w:val="00BD4EC9"/>
    <w:rsid w:val="00BD55F4"/>
    <w:rsid w:val="00BD5749"/>
    <w:rsid w:val="00BD5A35"/>
    <w:rsid w:val="00BD5D98"/>
    <w:rsid w:val="00BD70E0"/>
    <w:rsid w:val="00BD757A"/>
    <w:rsid w:val="00BD7BEB"/>
    <w:rsid w:val="00BD7DC6"/>
    <w:rsid w:val="00BE054A"/>
    <w:rsid w:val="00BE08C1"/>
    <w:rsid w:val="00BE0E63"/>
    <w:rsid w:val="00BE1BF9"/>
    <w:rsid w:val="00BE2903"/>
    <w:rsid w:val="00BE29AF"/>
    <w:rsid w:val="00BE2D87"/>
    <w:rsid w:val="00BE2E5E"/>
    <w:rsid w:val="00BE38C0"/>
    <w:rsid w:val="00BE3BC8"/>
    <w:rsid w:val="00BE410B"/>
    <w:rsid w:val="00BE449A"/>
    <w:rsid w:val="00BE4807"/>
    <w:rsid w:val="00BE4882"/>
    <w:rsid w:val="00BE49AC"/>
    <w:rsid w:val="00BE4AF5"/>
    <w:rsid w:val="00BE4B87"/>
    <w:rsid w:val="00BE4E36"/>
    <w:rsid w:val="00BE56CE"/>
    <w:rsid w:val="00BE5888"/>
    <w:rsid w:val="00BE58C6"/>
    <w:rsid w:val="00BE6A31"/>
    <w:rsid w:val="00BE6FD4"/>
    <w:rsid w:val="00BE707D"/>
    <w:rsid w:val="00BE77DC"/>
    <w:rsid w:val="00BE7D4A"/>
    <w:rsid w:val="00BE7D83"/>
    <w:rsid w:val="00BF0306"/>
    <w:rsid w:val="00BF044D"/>
    <w:rsid w:val="00BF0EA6"/>
    <w:rsid w:val="00BF10BE"/>
    <w:rsid w:val="00BF1215"/>
    <w:rsid w:val="00BF1245"/>
    <w:rsid w:val="00BF159B"/>
    <w:rsid w:val="00BF17C1"/>
    <w:rsid w:val="00BF1B84"/>
    <w:rsid w:val="00BF25DF"/>
    <w:rsid w:val="00BF25EF"/>
    <w:rsid w:val="00BF285D"/>
    <w:rsid w:val="00BF301C"/>
    <w:rsid w:val="00BF3221"/>
    <w:rsid w:val="00BF33AB"/>
    <w:rsid w:val="00BF3822"/>
    <w:rsid w:val="00BF38EF"/>
    <w:rsid w:val="00BF3A8A"/>
    <w:rsid w:val="00BF3AFE"/>
    <w:rsid w:val="00BF3B9B"/>
    <w:rsid w:val="00BF4163"/>
    <w:rsid w:val="00BF44BB"/>
    <w:rsid w:val="00BF491F"/>
    <w:rsid w:val="00BF4C22"/>
    <w:rsid w:val="00BF5563"/>
    <w:rsid w:val="00BF5C9B"/>
    <w:rsid w:val="00BF6139"/>
    <w:rsid w:val="00BF66D7"/>
    <w:rsid w:val="00BF6CE6"/>
    <w:rsid w:val="00BF71B4"/>
    <w:rsid w:val="00BF74DF"/>
    <w:rsid w:val="00BF7BDF"/>
    <w:rsid w:val="00C002AC"/>
    <w:rsid w:val="00C008CA"/>
    <w:rsid w:val="00C00B44"/>
    <w:rsid w:val="00C0116A"/>
    <w:rsid w:val="00C01AA2"/>
    <w:rsid w:val="00C02107"/>
    <w:rsid w:val="00C021AA"/>
    <w:rsid w:val="00C02ACB"/>
    <w:rsid w:val="00C02BE1"/>
    <w:rsid w:val="00C03DCB"/>
    <w:rsid w:val="00C04EBE"/>
    <w:rsid w:val="00C051D9"/>
    <w:rsid w:val="00C055D6"/>
    <w:rsid w:val="00C05CCC"/>
    <w:rsid w:val="00C05E3E"/>
    <w:rsid w:val="00C06330"/>
    <w:rsid w:val="00C06AD4"/>
    <w:rsid w:val="00C077CA"/>
    <w:rsid w:val="00C10E37"/>
    <w:rsid w:val="00C115EF"/>
    <w:rsid w:val="00C11AA1"/>
    <w:rsid w:val="00C11BA0"/>
    <w:rsid w:val="00C11D18"/>
    <w:rsid w:val="00C1288D"/>
    <w:rsid w:val="00C12E75"/>
    <w:rsid w:val="00C12F7D"/>
    <w:rsid w:val="00C13FEF"/>
    <w:rsid w:val="00C140C9"/>
    <w:rsid w:val="00C1427B"/>
    <w:rsid w:val="00C1472D"/>
    <w:rsid w:val="00C14793"/>
    <w:rsid w:val="00C154A8"/>
    <w:rsid w:val="00C164F0"/>
    <w:rsid w:val="00C1686B"/>
    <w:rsid w:val="00C17094"/>
    <w:rsid w:val="00C17DF8"/>
    <w:rsid w:val="00C2009D"/>
    <w:rsid w:val="00C21A2E"/>
    <w:rsid w:val="00C21E8C"/>
    <w:rsid w:val="00C22158"/>
    <w:rsid w:val="00C224F4"/>
    <w:rsid w:val="00C229D8"/>
    <w:rsid w:val="00C22D70"/>
    <w:rsid w:val="00C22EA4"/>
    <w:rsid w:val="00C234E3"/>
    <w:rsid w:val="00C23B5A"/>
    <w:rsid w:val="00C24746"/>
    <w:rsid w:val="00C25055"/>
    <w:rsid w:val="00C255E1"/>
    <w:rsid w:val="00C2579E"/>
    <w:rsid w:val="00C25880"/>
    <w:rsid w:val="00C2588E"/>
    <w:rsid w:val="00C25EE6"/>
    <w:rsid w:val="00C26007"/>
    <w:rsid w:val="00C26AC0"/>
    <w:rsid w:val="00C27603"/>
    <w:rsid w:val="00C276FF"/>
    <w:rsid w:val="00C2781B"/>
    <w:rsid w:val="00C27968"/>
    <w:rsid w:val="00C279D5"/>
    <w:rsid w:val="00C30077"/>
    <w:rsid w:val="00C3065B"/>
    <w:rsid w:val="00C3085C"/>
    <w:rsid w:val="00C3122D"/>
    <w:rsid w:val="00C31E4D"/>
    <w:rsid w:val="00C32816"/>
    <w:rsid w:val="00C32B76"/>
    <w:rsid w:val="00C332DC"/>
    <w:rsid w:val="00C3384B"/>
    <w:rsid w:val="00C33877"/>
    <w:rsid w:val="00C33DB0"/>
    <w:rsid w:val="00C34322"/>
    <w:rsid w:val="00C3448C"/>
    <w:rsid w:val="00C34D46"/>
    <w:rsid w:val="00C355E4"/>
    <w:rsid w:val="00C35AD1"/>
    <w:rsid w:val="00C362F1"/>
    <w:rsid w:val="00C3643C"/>
    <w:rsid w:val="00C365C9"/>
    <w:rsid w:val="00C366A2"/>
    <w:rsid w:val="00C3682C"/>
    <w:rsid w:val="00C374ED"/>
    <w:rsid w:val="00C37AF5"/>
    <w:rsid w:val="00C40249"/>
    <w:rsid w:val="00C4063A"/>
    <w:rsid w:val="00C4180F"/>
    <w:rsid w:val="00C41C28"/>
    <w:rsid w:val="00C420A0"/>
    <w:rsid w:val="00C420A4"/>
    <w:rsid w:val="00C421DC"/>
    <w:rsid w:val="00C4229C"/>
    <w:rsid w:val="00C42C66"/>
    <w:rsid w:val="00C430F7"/>
    <w:rsid w:val="00C43773"/>
    <w:rsid w:val="00C43967"/>
    <w:rsid w:val="00C44026"/>
    <w:rsid w:val="00C44AFA"/>
    <w:rsid w:val="00C4543D"/>
    <w:rsid w:val="00C4561A"/>
    <w:rsid w:val="00C4641D"/>
    <w:rsid w:val="00C46681"/>
    <w:rsid w:val="00C4675D"/>
    <w:rsid w:val="00C4678E"/>
    <w:rsid w:val="00C4716F"/>
    <w:rsid w:val="00C4740A"/>
    <w:rsid w:val="00C47497"/>
    <w:rsid w:val="00C47854"/>
    <w:rsid w:val="00C478D2"/>
    <w:rsid w:val="00C50070"/>
    <w:rsid w:val="00C508B8"/>
    <w:rsid w:val="00C50EDE"/>
    <w:rsid w:val="00C513EC"/>
    <w:rsid w:val="00C515BC"/>
    <w:rsid w:val="00C51666"/>
    <w:rsid w:val="00C53FE2"/>
    <w:rsid w:val="00C5475A"/>
    <w:rsid w:val="00C54ADF"/>
    <w:rsid w:val="00C54E55"/>
    <w:rsid w:val="00C5516F"/>
    <w:rsid w:val="00C552C1"/>
    <w:rsid w:val="00C554DC"/>
    <w:rsid w:val="00C557CE"/>
    <w:rsid w:val="00C55FAA"/>
    <w:rsid w:val="00C5607E"/>
    <w:rsid w:val="00C56300"/>
    <w:rsid w:val="00C5640F"/>
    <w:rsid w:val="00C5758C"/>
    <w:rsid w:val="00C57792"/>
    <w:rsid w:val="00C57B4B"/>
    <w:rsid w:val="00C57CAE"/>
    <w:rsid w:val="00C57F86"/>
    <w:rsid w:val="00C604B4"/>
    <w:rsid w:val="00C6061C"/>
    <w:rsid w:val="00C6114D"/>
    <w:rsid w:val="00C61388"/>
    <w:rsid w:val="00C61417"/>
    <w:rsid w:val="00C6142A"/>
    <w:rsid w:val="00C61468"/>
    <w:rsid w:val="00C614A8"/>
    <w:rsid w:val="00C61B6F"/>
    <w:rsid w:val="00C61BCE"/>
    <w:rsid w:val="00C61CBF"/>
    <w:rsid w:val="00C61DB7"/>
    <w:rsid w:val="00C629A9"/>
    <w:rsid w:val="00C63B2A"/>
    <w:rsid w:val="00C63C03"/>
    <w:rsid w:val="00C640D9"/>
    <w:rsid w:val="00C647D5"/>
    <w:rsid w:val="00C6495D"/>
    <w:rsid w:val="00C65533"/>
    <w:rsid w:val="00C65694"/>
    <w:rsid w:val="00C6578F"/>
    <w:rsid w:val="00C668F5"/>
    <w:rsid w:val="00C675A3"/>
    <w:rsid w:val="00C7030D"/>
    <w:rsid w:val="00C71539"/>
    <w:rsid w:val="00C717C2"/>
    <w:rsid w:val="00C718EF"/>
    <w:rsid w:val="00C71BA2"/>
    <w:rsid w:val="00C71C24"/>
    <w:rsid w:val="00C71D8F"/>
    <w:rsid w:val="00C7331D"/>
    <w:rsid w:val="00C73B73"/>
    <w:rsid w:val="00C75BC3"/>
    <w:rsid w:val="00C765D5"/>
    <w:rsid w:val="00C76716"/>
    <w:rsid w:val="00C7698F"/>
    <w:rsid w:val="00C77080"/>
    <w:rsid w:val="00C772FC"/>
    <w:rsid w:val="00C7746E"/>
    <w:rsid w:val="00C804B1"/>
    <w:rsid w:val="00C80BD4"/>
    <w:rsid w:val="00C81022"/>
    <w:rsid w:val="00C810D8"/>
    <w:rsid w:val="00C812DC"/>
    <w:rsid w:val="00C81465"/>
    <w:rsid w:val="00C815C7"/>
    <w:rsid w:val="00C8188A"/>
    <w:rsid w:val="00C819F7"/>
    <w:rsid w:val="00C82898"/>
    <w:rsid w:val="00C83243"/>
    <w:rsid w:val="00C83829"/>
    <w:rsid w:val="00C8521D"/>
    <w:rsid w:val="00C86028"/>
    <w:rsid w:val="00C86164"/>
    <w:rsid w:val="00C8629C"/>
    <w:rsid w:val="00C8690D"/>
    <w:rsid w:val="00C86A08"/>
    <w:rsid w:val="00C86A38"/>
    <w:rsid w:val="00C86B6A"/>
    <w:rsid w:val="00C86EDF"/>
    <w:rsid w:val="00C879A5"/>
    <w:rsid w:val="00C87FDF"/>
    <w:rsid w:val="00C901CE"/>
    <w:rsid w:val="00C91125"/>
    <w:rsid w:val="00C9158F"/>
    <w:rsid w:val="00C91B4B"/>
    <w:rsid w:val="00C91CEE"/>
    <w:rsid w:val="00C92A8C"/>
    <w:rsid w:val="00C92F1D"/>
    <w:rsid w:val="00C934E0"/>
    <w:rsid w:val="00C9386A"/>
    <w:rsid w:val="00C942CE"/>
    <w:rsid w:val="00C9522C"/>
    <w:rsid w:val="00C95791"/>
    <w:rsid w:val="00C95F9A"/>
    <w:rsid w:val="00C9684A"/>
    <w:rsid w:val="00C96B33"/>
    <w:rsid w:val="00C96EB5"/>
    <w:rsid w:val="00CA11D3"/>
    <w:rsid w:val="00CA1B01"/>
    <w:rsid w:val="00CA3416"/>
    <w:rsid w:val="00CA37FC"/>
    <w:rsid w:val="00CA4037"/>
    <w:rsid w:val="00CA4393"/>
    <w:rsid w:val="00CA462D"/>
    <w:rsid w:val="00CA4E3C"/>
    <w:rsid w:val="00CA509D"/>
    <w:rsid w:val="00CA594F"/>
    <w:rsid w:val="00CA59B8"/>
    <w:rsid w:val="00CA5AF9"/>
    <w:rsid w:val="00CA5D1D"/>
    <w:rsid w:val="00CA5DF9"/>
    <w:rsid w:val="00CA6708"/>
    <w:rsid w:val="00CA7083"/>
    <w:rsid w:val="00CA7317"/>
    <w:rsid w:val="00CA7775"/>
    <w:rsid w:val="00CB128C"/>
    <w:rsid w:val="00CB211A"/>
    <w:rsid w:val="00CB220F"/>
    <w:rsid w:val="00CB2476"/>
    <w:rsid w:val="00CB2B72"/>
    <w:rsid w:val="00CB2BA7"/>
    <w:rsid w:val="00CB2C35"/>
    <w:rsid w:val="00CB2F34"/>
    <w:rsid w:val="00CB31A7"/>
    <w:rsid w:val="00CB31BC"/>
    <w:rsid w:val="00CB390F"/>
    <w:rsid w:val="00CB3CC5"/>
    <w:rsid w:val="00CB3D9B"/>
    <w:rsid w:val="00CB3E46"/>
    <w:rsid w:val="00CB412E"/>
    <w:rsid w:val="00CB4162"/>
    <w:rsid w:val="00CB417F"/>
    <w:rsid w:val="00CB4A79"/>
    <w:rsid w:val="00CB4E66"/>
    <w:rsid w:val="00CB537A"/>
    <w:rsid w:val="00CB5580"/>
    <w:rsid w:val="00CB5DC4"/>
    <w:rsid w:val="00CB62E6"/>
    <w:rsid w:val="00CB6765"/>
    <w:rsid w:val="00CB6B51"/>
    <w:rsid w:val="00CB6FA1"/>
    <w:rsid w:val="00CB70DC"/>
    <w:rsid w:val="00CB7F9A"/>
    <w:rsid w:val="00CC0037"/>
    <w:rsid w:val="00CC0228"/>
    <w:rsid w:val="00CC0A93"/>
    <w:rsid w:val="00CC0DBF"/>
    <w:rsid w:val="00CC0F15"/>
    <w:rsid w:val="00CC128E"/>
    <w:rsid w:val="00CC1B1F"/>
    <w:rsid w:val="00CC1F07"/>
    <w:rsid w:val="00CC2969"/>
    <w:rsid w:val="00CC2F52"/>
    <w:rsid w:val="00CC3496"/>
    <w:rsid w:val="00CC4291"/>
    <w:rsid w:val="00CC53C8"/>
    <w:rsid w:val="00CC55EB"/>
    <w:rsid w:val="00CC7F69"/>
    <w:rsid w:val="00CC7FC7"/>
    <w:rsid w:val="00CD0525"/>
    <w:rsid w:val="00CD0A7A"/>
    <w:rsid w:val="00CD1E63"/>
    <w:rsid w:val="00CD2657"/>
    <w:rsid w:val="00CD2682"/>
    <w:rsid w:val="00CD2E9E"/>
    <w:rsid w:val="00CD348C"/>
    <w:rsid w:val="00CD3617"/>
    <w:rsid w:val="00CD38EF"/>
    <w:rsid w:val="00CD3A9D"/>
    <w:rsid w:val="00CD3C66"/>
    <w:rsid w:val="00CD4C6F"/>
    <w:rsid w:val="00CD4C7E"/>
    <w:rsid w:val="00CD5586"/>
    <w:rsid w:val="00CD5C79"/>
    <w:rsid w:val="00CD6AA0"/>
    <w:rsid w:val="00CD708C"/>
    <w:rsid w:val="00CD7419"/>
    <w:rsid w:val="00CE06B4"/>
    <w:rsid w:val="00CE0F5E"/>
    <w:rsid w:val="00CE1582"/>
    <w:rsid w:val="00CE1CAE"/>
    <w:rsid w:val="00CE1D56"/>
    <w:rsid w:val="00CE1DFA"/>
    <w:rsid w:val="00CE1FE4"/>
    <w:rsid w:val="00CE250D"/>
    <w:rsid w:val="00CE2819"/>
    <w:rsid w:val="00CE3EDA"/>
    <w:rsid w:val="00CE4019"/>
    <w:rsid w:val="00CE4436"/>
    <w:rsid w:val="00CE4807"/>
    <w:rsid w:val="00CE4BD5"/>
    <w:rsid w:val="00CE4DD0"/>
    <w:rsid w:val="00CE4F2D"/>
    <w:rsid w:val="00CE536C"/>
    <w:rsid w:val="00CE5419"/>
    <w:rsid w:val="00CE5441"/>
    <w:rsid w:val="00CE5D37"/>
    <w:rsid w:val="00CE64E5"/>
    <w:rsid w:val="00CE7CE6"/>
    <w:rsid w:val="00CF04E6"/>
    <w:rsid w:val="00CF06DA"/>
    <w:rsid w:val="00CF07F2"/>
    <w:rsid w:val="00CF0AF0"/>
    <w:rsid w:val="00CF13C4"/>
    <w:rsid w:val="00CF1A19"/>
    <w:rsid w:val="00CF1B28"/>
    <w:rsid w:val="00CF223F"/>
    <w:rsid w:val="00CF2475"/>
    <w:rsid w:val="00CF251D"/>
    <w:rsid w:val="00CF2752"/>
    <w:rsid w:val="00CF292B"/>
    <w:rsid w:val="00CF2BB2"/>
    <w:rsid w:val="00CF3F95"/>
    <w:rsid w:val="00CF4095"/>
    <w:rsid w:val="00CF4818"/>
    <w:rsid w:val="00CF5231"/>
    <w:rsid w:val="00CF5530"/>
    <w:rsid w:val="00CF5A13"/>
    <w:rsid w:val="00CF5EEB"/>
    <w:rsid w:val="00CF5F88"/>
    <w:rsid w:val="00CF649D"/>
    <w:rsid w:val="00CF7177"/>
    <w:rsid w:val="00CF747C"/>
    <w:rsid w:val="00CF7CFC"/>
    <w:rsid w:val="00D00186"/>
    <w:rsid w:val="00D00422"/>
    <w:rsid w:val="00D00463"/>
    <w:rsid w:val="00D0071B"/>
    <w:rsid w:val="00D00781"/>
    <w:rsid w:val="00D00BD4"/>
    <w:rsid w:val="00D01737"/>
    <w:rsid w:val="00D01DB4"/>
    <w:rsid w:val="00D01E0C"/>
    <w:rsid w:val="00D02469"/>
    <w:rsid w:val="00D024E5"/>
    <w:rsid w:val="00D027CB"/>
    <w:rsid w:val="00D02B64"/>
    <w:rsid w:val="00D02E77"/>
    <w:rsid w:val="00D03312"/>
    <w:rsid w:val="00D04E24"/>
    <w:rsid w:val="00D04EEB"/>
    <w:rsid w:val="00D055C9"/>
    <w:rsid w:val="00D056DE"/>
    <w:rsid w:val="00D06B1E"/>
    <w:rsid w:val="00D06B8B"/>
    <w:rsid w:val="00D06E22"/>
    <w:rsid w:val="00D0769E"/>
    <w:rsid w:val="00D0773A"/>
    <w:rsid w:val="00D102C1"/>
    <w:rsid w:val="00D104E9"/>
    <w:rsid w:val="00D10F86"/>
    <w:rsid w:val="00D11498"/>
    <w:rsid w:val="00D11946"/>
    <w:rsid w:val="00D12032"/>
    <w:rsid w:val="00D1236A"/>
    <w:rsid w:val="00D12F47"/>
    <w:rsid w:val="00D1323C"/>
    <w:rsid w:val="00D13333"/>
    <w:rsid w:val="00D13520"/>
    <w:rsid w:val="00D13E8A"/>
    <w:rsid w:val="00D14E33"/>
    <w:rsid w:val="00D160DB"/>
    <w:rsid w:val="00D16333"/>
    <w:rsid w:val="00D17D19"/>
    <w:rsid w:val="00D17E4D"/>
    <w:rsid w:val="00D2018A"/>
    <w:rsid w:val="00D20525"/>
    <w:rsid w:val="00D208F9"/>
    <w:rsid w:val="00D20D84"/>
    <w:rsid w:val="00D2147B"/>
    <w:rsid w:val="00D21660"/>
    <w:rsid w:val="00D216C1"/>
    <w:rsid w:val="00D217F8"/>
    <w:rsid w:val="00D21BB5"/>
    <w:rsid w:val="00D21CCC"/>
    <w:rsid w:val="00D21EF9"/>
    <w:rsid w:val="00D22547"/>
    <w:rsid w:val="00D228AE"/>
    <w:rsid w:val="00D228D2"/>
    <w:rsid w:val="00D228D9"/>
    <w:rsid w:val="00D22B95"/>
    <w:rsid w:val="00D22FC2"/>
    <w:rsid w:val="00D23205"/>
    <w:rsid w:val="00D232D4"/>
    <w:rsid w:val="00D23457"/>
    <w:rsid w:val="00D23841"/>
    <w:rsid w:val="00D238D0"/>
    <w:rsid w:val="00D23A9F"/>
    <w:rsid w:val="00D23C0A"/>
    <w:rsid w:val="00D23DAF"/>
    <w:rsid w:val="00D24DE7"/>
    <w:rsid w:val="00D2557C"/>
    <w:rsid w:val="00D25B0D"/>
    <w:rsid w:val="00D26016"/>
    <w:rsid w:val="00D2622E"/>
    <w:rsid w:val="00D266DE"/>
    <w:rsid w:val="00D26878"/>
    <w:rsid w:val="00D26B66"/>
    <w:rsid w:val="00D26F25"/>
    <w:rsid w:val="00D27596"/>
    <w:rsid w:val="00D277F1"/>
    <w:rsid w:val="00D301CE"/>
    <w:rsid w:val="00D3072C"/>
    <w:rsid w:val="00D30A37"/>
    <w:rsid w:val="00D31E7C"/>
    <w:rsid w:val="00D32A49"/>
    <w:rsid w:val="00D33082"/>
    <w:rsid w:val="00D34149"/>
    <w:rsid w:val="00D34421"/>
    <w:rsid w:val="00D34516"/>
    <w:rsid w:val="00D34909"/>
    <w:rsid w:val="00D34AE2"/>
    <w:rsid w:val="00D34AFD"/>
    <w:rsid w:val="00D34D56"/>
    <w:rsid w:val="00D362D1"/>
    <w:rsid w:val="00D36BAE"/>
    <w:rsid w:val="00D36C78"/>
    <w:rsid w:val="00D36FB7"/>
    <w:rsid w:val="00D4026F"/>
    <w:rsid w:val="00D4098D"/>
    <w:rsid w:val="00D40D67"/>
    <w:rsid w:val="00D40E17"/>
    <w:rsid w:val="00D4120C"/>
    <w:rsid w:val="00D42049"/>
    <w:rsid w:val="00D4242F"/>
    <w:rsid w:val="00D4283A"/>
    <w:rsid w:val="00D42946"/>
    <w:rsid w:val="00D433F1"/>
    <w:rsid w:val="00D4434B"/>
    <w:rsid w:val="00D445E3"/>
    <w:rsid w:val="00D4480F"/>
    <w:rsid w:val="00D44DB4"/>
    <w:rsid w:val="00D4587A"/>
    <w:rsid w:val="00D458CA"/>
    <w:rsid w:val="00D46C3B"/>
    <w:rsid w:val="00D47422"/>
    <w:rsid w:val="00D476ED"/>
    <w:rsid w:val="00D47FE9"/>
    <w:rsid w:val="00D501D6"/>
    <w:rsid w:val="00D50210"/>
    <w:rsid w:val="00D50641"/>
    <w:rsid w:val="00D50CBA"/>
    <w:rsid w:val="00D5125A"/>
    <w:rsid w:val="00D51A8D"/>
    <w:rsid w:val="00D53598"/>
    <w:rsid w:val="00D53627"/>
    <w:rsid w:val="00D53732"/>
    <w:rsid w:val="00D539B1"/>
    <w:rsid w:val="00D553A6"/>
    <w:rsid w:val="00D55655"/>
    <w:rsid w:val="00D56156"/>
    <w:rsid w:val="00D5656B"/>
    <w:rsid w:val="00D566CF"/>
    <w:rsid w:val="00D568CC"/>
    <w:rsid w:val="00D5747E"/>
    <w:rsid w:val="00D575ED"/>
    <w:rsid w:val="00D57AE2"/>
    <w:rsid w:val="00D57D2D"/>
    <w:rsid w:val="00D60954"/>
    <w:rsid w:val="00D61BCF"/>
    <w:rsid w:val="00D6296F"/>
    <w:rsid w:val="00D6374F"/>
    <w:rsid w:val="00D63E30"/>
    <w:rsid w:val="00D64C4F"/>
    <w:rsid w:val="00D656D5"/>
    <w:rsid w:val="00D65834"/>
    <w:rsid w:val="00D658D3"/>
    <w:rsid w:val="00D65F1E"/>
    <w:rsid w:val="00D664DB"/>
    <w:rsid w:val="00D67242"/>
    <w:rsid w:val="00D7005F"/>
    <w:rsid w:val="00D7037A"/>
    <w:rsid w:val="00D70D5A"/>
    <w:rsid w:val="00D7175B"/>
    <w:rsid w:val="00D71E78"/>
    <w:rsid w:val="00D7218F"/>
    <w:rsid w:val="00D72363"/>
    <w:rsid w:val="00D72F19"/>
    <w:rsid w:val="00D72F4C"/>
    <w:rsid w:val="00D73ABB"/>
    <w:rsid w:val="00D73F87"/>
    <w:rsid w:val="00D742D6"/>
    <w:rsid w:val="00D7492C"/>
    <w:rsid w:val="00D7496F"/>
    <w:rsid w:val="00D749A0"/>
    <w:rsid w:val="00D74A8D"/>
    <w:rsid w:val="00D7578A"/>
    <w:rsid w:val="00D76D7E"/>
    <w:rsid w:val="00D8010E"/>
    <w:rsid w:val="00D8045A"/>
    <w:rsid w:val="00D80AFF"/>
    <w:rsid w:val="00D80DD5"/>
    <w:rsid w:val="00D81741"/>
    <w:rsid w:val="00D81792"/>
    <w:rsid w:val="00D820B5"/>
    <w:rsid w:val="00D8279B"/>
    <w:rsid w:val="00D82931"/>
    <w:rsid w:val="00D82FB6"/>
    <w:rsid w:val="00D82FC2"/>
    <w:rsid w:val="00D830DC"/>
    <w:rsid w:val="00D837BE"/>
    <w:rsid w:val="00D839B2"/>
    <w:rsid w:val="00D84A2D"/>
    <w:rsid w:val="00D84ADB"/>
    <w:rsid w:val="00D84DA7"/>
    <w:rsid w:val="00D84E16"/>
    <w:rsid w:val="00D84EBB"/>
    <w:rsid w:val="00D85191"/>
    <w:rsid w:val="00D85705"/>
    <w:rsid w:val="00D857D1"/>
    <w:rsid w:val="00D85AB4"/>
    <w:rsid w:val="00D85CC9"/>
    <w:rsid w:val="00D85D88"/>
    <w:rsid w:val="00D860AB"/>
    <w:rsid w:val="00D8612F"/>
    <w:rsid w:val="00D86AF7"/>
    <w:rsid w:val="00D86DBD"/>
    <w:rsid w:val="00D87014"/>
    <w:rsid w:val="00D907B8"/>
    <w:rsid w:val="00D90DCA"/>
    <w:rsid w:val="00D90FCA"/>
    <w:rsid w:val="00D910C3"/>
    <w:rsid w:val="00D9241F"/>
    <w:rsid w:val="00D924DF"/>
    <w:rsid w:val="00D92736"/>
    <w:rsid w:val="00D92C14"/>
    <w:rsid w:val="00D92F2F"/>
    <w:rsid w:val="00D92F54"/>
    <w:rsid w:val="00D933BD"/>
    <w:rsid w:val="00D93A62"/>
    <w:rsid w:val="00D93AF4"/>
    <w:rsid w:val="00D95513"/>
    <w:rsid w:val="00D9559E"/>
    <w:rsid w:val="00D95CAB"/>
    <w:rsid w:val="00D9638F"/>
    <w:rsid w:val="00D96692"/>
    <w:rsid w:val="00D96B28"/>
    <w:rsid w:val="00D978B0"/>
    <w:rsid w:val="00D97D5A"/>
    <w:rsid w:val="00D97FB3"/>
    <w:rsid w:val="00DA002D"/>
    <w:rsid w:val="00DA05AB"/>
    <w:rsid w:val="00DA086B"/>
    <w:rsid w:val="00DA0914"/>
    <w:rsid w:val="00DA0F40"/>
    <w:rsid w:val="00DA11D7"/>
    <w:rsid w:val="00DA13B8"/>
    <w:rsid w:val="00DA1613"/>
    <w:rsid w:val="00DA19AE"/>
    <w:rsid w:val="00DA1A77"/>
    <w:rsid w:val="00DA1B1A"/>
    <w:rsid w:val="00DA292C"/>
    <w:rsid w:val="00DA2974"/>
    <w:rsid w:val="00DA2A09"/>
    <w:rsid w:val="00DA3051"/>
    <w:rsid w:val="00DA3328"/>
    <w:rsid w:val="00DA3AE1"/>
    <w:rsid w:val="00DA3EE0"/>
    <w:rsid w:val="00DA4207"/>
    <w:rsid w:val="00DA4884"/>
    <w:rsid w:val="00DA4931"/>
    <w:rsid w:val="00DA4A6F"/>
    <w:rsid w:val="00DA4BDE"/>
    <w:rsid w:val="00DA552F"/>
    <w:rsid w:val="00DA5717"/>
    <w:rsid w:val="00DA5CF9"/>
    <w:rsid w:val="00DA6338"/>
    <w:rsid w:val="00DA6378"/>
    <w:rsid w:val="00DA6588"/>
    <w:rsid w:val="00DA6B7F"/>
    <w:rsid w:val="00DA736A"/>
    <w:rsid w:val="00DA73D4"/>
    <w:rsid w:val="00DA74EE"/>
    <w:rsid w:val="00DB0348"/>
    <w:rsid w:val="00DB074D"/>
    <w:rsid w:val="00DB0E95"/>
    <w:rsid w:val="00DB11A4"/>
    <w:rsid w:val="00DB1983"/>
    <w:rsid w:val="00DB1F95"/>
    <w:rsid w:val="00DB2083"/>
    <w:rsid w:val="00DB2837"/>
    <w:rsid w:val="00DB29F6"/>
    <w:rsid w:val="00DB2C2B"/>
    <w:rsid w:val="00DB36CC"/>
    <w:rsid w:val="00DB37FD"/>
    <w:rsid w:val="00DB399A"/>
    <w:rsid w:val="00DB3B31"/>
    <w:rsid w:val="00DB3BE1"/>
    <w:rsid w:val="00DB3CE0"/>
    <w:rsid w:val="00DB3F08"/>
    <w:rsid w:val="00DB3FAF"/>
    <w:rsid w:val="00DB5180"/>
    <w:rsid w:val="00DB5A6A"/>
    <w:rsid w:val="00DB6133"/>
    <w:rsid w:val="00DB6569"/>
    <w:rsid w:val="00DB681B"/>
    <w:rsid w:val="00DB7872"/>
    <w:rsid w:val="00DB7E1D"/>
    <w:rsid w:val="00DC0325"/>
    <w:rsid w:val="00DC03CB"/>
    <w:rsid w:val="00DC0B0F"/>
    <w:rsid w:val="00DC131F"/>
    <w:rsid w:val="00DC141B"/>
    <w:rsid w:val="00DC15FD"/>
    <w:rsid w:val="00DC1F8C"/>
    <w:rsid w:val="00DC20FC"/>
    <w:rsid w:val="00DC225A"/>
    <w:rsid w:val="00DC25A8"/>
    <w:rsid w:val="00DC2688"/>
    <w:rsid w:val="00DC26E4"/>
    <w:rsid w:val="00DC28C4"/>
    <w:rsid w:val="00DC328F"/>
    <w:rsid w:val="00DC32E3"/>
    <w:rsid w:val="00DC33E2"/>
    <w:rsid w:val="00DC3953"/>
    <w:rsid w:val="00DC4B40"/>
    <w:rsid w:val="00DC4C47"/>
    <w:rsid w:val="00DC4CB0"/>
    <w:rsid w:val="00DC555F"/>
    <w:rsid w:val="00DC55C6"/>
    <w:rsid w:val="00DC58C0"/>
    <w:rsid w:val="00DC5B21"/>
    <w:rsid w:val="00DC6C7D"/>
    <w:rsid w:val="00DC6FBB"/>
    <w:rsid w:val="00DC6FCA"/>
    <w:rsid w:val="00DC775C"/>
    <w:rsid w:val="00DC793C"/>
    <w:rsid w:val="00DC7961"/>
    <w:rsid w:val="00DC7A9A"/>
    <w:rsid w:val="00DD023E"/>
    <w:rsid w:val="00DD067D"/>
    <w:rsid w:val="00DD09F0"/>
    <w:rsid w:val="00DD0D25"/>
    <w:rsid w:val="00DD12C0"/>
    <w:rsid w:val="00DD15CB"/>
    <w:rsid w:val="00DD1B48"/>
    <w:rsid w:val="00DD2710"/>
    <w:rsid w:val="00DD2A16"/>
    <w:rsid w:val="00DD3044"/>
    <w:rsid w:val="00DD3E55"/>
    <w:rsid w:val="00DD4A59"/>
    <w:rsid w:val="00DD508F"/>
    <w:rsid w:val="00DD5B7C"/>
    <w:rsid w:val="00DD5BF0"/>
    <w:rsid w:val="00DD5CCE"/>
    <w:rsid w:val="00DD696B"/>
    <w:rsid w:val="00DD6C1E"/>
    <w:rsid w:val="00DD77BA"/>
    <w:rsid w:val="00DD7813"/>
    <w:rsid w:val="00DD788E"/>
    <w:rsid w:val="00DE0359"/>
    <w:rsid w:val="00DE0C38"/>
    <w:rsid w:val="00DE0EE4"/>
    <w:rsid w:val="00DE1938"/>
    <w:rsid w:val="00DE1B08"/>
    <w:rsid w:val="00DE22D0"/>
    <w:rsid w:val="00DE2889"/>
    <w:rsid w:val="00DE2F98"/>
    <w:rsid w:val="00DE3629"/>
    <w:rsid w:val="00DE3651"/>
    <w:rsid w:val="00DE39C6"/>
    <w:rsid w:val="00DE39F1"/>
    <w:rsid w:val="00DE3EF9"/>
    <w:rsid w:val="00DE4562"/>
    <w:rsid w:val="00DE46C0"/>
    <w:rsid w:val="00DE4A7F"/>
    <w:rsid w:val="00DE4B65"/>
    <w:rsid w:val="00DE4CFF"/>
    <w:rsid w:val="00DE50A8"/>
    <w:rsid w:val="00DE540B"/>
    <w:rsid w:val="00DE555E"/>
    <w:rsid w:val="00DE6734"/>
    <w:rsid w:val="00DE7319"/>
    <w:rsid w:val="00DF0578"/>
    <w:rsid w:val="00DF0579"/>
    <w:rsid w:val="00DF0C37"/>
    <w:rsid w:val="00DF12F9"/>
    <w:rsid w:val="00DF1348"/>
    <w:rsid w:val="00DF1D72"/>
    <w:rsid w:val="00DF213A"/>
    <w:rsid w:val="00DF25A7"/>
    <w:rsid w:val="00DF2AE7"/>
    <w:rsid w:val="00DF2D10"/>
    <w:rsid w:val="00DF2ED9"/>
    <w:rsid w:val="00DF2F33"/>
    <w:rsid w:val="00DF3CB0"/>
    <w:rsid w:val="00DF4526"/>
    <w:rsid w:val="00DF46CD"/>
    <w:rsid w:val="00DF47AF"/>
    <w:rsid w:val="00DF4A4A"/>
    <w:rsid w:val="00DF4CA7"/>
    <w:rsid w:val="00DF508B"/>
    <w:rsid w:val="00DF51A2"/>
    <w:rsid w:val="00DF583A"/>
    <w:rsid w:val="00DF5CB7"/>
    <w:rsid w:val="00DF658A"/>
    <w:rsid w:val="00DF7054"/>
    <w:rsid w:val="00DF705E"/>
    <w:rsid w:val="00DF7630"/>
    <w:rsid w:val="00DF787F"/>
    <w:rsid w:val="00DF78D7"/>
    <w:rsid w:val="00DF79A8"/>
    <w:rsid w:val="00E004E9"/>
    <w:rsid w:val="00E00D7B"/>
    <w:rsid w:val="00E01043"/>
    <w:rsid w:val="00E0162B"/>
    <w:rsid w:val="00E01845"/>
    <w:rsid w:val="00E01943"/>
    <w:rsid w:val="00E01F2F"/>
    <w:rsid w:val="00E023FF"/>
    <w:rsid w:val="00E02591"/>
    <w:rsid w:val="00E027DC"/>
    <w:rsid w:val="00E02CDD"/>
    <w:rsid w:val="00E031EB"/>
    <w:rsid w:val="00E03553"/>
    <w:rsid w:val="00E03CFB"/>
    <w:rsid w:val="00E047C1"/>
    <w:rsid w:val="00E05C1A"/>
    <w:rsid w:val="00E05EF3"/>
    <w:rsid w:val="00E06046"/>
    <w:rsid w:val="00E0621D"/>
    <w:rsid w:val="00E064B5"/>
    <w:rsid w:val="00E06529"/>
    <w:rsid w:val="00E06CF2"/>
    <w:rsid w:val="00E07093"/>
    <w:rsid w:val="00E079E7"/>
    <w:rsid w:val="00E07DB4"/>
    <w:rsid w:val="00E10269"/>
    <w:rsid w:val="00E10EB4"/>
    <w:rsid w:val="00E12608"/>
    <w:rsid w:val="00E12900"/>
    <w:rsid w:val="00E12C00"/>
    <w:rsid w:val="00E12FDB"/>
    <w:rsid w:val="00E136AA"/>
    <w:rsid w:val="00E139AF"/>
    <w:rsid w:val="00E13C51"/>
    <w:rsid w:val="00E13E72"/>
    <w:rsid w:val="00E146B1"/>
    <w:rsid w:val="00E14971"/>
    <w:rsid w:val="00E156AD"/>
    <w:rsid w:val="00E15C13"/>
    <w:rsid w:val="00E15E01"/>
    <w:rsid w:val="00E15F4C"/>
    <w:rsid w:val="00E16525"/>
    <w:rsid w:val="00E16FE1"/>
    <w:rsid w:val="00E17616"/>
    <w:rsid w:val="00E17774"/>
    <w:rsid w:val="00E17801"/>
    <w:rsid w:val="00E17FF5"/>
    <w:rsid w:val="00E204F5"/>
    <w:rsid w:val="00E206C2"/>
    <w:rsid w:val="00E208C1"/>
    <w:rsid w:val="00E20B9B"/>
    <w:rsid w:val="00E20D68"/>
    <w:rsid w:val="00E20E66"/>
    <w:rsid w:val="00E20EB7"/>
    <w:rsid w:val="00E21111"/>
    <w:rsid w:val="00E216E1"/>
    <w:rsid w:val="00E219C4"/>
    <w:rsid w:val="00E21CED"/>
    <w:rsid w:val="00E22227"/>
    <w:rsid w:val="00E22497"/>
    <w:rsid w:val="00E22500"/>
    <w:rsid w:val="00E22606"/>
    <w:rsid w:val="00E22EF8"/>
    <w:rsid w:val="00E23310"/>
    <w:rsid w:val="00E25600"/>
    <w:rsid w:val="00E257A3"/>
    <w:rsid w:val="00E258DD"/>
    <w:rsid w:val="00E25C8E"/>
    <w:rsid w:val="00E26A0B"/>
    <w:rsid w:val="00E26ABB"/>
    <w:rsid w:val="00E2726D"/>
    <w:rsid w:val="00E27348"/>
    <w:rsid w:val="00E27C20"/>
    <w:rsid w:val="00E301CF"/>
    <w:rsid w:val="00E30EAB"/>
    <w:rsid w:val="00E31661"/>
    <w:rsid w:val="00E31949"/>
    <w:rsid w:val="00E3272E"/>
    <w:rsid w:val="00E329AE"/>
    <w:rsid w:val="00E33648"/>
    <w:rsid w:val="00E3461F"/>
    <w:rsid w:val="00E34755"/>
    <w:rsid w:val="00E3475E"/>
    <w:rsid w:val="00E3492A"/>
    <w:rsid w:val="00E35154"/>
    <w:rsid w:val="00E351D4"/>
    <w:rsid w:val="00E3521E"/>
    <w:rsid w:val="00E3573A"/>
    <w:rsid w:val="00E36129"/>
    <w:rsid w:val="00E37927"/>
    <w:rsid w:val="00E37BDD"/>
    <w:rsid w:val="00E41464"/>
    <w:rsid w:val="00E414BC"/>
    <w:rsid w:val="00E41777"/>
    <w:rsid w:val="00E41C29"/>
    <w:rsid w:val="00E41E58"/>
    <w:rsid w:val="00E42046"/>
    <w:rsid w:val="00E42443"/>
    <w:rsid w:val="00E435EA"/>
    <w:rsid w:val="00E43FD4"/>
    <w:rsid w:val="00E43FD7"/>
    <w:rsid w:val="00E44294"/>
    <w:rsid w:val="00E44F00"/>
    <w:rsid w:val="00E450AE"/>
    <w:rsid w:val="00E450D5"/>
    <w:rsid w:val="00E461F6"/>
    <w:rsid w:val="00E46653"/>
    <w:rsid w:val="00E4675B"/>
    <w:rsid w:val="00E46A2F"/>
    <w:rsid w:val="00E46FDF"/>
    <w:rsid w:val="00E4718A"/>
    <w:rsid w:val="00E4718F"/>
    <w:rsid w:val="00E477B8"/>
    <w:rsid w:val="00E47E80"/>
    <w:rsid w:val="00E5033E"/>
    <w:rsid w:val="00E50806"/>
    <w:rsid w:val="00E50A7F"/>
    <w:rsid w:val="00E50FB3"/>
    <w:rsid w:val="00E5170E"/>
    <w:rsid w:val="00E51823"/>
    <w:rsid w:val="00E51C8A"/>
    <w:rsid w:val="00E51ED7"/>
    <w:rsid w:val="00E522DA"/>
    <w:rsid w:val="00E52836"/>
    <w:rsid w:val="00E53419"/>
    <w:rsid w:val="00E53428"/>
    <w:rsid w:val="00E54AE9"/>
    <w:rsid w:val="00E5522A"/>
    <w:rsid w:val="00E55C4B"/>
    <w:rsid w:val="00E55DC9"/>
    <w:rsid w:val="00E56353"/>
    <w:rsid w:val="00E56A8A"/>
    <w:rsid w:val="00E56B2C"/>
    <w:rsid w:val="00E56E49"/>
    <w:rsid w:val="00E57C93"/>
    <w:rsid w:val="00E60172"/>
    <w:rsid w:val="00E6144C"/>
    <w:rsid w:val="00E61919"/>
    <w:rsid w:val="00E62112"/>
    <w:rsid w:val="00E62140"/>
    <w:rsid w:val="00E6260D"/>
    <w:rsid w:val="00E62DC0"/>
    <w:rsid w:val="00E633BA"/>
    <w:rsid w:val="00E63BE7"/>
    <w:rsid w:val="00E63E47"/>
    <w:rsid w:val="00E642FB"/>
    <w:rsid w:val="00E6516C"/>
    <w:rsid w:val="00E6567E"/>
    <w:rsid w:val="00E65814"/>
    <w:rsid w:val="00E66E0D"/>
    <w:rsid w:val="00E7046F"/>
    <w:rsid w:val="00E704D5"/>
    <w:rsid w:val="00E7158D"/>
    <w:rsid w:val="00E71A4B"/>
    <w:rsid w:val="00E72BE7"/>
    <w:rsid w:val="00E7304B"/>
    <w:rsid w:val="00E73655"/>
    <w:rsid w:val="00E73704"/>
    <w:rsid w:val="00E74718"/>
    <w:rsid w:val="00E753AE"/>
    <w:rsid w:val="00E753CD"/>
    <w:rsid w:val="00E75787"/>
    <w:rsid w:val="00E75BE8"/>
    <w:rsid w:val="00E7693B"/>
    <w:rsid w:val="00E773E8"/>
    <w:rsid w:val="00E77876"/>
    <w:rsid w:val="00E77E8E"/>
    <w:rsid w:val="00E8069F"/>
    <w:rsid w:val="00E80EF7"/>
    <w:rsid w:val="00E80F9B"/>
    <w:rsid w:val="00E812B4"/>
    <w:rsid w:val="00E818B5"/>
    <w:rsid w:val="00E822CE"/>
    <w:rsid w:val="00E822D5"/>
    <w:rsid w:val="00E82870"/>
    <w:rsid w:val="00E83BBC"/>
    <w:rsid w:val="00E84041"/>
    <w:rsid w:val="00E84293"/>
    <w:rsid w:val="00E84C9A"/>
    <w:rsid w:val="00E85915"/>
    <w:rsid w:val="00E8598C"/>
    <w:rsid w:val="00E859A6"/>
    <w:rsid w:val="00E85D2A"/>
    <w:rsid w:val="00E86175"/>
    <w:rsid w:val="00E8666B"/>
    <w:rsid w:val="00E87B9D"/>
    <w:rsid w:val="00E87DFB"/>
    <w:rsid w:val="00E9081E"/>
    <w:rsid w:val="00E908C8"/>
    <w:rsid w:val="00E90EB1"/>
    <w:rsid w:val="00E90EE5"/>
    <w:rsid w:val="00E910A9"/>
    <w:rsid w:val="00E9131C"/>
    <w:rsid w:val="00E915EB"/>
    <w:rsid w:val="00E919D2"/>
    <w:rsid w:val="00E91F47"/>
    <w:rsid w:val="00E92333"/>
    <w:rsid w:val="00E92B64"/>
    <w:rsid w:val="00E945C4"/>
    <w:rsid w:val="00E9464F"/>
    <w:rsid w:val="00E949D6"/>
    <w:rsid w:val="00E94ACD"/>
    <w:rsid w:val="00E94F47"/>
    <w:rsid w:val="00E94FBD"/>
    <w:rsid w:val="00E9501C"/>
    <w:rsid w:val="00E9553E"/>
    <w:rsid w:val="00E95556"/>
    <w:rsid w:val="00E95717"/>
    <w:rsid w:val="00E95871"/>
    <w:rsid w:val="00E962D7"/>
    <w:rsid w:val="00E96684"/>
    <w:rsid w:val="00E96D24"/>
    <w:rsid w:val="00E96E07"/>
    <w:rsid w:val="00E973DB"/>
    <w:rsid w:val="00E97482"/>
    <w:rsid w:val="00E97652"/>
    <w:rsid w:val="00E97B80"/>
    <w:rsid w:val="00E97C93"/>
    <w:rsid w:val="00EA0244"/>
    <w:rsid w:val="00EA079A"/>
    <w:rsid w:val="00EA1116"/>
    <w:rsid w:val="00EA1566"/>
    <w:rsid w:val="00EA1CB5"/>
    <w:rsid w:val="00EA2166"/>
    <w:rsid w:val="00EA2485"/>
    <w:rsid w:val="00EA2AED"/>
    <w:rsid w:val="00EA3A18"/>
    <w:rsid w:val="00EA3CB5"/>
    <w:rsid w:val="00EA3E36"/>
    <w:rsid w:val="00EA4363"/>
    <w:rsid w:val="00EA4496"/>
    <w:rsid w:val="00EA68FC"/>
    <w:rsid w:val="00EA6F25"/>
    <w:rsid w:val="00EA6FCB"/>
    <w:rsid w:val="00EA71AC"/>
    <w:rsid w:val="00EA71C4"/>
    <w:rsid w:val="00EA71D4"/>
    <w:rsid w:val="00EA7431"/>
    <w:rsid w:val="00EA74BA"/>
    <w:rsid w:val="00EA76AC"/>
    <w:rsid w:val="00EA79D2"/>
    <w:rsid w:val="00EA79DA"/>
    <w:rsid w:val="00EA7B8E"/>
    <w:rsid w:val="00EA7C66"/>
    <w:rsid w:val="00EB051A"/>
    <w:rsid w:val="00EB06BC"/>
    <w:rsid w:val="00EB0C07"/>
    <w:rsid w:val="00EB16B8"/>
    <w:rsid w:val="00EB1902"/>
    <w:rsid w:val="00EB2EF4"/>
    <w:rsid w:val="00EB302D"/>
    <w:rsid w:val="00EB3286"/>
    <w:rsid w:val="00EB36A9"/>
    <w:rsid w:val="00EB39BF"/>
    <w:rsid w:val="00EB4E3B"/>
    <w:rsid w:val="00EB5454"/>
    <w:rsid w:val="00EB5520"/>
    <w:rsid w:val="00EB5D57"/>
    <w:rsid w:val="00EB668B"/>
    <w:rsid w:val="00EB6753"/>
    <w:rsid w:val="00EB6A11"/>
    <w:rsid w:val="00EB76C4"/>
    <w:rsid w:val="00EB7EE5"/>
    <w:rsid w:val="00EB7F0A"/>
    <w:rsid w:val="00EC0837"/>
    <w:rsid w:val="00EC0C36"/>
    <w:rsid w:val="00EC0E85"/>
    <w:rsid w:val="00EC0FFB"/>
    <w:rsid w:val="00EC145F"/>
    <w:rsid w:val="00EC21BA"/>
    <w:rsid w:val="00EC2723"/>
    <w:rsid w:val="00EC342F"/>
    <w:rsid w:val="00EC3F10"/>
    <w:rsid w:val="00EC4178"/>
    <w:rsid w:val="00EC4415"/>
    <w:rsid w:val="00EC62F3"/>
    <w:rsid w:val="00EC64A4"/>
    <w:rsid w:val="00EC68AC"/>
    <w:rsid w:val="00EC7D1F"/>
    <w:rsid w:val="00EC7FD0"/>
    <w:rsid w:val="00ED06B6"/>
    <w:rsid w:val="00ED14CC"/>
    <w:rsid w:val="00ED180C"/>
    <w:rsid w:val="00ED1C8A"/>
    <w:rsid w:val="00ED1CEF"/>
    <w:rsid w:val="00ED1F94"/>
    <w:rsid w:val="00ED2308"/>
    <w:rsid w:val="00ED27E8"/>
    <w:rsid w:val="00ED2E1E"/>
    <w:rsid w:val="00ED31CD"/>
    <w:rsid w:val="00ED345C"/>
    <w:rsid w:val="00ED350C"/>
    <w:rsid w:val="00ED4318"/>
    <w:rsid w:val="00ED47A7"/>
    <w:rsid w:val="00ED542E"/>
    <w:rsid w:val="00ED5803"/>
    <w:rsid w:val="00ED5AE3"/>
    <w:rsid w:val="00ED5BA0"/>
    <w:rsid w:val="00ED5C10"/>
    <w:rsid w:val="00ED5C82"/>
    <w:rsid w:val="00ED621F"/>
    <w:rsid w:val="00ED651E"/>
    <w:rsid w:val="00ED6940"/>
    <w:rsid w:val="00ED6B1C"/>
    <w:rsid w:val="00ED6D45"/>
    <w:rsid w:val="00ED6E8F"/>
    <w:rsid w:val="00ED7D0D"/>
    <w:rsid w:val="00EE0316"/>
    <w:rsid w:val="00EE16F0"/>
    <w:rsid w:val="00EE1A27"/>
    <w:rsid w:val="00EE1BD1"/>
    <w:rsid w:val="00EE21FA"/>
    <w:rsid w:val="00EE2A87"/>
    <w:rsid w:val="00EE2C5B"/>
    <w:rsid w:val="00EE3E58"/>
    <w:rsid w:val="00EE4E20"/>
    <w:rsid w:val="00EE52EE"/>
    <w:rsid w:val="00EE57BE"/>
    <w:rsid w:val="00EE5F46"/>
    <w:rsid w:val="00EE6305"/>
    <w:rsid w:val="00EE67DD"/>
    <w:rsid w:val="00EE6ACC"/>
    <w:rsid w:val="00EE6C27"/>
    <w:rsid w:val="00EE6C40"/>
    <w:rsid w:val="00EE757A"/>
    <w:rsid w:val="00EE7B99"/>
    <w:rsid w:val="00EE7C84"/>
    <w:rsid w:val="00EF023D"/>
    <w:rsid w:val="00EF0660"/>
    <w:rsid w:val="00EF07F1"/>
    <w:rsid w:val="00EF0893"/>
    <w:rsid w:val="00EF101C"/>
    <w:rsid w:val="00EF1261"/>
    <w:rsid w:val="00EF153F"/>
    <w:rsid w:val="00EF1DDC"/>
    <w:rsid w:val="00EF1EE1"/>
    <w:rsid w:val="00EF2108"/>
    <w:rsid w:val="00EF2848"/>
    <w:rsid w:val="00EF311A"/>
    <w:rsid w:val="00EF47C2"/>
    <w:rsid w:val="00EF517C"/>
    <w:rsid w:val="00EF5421"/>
    <w:rsid w:val="00EF64D1"/>
    <w:rsid w:val="00EF72F1"/>
    <w:rsid w:val="00EF75F7"/>
    <w:rsid w:val="00EF766B"/>
    <w:rsid w:val="00EF77B8"/>
    <w:rsid w:val="00EF7AC6"/>
    <w:rsid w:val="00EF7E23"/>
    <w:rsid w:val="00F00011"/>
    <w:rsid w:val="00F011BF"/>
    <w:rsid w:val="00F012E9"/>
    <w:rsid w:val="00F02DC2"/>
    <w:rsid w:val="00F030A6"/>
    <w:rsid w:val="00F033EE"/>
    <w:rsid w:val="00F0386E"/>
    <w:rsid w:val="00F03BF2"/>
    <w:rsid w:val="00F03E36"/>
    <w:rsid w:val="00F04176"/>
    <w:rsid w:val="00F04BAF"/>
    <w:rsid w:val="00F04F54"/>
    <w:rsid w:val="00F0510E"/>
    <w:rsid w:val="00F05128"/>
    <w:rsid w:val="00F0521F"/>
    <w:rsid w:val="00F05361"/>
    <w:rsid w:val="00F05DFB"/>
    <w:rsid w:val="00F06113"/>
    <w:rsid w:val="00F0624A"/>
    <w:rsid w:val="00F0662E"/>
    <w:rsid w:val="00F0670B"/>
    <w:rsid w:val="00F06726"/>
    <w:rsid w:val="00F06BF7"/>
    <w:rsid w:val="00F06EB2"/>
    <w:rsid w:val="00F076CD"/>
    <w:rsid w:val="00F07706"/>
    <w:rsid w:val="00F0778C"/>
    <w:rsid w:val="00F077FF"/>
    <w:rsid w:val="00F078FF"/>
    <w:rsid w:val="00F07973"/>
    <w:rsid w:val="00F07C94"/>
    <w:rsid w:val="00F07DC6"/>
    <w:rsid w:val="00F1085F"/>
    <w:rsid w:val="00F1088B"/>
    <w:rsid w:val="00F10D06"/>
    <w:rsid w:val="00F11154"/>
    <w:rsid w:val="00F113A5"/>
    <w:rsid w:val="00F117AC"/>
    <w:rsid w:val="00F1273F"/>
    <w:rsid w:val="00F12CBB"/>
    <w:rsid w:val="00F13BE4"/>
    <w:rsid w:val="00F13FF5"/>
    <w:rsid w:val="00F14C8C"/>
    <w:rsid w:val="00F14EC0"/>
    <w:rsid w:val="00F15434"/>
    <w:rsid w:val="00F15974"/>
    <w:rsid w:val="00F15A57"/>
    <w:rsid w:val="00F16408"/>
    <w:rsid w:val="00F1643E"/>
    <w:rsid w:val="00F166B1"/>
    <w:rsid w:val="00F16DB2"/>
    <w:rsid w:val="00F1715E"/>
    <w:rsid w:val="00F171C1"/>
    <w:rsid w:val="00F17E8B"/>
    <w:rsid w:val="00F201D7"/>
    <w:rsid w:val="00F20BFA"/>
    <w:rsid w:val="00F20DBE"/>
    <w:rsid w:val="00F215FA"/>
    <w:rsid w:val="00F22A0F"/>
    <w:rsid w:val="00F22D49"/>
    <w:rsid w:val="00F23335"/>
    <w:rsid w:val="00F23CF5"/>
    <w:rsid w:val="00F24746"/>
    <w:rsid w:val="00F24E14"/>
    <w:rsid w:val="00F251F9"/>
    <w:rsid w:val="00F25671"/>
    <w:rsid w:val="00F256EA"/>
    <w:rsid w:val="00F25C46"/>
    <w:rsid w:val="00F276F6"/>
    <w:rsid w:val="00F3028E"/>
    <w:rsid w:val="00F313D5"/>
    <w:rsid w:val="00F316BD"/>
    <w:rsid w:val="00F319A5"/>
    <w:rsid w:val="00F31B32"/>
    <w:rsid w:val="00F31CE8"/>
    <w:rsid w:val="00F323F9"/>
    <w:rsid w:val="00F3266F"/>
    <w:rsid w:val="00F33456"/>
    <w:rsid w:val="00F341A9"/>
    <w:rsid w:val="00F34923"/>
    <w:rsid w:val="00F34B05"/>
    <w:rsid w:val="00F34E02"/>
    <w:rsid w:val="00F34E49"/>
    <w:rsid w:val="00F35015"/>
    <w:rsid w:val="00F363E4"/>
    <w:rsid w:val="00F3664E"/>
    <w:rsid w:val="00F3677F"/>
    <w:rsid w:val="00F36A43"/>
    <w:rsid w:val="00F36E6E"/>
    <w:rsid w:val="00F3713E"/>
    <w:rsid w:val="00F374A8"/>
    <w:rsid w:val="00F37848"/>
    <w:rsid w:val="00F3796F"/>
    <w:rsid w:val="00F4078C"/>
    <w:rsid w:val="00F41684"/>
    <w:rsid w:val="00F42702"/>
    <w:rsid w:val="00F4313E"/>
    <w:rsid w:val="00F437BE"/>
    <w:rsid w:val="00F43C2B"/>
    <w:rsid w:val="00F443D6"/>
    <w:rsid w:val="00F4466E"/>
    <w:rsid w:val="00F446D1"/>
    <w:rsid w:val="00F4474F"/>
    <w:rsid w:val="00F45AB8"/>
    <w:rsid w:val="00F47455"/>
    <w:rsid w:val="00F47C4D"/>
    <w:rsid w:val="00F47EA8"/>
    <w:rsid w:val="00F50403"/>
    <w:rsid w:val="00F505AB"/>
    <w:rsid w:val="00F510F7"/>
    <w:rsid w:val="00F51138"/>
    <w:rsid w:val="00F51275"/>
    <w:rsid w:val="00F5181E"/>
    <w:rsid w:val="00F51FCE"/>
    <w:rsid w:val="00F52753"/>
    <w:rsid w:val="00F528B6"/>
    <w:rsid w:val="00F535A1"/>
    <w:rsid w:val="00F53B72"/>
    <w:rsid w:val="00F548E5"/>
    <w:rsid w:val="00F550FC"/>
    <w:rsid w:val="00F55590"/>
    <w:rsid w:val="00F558F5"/>
    <w:rsid w:val="00F55C95"/>
    <w:rsid w:val="00F55CF8"/>
    <w:rsid w:val="00F56C5B"/>
    <w:rsid w:val="00F56CB3"/>
    <w:rsid w:val="00F57ACF"/>
    <w:rsid w:val="00F57B24"/>
    <w:rsid w:val="00F57D91"/>
    <w:rsid w:val="00F60253"/>
    <w:rsid w:val="00F60A28"/>
    <w:rsid w:val="00F60E33"/>
    <w:rsid w:val="00F60F22"/>
    <w:rsid w:val="00F61023"/>
    <w:rsid w:val="00F62224"/>
    <w:rsid w:val="00F6269B"/>
    <w:rsid w:val="00F62C57"/>
    <w:rsid w:val="00F63048"/>
    <w:rsid w:val="00F6376D"/>
    <w:rsid w:val="00F63FB3"/>
    <w:rsid w:val="00F649E7"/>
    <w:rsid w:val="00F64AD1"/>
    <w:rsid w:val="00F65264"/>
    <w:rsid w:val="00F65314"/>
    <w:rsid w:val="00F6541E"/>
    <w:rsid w:val="00F65FA6"/>
    <w:rsid w:val="00F66086"/>
    <w:rsid w:val="00F66140"/>
    <w:rsid w:val="00F70193"/>
    <w:rsid w:val="00F7073B"/>
    <w:rsid w:val="00F70A0E"/>
    <w:rsid w:val="00F71479"/>
    <w:rsid w:val="00F7255B"/>
    <w:rsid w:val="00F73202"/>
    <w:rsid w:val="00F738B7"/>
    <w:rsid w:val="00F73F77"/>
    <w:rsid w:val="00F74114"/>
    <w:rsid w:val="00F742F7"/>
    <w:rsid w:val="00F74402"/>
    <w:rsid w:val="00F7619F"/>
    <w:rsid w:val="00F76431"/>
    <w:rsid w:val="00F765F3"/>
    <w:rsid w:val="00F767DF"/>
    <w:rsid w:val="00F76A11"/>
    <w:rsid w:val="00F7704E"/>
    <w:rsid w:val="00F77141"/>
    <w:rsid w:val="00F77581"/>
    <w:rsid w:val="00F777FD"/>
    <w:rsid w:val="00F77BFC"/>
    <w:rsid w:val="00F77EC5"/>
    <w:rsid w:val="00F77FD6"/>
    <w:rsid w:val="00F803B0"/>
    <w:rsid w:val="00F80807"/>
    <w:rsid w:val="00F815D3"/>
    <w:rsid w:val="00F817F6"/>
    <w:rsid w:val="00F8203C"/>
    <w:rsid w:val="00F82733"/>
    <w:rsid w:val="00F828BF"/>
    <w:rsid w:val="00F82A5E"/>
    <w:rsid w:val="00F82CBD"/>
    <w:rsid w:val="00F83655"/>
    <w:rsid w:val="00F84B47"/>
    <w:rsid w:val="00F85D2D"/>
    <w:rsid w:val="00F86411"/>
    <w:rsid w:val="00F878AF"/>
    <w:rsid w:val="00F87B28"/>
    <w:rsid w:val="00F87CC9"/>
    <w:rsid w:val="00F90087"/>
    <w:rsid w:val="00F90B06"/>
    <w:rsid w:val="00F91550"/>
    <w:rsid w:val="00F91909"/>
    <w:rsid w:val="00F91F2A"/>
    <w:rsid w:val="00F92565"/>
    <w:rsid w:val="00F92DE2"/>
    <w:rsid w:val="00F92FFE"/>
    <w:rsid w:val="00F94CFC"/>
    <w:rsid w:val="00F94F12"/>
    <w:rsid w:val="00F95011"/>
    <w:rsid w:val="00F95094"/>
    <w:rsid w:val="00F95C67"/>
    <w:rsid w:val="00F95EF8"/>
    <w:rsid w:val="00F976F5"/>
    <w:rsid w:val="00F97A00"/>
    <w:rsid w:val="00F97A14"/>
    <w:rsid w:val="00FA20CC"/>
    <w:rsid w:val="00FA2F28"/>
    <w:rsid w:val="00FA3738"/>
    <w:rsid w:val="00FA3C1E"/>
    <w:rsid w:val="00FA3E8E"/>
    <w:rsid w:val="00FA4129"/>
    <w:rsid w:val="00FA4A99"/>
    <w:rsid w:val="00FA5154"/>
    <w:rsid w:val="00FA5515"/>
    <w:rsid w:val="00FA5CE9"/>
    <w:rsid w:val="00FA5DBF"/>
    <w:rsid w:val="00FA5F86"/>
    <w:rsid w:val="00FA6F28"/>
    <w:rsid w:val="00FA730D"/>
    <w:rsid w:val="00FA7CA9"/>
    <w:rsid w:val="00FB00B8"/>
    <w:rsid w:val="00FB0600"/>
    <w:rsid w:val="00FB079C"/>
    <w:rsid w:val="00FB09E2"/>
    <w:rsid w:val="00FB0D61"/>
    <w:rsid w:val="00FB1A9C"/>
    <w:rsid w:val="00FB1D71"/>
    <w:rsid w:val="00FB2454"/>
    <w:rsid w:val="00FB28B0"/>
    <w:rsid w:val="00FB3796"/>
    <w:rsid w:val="00FB3D3E"/>
    <w:rsid w:val="00FB4860"/>
    <w:rsid w:val="00FB4CD8"/>
    <w:rsid w:val="00FB51AE"/>
    <w:rsid w:val="00FB599C"/>
    <w:rsid w:val="00FB59B1"/>
    <w:rsid w:val="00FB5E53"/>
    <w:rsid w:val="00FB5FE5"/>
    <w:rsid w:val="00FB60E6"/>
    <w:rsid w:val="00FB6A51"/>
    <w:rsid w:val="00FB6F8F"/>
    <w:rsid w:val="00FB7F49"/>
    <w:rsid w:val="00FC05A5"/>
    <w:rsid w:val="00FC0A2D"/>
    <w:rsid w:val="00FC0AAE"/>
    <w:rsid w:val="00FC0E52"/>
    <w:rsid w:val="00FC0E7B"/>
    <w:rsid w:val="00FC10E2"/>
    <w:rsid w:val="00FC13F6"/>
    <w:rsid w:val="00FC167A"/>
    <w:rsid w:val="00FC18EB"/>
    <w:rsid w:val="00FC1C8B"/>
    <w:rsid w:val="00FC1D11"/>
    <w:rsid w:val="00FC1DFE"/>
    <w:rsid w:val="00FC1E69"/>
    <w:rsid w:val="00FC2BB0"/>
    <w:rsid w:val="00FC300F"/>
    <w:rsid w:val="00FC37ED"/>
    <w:rsid w:val="00FC39B2"/>
    <w:rsid w:val="00FC3CA1"/>
    <w:rsid w:val="00FC40D3"/>
    <w:rsid w:val="00FC417B"/>
    <w:rsid w:val="00FC47DF"/>
    <w:rsid w:val="00FC49D1"/>
    <w:rsid w:val="00FC49E4"/>
    <w:rsid w:val="00FC4CB1"/>
    <w:rsid w:val="00FC576C"/>
    <w:rsid w:val="00FC5CDE"/>
    <w:rsid w:val="00FC5E2A"/>
    <w:rsid w:val="00FC5F01"/>
    <w:rsid w:val="00FC605B"/>
    <w:rsid w:val="00FC630D"/>
    <w:rsid w:val="00FC6561"/>
    <w:rsid w:val="00FC7A6F"/>
    <w:rsid w:val="00FD08B6"/>
    <w:rsid w:val="00FD1233"/>
    <w:rsid w:val="00FD161B"/>
    <w:rsid w:val="00FD1861"/>
    <w:rsid w:val="00FD1ABF"/>
    <w:rsid w:val="00FD2D5D"/>
    <w:rsid w:val="00FD4A13"/>
    <w:rsid w:val="00FD4D6B"/>
    <w:rsid w:val="00FD509B"/>
    <w:rsid w:val="00FD56D0"/>
    <w:rsid w:val="00FD5CAF"/>
    <w:rsid w:val="00FD5FA8"/>
    <w:rsid w:val="00FD602B"/>
    <w:rsid w:val="00FD63D6"/>
    <w:rsid w:val="00FD6480"/>
    <w:rsid w:val="00FD6BDF"/>
    <w:rsid w:val="00FD7629"/>
    <w:rsid w:val="00FD766A"/>
    <w:rsid w:val="00FD7A1A"/>
    <w:rsid w:val="00FD7DAE"/>
    <w:rsid w:val="00FE0991"/>
    <w:rsid w:val="00FE0E15"/>
    <w:rsid w:val="00FE1082"/>
    <w:rsid w:val="00FE190D"/>
    <w:rsid w:val="00FE1E54"/>
    <w:rsid w:val="00FE1FDA"/>
    <w:rsid w:val="00FE25BF"/>
    <w:rsid w:val="00FE26A9"/>
    <w:rsid w:val="00FE2A2C"/>
    <w:rsid w:val="00FE4269"/>
    <w:rsid w:val="00FE4567"/>
    <w:rsid w:val="00FE4E48"/>
    <w:rsid w:val="00FE5006"/>
    <w:rsid w:val="00FE5023"/>
    <w:rsid w:val="00FE6117"/>
    <w:rsid w:val="00FE6396"/>
    <w:rsid w:val="00FE725B"/>
    <w:rsid w:val="00FE7740"/>
    <w:rsid w:val="00FF0480"/>
    <w:rsid w:val="00FF0AE9"/>
    <w:rsid w:val="00FF0DA0"/>
    <w:rsid w:val="00FF0F35"/>
    <w:rsid w:val="00FF1D30"/>
    <w:rsid w:val="00FF208D"/>
    <w:rsid w:val="00FF22A4"/>
    <w:rsid w:val="00FF29E6"/>
    <w:rsid w:val="00FF31EC"/>
    <w:rsid w:val="00FF4087"/>
    <w:rsid w:val="00FF433A"/>
    <w:rsid w:val="00FF5885"/>
    <w:rsid w:val="00FF6459"/>
    <w:rsid w:val="00FF6EF2"/>
    <w:rsid w:val="00FF70CC"/>
    <w:rsid w:val="00FF7377"/>
    <w:rsid w:val="00FF73FC"/>
    <w:rsid w:val="00FF759D"/>
    <w:rsid w:val="00FF7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4946EC1B"/>
  <w15:docId w15:val="{61278EF6-4987-47F0-BC34-AB79EA0C5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E58"/>
    <w:rPr>
      <w:rFonts w:ascii="Times New Roman" w:hAnsi="Times New Roman"/>
      <w:sz w:val="24"/>
    </w:rPr>
  </w:style>
  <w:style w:type="paragraph" w:styleId="Heading1">
    <w:name w:val="heading 1"/>
    <w:basedOn w:val="Normal"/>
    <w:next w:val="Normal"/>
    <w:link w:val="Heading1Char"/>
    <w:uiPriority w:val="9"/>
    <w:qFormat/>
    <w:rsid w:val="005B4F0B"/>
    <w:pPr>
      <w:keepNext/>
      <w:keepLines/>
      <w:spacing w:before="480" w:after="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5B4F0B"/>
    <w:pPr>
      <w:keepNext/>
      <w:keepLines/>
      <w:spacing w:before="240" w:after="0"/>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F23335"/>
    <w:pPr>
      <w:keepNext/>
      <w:keepLines/>
      <w:spacing w:before="200" w:after="0"/>
      <w:outlineLvl w:val="2"/>
    </w:pPr>
    <w:rPr>
      <w:rFonts w:eastAsiaTheme="majorEastAsia" w:cstheme="majorBidi"/>
      <w:bCs/>
      <w:i/>
      <w:color w:val="000000" w:themeColor="text1"/>
    </w:rPr>
  </w:style>
  <w:style w:type="paragraph" w:styleId="Heading4">
    <w:name w:val="heading 4"/>
    <w:basedOn w:val="Normal"/>
    <w:next w:val="Normal"/>
    <w:link w:val="Heading4Char"/>
    <w:uiPriority w:val="9"/>
    <w:unhideWhenUsed/>
    <w:qFormat/>
    <w:rsid w:val="003B36C4"/>
    <w:pPr>
      <w:keepNext/>
      <w:keepLines/>
      <w:spacing w:before="200" w:after="0"/>
      <w:outlineLvl w:val="3"/>
    </w:pPr>
    <w:rPr>
      <w:rFonts w:eastAsiaTheme="majorEastAsia" w:cstheme="majorBidi"/>
      <w:bCs/>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F0B"/>
    <w:rPr>
      <w:rFonts w:ascii="Times New Roman" w:eastAsiaTheme="majorEastAsia" w:hAnsi="Times New Roman" w:cstheme="majorBidi"/>
      <w:b/>
      <w:bCs/>
      <w:color w:val="000000" w:themeColor="text1"/>
      <w:sz w:val="28"/>
      <w:szCs w:val="28"/>
    </w:rPr>
  </w:style>
  <w:style w:type="paragraph" w:styleId="TOCHeading">
    <w:name w:val="TOC Heading"/>
    <w:basedOn w:val="Heading1"/>
    <w:next w:val="Normal"/>
    <w:uiPriority w:val="39"/>
    <w:unhideWhenUsed/>
    <w:qFormat/>
    <w:rsid w:val="005B4F0B"/>
    <w:pPr>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1134DE"/>
    <w:pPr>
      <w:tabs>
        <w:tab w:val="right" w:leader="dot" w:pos="9350"/>
      </w:tabs>
      <w:spacing w:after="0" w:line="240" w:lineRule="auto"/>
    </w:pPr>
  </w:style>
  <w:style w:type="character" w:styleId="Hyperlink">
    <w:name w:val="Hyperlink"/>
    <w:basedOn w:val="DefaultParagraphFont"/>
    <w:uiPriority w:val="99"/>
    <w:unhideWhenUsed/>
    <w:rsid w:val="005B4F0B"/>
    <w:rPr>
      <w:color w:val="0000FF" w:themeColor="hyperlink"/>
      <w:u w:val="single"/>
    </w:rPr>
  </w:style>
  <w:style w:type="paragraph" w:styleId="BalloonText">
    <w:name w:val="Balloon Text"/>
    <w:basedOn w:val="Normal"/>
    <w:link w:val="BalloonTextChar"/>
    <w:uiPriority w:val="99"/>
    <w:semiHidden/>
    <w:unhideWhenUsed/>
    <w:rsid w:val="005B4F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F0B"/>
    <w:rPr>
      <w:rFonts w:ascii="Tahoma" w:hAnsi="Tahoma" w:cs="Tahoma"/>
      <w:sz w:val="16"/>
      <w:szCs w:val="16"/>
    </w:rPr>
  </w:style>
  <w:style w:type="character" w:customStyle="1" w:styleId="Heading2Char">
    <w:name w:val="Heading 2 Char"/>
    <w:basedOn w:val="DefaultParagraphFont"/>
    <w:link w:val="Heading2"/>
    <w:uiPriority w:val="9"/>
    <w:rsid w:val="005B4F0B"/>
    <w:rPr>
      <w:rFonts w:ascii="Times New Roman" w:eastAsiaTheme="majorEastAsia" w:hAnsi="Times New Roman" w:cstheme="majorBidi"/>
      <w:b/>
      <w:bCs/>
      <w:color w:val="000000" w:themeColor="text1"/>
      <w:sz w:val="24"/>
      <w:szCs w:val="26"/>
    </w:rPr>
  </w:style>
  <w:style w:type="paragraph" w:styleId="TOC2">
    <w:name w:val="toc 2"/>
    <w:basedOn w:val="Normal"/>
    <w:next w:val="Normal"/>
    <w:autoRedefine/>
    <w:uiPriority w:val="39"/>
    <w:unhideWhenUsed/>
    <w:rsid w:val="006E6FE6"/>
    <w:pPr>
      <w:tabs>
        <w:tab w:val="right" w:leader="dot" w:pos="9350"/>
      </w:tabs>
      <w:spacing w:after="0" w:line="240" w:lineRule="auto"/>
      <w:ind w:left="245"/>
    </w:pPr>
  </w:style>
  <w:style w:type="paragraph" w:styleId="ListParagraph">
    <w:name w:val="List Paragraph"/>
    <w:aliases w:val="Bulleted List"/>
    <w:basedOn w:val="Normal"/>
    <w:link w:val="ListParagraphChar"/>
    <w:uiPriority w:val="34"/>
    <w:qFormat/>
    <w:rsid w:val="00D74A8D"/>
    <w:pPr>
      <w:ind w:left="720"/>
      <w:contextualSpacing/>
    </w:pPr>
  </w:style>
  <w:style w:type="character" w:customStyle="1" w:styleId="ListParagraphChar">
    <w:name w:val="List Paragraph Char"/>
    <w:aliases w:val="Bulleted List Char"/>
    <w:basedOn w:val="DefaultParagraphFont"/>
    <w:link w:val="ListParagraph"/>
    <w:uiPriority w:val="34"/>
    <w:rsid w:val="00123B29"/>
    <w:rPr>
      <w:rFonts w:ascii="Times New Roman" w:hAnsi="Times New Roman"/>
      <w:sz w:val="24"/>
    </w:rPr>
  </w:style>
  <w:style w:type="paragraph" w:styleId="Header">
    <w:name w:val="header"/>
    <w:basedOn w:val="Normal"/>
    <w:link w:val="HeaderChar"/>
    <w:unhideWhenUsed/>
    <w:rsid w:val="007B3E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E64"/>
    <w:rPr>
      <w:rFonts w:ascii="Times New Roman" w:hAnsi="Times New Roman"/>
      <w:sz w:val="24"/>
    </w:rPr>
  </w:style>
  <w:style w:type="paragraph" w:styleId="Footer">
    <w:name w:val="footer"/>
    <w:basedOn w:val="Normal"/>
    <w:link w:val="FooterChar"/>
    <w:uiPriority w:val="99"/>
    <w:unhideWhenUsed/>
    <w:rsid w:val="007B3E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E64"/>
    <w:rPr>
      <w:rFonts w:ascii="Times New Roman" w:hAnsi="Times New Roman"/>
      <w:sz w:val="24"/>
    </w:rPr>
  </w:style>
  <w:style w:type="table" w:styleId="TableGrid">
    <w:name w:val="Table Grid"/>
    <w:basedOn w:val="TableNormal"/>
    <w:uiPriority w:val="59"/>
    <w:rsid w:val="00957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957F75"/>
    <w:pPr>
      <w:spacing w:line="240" w:lineRule="auto"/>
    </w:pPr>
    <w:rPr>
      <w:b/>
      <w:bCs/>
      <w:szCs w:val="18"/>
    </w:rPr>
  </w:style>
  <w:style w:type="paragraph" w:styleId="TableofFigures">
    <w:name w:val="table of figures"/>
    <w:basedOn w:val="Normal"/>
    <w:next w:val="Normal"/>
    <w:uiPriority w:val="99"/>
    <w:unhideWhenUsed/>
    <w:rsid w:val="00835923"/>
    <w:pPr>
      <w:spacing w:after="0"/>
    </w:pPr>
  </w:style>
  <w:style w:type="character" w:customStyle="1" w:styleId="Heading3Char">
    <w:name w:val="Heading 3 Char"/>
    <w:basedOn w:val="DefaultParagraphFont"/>
    <w:link w:val="Heading3"/>
    <w:uiPriority w:val="9"/>
    <w:rsid w:val="00F23335"/>
    <w:rPr>
      <w:rFonts w:ascii="Times New Roman" w:eastAsiaTheme="majorEastAsia" w:hAnsi="Times New Roman" w:cstheme="majorBidi"/>
      <w:bCs/>
      <w:i/>
      <w:color w:val="000000" w:themeColor="text1"/>
      <w:sz w:val="24"/>
    </w:rPr>
  </w:style>
  <w:style w:type="paragraph" w:styleId="TOC3">
    <w:name w:val="toc 3"/>
    <w:basedOn w:val="Normal"/>
    <w:next w:val="Normal"/>
    <w:autoRedefine/>
    <w:uiPriority w:val="39"/>
    <w:unhideWhenUsed/>
    <w:rsid w:val="00614851"/>
    <w:pPr>
      <w:spacing w:after="100"/>
      <w:ind w:left="480"/>
    </w:pPr>
  </w:style>
  <w:style w:type="character" w:customStyle="1" w:styleId="Heading4Char">
    <w:name w:val="Heading 4 Char"/>
    <w:basedOn w:val="DefaultParagraphFont"/>
    <w:link w:val="Heading4"/>
    <w:uiPriority w:val="9"/>
    <w:rsid w:val="003B36C4"/>
    <w:rPr>
      <w:rFonts w:ascii="Times New Roman" w:eastAsiaTheme="majorEastAsia" w:hAnsi="Times New Roman" w:cstheme="majorBidi"/>
      <w:bCs/>
      <w:iCs/>
      <w:sz w:val="24"/>
      <w:u w:val="single"/>
    </w:rPr>
  </w:style>
  <w:style w:type="paragraph" w:styleId="NormalWeb">
    <w:name w:val="Normal (Web)"/>
    <w:basedOn w:val="Normal"/>
    <w:uiPriority w:val="99"/>
    <w:unhideWhenUsed/>
    <w:rsid w:val="00901F9C"/>
    <w:pPr>
      <w:spacing w:before="100" w:beforeAutospacing="1" w:after="100" w:afterAutospacing="1" w:line="240" w:lineRule="auto"/>
    </w:pPr>
    <w:rPr>
      <w:rFonts w:eastAsia="Times New Roman" w:cs="Times New Roman"/>
      <w:szCs w:val="24"/>
    </w:rPr>
  </w:style>
  <w:style w:type="character" w:styleId="PlaceholderText">
    <w:name w:val="Placeholder Text"/>
    <w:basedOn w:val="DefaultParagraphFont"/>
    <w:uiPriority w:val="99"/>
    <w:semiHidden/>
    <w:rsid w:val="00304F2B"/>
    <w:rPr>
      <w:color w:val="808080"/>
    </w:rPr>
  </w:style>
  <w:style w:type="paragraph" w:styleId="TOC4">
    <w:name w:val="toc 4"/>
    <w:basedOn w:val="Normal"/>
    <w:next w:val="Normal"/>
    <w:autoRedefine/>
    <w:uiPriority w:val="39"/>
    <w:unhideWhenUsed/>
    <w:rsid w:val="00A447E8"/>
    <w:pPr>
      <w:spacing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A447E8"/>
    <w:pPr>
      <w:spacing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A447E8"/>
    <w:pPr>
      <w:spacing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A447E8"/>
    <w:pPr>
      <w:spacing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A447E8"/>
    <w:pPr>
      <w:spacing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A447E8"/>
    <w:pPr>
      <w:spacing w:after="100" w:line="259" w:lineRule="auto"/>
      <w:ind w:left="1760"/>
    </w:pPr>
    <w:rPr>
      <w:rFonts w:asciiTheme="minorHAnsi" w:eastAsiaTheme="minorEastAsia" w:hAnsiTheme="minorHAnsi"/>
      <w:sz w:val="22"/>
    </w:rPr>
  </w:style>
  <w:style w:type="character" w:customStyle="1" w:styleId="UnresolvedMention1">
    <w:name w:val="Unresolved Mention1"/>
    <w:basedOn w:val="DefaultParagraphFont"/>
    <w:uiPriority w:val="99"/>
    <w:semiHidden/>
    <w:unhideWhenUsed/>
    <w:rsid w:val="00A447E8"/>
    <w:rPr>
      <w:color w:val="605E5C"/>
      <w:shd w:val="clear" w:color="auto" w:fill="E1DFDD"/>
    </w:rPr>
  </w:style>
  <w:style w:type="paragraph" w:styleId="BodyText2">
    <w:name w:val="Body Text 2"/>
    <w:basedOn w:val="Normal"/>
    <w:link w:val="BodyText2Char"/>
    <w:rsid w:val="009F0AA2"/>
    <w:pPr>
      <w:spacing w:after="0" w:line="240" w:lineRule="auto"/>
      <w:jc w:val="center"/>
    </w:pPr>
    <w:rPr>
      <w:rFonts w:eastAsia="Times New Roman" w:cs="Times New Roman"/>
      <w:b/>
      <w:szCs w:val="20"/>
    </w:rPr>
  </w:style>
  <w:style w:type="character" w:customStyle="1" w:styleId="BodyText2Char">
    <w:name w:val="Body Text 2 Char"/>
    <w:basedOn w:val="DefaultParagraphFont"/>
    <w:link w:val="BodyText2"/>
    <w:rsid w:val="009F0AA2"/>
    <w:rPr>
      <w:rFonts w:ascii="Times New Roman" w:eastAsia="Times New Roman" w:hAnsi="Times New Roman" w:cs="Times New Roman"/>
      <w:b/>
      <w:sz w:val="24"/>
      <w:szCs w:val="20"/>
    </w:rPr>
  </w:style>
  <w:style w:type="paragraph" w:styleId="Revision">
    <w:name w:val="Revision"/>
    <w:hidden/>
    <w:uiPriority w:val="99"/>
    <w:semiHidden/>
    <w:rsid w:val="005D7D55"/>
    <w:pPr>
      <w:spacing w:after="0" w:line="240" w:lineRule="auto"/>
    </w:pPr>
    <w:rPr>
      <w:rFonts w:ascii="Times New Roman" w:hAnsi="Times New Roman"/>
      <w:sz w:val="24"/>
    </w:rPr>
  </w:style>
  <w:style w:type="paragraph" w:customStyle="1" w:styleId="Heading">
    <w:name w:val="Heading"/>
    <w:aliases w:val="Front Matter Only"/>
    <w:next w:val="Normal"/>
    <w:rsid w:val="00CC55EB"/>
    <w:pPr>
      <w:spacing w:after="240" w:line="240" w:lineRule="auto"/>
      <w:jc w:val="center"/>
    </w:pPr>
    <w:rPr>
      <w:rFonts w:ascii="Times New Roman" w:eastAsia="Times New Roman" w:hAnsi="Times New Roman" w:cs="Times New Roman"/>
      <w:b/>
      <w:caps/>
      <w:sz w:val="24"/>
      <w:szCs w:val="24"/>
    </w:rPr>
  </w:style>
  <w:style w:type="paragraph" w:customStyle="1" w:styleId="FHWAtextborder">
    <w:name w:val="FHWA text border"/>
    <w:basedOn w:val="Normal"/>
    <w:next w:val="Normal"/>
    <w:rsid w:val="00CC55EB"/>
    <w:pPr>
      <w:widowControl w:val="0"/>
      <w:pBdr>
        <w:top w:val="single" w:sz="4" w:space="6" w:color="auto"/>
        <w:left w:val="single" w:sz="4" w:space="4" w:color="auto"/>
        <w:bottom w:val="single" w:sz="4" w:space="31" w:color="auto"/>
        <w:right w:val="single" w:sz="4" w:space="4" w:color="auto"/>
      </w:pBdr>
      <w:autoSpaceDE w:val="0"/>
      <w:autoSpaceDN w:val="0"/>
      <w:adjustRightInd w:val="0"/>
      <w:spacing w:after="0" w:line="240" w:lineRule="auto"/>
      <w:jc w:val="center"/>
    </w:pPr>
    <w:rPr>
      <w:rFonts w:eastAsia="Times New Roman" w:cs="Times New Roman"/>
      <w:bCs/>
      <w:szCs w:val="20"/>
    </w:rPr>
  </w:style>
  <w:style w:type="paragraph" w:customStyle="1" w:styleId="TRDpagestyleonly">
    <w:name w:val="TRD page style only"/>
    <w:rsid w:val="00CC55EB"/>
    <w:pPr>
      <w:spacing w:before="40" w:after="0" w:line="240" w:lineRule="auto"/>
    </w:pPr>
    <w:rPr>
      <w:rFonts w:ascii="Times New Roman" w:eastAsia="Times New Roman" w:hAnsi="Times New Roman" w:cs="Times New Roman"/>
      <w:sz w:val="20"/>
      <w:szCs w:val="20"/>
    </w:rPr>
  </w:style>
  <w:style w:type="character" w:styleId="PageNumber">
    <w:name w:val="page number"/>
    <w:semiHidden/>
    <w:rsid w:val="00CC55EB"/>
    <w:rPr>
      <w:rFonts w:ascii="Times New Roman" w:hAnsi="Times New Roman"/>
      <w:sz w:val="24"/>
      <w:szCs w:val="24"/>
    </w:rPr>
  </w:style>
  <w:style w:type="character" w:styleId="CommentReference">
    <w:name w:val="annotation reference"/>
    <w:basedOn w:val="DefaultParagraphFont"/>
    <w:uiPriority w:val="99"/>
    <w:semiHidden/>
    <w:unhideWhenUsed/>
    <w:rsid w:val="009C0CA7"/>
    <w:rPr>
      <w:sz w:val="16"/>
      <w:szCs w:val="16"/>
    </w:rPr>
  </w:style>
  <w:style w:type="paragraph" w:styleId="CommentText">
    <w:name w:val="annotation text"/>
    <w:basedOn w:val="Normal"/>
    <w:link w:val="CommentTextChar"/>
    <w:uiPriority w:val="99"/>
    <w:semiHidden/>
    <w:unhideWhenUsed/>
    <w:rsid w:val="009C0CA7"/>
    <w:pPr>
      <w:spacing w:line="240" w:lineRule="auto"/>
    </w:pPr>
    <w:rPr>
      <w:sz w:val="20"/>
      <w:szCs w:val="20"/>
    </w:rPr>
  </w:style>
  <w:style w:type="character" w:customStyle="1" w:styleId="CommentTextChar">
    <w:name w:val="Comment Text Char"/>
    <w:basedOn w:val="DefaultParagraphFont"/>
    <w:link w:val="CommentText"/>
    <w:uiPriority w:val="99"/>
    <w:semiHidden/>
    <w:rsid w:val="009C0CA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C0CA7"/>
    <w:rPr>
      <w:b/>
      <w:bCs/>
    </w:rPr>
  </w:style>
  <w:style w:type="character" w:customStyle="1" w:styleId="CommentSubjectChar">
    <w:name w:val="Comment Subject Char"/>
    <w:basedOn w:val="CommentTextChar"/>
    <w:link w:val="CommentSubject"/>
    <w:uiPriority w:val="99"/>
    <w:semiHidden/>
    <w:rsid w:val="009C0CA7"/>
    <w:rPr>
      <w:rFonts w:ascii="Times New Roman" w:hAnsi="Times New Roman"/>
      <w:b/>
      <w:bCs/>
      <w:sz w:val="20"/>
      <w:szCs w:val="20"/>
    </w:rPr>
  </w:style>
  <w:style w:type="paragraph" w:styleId="NoSpacing">
    <w:name w:val="No Spacing"/>
    <w:uiPriority w:val="1"/>
    <w:qFormat/>
    <w:rsid w:val="008D269A"/>
    <w:pPr>
      <w:spacing w:after="0" w:line="240" w:lineRule="auto"/>
    </w:pPr>
    <w:rPr>
      <w:rFonts w:ascii="Times New Roman" w:hAnsi="Times New Roman"/>
      <w:sz w:val="24"/>
    </w:rPr>
  </w:style>
  <w:style w:type="character" w:customStyle="1" w:styleId="UnresolvedMention10">
    <w:name w:val="Unresolved Mention1"/>
    <w:basedOn w:val="DefaultParagraphFont"/>
    <w:uiPriority w:val="99"/>
    <w:semiHidden/>
    <w:unhideWhenUsed/>
    <w:rsid w:val="00030E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63417">
      <w:bodyDiv w:val="1"/>
      <w:marLeft w:val="0"/>
      <w:marRight w:val="0"/>
      <w:marTop w:val="0"/>
      <w:marBottom w:val="0"/>
      <w:divBdr>
        <w:top w:val="none" w:sz="0" w:space="0" w:color="auto"/>
        <w:left w:val="none" w:sz="0" w:space="0" w:color="auto"/>
        <w:bottom w:val="none" w:sz="0" w:space="0" w:color="auto"/>
        <w:right w:val="none" w:sz="0" w:space="0" w:color="auto"/>
      </w:divBdr>
    </w:div>
    <w:div w:id="78331589">
      <w:bodyDiv w:val="1"/>
      <w:marLeft w:val="0"/>
      <w:marRight w:val="0"/>
      <w:marTop w:val="0"/>
      <w:marBottom w:val="0"/>
      <w:divBdr>
        <w:top w:val="none" w:sz="0" w:space="0" w:color="auto"/>
        <w:left w:val="none" w:sz="0" w:space="0" w:color="auto"/>
        <w:bottom w:val="none" w:sz="0" w:space="0" w:color="auto"/>
        <w:right w:val="none" w:sz="0" w:space="0" w:color="auto"/>
      </w:divBdr>
    </w:div>
    <w:div w:id="96215991">
      <w:bodyDiv w:val="1"/>
      <w:marLeft w:val="0"/>
      <w:marRight w:val="0"/>
      <w:marTop w:val="0"/>
      <w:marBottom w:val="0"/>
      <w:divBdr>
        <w:top w:val="none" w:sz="0" w:space="0" w:color="auto"/>
        <w:left w:val="none" w:sz="0" w:space="0" w:color="auto"/>
        <w:bottom w:val="none" w:sz="0" w:space="0" w:color="auto"/>
        <w:right w:val="none" w:sz="0" w:space="0" w:color="auto"/>
      </w:divBdr>
    </w:div>
    <w:div w:id="154031943">
      <w:bodyDiv w:val="1"/>
      <w:marLeft w:val="0"/>
      <w:marRight w:val="0"/>
      <w:marTop w:val="0"/>
      <w:marBottom w:val="0"/>
      <w:divBdr>
        <w:top w:val="none" w:sz="0" w:space="0" w:color="auto"/>
        <w:left w:val="none" w:sz="0" w:space="0" w:color="auto"/>
        <w:bottom w:val="none" w:sz="0" w:space="0" w:color="auto"/>
        <w:right w:val="none" w:sz="0" w:space="0" w:color="auto"/>
      </w:divBdr>
    </w:div>
    <w:div w:id="237177886">
      <w:bodyDiv w:val="1"/>
      <w:marLeft w:val="0"/>
      <w:marRight w:val="0"/>
      <w:marTop w:val="0"/>
      <w:marBottom w:val="0"/>
      <w:divBdr>
        <w:top w:val="none" w:sz="0" w:space="0" w:color="auto"/>
        <w:left w:val="none" w:sz="0" w:space="0" w:color="auto"/>
        <w:bottom w:val="none" w:sz="0" w:space="0" w:color="auto"/>
        <w:right w:val="none" w:sz="0" w:space="0" w:color="auto"/>
      </w:divBdr>
    </w:div>
    <w:div w:id="325673799">
      <w:bodyDiv w:val="1"/>
      <w:marLeft w:val="0"/>
      <w:marRight w:val="0"/>
      <w:marTop w:val="0"/>
      <w:marBottom w:val="0"/>
      <w:divBdr>
        <w:top w:val="none" w:sz="0" w:space="0" w:color="auto"/>
        <w:left w:val="none" w:sz="0" w:space="0" w:color="auto"/>
        <w:bottom w:val="none" w:sz="0" w:space="0" w:color="auto"/>
        <w:right w:val="none" w:sz="0" w:space="0" w:color="auto"/>
      </w:divBdr>
    </w:div>
    <w:div w:id="406617606">
      <w:bodyDiv w:val="1"/>
      <w:marLeft w:val="0"/>
      <w:marRight w:val="0"/>
      <w:marTop w:val="0"/>
      <w:marBottom w:val="0"/>
      <w:divBdr>
        <w:top w:val="none" w:sz="0" w:space="0" w:color="auto"/>
        <w:left w:val="none" w:sz="0" w:space="0" w:color="auto"/>
        <w:bottom w:val="none" w:sz="0" w:space="0" w:color="auto"/>
        <w:right w:val="none" w:sz="0" w:space="0" w:color="auto"/>
      </w:divBdr>
    </w:div>
    <w:div w:id="438527865">
      <w:bodyDiv w:val="1"/>
      <w:marLeft w:val="0"/>
      <w:marRight w:val="0"/>
      <w:marTop w:val="0"/>
      <w:marBottom w:val="0"/>
      <w:divBdr>
        <w:top w:val="none" w:sz="0" w:space="0" w:color="auto"/>
        <w:left w:val="none" w:sz="0" w:space="0" w:color="auto"/>
        <w:bottom w:val="none" w:sz="0" w:space="0" w:color="auto"/>
        <w:right w:val="none" w:sz="0" w:space="0" w:color="auto"/>
      </w:divBdr>
    </w:div>
    <w:div w:id="556666070">
      <w:bodyDiv w:val="1"/>
      <w:marLeft w:val="0"/>
      <w:marRight w:val="0"/>
      <w:marTop w:val="0"/>
      <w:marBottom w:val="0"/>
      <w:divBdr>
        <w:top w:val="none" w:sz="0" w:space="0" w:color="auto"/>
        <w:left w:val="none" w:sz="0" w:space="0" w:color="auto"/>
        <w:bottom w:val="none" w:sz="0" w:space="0" w:color="auto"/>
        <w:right w:val="none" w:sz="0" w:space="0" w:color="auto"/>
      </w:divBdr>
    </w:div>
    <w:div w:id="623653826">
      <w:bodyDiv w:val="1"/>
      <w:marLeft w:val="0"/>
      <w:marRight w:val="0"/>
      <w:marTop w:val="0"/>
      <w:marBottom w:val="0"/>
      <w:divBdr>
        <w:top w:val="none" w:sz="0" w:space="0" w:color="auto"/>
        <w:left w:val="none" w:sz="0" w:space="0" w:color="auto"/>
        <w:bottom w:val="none" w:sz="0" w:space="0" w:color="auto"/>
        <w:right w:val="none" w:sz="0" w:space="0" w:color="auto"/>
      </w:divBdr>
    </w:div>
    <w:div w:id="722411499">
      <w:bodyDiv w:val="1"/>
      <w:marLeft w:val="0"/>
      <w:marRight w:val="0"/>
      <w:marTop w:val="0"/>
      <w:marBottom w:val="0"/>
      <w:divBdr>
        <w:top w:val="none" w:sz="0" w:space="0" w:color="auto"/>
        <w:left w:val="none" w:sz="0" w:space="0" w:color="auto"/>
        <w:bottom w:val="none" w:sz="0" w:space="0" w:color="auto"/>
        <w:right w:val="none" w:sz="0" w:space="0" w:color="auto"/>
      </w:divBdr>
    </w:div>
    <w:div w:id="751393197">
      <w:bodyDiv w:val="1"/>
      <w:marLeft w:val="0"/>
      <w:marRight w:val="0"/>
      <w:marTop w:val="0"/>
      <w:marBottom w:val="0"/>
      <w:divBdr>
        <w:top w:val="none" w:sz="0" w:space="0" w:color="auto"/>
        <w:left w:val="none" w:sz="0" w:space="0" w:color="auto"/>
        <w:bottom w:val="none" w:sz="0" w:space="0" w:color="auto"/>
        <w:right w:val="none" w:sz="0" w:space="0" w:color="auto"/>
      </w:divBdr>
    </w:div>
    <w:div w:id="945309672">
      <w:bodyDiv w:val="1"/>
      <w:marLeft w:val="0"/>
      <w:marRight w:val="0"/>
      <w:marTop w:val="0"/>
      <w:marBottom w:val="0"/>
      <w:divBdr>
        <w:top w:val="none" w:sz="0" w:space="0" w:color="auto"/>
        <w:left w:val="none" w:sz="0" w:space="0" w:color="auto"/>
        <w:bottom w:val="none" w:sz="0" w:space="0" w:color="auto"/>
        <w:right w:val="none" w:sz="0" w:space="0" w:color="auto"/>
      </w:divBdr>
    </w:div>
    <w:div w:id="1005716177">
      <w:bodyDiv w:val="1"/>
      <w:marLeft w:val="0"/>
      <w:marRight w:val="0"/>
      <w:marTop w:val="0"/>
      <w:marBottom w:val="0"/>
      <w:divBdr>
        <w:top w:val="none" w:sz="0" w:space="0" w:color="auto"/>
        <w:left w:val="none" w:sz="0" w:space="0" w:color="auto"/>
        <w:bottom w:val="none" w:sz="0" w:space="0" w:color="auto"/>
        <w:right w:val="none" w:sz="0" w:space="0" w:color="auto"/>
      </w:divBdr>
    </w:div>
    <w:div w:id="1054308294">
      <w:bodyDiv w:val="1"/>
      <w:marLeft w:val="0"/>
      <w:marRight w:val="0"/>
      <w:marTop w:val="0"/>
      <w:marBottom w:val="0"/>
      <w:divBdr>
        <w:top w:val="none" w:sz="0" w:space="0" w:color="auto"/>
        <w:left w:val="none" w:sz="0" w:space="0" w:color="auto"/>
        <w:bottom w:val="none" w:sz="0" w:space="0" w:color="auto"/>
        <w:right w:val="none" w:sz="0" w:space="0" w:color="auto"/>
      </w:divBdr>
    </w:div>
    <w:div w:id="1058357627">
      <w:bodyDiv w:val="1"/>
      <w:marLeft w:val="0"/>
      <w:marRight w:val="0"/>
      <w:marTop w:val="0"/>
      <w:marBottom w:val="0"/>
      <w:divBdr>
        <w:top w:val="none" w:sz="0" w:space="0" w:color="auto"/>
        <w:left w:val="none" w:sz="0" w:space="0" w:color="auto"/>
        <w:bottom w:val="none" w:sz="0" w:space="0" w:color="auto"/>
        <w:right w:val="none" w:sz="0" w:space="0" w:color="auto"/>
      </w:divBdr>
    </w:div>
    <w:div w:id="1064794753">
      <w:bodyDiv w:val="1"/>
      <w:marLeft w:val="0"/>
      <w:marRight w:val="0"/>
      <w:marTop w:val="0"/>
      <w:marBottom w:val="0"/>
      <w:divBdr>
        <w:top w:val="none" w:sz="0" w:space="0" w:color="auto"/>
        <w:left w:val="none" w:sz="0" w:space="0" w:color="auto"/>
        <w:bottom w:val="none" w:sz="0" w:space="0" w:color="auto"/>
        <w:right w:val="none" w:sz="0" w:space="0" w:color="auto"/>
      </w:divBdr>
    </w:div>
    <w:div w:id="1081831118">
      <w:bodyDiv w:val="1"/>
      <w:marLeft w:val="0"/>
      <w:marRight w:val="0"/>
      <w:marTop w:val="0"/>
      <w:marBottom w:val="0"/>
      <w:divBdr>
        <w:top w:val="none" w:sz="0" w:space="0" w:color="auto"/>
        <w:left w:val="none" w:sz="0" w:space="0" w:color="auto"/>
        <w:bottom w:val="none" w:sz="0" w:space="0" w:color="auto"/>
        <w:right w:val="none" w:sz="0" w:space="0" w:color="auto"/>
      </w:divBdr>
    </w:div>
    <w:div w:id="1113018354">
      <w:bodyDiv w:val="1"/>
      <w:marLeft w:val="0"/>
      <w:marRight w:val="0"/>
      <w:marTop w:val="0"/>
      <w:marBottom w:val="0"/>
      <w:divBdr>
        <w:top w:val="none" w:sz="0" w:space="0" w:color="auto"/>
        <w:left w:val="none" w:sz="0" w:space="0" w:color="auto"/>
        <w:bottom w:val="none" w:sz="0" w:space="0" w:color="auto"/>
        <w:right w:val="none" w:sz="0" w:space="0" w:color="auto"/>
      </w:divBdr>
    </w:div>
    <w:div w:id="1157646647">
      <w:bodyDiv w:val="1"/>
      <w:marLeft w:val="0"/>
      <w:marRight w:val="0"/>
      <w:marTop w:val="0"/>
      <w:marBottom w:val="0"/>
      <w:divBdr>
        <w:top w:val="none" w:sz="0" w:space="0" w:color="auto"/>
        <w:left w:val="none" w:sz="0" w:space="0" w:color="auto"/>
        <w:bottom w:val="none" w:sz="0" w:space="0" w:color="auto"/>
        <w:right w:val="none" w:sz="0" w:space="0" w:color="auto"/>
      </w:divBdr>
    </w:div>
    <w:div w:id="1191527574">
      <w:bodyDiv w:val="1"/>
      <w:marLeft w:val="0"/>
      <w:marRight w:val="0"/>
      <w:marTop w:val="0"/>
      <w:marBottom w:val="0"/>
      <w:divBdr>
        <w:top w:val="none" w:sz="0" w:space="0" w:color="auto"/>
        <w:left w:val="none" w:sz="0" w:space="0" w:color="auto"/>
        <w:bottom w:val="none" w:sz="0" w:space="0" w:color="auto"/>
        <w:right w:val="none" w:sz="0" w:space="0" w:color="auto"/>
      </w:divBdr>
    </w:div>
    <w:div w:id="1314138791">
      <w:bodyDiv w:val="1"/>
      <w:marLeft w:val="0"/>
      <w:marRight w:val="0"/>
      <w:marTop w:val="0"/>
      <w:marBottom w:val="0"/>
      <w:divBdr>
        <w:top w:val="none" w:sz="0" w:space="0" w:color="auto"/>
        <w:left w:val="none" w:sz="0" w:space="0" w:color="auto"/>
        <w:bottom w:val="none" w:sz="0" w:space="0" w:color="auto"/>
        <w:right w:val="none" w:sz="0" w:space="0" w:color="auto"/>
      </w:divBdr>
    </w:div>
    <w:div w:id="1412893371">
      <w:bodyDiv w:val="1"/>
      <w:marLeft w:val="0"/>
      <w:marRight w:val="0"/>
      <w:marTop w:val="0"/>
      <w:marBottom w:val="0"/>
      <w:divBdr>
        <w:top w:val="none" w:sz="0" w:space="0" w:color="auto"/>
        <w:left w:val="none" w:sz="0" w:space="0" w:color="auto"/>
        <w:bottom w:val="none" w:sz="0" w:space="0" w:color="auto"/>
        <w:right w:val="none" w:sz="0" w:space="0" w:color="auto"/>
      </w:divBdr>
    </w:div>
    <w:div w:id="1428187636">
      <w:bodyDiv w:val="1"/>
      <w:marLeft w:val="0"/>
      <w:marRight w:val="0"/>
      <w:marTop w:val="0"/>
      <w:marBottom w:val="0"/>
      <w:divBdr>
        <w:top w:val="none" w:sz="0" w:space="0" w:color="auto"/>
        <w:left w:val="none" w:sz="0" w:space="0" w:color="auto"/>
        <w:bottom w:val="none" w:sz="0" w:space="0" w:color="auto"/>
        <w:right w:val="none" w:sz="0" w:space="0" w:color="auto"/>
      </w:divBdr>
    </w:div>
    <w:div w:id="1486316811">
      <w:bodyDiv w:val="1"/>
      <w:marLeft w:val="0"/>
      <w:marRight w:val="0"/>
      <w:marTop w:val="0"/>
      <w:marBottom w:val="0"/>
      <w:divBdr>
        <w:top w:val="none" w:sz="0" w:space="0" w:color="auto"/>
        <w:left w:val="none" w:sz="0" w:space="0" w:color="auto"/>
        <w:bottom w:val="none" w:sz="0" w:space="0" w:color="auto"/>
        <w:right w:val="none" w:sz="0" w:space="0" w:color="auto"/>
      </w:divBdr>
    </w:div>
    <w:div w:id="1619949402">
      <w:bodyDiv w:val="1"/>
      <w:marLeft w:val="0"/>
      <w:marRight w:val="0"/>
      <w:marTop w:val="0"/>
      <w:marBottom w:val="0"/>
      <w:divBdr>
        <w:top w:val="none" w:sz="0" w:space="0" w:color="auto"/>
        <w:left w:val="none" w:sz="0" w:space="0" w:color="auto"/>
        <w:bottom w:val="none" w:sz="0" w:space="0" w:color="auto"/>
        <w:right w:val="none" w:sz="0" w:space="0" w:color="auto"/>
      </w:divBdr>
    </w:div>
    <w:div w:id="1924021941">
      <w:bodyDiv w:val="1"/>
      <w:marLeft w:val="0"/>
      <w:marRight w:val="0"/>
      <w:marTop w:val="0"/>
      <w:marBottom w:val="0"/>
      <w:divBdr>
        <w:top w:val="none" w:sz="0" w:space="0" w:color="auto"/>
        <w:left w:val="none" w:sz="0" w:space="0" w:color="auto"/>
        <w:bottom w:val="none" w:sz="0" w:space="0" w:color="auto"/>
        <w:right w:val="none" w:sz="0" w:space="0" w:color="auto"/>
      </w:divBdr>
    </w:div>
    <w:div w:id="200731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openxmlformats.org/officeDocument/2006/relationships/image" Target="media/image10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emf"/><Relationship Id="rId89" Type="http://schemas.openxmlformats.org/officeDocument/2006/relationships/image" Target="media/image75.emf"/><Relationship Id="rId112" Type="http://schemas.openxmlformats.org/officeDocument/2006/relationships/image" Target="media/image98.emf"/><Relationship Id="rId16" Type="http://schemas.openxmlformats.org/officeDocument/2006/relationships/image" Target="media/image3.emf"/><Relationship Id="rId107" Type="http://schemas.openxmlformats.org/officeDocument/2006/relationships/image" Target="media/image93.png"/><Relationship Id="rId11" Type="http://schemas.openxmlformats.org/officeDocument/2006/relationships/footer" Target="footer3.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footer" Target="footer6.xml"/><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9.png"/><Relationship Id="rId5" Type="http://schemas.openxmlformats.org/officeDocument/2006/relationships/webSettings" Target="webSettings.xml"/><Relationship Id="rId90" Type="http://schemas.openxmlformats.org/officeDocument/2006/relationships/image" Target="media/image76.emf"/><Relationship Id="rId95" Type="http://schemas.openxmlformats.org/officeDocument/2006/relationships/image" Target="media/image81.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image" Target="media/image99.png"/><Relationship Id="rId118" Type="http://schemas.openxmlformats.org/officeDocument/2006/relationships/image" Target="media/image104.emf"/><Relationship Id="rId80" Type="http://schemas.openxmlformats.org/officeDocument/2006/relationships/image" Target="media/image66.png"/><Relationship Id="rId85" Type="http://schemas.openxmlformats.org/officeDocument/2006/relationships/image" Target="media/image71.emf"/><Relationship Id="rId12" Type="http://schemas.openxmlformats.org/officeDocument/2006/relationships/footer" Target="footer4.xm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5.png"/><Relationship Id="rId103" Type="http://schemas.openxmlformats.org/officeDocument/2006/relationships/image" Target="media/image89.png"/><Relationship Id="rId108" Type="http://schemas.openxmlformats.org/officeDocument/2006/relationships/image" Target="media/image94.emf"/><Relationship Id="rId124" Type="http://schemas.openxmlformats.org/officeDocument/2006/relationships/image" Target="media/image110.emf"/><Relationship Id="rId54" Type="http://schemas.openxmlformats.org/officeDocument/2006/relationships/image" Target="media/image40.emf"/><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0.emf"/><Relationship Id="rId119" Type="http://schemas.openxmlformats.org/officeDocument/2006/relationships/image" Target="media/image105.png"/><Relationship Id="rId44" Type="http://schemas.openxmlformats.org/officeDocument/2006/relationships/image" Target="media/image31.png"/><Relationship Id="rId60" Type="http://schemas.openxmlformats.org/officeDocument/2006/relationships/image" Target="media/image46.png"/><Relationship Id="rId65" Type="http://schemas.openxmlformats.org/officeDocument/2006/relationships/image" Target="media/image51.png"/><Relationship Id="rId81" Type="http://schemas.openxmlformats.org/officeDocument/2006/relationships/image" Target="media/image67.png"/><Relationship Id="rId86" Type="http://schemas.openxmlformats.org/officeDocument/2006/relationships/image" Target="media/image72.emf"/><Relationship Id="rId13" Type="http://schemas.openxmlformats.org/officeDocument/2006/relationships/image" Target="media/image1.wmf"/><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5.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1.emf"/><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emf"/><Relationship Id="rId125" Type="http://schemas.openxmlformats.org/officeDocument/2006/relationships/hyperlink" Target="http://digitalrepository.unm.edu/ce_etds" TargetMode="Externa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2.png"/><Relationship Id="rId87" Type="http://schemas.openxmlformats.org/officeDocument/2006/relationships/image" Target="media/image73.emf"/><Relationship Id="rId110" Type="http://schemas.openxmlformats.org/officeDocument/2006/relationships/image" Target="media/image96.emf"/><Relationship Id="rId115" Type="http://schemas.openxmlformats.org/officeDocument/2006/relationships/image" Target="media/image101.png"/><Relationship Id="rId61" Type="http://schemas.openxmlformats.org/officeDocument/2006/relationships/image" Target="media/image47.png"/><Relationship Id="rId82" Type="http://schemas.openxmlformats.org/officeDocument/2006/relationships/image" Target="media/image68.png"/><Relationship Id="rId19" Type="http://schemas.openxmlformats.org/officeDocument/2006/relationships/image" Target="media/image6.png"/><Relationship Id="rId14" Type="http://schemas.openxmlformats.org/officeDocument/2006/relationships/footer" Target="footer5.xm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2.emf"/><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7.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3.png"/><Relationship Id="rId116" Type="http://schemas.openxmlformats.org/officeDocument/2006/relationships/image" Target="media/image102.emf"/><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8.png"/><Relationship Id="rId83" Type="http://schemas.openxmlformats.org/officeDocument/2006/relationships/image" Target="media/image69.emf"/><Relationship Id="rId88" Type="http://schemas.openxmlformats.org/officeDocument/2006/relationships/image" Target="media/image74.emf"/><Relationship Id="rId111" Type="http://schemas.openxmlformats.org/officeDocument/2006/relationships/image" Target="media/image97.png"/><Relationship Id="rId15" Type="http://schemas.openxmlformats.org/officeDocument/2006/relationships/image" Target="media/image2.png"/><Relationship Id="rId36" Type="http://schemas.openxmlformats.org/officeDocument/2006/relationships/image" Target="media/image23.png"/><Relationship Id="rId57" Type="http://schemas.openxmlformats.org/officeDocument/2006/relationships/image" Target="media/image43.emf"/><Relationship Id="rId106" Type="http://schemas.openxmlformats.org/officeDocument/2006/relationships/image" Target="media/image92.png"/><Relationship Id="rId127"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F7B06F-39F2-4D6B-8AF1-158DB025C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2101</TotalTime>
  <Pages>159</Pages>
  <Words>37112</Words>
  <Characters>211542</Characters>
  <Application>Microsoft Office Word</Application>
  <DocSecurity>0</DocSecurity>
  <Lines>1762</Lines>
  <Paragraphs>496</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Table of Contents</vt:lpstr>
      <vt:lpstr>List of Tables</vt:lpstr>
      <vt:lpstr>List of Figures</vt:lpstr>
      <vt:lpstr>Abbreviations, Acronyms, and Symbols</vt:lpstr>
      <vt:lpstr/>
      <vt:lpstr>Chapter 1.  Introduction</vt:lpstr>
      <vt:lpstr>    1.1	Background</vt:lpstr>
      <vt:lpstr>    1.2	Purpose of the Guide</vt:lpstr>
      <vt:lpstr>    1.3	Organization of the Guide</vt:lpstr>
      <vt:lpstr>Chapter 2.  Laboratory-Derived Mixture Properties</vt:lpstr>
      <vt:lpstr>    2.1	Dynamic Modulus</vt:lpstr>
      <vt:lpstr>        2.1.1	Overview of Input Parameter</vt:lpstr>
      <vt:lpstr>        2.1.2	Laboratory Test Data Interpretation</vt:lpstr>
      <vt:lpstr>    2.2	Plastic Strain Coefficients</vt:lpstr>
      <vt:lpstr>        2.2.1	Overview of Input Parameter</vt:lpstr>
      <vt:lpstr>        2.2.2	Laboratory Test Data Analysis and Interpretation</vt:lpstr>
      <vt:lpstr>    2.3	Indirect Tensile Creep Compliance and Strength</vt:lpstr>
      <vt:lpstr>        2.3.1	Overview of Input Parameters</vt:lpstr>
      <vt:lpstr>        2.3.2	Laboratory Test Data Analysis and Interpretation</vt:lpstr>
      <vt:lpstr>    2.4	Fatigue Strength Coefficients</vt:lpstr>
      <vt:lpstr>        2.4.1	Overview of Input Parameter</vt:lpstr>
      <vt:lpstr>        2.4.2	Laboratory Test Data Analysis and Interpretation</vt:lpstr>
      <vt:lpstr>Chapter 3.  Predicted Distresses for R2AMs</vt:lpstr>
      <vt:lpstr>    3.1	R2AMs Material Property Data</vt:lpstr>
    </vt:vector>
  </TitlesOfParts>
  <Company>Hewlett-Packard</Company>
  <LinksUpToDate>false</LinksUpToDate>
  <CharactersWithSpaces>248158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dc:creator>
  <cp:keywords/>
  <dc:description/>
  <cp:lastModifiedBy>Ramon Bonaquist</cp:lastModifiedBy>
  <cp:revision>48</cp:revision>
  <cp:lastPrinted>2020-06-16T21:56:00Z</cp:lastPrinted>
  <dcterms:created xsi:type="dcterms:W3CDTF">2020-06-08T14:08:00Z</dcterms:created>
  <dcterms:modified xsi:type="dcterms:W3CDTF">2020-08-26T18:47:00Z</dcterms:modified>
</cp:coreProperties>
</file>