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B1A15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7B1A15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7B1A15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</w:rPr>
        <w:t>INSTRUCTIONS: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7B1A15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7B1A15" w:rsidTr="00360664">
        <w:trPr>
          <w:trHeight w:val="1997"/>
        </w:trPr>
        <w:tc>
          <w:tcPr>
            <w:tcW w:w="5418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7B1A15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B1A15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7B1A1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7B1A1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472ED0" w:rsidRDefault="00472ED0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72ED0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472ED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472ED0">
              <w:rPr>
                <w:rFonts w:ascii="Arial" w:hAnsi="Arial" w:cs="Arial"/>
                <w:sz w:val="20"/>
                <w:szCs w:val="20"/>
              </w:rPr>
              <w:t>Quarter 1 (January 1 – March 31, 201</w:t>
            </w:r>
            <w:r w:rsidR="00150DC9" w:rsidRPr="00472ED0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472ED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8911A9" w:rsidRDefault="00F51C37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911A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8911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8911A9">
              <w:rPr>
                <w:rFonts w:ascii="Arial" w:hAnsi="Arial" w:cs="Arial"/>
                <w:sz w:val="20"/>
                <w:szCs w:val="20"/>
              </w:rPr>
              <w:t>Quarter 2 (April 1 – June 30, 201</w:t>
            </w:r>
            <w:r w:rsidR="00150DC9" w:rsidRPr="008911A9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8911A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DE763B" w:rsidRDefault="00DE763B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E763B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DE763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DE763B">
              <w:rPr>
                <w:rFonts w:ascii="Arial" w:hAnsi="Arial" w:cs="Arial"/>
                <w:sz w:val="20"/>
                <w:szCs w:val="20"/>
              </w:rPr>
              <w:t>Quarter 3 (July 1 – September 30, 201</w:t>
            </w:r>
            <w:r w:rsidR="00150DC9" w:rsidRPr="00DE763B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DE76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DE763B" w:rsidRDefault="00DE763B" w:rsidP="00150DC9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E763B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DE763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DE763B">
              <w:rPr>
                <w:rFonts w:ascii="Arial" w:hAnsi="Arial" w:cs="Arial"/>
                <w:b/>
                <w:sz w:val="20"/>
                <w:szCs w:val="20"/>
              </w:rPr>
              <w:t>Quarter 4 (October 1 – December 31, 201</w:t>
            </w:r>
            <w:r w:rsidR="00150DC9" w:rsidRPr="00DE763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56546" w:rsidRPr="00DE763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C209F" w:rsidRPr="007B1A15" w:rsidTr="00360664">
        <w:tc>
          <w:tcPr>
            <w:tcW w:w="10908" w:type="dxa"/>
            <w:gridSpan w:val="4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7B1A15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B1A1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7B1A15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7B1A15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7B1A15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7B1A15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7B1A15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7B1A15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7B1A15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7B1A15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7B1A15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7B1A15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7B1A15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7B1A15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June 30, 20</w:t>
            </w:r>
            <w:r w:rsidR="00472ED0">
              <w:rPr>
                <w:rFonts w:ascii="Arial" w:hAnsi="Arial" w:cs="Arial"/>
                <w:sz w:val="20"/>
                <w:szCs w:val="20"/>
              </w:rPr>
              <w:t>20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F51C3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Pr="007B1A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2ED0">
              <w:rPr>
                <w:rFonts w:ascii="Arial" w:hAnsi="Arial" w:cs="Arial"/>
                <w:sz w:val="20"/>
                <w:szCs w:val="20"/>
              </w:rPr>
              <w:t>5</w:t>
            </w:r>
            <w:r w:rsidR="007D64F6" w:rsidRPr="007B1A15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Project schedule status: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7B1A15">
        <w:rPr>
          <w:rFonts w:ascii="Arial" w:hAnsi="Arial" w:cs="Arial"/>
          <w:b/>
          <w:sz w:val="20"/>
          <w:szCs w:val="20"/>
        </w:rPr>
        <w:t xml:space="preserve"> </w:t>
      </w:r>
      <w:r w:rsidR="002D4396" w:rsidRPr="007B1A15">
        <w:rPr>
          <w:rFonts w:ascii="Arial" w:hAnsi="Arial" w:cs="Arial"/>
          <w:sz w:val="20"/>
          <w:szCs w:val="20"/>
        </w:rPr>
        <w:t>On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 On revised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</w:t>
      </w:r>
      <w:r w:rsidR="002D4396" w:rsidRPr="007B1A15">
        <w:rPr>
          <w:rFonts w:ascii="Arial" w:hAnsi="Arial" w:cs="Arial"/>
          <w:sz w:val="20"/>
          <w:szCs w:val="20"/>
        </w:rPr>
        <w:t xml:space="preserve"> </w:t>
      </w:r>
      <w:r w:rsidRPr="007B1A15">
        <w:rPr>
          <w:rFonts w:ascii="Arial" w:hAnsi="Arial" w:cs="Arial"/>
          <w:sz w:val="20"/>
          <w:szCs w:val="20"/>
        </w:rPr>
        <w:t>Ahead of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 Behind schedule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7B1A15" w:rsidTr="00360664">
        <w:tc>
          <w:tcPr>
            <w:tcW w:w="4158" w:type="dxa"/>
            <w:vAlign w:val="center"/>
          </w:tcPr>
          <w:p w:rsidR="00167BE5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Total commitments = $3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7B1A15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7B1A15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Current obligated f</w:t>
            </w:r>
            <w:r>
              <w:rPr>
                <w:rFonts w:ascii="Arial" w:hAnsi="Arial" w:cs="Arial"/>
                <w:sz w:val="20"/>
                <w:szCs w:val="20"/>
              </w:rPr>
              <w:t xml:space="preserve">unds = </w:t>
            </w:r>
            <w:r w:rsidRPr="002B61EE">
              <w:rPr>
                <w:rFonts w:ascii="Arial" w:hAnsi="Arial" w:cs="Arial"/>
                <w:sz w:val="20"/>
                <w:szCs w:val="20"/>
              </w:rPr>
              <w:t>$3</w:t>
            </w:r>
            <w:r w:rsidR="006C47B1">
              <w:rPr>
                <w:rFonts w:ascii="Arial" w:hAnsi="Arial" w:cs="Arial"/>
                <w:sz w:val="20"/>
                <w:szCs w:val="20"/>
              </w:rPr>
              <w:t>98</w:t>
            </w:r>
            <w:r w:rsidRPr="002B61EE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2B61EE" w:rsidRPr="002B61EE">
              <w:rPr>
                <w:rFonts w:ascii="Arial" w:hAnsi="Arial" w:cs="Arial"/>
                <w:sz w:val="20"/>
                <w:szCs w:val="20"/>
              </w:rPr>
              <w:t>$249,999.84</w:t>
            </w:r>
          </w:p>
          <w:p w:rsidR="00097B59" w:rsidRPr="007B1A15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 balance not on contract = $1</w:t>
            </w:r>
            <w:r w:rsidR="00076646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,523.85</w:t>
            </w:r>
          </w:p>
        </w:tc>
        <w:tc>
          <w:tcPr>
            <w:tcW w:w="3330" w:type="dxa"/>
            <w:vAlign w:val="center"/>
          </w:tcPr>
          <w:p w:rsidR="000400FA" w:rsidRDefault="00473987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87">
              <w:rPr>
                <w:rFonts w:ascii="Arial" w:hAnsi="Arial" w:cs="Arial"/>
                <w:sz w:val="20"/>
                <w:szCs w:val="20"/>
              </w:rPr>
              <w:t>$</w:t>
            </w:r>
            <w:r w:rsidR="002F6C13">
              <w:rPr>
                <w:rFonts w:ascii="Arial" w:hAnsi="Arial" w:cs="Arial"/>
                <w:sz w:val="20"/>
                <w:szCs w:val="20"/>
              </w:rPr>
              <w:t>2</w:t>
            </w:r>
            <w:r w:rsidR="00AA0EEC">
              <w:rPr>
                <w:rFonts w:ascii="Arial" w:hAnsi="Arial" w:cs="Arial"/>
                <w:sz w:val="20"/>
                <w:szCs w:val="20"/>
              </w:rPr>
              <w:t>30</w:t>
            </w:r>
            <w:r w:rsidR="002F6C13">
              <w:rPr>
                <w:rFonts w:ascii="Arial" w:hAnsi="Arial" w:cs="Arial"/>
                <w:sz w:val="20"/>
                <w:szCs w:val="20"/>
              </w:rPr>
              <w:t>,6</w:t>
            </w:r>
            <w:r w:rsidR="00AA0EEC">
              <w:rPr>
                <w:rFonts w:ascii="Arial" w:hAnsi="Arial" w:cs="Arial"/>
                <w:sz w:val="20"/>
                <w:szCs w:val="20"/>
              </w:rPr>
              <w:t>49</w:t>
            </w:r>
            <w:r w:rsidR="002F6C13">
              <w:rPr>
                <w:rFonts w:ascii="Arial" w:hAnsi="Arial" w:cs="Arial"/>
                <w:sz w:val="20"/>
                <w:szCs w:val="20"/>
              </w:rPr>
              <w:t>.</w:t>
            </w:r>
            <w:r w:rsidR="00AA0EEC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7B1A15">
              <w:rPr>
                <w:rFonts w:ascii="Arial" w:hAnsi="Arial" w:cs="Arial"/>
                <w:sz w:val="20"/>
                <w:szCs w:val="20"/>
              </w:rPr>
              <w:t>(from current contract)</w:t>
            </w:r>
          </w:p>
          <w:p w:rsidR="002F6C13" w:rsidRPr="007B1A15" w:rsidRDefault="002F6C1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$995.28 (contract</w:t>
            </w:r>
            <w:r w:rsidR="000400FA" w:rsidRPr="00040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00FA"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7B1A15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i/>
          <w:sz w:val="20"/>
          <w:szCs w:val="20"/>
        </w:rPr>
        <w:t>Quarterly</w:t>
      </w:r>
      <w:r w:rsidRPr="007B1A15">
        <w:rPr>
          <w:rFonts w:ascii="Arial" w:hAnsi="Arial" w:cs="Arial"/>
          <w:sz w:val="20"/>
          <w:szCs w:val="20"/>
        </w:rPr>
        <w:t xml:space="preserve"> Project Statistics</w:t>
      </w:r>
      <w:r w:rsidR="00052A2B" w:rsidRPr="007B1A15">
        <w:rPr>
          <w:rFonts w:ascii="Arial" w:hAnsi="Arial" w:cs="Arial"/>
          <w:sz w:val="20"/>
          <w:szCs w:val="20"/>
        </w:rPr>
        <w:t xml:space="preserve"> (for current contract)</w:t>
      </w:r>
      <w:r w:rsidRPr="007B1A15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507579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F66FD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7B1A15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E2E1F" w:rsidRPr="003E2E1F">
              <w:rPr>
                <w:rFonts w:ascii="Arial" w:hAnsi="Arial" w:cs="Arial"/>
                <w:sz w:val="20"/>
                <w:szCs w:val="20"/>
              </w:rPr>
              <w:t>8,024.77</w:t>
            </w:r>
          </w:p>
        </w:tc>
        <w:tc>
          <w:tcPr>
            <w:tcW w:w="3420" w:type="dxa"/>
          </w:tcPr>
          <w:p w:rsidR="000C209F" w:rsidRPr="007B1A15" w:rsidRDefault="002E1226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F441D">
              <w:rPr>
                <w:rFonts w:ascii="Arial" w:hAnsi="Arial" w:cs="Arial"/>
                <w:sz w:val="20"/>
                <w:szCs w:val="20"/>
              </w:rPr>
              <w:t>7</w:t>
            </w:r>
            <w:r w:rsidR="00272964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>
      <w:pPr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7B1A1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7B1A15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7B1A15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7B1A15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7B1A15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7B1A15">
              <w:rPr>
                <w:rFonts w:ascii="Arial" w:hAnsi="Arial" w:cs="Arial"/>
                <w:sz w:val="20"/>
                <w:szCs w:val="20"/>
              </w:rPr>
              <w:t>s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7B1A15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7B1A15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902F7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902F7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A77D5" w:rsidRDefault="00DA77D5" w:rsidP="00DA7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WAQTC Brochure was revised and published.</w:t>
            </w:r>
          </w:p>
          <w:p w:rsidR="00DA77D5" w:rsidRDefault="00DA77D5" w:rsidP="00DA7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WAQTC Administrative Manual was revised and published.</w:t>
            </w:r>
          </w:p>
          <w:p w:rsidR="00DA77D5" w:rsidRDefault="00DA77D5" w:rsidP="00DA7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Coordination and monitoring of AASHTO Ballots and changes to standards occurred.</w:t>
            </w:r>
          </w:p>
          <w:p w:rsidR="00C729E1" w:rsidRDefault="00C729E1" w:rsidP="00DA7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October 11 Teleconference of the Executive Board included: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developments and delivery methods, including online learning platforms.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operational agreement and signatures.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propose travel policy.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anticipated reciprocity audit.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Stewardship.</w:t>
            </w:r>
          </w:p>
          <w:p w:rsidR="00C729E1" w:rsidRPr="00C729E1" w:rsidRDefault="00C729E1" w:rsidP="00C729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Withdrawn AST</w:t>
            </w:r>
            <w:r w:rsidR="00BC758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D4791 and anticipated reinstatement.</w:t>
            </w:r>
          </w:p>
          <w:p w:rsidR="00C729E1" w:rsidRDefault="00C729E1" w:rsidP="00DA7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Travel Policy was prepared and published.</w:t>
            </w:r>
          </w:p>
          <w:p w:rsidR="00DA77D5" w:rsidRDefault="00DA77D5" w:rsidP="00DA7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for the January QAC meeting, including the purchase of a subscription to the AASHTO publications for our consultant use.</w:t>
            </w:r>
          </w:p>
          <w:p w:rsidR="00DA77D5" w:rsidRDefault="00DA77D5" w:rsidP="00DA7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reciprocity audit including the procedures and exceptions of each individual agency was conducted.</w:t>
            </w:r>
          </w:p>
          <w:p w:rsidR="00DA77D5" w:rsidRDefault="00DA77D5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Coordination of the North Dakota entry into WAQTC in January.</w:t>
            </w:r>
          </w:p>
          <w:p w:rsidR="00C729E1" w:rsidRDefault="00C729E1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9E1" w:rsidRDefault="00C729E1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materials updates, including exams, were consolidated, published, and distributed to member agencies.</w:t>
            </w:r>
          </w:p>
          <w:p w:rsidR="00F02216" w:rsidRPr="009902F7" w:rsidRDefault="00F02216" w:rsidP="00C72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902F7" w:rsidTr="003B3781">
        <w:tc>
          <w:tcPr>
            <w:tcW w:w="10908" w:type="dxa"/>
          </w:tcPr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9902F7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9902F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9902F7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Default="009902F7" w:rsidP="00B12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729E1">
              <w:rPr>
                <w:rFonts w:ascii="Arial" w:hAnsi="Arial" w:cs="Arial"/>
                <w:sz w:val="20"/>
                <w:szCs w:val="20"/>
              </w:rPr>
              <w:t>QAC will meet in January to review and update training materials and propose changes to AASHTO Standards.</w:t>
            </w:r>
          </w:p>
          <w:p w:rsidR="00C729E1" w:rsidRPr="009902F7" w:rsidRDefault="00C729E1" w:rsidP="00B12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Executive Board will meet in conjunction with the WASH</w:t>
            </w:r>
            <w:r w:rsidR="000140C8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O Conference to review proposals from the QAC as well as review strategic direction, </w:t>
            </w:r>
            <w:r w:rsidR="004F26E4">
              <w:rPr>
                <w:rFonts w:ascii="Arial" w:hAnsi="Arial" w:cs="Arial"/>
                <w:sz w:val="20"/>
                <w:szCs w:val="20"/>
              </w:rPr>
              <w:t>make assignments, review contract and pooled fund status.</w:t>
            </w:r>
          </w:p>
          <w:p w:rsidR="008A0A02" w:rsidRPr="009902F7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62584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625846" w:rsidRPr="009902F7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917DC6" w:rsidRPr="009902F7" w:rsidRDefault="00917DC6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1D40" w:rsidRDefault="00C729E1" w:rsidP="00C72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publications:</w:t>
            </w:r>
          </w:p>
          <w:p w:rsidR="00C729E1" w:rsidRPr="00C729E1" w:rsidRDefault="00C729E1" w:rsidP="00C729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29E1">
              <w:rPr>
                <w:rFonts w:ascii="Arial" w:hAnsi="Arial" w:cs="Arial"/>
                <w:sz w:val="20"/>
                <w:szCs w:val="20"/>
              </w:rPr>
              <w:t>Training materials updates, including exams, were consolidated, published, and distributed to member agencies.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Manual.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Travel Policy</w:t>
            </w:r>
          </w:p>
          <w:p w:rsidR="00C729E1" w:rsidRDefault="00C729E1" w:rsidP="00C729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posters, brochures, for educational and promotional purposes.</w:t>
            </w:r>
          </w:p>
          <w:p w:rsidR="00C729E1" w:rsidRPr="00C729E1" w:rsidRDefault="00C729E1" w:rsidP="00C729E1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Default="00344E45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1C55FF" w:rsidRPr="007B1A15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757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Planned Training and Certification Program Updates for continued compliance with AASHTO Standards,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Revisions to AASHTO Standards in process.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73" w:rsidRDefault="00445A73" w:rsidP="00106C83">
      <w:pPr>
        <w:spacing w:after="0" w:line="240" w:lineRule="auto"/>
      </w:pPr>
      <w:r>
        <w:separator/>
      </w:r>
    </w:p>
  </w:endnote>
  <w:endnote w:type="continuationSeparator" w:id="0">
    <w:p w:rsidR="00445A73" w:rsidRDefault="00445A73" w:rsidP="00106C83">
      <w:pPr>
        <w:spacing w:after="0" w:line="240" w:lineRule="auto"/>
      </w:pPr>
      <w:r>
        <w:continuationSeparator/>
      </w:r>
    </w:p>
  </w:endnote>
  <w:endnote w:type="continuationNotice" w:id="1">
    <w:p w:rsidR="00445A73" w:rsidRDefault="00445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73" w:rsidRDefault="00445A73" w:rsidP="00106C83">
      <w:pPr>
        <w:spacing w:after="0" w:line="240" w:lineRule="auto"/>
      </w:pPr>
      <w:r>
        <w:separator/>
      </w:r>
    </w:p>
  </w:footnote>
  <w:footnote w:type="continuationSeparator" w:id="0">
    <w:p w:rsidR="00445A73" w:rsidRDefault="00445A73" w:rsidP="00106C83">
      <w:pPr>
        <w:spacing w:after="0" w:line="240" w:lineRule="auto"/>
      </w:pPr>
      <w:r>
        <w:continuationSeparator/>
      </w:r>
    </w:p>
  </w:footnote>
  <w:footnote w:type="continuationNotice" w:id="1">
    <w:p w:rsidR="00445A73" w:rsidRDefault="00445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52C8"/>
    <w:rsid w:val="00045C7E"/>
    <w:rsid w:val="00046DCA"/>
    <w:rsid w:val="000520A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6646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61153"/>
    <w:rsid w:val="0016183B"/>
    <w:rsid w:val="00164E36"/>
    <w:rsid w:val="00165AF3"/>
    <w:rsid w:val="00167BE5"/>
    <w:rsid w:val="00174FA3"/>
    <w:rsid w:val="001769DE"/>
    <w:rsid w:val="00176B22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63C9"/>
    <w:rsid w:val="002F66FD"/>
    <w:rsid w:val="002F6C13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F77"/>
    <w:rsid w:val="004519D7"/>
    <w:rsid w:val="0045218A"/>
    <w:rsid w:val="00452515"/>
    <w:rsid w:val="00455A67"/>
    <w:rsid w:val="0046217B"/>
    <w:rsid w:val="00463EA1"/>
    <w:rsid w:val="00467B2C"/>
    <w:rsid w:val="00472ED0"/>
    <w:rsid w:val="00473987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5558"/>
    <w:rsid w:val="005F7CA5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53630"/>
    <w:rsid w:val="00653AE0"/>
    <w:rsid w:val="00654B31"/>
    <w:rsid w:val="006551F4"/>
    <w:rsid w:val="00657540"/>
    <w:rsid w:val="006645A1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5BE7"/>
    <w:rsid w:val="007062CB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202B0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911A9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2771"/>
    <w:rsid w:val="00B12F5A"/>
    <w:rsid w:val="00B15312"/>
    <w:rsid w:val="00B2185C"/>
    <w:rsid w:val="00B265C0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2061"/>
    <w:rsid w:val="00B52859"/>
    <w:rsid w:val="00B53727"/>
    <w:rsid w:val="00B53C27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29E1"/>
    <w:rsid w:val="00C73F94"/>
    <w:rsid w:val="00C75F3D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6C32"/>
    <w:rsid w:val="00CA7BD3"/>
    <w:rsid w:val="00CA7E26"/>
    <w:rsid w:val="00CA7E3E"/>
    <w:rsid w:val="00CB005D"/>
    <w:rsid w:val="00CB08A8"/>
    <w:rsid w:val="00CB1B4E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EF6FD5"/>
    <w:rsid w:val="00F022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27DEA"/>
    <w:rsid w:val="00F334AA"/>
    <w:rsid w:val="00F33D7F"/>
    <w:rsid w:val="00F35484"/>
    <w:rsid w:val="00F40A56"/>
    <w:rsid w:val="00F44489"/>
    <w:rsid w:val="00F46D33"/>
    <w:rsid w:val="00F475EF"/>
    <w:rsid w:val="00F5003E"/>
    <w:rsid w:val="00F51C37"/>
    <w:rsid w:val="00F5478B"/>
    <w:rsid w:val="00F56012"/>
    <w:rsid w:val="00F62E9D"/>
    <w:rsid w:val="00F631CC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EC29C"/>
  <w15:docId w15:val="{8093B2BF-B402-4F86-9F50-F72F31C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F3E9-FA37-4ABF-A9D0-F0FDDC1E1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67566-0DFE-41BD-A3A2-DA29430F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77</cp:revision>
  <cp:lastPrinted>2011-06-21T20:32:00Z</cp:lastPrinted>
  <dcterms:created xsi:type="dcterms:W3CDTF">2020-01-07T23:18:00Z</dcterms:created>
  <dcterms:modified xsi:type="dcterms:W3CDTF">2020-02-04T00:46:00Z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