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7777777" w:rsidR="000C209F" w:rsidRPr="00B20BB2"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B20BB2" w:rsidRPr="00B20BB2">
              <w:rPr>
                <w:rFonts w:ascii="Arial" w:hAnsi="Arial" w:cs="Arial"/>
                <w:sz w:val="36"/>
                <w:szCs w:val="36"/>
                <w:u w:val="single"/>
              </w:rPr>
              <w:t>_</w:t>
            </w:r>
            <w:r w:rsidRPr="00B20BB2">
              <w:rPr>
                <w:rFonts w:ascii="Arial" w:hAnsi="Arial" w:cs="Arial"/>
                <w:sz w:val="36"/>
                <w:szCs w:val="36"/>
              </w:rPr>
              <w:t xml:space="preserve"> </w:t>
            </w:r>
            <w:r w:rsidRPr="00B20BB2">
              <w:rPr>
                <w:rFonts w:ascii="Arial" w:hAnsi="Arial" w:cs="Arial"/>
                <w:sz w:val="20"/>
                <w:szCs w:val="20"/>
              </w:rPr>
              <w:t>Quarter 1 (January 1 – March 31</w:t>
            </w:r>
            <w:r w:rsidR="005C75FE" w:rsidRPr="00B20BB2">
              <w:rPr>
                <w:rFonts w:ascii="Arial" w:hAnsi="Arial" w:cs="Arial"/>
                <w:sz w:val="20"/>
                <w:szCs w:val="20"/>
              </w:rPr>
              <w:t xml:space="preserve">, </w:t>
            </w:r>
            <w:r w:rsidR="003E4DE4" w:rsidRPr="00B20BB2">
              <w:rPr>
                <w:rFonts w:ascii="Arial" w:hAnsi="Arial" w:cs="Arial"/>
                <w:sz w:val="20"/>
                <w:szCs w:val="20"/>
              </w:rPr>
              <w:t>201</w:t>
            </w:r>
            <w:r w:rsidR="00EF032E" w:rsidRPr="00B20BB2">
              <w:rPr>
                <w:rFonts w:ascii="Arial" w:hAnsi="Arial" w:cs="Arial"/>
                <w:sz w:val="20"/>
                <w:szCs w:val="20"/>
              </w:rPr>
              <w:t>9</w:t>
            </w:r>
            <w:r w:rsidRPr="00B20BB2">
              <w:rPr>
                <w:rFonts w:ascii="Arial" w:hAnsi="Arial" w:cs="Arial"/>
                <w:sz w:val="20"/>
                <w:szCs w:val="20"/>
              </w:rPr>
              <w:t>)</w:t>
            </w:r>
          </w:p>
          <w:p w14:paraId="5B20ACCC" w14:textId="1ACB9415" w:rsidR="000C209F" w:rsidRPr="004E6C4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C48" w:rsidRPr="004E6C48">
              <w:rPr>
                <w:rFonts w:ascii="Arial" w:hAnsi="Arial" w:cs="Arial"/>
                <w:sz w:val="36"/>
                <w:szCs w:val="36"/>
                <w:u w:val="single"/>
              </w:rPr>
              <w:t>_</w:t>
            </w:r>
            <w:r w:rsidR="00C47C4A" w:rsidRPr="004E6C48">
              <w:rPr>
                <w:rFonts w:ascii="Arial" w:hAnsi="Arial" w:cs="Arial"/>
                <w:sz w:val="36"/>
                <w:szCs w:val="36"/>
              </w:rPr>
              <w:t xml:space="preserve"> </w:t>
            </w:r>
            <w:r w:rsidRPr="004E6C48">
              <w:rPr>
                <w:rFonts w:ascii="Arial" w:hAnsi="Arial" w:cs="Arial"/>
                <w:sz w:val="20"/>
                <w:szCs w:val="20"/>
              </w:rPr>
              <w:t>Quarter 2 (April 1 – June 30</w:t>
            </w:r>
            <w:r w:rsidR="002C4321" w:rsidRPr="004E6C48">
              <w:rPr>
                <w:rFonts w:ascii="Arial" w:hAnsi="Arial" w:cs="Arial"/>
                <w:sz w:val="20"/>
                <w:szCs w:val="20"/>
              </w:rPr>
              <w:t>, 201</w:t>
            </w:r>
            <w:r w:rsidR="00EF032E" w:rsidRPr="004E6C48">
              <w:rPr>
                <w:rFonts w:ascii="Arial" w:hAnsi="Arial" w:cs="Arial"/>
                <w:sz w:val="20"/>
                <w:szCs w:val="20"/>
              </w:rPr>
              <w:t>9</w:t>
            </w:r>
            <w:r w:rsidRPr="004E6C48">
              <w:rPr>
                <w:rFonts w:ascii="Arial" w:hAnsi="Arial" w:cs="Arial"/>
                <w:sz w:val="20"/>
                <w:szCs w:val="20"/>
              </w:rPr>
              <w:t>)</w:t>
            </w:r>
          </w:p>
          <w:p w14:paraId="0F91E794" w14:textId="1DD21A2F" w:rsidR="000C209F" w:rsidRPr="00E47D8A" w:rsidRDefault="00E47D8A" w:rsidP="00360664">
            <w:pPr>
              <w:spacing w:after="0" w:line="240" w:lineRule="auto"/>
              <w:ind w:right="-720"/>
              <w:rPr>
                <w:rFonts w:ascii="Arial" w:hAnsi="Arial" w:cs="Arial"/>
                <w:sz w:val="20"/>
                <w:szCs w:val="20"/>
              </w:rPr>
            </w:pPr>
            <w:r w:rsidRPr="00E47D8A">
              <w:rPr>
                <w:rFonts w:ascii="Arial" w:hAnsi="Arial" w:cs="Arial"/>
                <w:sz w:val="36"/>
                <w:szCs w:val="36"/>
                <w:u w:val="single"/>
              </w:rPr>
              <w:t>_</w:t>
            </w:r>
            <w:r w:rsidR="001D763A" w:rsidRPr="00E47D8A">
              <w:rPr>
                <w:rFonts w:ascii="Arial" w:hAnsi="Arial" w:cs="Arial"/>
                <w:sz w:val="36"/>
                <w:szCs w:val="36"/>
              </w:rPr>
              <w:t xml:space="preserve"> </w:t>
            </w:r>
            <w:r w:rsidR="000C209F" w:rsidRPr="00E47D8A">
              <w:rPr>
                <w:rFonts w:ascii="Arial" w:hAnsi="Arial" w:cs="Arial"/>
                <w:sz w:val="20"/>
                <w:szCs w:val="20"/>
              </w:rPr>
              <w:t>Quarter 3 (July 1 – September 30</w:t>
            </w:r>
            <w:r w:rsidR="002C4321" w:rsidRPr="00E47D8A">
              <w:rPr>
                <w:rFonts w:ascii="Arial" w:hAnsi="Arial" w:cs="Arial"/>
                <w:sz w:val="20"/>
                <w:szCs w:val="20"/>
              </w:rPr>
              <w:t>, 20</w:t>
            </w:r>
            <w:r w:rsidR="00EF032E" w:rsidRPr="00E47D8A">
              <w:rPr>
                <w:rFonts w:ascii="Arial" w:hAnsi="Arial" w:cs="Arial"/>
                <w:sz w:val="20"/>
                <w:szCs w:val="20"/>
              </w:rPr>
              <w:t>19</w:t>
            </w:r>
            <w:r w:rsidR="000C209F" w:rsidRPr="00E47D8A">
              <w:rPr>
                <w:rFonts w:ascii="Arial" w:hAnsi="Arial" w:cs="Arial"/>
                <w:sz w:val="20"/>
                <w:szCs w:val="20"/>
              </w:rPr>
              <w:t>)</w:t>
            </w:r>
          </w:p>
          <w:p w14:paraId="6B6DC798" w14:textId="1A8B8E3D" w:rsidR="000C209F" w:rsidRPr="00E47D8A" w:rsidRDefault="00E47D8A" w:rsidP="00EF032E">
            <w:pPr>
              <w:spacing w:after="0" w:line="240" w:lineRule="auto"/>
              <w:ind w:right="-720"/>
              <w:rPr>
                <w:rFonts w:ascii="Arial" w:hAnsi="Arial" w:cs="Arial"/>
                <w:b/>
                <w:sz w:val="20"/>
                <w:szCs w:val="20"/>
              </w:rPr>
            </w:pPr>
            <w:r w:rsidRPr="00E47D8A">
              <w:rPr>
                <w:rFonts w:ascii="Arial" w:hAnsi="Arial" w:cs="Arial"/>
                <w:b/>
                <w:sz w:val="36"/>
                <w:szCs w:val="36"/>
                <w:u w:val="single"/>
              </w:rPr>
              <w:t>x</w:t>
            </w:r>
            <w:r w:rsidR="00532264" w:rsidRPr="00E47D8A">
              <w:rPr>
                <w:rFonts w:ascii="Arial" w:hAnsi="Arial" w:cs="Arial"/>
                <w:b/>
                <w:sz w:val="36"/>
                <w:szCs w:val="36"/>
              </w:rPr>
              <w:t xml:space="preserve"> </w:t>
            </w:r>
            <w:r w:rsidR="000C209F" w:rsidRPr="00E47D8A">
              <w:rPr>
                <w:rFonts w:ascii="Arial" w:hAnsi="Arial" w:cs="Arial"/>
                <w:b/>
                <w:sz w:val="20"/>
                <w:szCs w:val="20"/>
              </w:rPr>
              <w:t xml:space="preserve">Quarter </w:t>
            </w:r>
            <w:r w:rsidR="005C75FE" w:rsidRPr="00E47D8A">
              <w:rPr>
                <w:rFonts w:ascii="Arial" w:hAnsi="Arial" w:cs="Arial"/>
                <w:b/>
                <w:sz w:val="20"/>
                <w:szCs w:val="20"/>
              </w:rPr>
              <w:t>4 (October 1 – December 31</w:t>
            </w:r>
            <w:r w:rsidR="002C4321" w:rsidRPr="00E47D8A">
              <w:rPr>
                <w:rFonts w:ascii="Arial" w:hAnsi="Arial" w:cs="Arial"/>
                <w:b/>
                <w:sz w:val="20"/>
                <w:szCs w:val="20"/>
              </w:rPr>
              <w:t>, 201</w:t>
            </w:r>
            <w:r w:rsidR="00EF032E" w:rsidRPr="00E47D8A">
              <w:rPr>
                <w:rFonts w:ascii="Arial" w:hAnsi="Arial" w:cs="Arial"/>
                <w:b/>
                <w:sz w:val="20"/>
                <w:szCs w:val="20"/>
              </w:rPr>
              <w:t>9</w:t>
            </w:r>
            <w:r w:rsidR="000C209F" w:rsidRPr="00E47D8A">
              <w:rPr>
                <w:rFonts w:ascii="Arial" w:hAnsi="Arial" w:cs="Arial"/>
                <w:b/>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1DC22EA2"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3195E">
              <w:rPr>
                <w:rFonts w:ascii="Arial" w:hAnsi="Arial" w:cs="Arial"/>
                <w:sz w:val="20"/>
                <w:szCs w:val="20"/>
              </w:rPr>
              <w:t>June 30, 2020</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5D7EAF04"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3195E">
              <w:rPr>
                <w:rFonts w:ascii="Arial" w:hAnsi="Arial" w:cs="Arial"/>
                <w:sz w:val="20"/>
                <w:szCs w:val="20"/>
              </w:rPr>
              <w:t>3</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1763DD4C"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11</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7F8FCBE3" w:rsidR="000C209F" w:rsidRPr="00215F63" w:rsidRDefault="00465BBB"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851509">
              <w:rPr>
                <w:rFonts w:ascii="Arial" w:hAnsi="Arial" w:cs="Arial"/>
                <w:sz w:val="20"/>
                <w:szCs w:val="20"/>
              </w:rPr>
              <w:t>5</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6F19CB43" w:rsidR="000C209F" w:rsidRPr="00360664" w:rsidRDefault="00851509" w:rsidP="00360664">
            <w:pPr>
              <w:spacing w:after="0" w:line="240" w:lineRule="auto"/>
              <w:ind w:right="-108"/>
              <w:jc w:val="center"/>
              <w:rPr>
                <w:rFonts w:ascii="Arial" w:hAnsi="Arial" w:cs="Arial"/>
                <w:sz w:val="20"/>
                <w:szCs w:val="20"/>
              </w:rPr>
            </w:pPr>
            <w:r>
              <w:rPr>
                <w:rFonts w:ascii="Arial" w:hAnsi="Arial" w:cs="Arial"/>
                <w:sz w:val="20"/>
                <w:szCs w:val="20"/>
              </w:rPr>
              <w:t>14</w:t>
            </w:r>
            <w:r w:rsidR="002F66FD">
              <w:rPr>
                <w:rFonts w:ascii="Arial" w:hAnsi="Arial" w:cs="Arial"/>
                <w:sz w:val="20"/>
                <w:szCs w:val="20"/>
              </w:rPr>
              <w:t>%</w:t>
            </w:r>
          </w:p>
        </w:tc>
        <w:tc>
          <w:tcPr>
            <w:tcW w:w="3330" w:type="dxa"/>
          </w:tcPr>
          <w:p w14:paraId="47269499" w14:textId="139E6D6F"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20,000.00</w:t>
            </w:r>
          </w:p>
        </w:tc>
        <w:tc>
          <w:tcPr>
            <w:tcW w:w="3420" w:type="dxa"/>
          </w:tcPr>
          <w:p w14:paraId="2E1F87FA" w14:textId="11698FF9" w:rsidR="000C209F" w:rsidRPr="00360664" w:rsidRDefault="00851509" w:rsidP="00971F94">
            <w:pPr>
              <w:spacing w:after="0" w:line="240" w:lineRule="auto"/>
              <w:ind w:left="-108" w:right="-108"/>
              <w:jc w:val="center"/>
              <w:rPr>
                <w:rFonts w:ascii="Arial" w:hAnsi="Arial" w:cs="Arial"/>
                <w:sz w:val="20"/>
                <w:szCs w:val="20"/>
              </w:rPr>
            </w:pPr>
            <w:r>
              <w:rPr>
                <w:rFonts w:ascii="Arial" w:hAnsi="Arial" w:cs="Arial"/>
                <w:sz w:val="20"/>
                <w:szCs w:val="20"/>
              </w:rPr>
              <w:t>88</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C94204">
              <w:rPr>
                <w:rFonts w:ascii="Arial" w:hAnsi="Arial" w:cs="Arial"/>
                <w:b/>
                <w:sz w:val="20"/>
                <w:szCs w:val="20"/>
              </w:rPr>
              <w:t xml:space="preserve">Progress this Quarter </w:t>
            </w:r>
            <w:r w:rsidR="000C209F" w:rsidRPr="00C94204">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99F6175"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9</w:t>
            </w:r>
            <w:r w:rsidR="00C10029">
              <w:rPr>
                <w:rFonts w:ascii="Arial" w:hAnsi="Arial" w:cs="Arial"/>
                <w:sz w:val="20"/>
                <w:szCs w:val="20"/>
              </w:rPr>
              <w:t>5</w:t>
            </w:r>
            <w:r w:rsidR="00B03FA3">
              <w:rPr>
                <w:rFonts w:ascii="Arial" w:hAnsi="Arial" w:cs="Arial"/>
                <w:sz w:val="20"/>
                <w:szCs w:val="20"/>
              </w:rPr>
              <w:t>% complete</w:t>
            </w:r>
            <w:r w:rsidR="00D1411E">
              <w:rPr>
                <w:rFonts w:ascii="Arial" w:hAnsi="Arial" w:cs="Arial"/>
                <w:sz w:val="20"/>
                <w:szCs w:val="20"/>
              </w:rPr>
              <w:t>.</w:t>
            </w:r>
            <w:r w:rsidR="00D100D4">
              <w:rPr>
                <w:rFonts w:ascii="Arial" w:hAnsi="Arial" w:cs="Arial"/>
                <w:sz w:val="20"/>
                <w:szCs w:val="20"/>
              </w:rPr>
              <w:t xml:space="preserve"> </w:t>
            </w:r>
            <w:r w:rsidR="009B51AA">
              <w:rPr>
                <w:rFonts w:ascii="Arial" w:hAnsi="Arial" w:cs="Arial"/>
                <w:sz w:val="20"/>
                <w:szCs w:val="20"/>
              </w:rPr>
              <w:t xml:space="preserve">TAC reviewed </w:t>
            </w:r>
            <w:r w:rsidR="00D100D4">
              <w:rPr>
                <w:rFonts w:ascii="Arial" w:hAnsi="Arial" w:cs="Arial"/>
                <w:sz w:val="20"/>
                <w:szCs w:val="20"/>
              </w:rPr>
              <w:t xml:space="preserve">update report on Tasks 8-10, including </w:t>
            </w:r>
            <w:r w:rsidR="00D100D4" w:rsidRPr="00787862">
              <w:rPr>
                <w:rFonts w:ascii="Arial" w:hAnsi="Arial" w:cs="Arial"/>
                <w:sz w:val="20"/>
                <w:szCs w:val="20"/>
              </w:rPr>
              <w:t>liquefaction reference parameter</w:t>
            </w:r>
            <w:r w:rsidR="00D100D4">
              <w:rPr>
                <w:rFonts w:ascii="Arial" w:hAnsi="Arial" w:cs="Arial"/>
                <w:sz w:val="20"/>
                <w:szCs w:val="20"/>
              </w:rPr>
              <w:t xml:space="preserve"> </w:t>
            </w:r>
            <w:r w:rsidR="00D100D4" w:rsidRPr="00787862">
              <w:rPr>
                <w:rFonts w:ascii="Arial" w:hAnsi="Arial" w:cs="Arial"/>
                <w:sz w:val="20"/>
                <w:szCs w:val="20"/>
              </w:rPr>
              <w:t>maps</w:t>
            </w:r>
            <w:r w:rsidR="009B51AA">
              <w:rPr>
                <w:rFonts w:ascii="Arial" w:hAnsi="Arial" w:cs="Arial"/>
                <w:sz w:val="20"/>
                <w:szCs w:val="20"/>
              </w:rPr>
              <w:t>.</w:t>
            </w:r>
          </w:p>
          <w:p w14:paraId="1F75F2DC" w14:textId="524D8633"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C10029">
              <w:rPr>
                <w:rFonts w:ascii="Arial" w:hAnsi="Arial" w:cs="Arial"/>
                <w:sz w:val="20"/>
                <w:szCs w:val="20"/>
              </w:rPr>
              <w:t>85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Continued development of analysis spreadsheet tool.</w:t>
            </w:r>
          </w:p>
          <w:p w14:paraId="0AF2B446"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03FA3">
              <w:rPr>
                <w:rFonts w:ascii="Arial" w:hAnsi="Arial" w:cs="Arial"/>
                <w:sz w:val="20"/>
                <w:szCs w:val="20"/>
              </w:rPr>
              <w:t>75</w:t>
            </w:r>
            <w:r w:rsidR="00913492">
              <w:rPr>
                <w:rFonts w:ascii="Arial" w:hAnsi="Arial" w:cs="Arial"/>
                <w:sz w:val="20"/>
                <w:szCs w:val="20"/>
              </w:rPr>
              <w:t>% complete</w:t>
            </w:r>
            <w:r w:rsidR="00775458">
              <w:rPr>
                <w:rFonts w:ascii="Arial" w:hAnsi="Arial" w:cs="Arial"/>
                <w:sz w:val="20"/>
                <w:szCs w:val="20"/>
              </w:rPr>
              <w:t>.</w:t>
            </w:r>
          </w:p>
          <w:p w14:paraId="1BFA8672" w14:textId="44CA2C40"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p>
          <w:p w14:paraId="750492E9" w14:textId="1303EF1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r w:rsidR="009B51AA">
              <w:rPr>
                <w:rFonts w:ascii="Arial" w:hAnsi="Arial" w:cs="Arial"/>
                <w:sz w:val="20"/>
                <w:szCs w:val="20"/>
              </w:rPr>
              <w:t xml:space="preserve"> </w:t>
            </w:r>
            <w:r w:rsidR="009B51AA" w:rsidRPr="009B51AA">
              <w:rPr>
                <w:rFonts w:ascii="Arial" w:hAnsi="Arial" w:cs="Arial"/>
                <w:sz w:val="20"/>
                <w:szCs w:val="20"/>
              </w:rPr>
              <w:t>H</w:t>
            </w:r>
            <w:r w:rsidR="009B51AA">
              <w:rPr>
                <w:rFonts w:ascii="Arial" w:hAnsi="Arial" w:cs="Arial"/>
                <w:sz w:val="20"/>
                <w:szCs w:val="20"/>
              </w:rPr>
              <w:t>e</w:t>
            </w:r>
            <w:r w:rsidR="009B51AA" w:rsidRPr="009B51AA">
              <w:rPr>
                <w:rFonts w:ascii="Arial" w:hAnsi="Arial" w:cs="Arial"/>
                <w:sz w:val="20"/>
                <w:szCs w:val="20"/>
              </w:rPr>
              <w:t xml:space="preserve">ld a TAC web-conference in October 2019 </w:t>
            </w:r>
            <w:r w:rsidR="007F31FF">
              <w:rPr>
                <w:rFonts w:ascii="Arial" w:hAnsi="Arial" w:cs="Arial"/>
                <w:sz w:val="20"/>
                <w:szCs w:val="20"/>
              </w:rPr>
              <w:t xml:space="preserve">and </w:t>
            </w:r>
            <w:r w:rsidR="009B51AA" w:rsidRPr="009B51AA">
              <w:rPr>
                <w:rFonts w:ascii="Arial" w:hAnsi="Arial" w:cs="Arial"/>
                <w:sz w:val="20"/>
                <w:szCs w:val="20"/>
              </w:rPr>
              <w:t>review</w:t>
            </w:r>
            <w:r w:rsidR="007F31FF">
              <w:rPr>
                <w:rFonts w:ascii="Arial" w:hAnsi="Arial" w:cs="Arial"/>
                <w:sz w:val="20"/>
                <w:szCs w:val="20"/>
              </w:rPr>
              <w:t>ed</w:t>
            </w:r>
            <w:r w:rsidR="009B51AA" w:rsidRPr="009B51AA">
              <w:rPr>
                <w:rFonts w:ascii="Arial" w:hAnsi="Arial" w:cs="Arial"/>
                <w:sz w:val="20"/>
                <w:szCs w:val="20"/>
              </w:rPr>
              <w:t xml:space="preserve"> and discuss</w:t>
            </w:r>
            <w:r w:rsidR="007F31FF">
              <w:rPr>
                <w:rFonts w:ascii="Arial" w:hAnsi="Arial" w:cs="Arial"/>
                <w:sz w:val="20"/>
                <w:szCs w:val="20"/>
              </w:rPr>
              <w:t>ed</w:t>
            </w:r>
            <w:r w:rsidR="009B51AA" w:rsidRPr="009B51AA">
              <w:rPr>
                <w:rFonts w:ascii="Arial" w:hAnsi="Arial" w:cs="Arial"/>
                <w:sz w:val="20"/>
                <w:szCs w:val="20"/>
              </w:rPr>
              <w:t xml:space="preserve"> additional results from the study.</w:t>
            </w:r>
          </w:p>
          <w:p w14:paraId="4B84EA22" w14:textId="77777777" w:rsidR="002D74C2" w:rsidRDefault="002D74C2" w:rsidP="00716C86">
            <w:pPr>
              <w:spacing w:after="0" w:line="240" w:lineRule="auto"/>
              <w:rPr>
                <w:rFonts w:ascii="Arial" w:hAnsi="Arial" w:cs="Arial"/>
                <w:sz w:val="20"/>
                <w:szCs w:val="20"/>
              </w:rPr>
            </w:pPr>
          </w:p>
          <w:p w14:paraId="4516ECFF" w14:textId="358AB153"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937D58">
              <w:rPr>
                <w:rFonts w:ascii="Arial" w:hAnsi="Arial" w:cs="Arial"/>
                <w:sz w:val="20"/>
                <w:szCs w:val="20"/>
              </w:rPr>
              <w:t>Extended the contract end date to June 2020 to allow sufficient time for completion of tasks by the research team and review of deliverables by the TAC.</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C94204">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11C725AE"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DB1530">
              <w:rPr>
                <w:rFonts w:ascii="Arial" w:hAnsi="Arial" w:cs="Arial"/>
                <w:sz w:val="20"/>
                <w:szCs w:val="20"/>
              </w:rPr>
              <w:t>Continue developing</w:t>
            </w:r>
            <w:r w:rsidR="00DB1530" w:rsidRPr="00DB1530">
              <w:rPr>
                <w:rFonts w:ascii="Arial" w:hAnsi="Arial" w:cs="Arial"/>
                <w:sz w:val="20"/>
                <w:szCs w:val="20"/>
              </w:rPr>
              <w:t xml:space="preserve"> simplified design procedure</w:t>
            </w:r>
            <w:r w:rsidR="00922CFA">
              <w:rPr>
                <w:rFonts w:ascii="Arial" w:hAnsi="Arial" w:cs="Arial"/>
                <w:sz w:val="20"/>
                <w:szCs w:val="20"/>
              </w:rPr>
              <w:t xml:space="preserve"> and analysis spreadsheet tool.</w:t>
            </w:r>
          </w:p>
          <w:p w14:paraId="0F373823"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14:paraId="54714AB7"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648A55C1"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0E424F">
              <w:rPr>
                <w:rFonts w:ascii="Arial" w:hAnsi="Arial" w:cs="Arial"/>
                <w:sz w:val="20"/>
                <w:szCs w:val="20"/>
              </w:rPr>
              <w:t xml:space="preserve">Schedule an additional </w:t>
            </w:r>
            <w:r w:rsidR="00872226" w:rsidRPr="00872226">
              <w:rPr>
                <w:rFonts w:ascii="Arial" w:hAnsi="Arial" w:cs="Arial"/>
                <w:sz w:val="20"/>
                <w:szCs w:val="20"/>
              </w:rPr>
              <w:t>TAC web</w:t>
            </w:r>
            <w:r w:rsidR="000E424F">
              <w:rPr>
                <w:rFonts w:ascii="Arial" w:hAnsi="Arial" w:cs="Arial"/>
                <w:sz w:val="20"/>
                <w:szCs w:val="20"/>
              </w:rPr>
              <w:t xml:space="preserve"> </w:t>
            </w:r>
            <w:r w:rsidR="00872226" w:rsidRPr="00872226">
              <w:rPr>
                <w:rFonts w:ascii="Arial" w:hAnsi="Arial" w:cs="Arial"/>
                <w:sz w:val="20"/>
                <w:szCs w:val="20"/>
              </w:rPr>
              <w:t xml:space="preserve">conference </w:t>
            </w:r>
            <w:r w:rsidR="000E424F">
              <w:rPr>
                <w:rFonts w:ascii="Arial" w:hAnsi="Arial" w:cs="Arial"/>
                <w:sz w:val="20"/>
                <w:szCs w:val="20"/>
              </w:rPr>
              <w:t xml:space="preserve">and upcoming </w:t>
            </w:r>
            <w:r w:rsidR="00EE5AF8">
              <w:rPr>
                <w:rFonts w:ascii="Arial" w:hAnsi="Arial" w:cs="Arial"/>
                <w:sz w:val="20"/>
                <w:szCs w:val="20"/>
              </w:rPr>
              <w:t>t</w:t>
            </w:r>
            <w:r w:rsidR="00EE5AF8" w:rsidRPr="00EE5AF8">
              <w:rPr>
                <w:rFonts w:ascii="Arial" w:hAnsi="Arial" w:cs="Arial"/>
                <w:sz w:val="20"/>
                <w:szCs w:val="20"/>
              </w:rPr>
              <w:t>raining workshops in participating states</w:t>
            </w:r>
            <w:r w:rsidR="00C83DE9">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5F4482ED"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No changes 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bookmarkStart w:id="0" w:name="_GoBack"/>
            <w:bookmarkEnd w:id="0"/>
            <w:r w:rsidRPr="00C94204">
              <w:rPr>
                <w:rFonts w:ascii="Arial" w:hAnsi="Arial" w:cs="Arial"/>
                <w:b/>
                <w:sz w:val="20"/>
                <w:szCs w:val="20"/>
              </w:rPr>
              <w:t>Significant Results:</w:t>
            </w:r>
          </w:p>
          <w:p w14:paraId="665D1DCC" w14:textId="77777777" w:rsidR="00F652DF" w:rsidRDefault="00F652DF" w:rsidP="00B06774">
            <w:pPr>
              <w:spacing w:after="0" w:line="240" w:lineRule="auto"/>
              <w:rPr>
                <w:rFonts w:ascii="Arial" w:hAnsi="Arial" w:cs="Arial"/>
                <w:sz w:val="20"/>
                <w:szCs w:val="20"/>
              </w:rPr>
            </w:pPr>
          </w:p>
          <w:p w14:paraId="1D4D14DF" w14:textId="486C885F" w:rsidR="00B03FA3" w:rsidRPr="00C10029" w:rsidRDefault="007F3E5E" w:rsidP="00B06774">
            <w:pPr>
              <w:spacing w:after="0" w:line="240" w:lineRule="auto"/>
              <w:rPr>
                <w:rFonts w:ascii="Arial" w:hAnsi="Arial" w:cs="Arial"/>
                <w:sz w:val="20"/>
                <w:szCs w:val="20"/>
              </w:rPr>
            </w:pPr>
            <w:r>
              <w:rPr>
                <w:rFonts w:ascii="Arial" w:hAnsi="Arial" w:cs="Arial"/>
                <w:sz w:val="20"/>
                <w:szCs w:val="20"/>
              </w:rPr>
              <w:t xml:space="preserve">Our team has completed the pseudo-probabilistic and deterministic comparisons for the various methods, and has also developed the proposed design methodology to incorporate these methods. Efforts are currently focusing on the development of the implementation analysis spreadsheet CPTLIQ and the preparation of the final culminating report for the project. </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29E9" w14:textId="77777777" w:rsidR="00D3272B" w:rsidRDefault="00D3272B" w:rsidP="00106C83">
      <w:pPr>
        <w:spacing w:after="0" w:line="240" w:lineRule="auto"/>
      </w:pPr>
      <w:r>
        <w:separator/>
      </w:r>
    </w:p>
  </w:endnote>
  <w:endnote w:type="continuationSeparator" w:id="0">
    <w:p w14:paraId="2C98B421" w14:textId="77777777" w:rsidR="00D3272B" w:rsidRDefault="00D3272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0904" w14:textId="77777777" w:rsidR="00D3272B" w:rsidRDefault="00D3272B" w:rsidP="00106C83">
      <w:pPr>
        <w:spacing w:after="0" w:line="240" w:lineRule="auto"/>
      </w:pPr>
      <w:r>
        <w:separator/>
      </w:r>
    </w:p>
  </w:footnote>
  <w:footnote w:type="continuationSeparator" w:id="0">
    <w:p w14:paraId="7A0855E6" w14:textId="77777777" w:rsidR="00D3272B" w:rsidRDefault="00D3272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7840"/>
    <w:rsid w:val="000305F4"/>
    <w:rsid w:val="0003260A"/>
    <w:rsid w:val="000335CC"/>
    <w:rsid w:val="000342EB"/>
    <w:rsid w:val="00035DAD"/>
    <w:rsid w:val="000365EA"/>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E424F"/>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04B0"/>
    <w:rsid w:val="001729B6"/>
    <w:rsid w:val="001742DF"/>
    <w:rsid w:val="00174FA3"/>
    <w:rsid w:val="00176B22"/>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3CFE"/>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1F4B"/>
    <w:rsid w:val="0082254F"/>
    <w:rsid w:val="00822B79"/>
    <w:rsid w:val="00822FE0"/>
    <w:rsid w:val="00823C97"/>
    <w:rsid w:val="00826193"/>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C3B79"/>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F0113"/>
    <w:rsid w:val="00EF032E"/>
    <w:rsid w:val="00EF08AE"/>
    <w:rsid w:val="00EF24DF"/>
    <w:rsid w:val="00EF2813"/>
    <w:rsid w:val="00EF480F"/>
    <w:rsid w:val="00EF4B63"/>
    <w:rsid w:val="00EF5790"/>
    <w:rsid w:val="00EF5916"/>
    <w:rsid w:val="00EF7C5F"/>
    <w:rsid w:val="00F00AEA"/>
    <w:rsid w:val="00F03FD7"/>
    <w:rsid w:val="00F05325"/>
    <w:rsid w:val="00F053BB"/>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B6F"/>
    <w:rsid w:val="00FD13FB"/>
    <w:rsid w:val="00FD2F4A"/>
    <w:rsid w:val="00FD34C6"/>
    <w:rsid w:val="00FD3F3F"/>
    <w:rsid w:val="00FD5D84"/>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A2E-4D15-40CB-9D1A-59643840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2020-01-29T17:28:00Z</dcterms:created>
  <dcterms:modified xsi:type="dcterms:W3CDTF">2020-02-04T00:34:00Z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