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0CF1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0A445D9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7BC786AD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086A1B8" w14:textId="77777777" w:rsidR="00FF32BE" w:rsidRDefault="00551D8A" w:rsidP="00E602C4">
      <w:pPr>
        <w:spacing w:after="0"/>
        <w:ind w:left="-720"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E602C4" w:rsidRPr="00E602C4">
        <w:rPr>
          <w:rFonts w:ascii="Arial" w:hAnsi="Arial" w:cs="Arial"/>
          <w:sz w:val="24"/>
          <w:szCs w:val="24"/>
          <w:u w:val="single"/>
        </w:rPr>
        <w:t>Oregon Department of Transportation</w:t>
      </w:r>
    </w:p>
    <w:p w14:paraId="37F6E7E3" w14:textId="77777777" w:rsidR="00E602C4" w:rsidRDefault="00E602C4" w:rsidP="00E602C4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162AB35A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F2F4CE6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54A5FF27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16955180" w14:textId="77777777" w:rsidTr="00743C01">
        <w:trPr>
          <w:trHeight w:val="1997"/>
        </w:trPr>
        <w:tc>
          <w:tcPr>
            <w:tcW w:w="5418" w:type="dxa"/>
            <w:gridSpan w:val="2"/>
          </w:tcPr>
          <w:p w14:paraId="7F3A4EB6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7AEA8A42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</w:t>
            </w:r>
            <w:proofErr w:type="spellStart"/>
            <w:r w:rsidRPr="00FF32BE">
              <w:rPr>
                <w:rFonts w:ascii="Arial" w:hAnsi="Arial" w:cs="Arial"/>
                <w:i/>
                <w:sz w:val="20"/>
                <w:szCs w:val="20"/>
              </w:rPr>
              <w:t>i.e</w:t>
            </w:r>
            <w:proofErr w:type="spellEnd"/>
            <w:r w:rsidRPr="00FF32BE">
              <w:rPr>
                <w:rFonts w:ascii="Arial" w:hAnsi="Arial" w:cs="Arial"/>
                <w:i/>
                <w:sz w:val="20"/>
                <w:szCs w:val="20"/>
              </w:rPr>
              <w:t>, SPR-2(XXX), SPR-3(XXX) or TPF-5(XXX)</w:t>
            </w:r>
          </w:p>
          <w:p w14:paraId="12C706C8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85BE36C" w14:textId="77777777" w:rsidR="00E35E0F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color w:val="262626"/>
                <w:sz w:val="26"/>
                <w:szCs w:val="26"/>
              </w:rPr>
              <w:t>TPF-5(355)</w:t>
            </w:r>
          </w:p>
        </w:tc>
        <w:tc>
          <w:tcPr>
            <w:tcW w:w="5490" w:type="dxa"/>
            <w:gridSpan w:val="2"/>
          </w:tcPr>
          <w:p w14:paraId="78308BFC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9773628" w14:textId="6B25A1DD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0D70F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D65A739" w14:textId="0D131089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5122F1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FCD17EF" w14:textId="661391A8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5122F1" w:rsidRPr="000D70F4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2A1C3120" w14:textId="17C7D1FF" w:rsidR="00551D8A" w:rsidRPr="00551D8A" w:rsidRDefault="00551D8A" w:rsidP="00F0149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E602C4" w:rsidRPr="00E602C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6279D2" w:rsidRPr="00F0149C">
              <w:rPr>
                <w:rFonts w:ascii="Arial" w:hAnsi="Arial" w:cs="Arial"/>
                <w:b/>
                <w:sz w:val="36"/>
                <w:szCs w:val="36"/>
              </w:rPr>
              <w:t>X</w:t>
            </w:r>
          </w:p>
        </w:tc>
      </w:tr>
      <w:tr w:rsidR="00743C01" w:rsidRPr="00B66A21" w14:paraId="7F55585C" w14:textId="77777777" w:rsidTr="00874EF7">
        <w:tc>
          <w:tcPr>
            <w:tcW w:w="10908" w:type="dxa"/>
            <w:gridSpan w:val="4"/>
          </w:tcPr>
          <w:p w14:paraId="796449CD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1770476B" w14:textId="77777777" w:rsidR="00535598" w:rsidRPr="00E602C4" w:rsidRDefault="00E602C4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602C4">
              <w:rPr>
                <w:rFonts w:ascii="Arial" w:hAnsi="Arial" w:cs="Arial"/>
                <w:sz w:val="24"/>
                <w:szCs w:val="24"/>
              </w:rPr>
              <w:t>Stormwater Testing and Maintainability Center</w:t>
            </w:r>
          </w:p>
          <w:p w14:paraId="497096C8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4F38D5F" w14:textId="77777777" w:rsidTr="00C13753">
        <w:tc>
          <w:tcPr>
            <w:tcW w:w="4158" w:type="dxa"/>
          </w:tcPr>
          <w:p w14:paraId="082BBC3C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10E0F230" w14:textId="77777777" w:rsidR="00E602C4" w:rsidRPr="00E602C4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Kira Glover-Cutter</w:t>
            </w:r>
          </w:p>
        </w:tc>
        <w:tc>
          <w:tcPr>
            <w:tcW w:w="3330" w:type="dxa"/>
            <w:gridSpan w:val="2"/>
          </w:tcPr>
          <w:p w14:paraId="20B7CB3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5FCDF04" w14:textId="0AD32789" w:rsidR="00E602C4" w:rsidRPr="00E602C4" w:rsidRDefault="00E602C4" w:rsidP="000C01B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(503) </w:t>
            </w:r>
            <w:r w:rsidR="000C01B0">
              <w:rPr>
                <w:rFonts w:ascii="Arial" w:hAnsi="Arial" w:cs="Arial"/>
                <w:sz w:val="20"/>
                <w:szCs w:val="20"/>
              </w:rPr>
              <w:t>986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C01B0">
              <w:rPr>
                <w:rFonts w:ascii="Arial" w:hAnsi="Arial" w:cs="Arial"/>
                <w:sz w:val="20"/>
                <w:szCs w:val="20"/>
              </w:rPr>
              <w:t>2851</w:t>
            </w:r>
          </w:p>
        </w:tc>
        <w:tc>
          <w:tcPr>
            <w:tcW w:w="3420" w:type="dxa"/>
          </w:tcPr>
          <w:p w14:paraId="11047FF6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4ADBC3B" w14:textId="77777777" w:rsidR="00535598" w:rsidRPr="00B66A21" w:rsidRDefault="00E602C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kira.m.glover-cutter@odot.state.or.us</w:t>
            </w:r>
          </w:p>
          <w:p w14:paraId="481B28A8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4483450" w14:textId="77777777" w:rsidTr="00C13753">
        <w:tc>
          <w:tcPr>
            <w:tcW w:w="4158" w:type="dxa"/>
          </w:tcPr>
          <w:p w14:paraId="1E835546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2F6B1727" w14:textId="77777777" w:rsidR="00E602C4" w:rsidRPr="00E602C4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  <w:gridSpan w:val="2"/>
          </w:tcPr>
          <w:p w14:paraId="3A63F9E7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2876D861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7257C353" w14:textId="77777777" w:rsidR="00535598" w:rsidRPr="00B66A21" w:rsidRDefault="00E602C4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2016</w:t>
            </w:r>
          </w:p>
          <w:p w14:paraId="2BED28EF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3DD7A7BC" w14:textId="77777777" w:rsidTr="00C13753">
        <w:tc>
          <w:tcPr>
            <w:tcW w:w="4158" w:type="dxa"/>
          </w:tcPr>
          <w:p w14:paraId="210BB296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8CEEFF2" w14:textId="77777777" w:rsidR="00535598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15D7ED62" w14:textId="56CB81D7" w:rsidR="00E602C4" w:rsidRPr="00E602C4" w:rsidRDefault="00E602C4" w:rsidP="005122F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602C4">
              <w:rPr>
                <w:rFonts w:ascii="Arial" w:hAnsi="Arial" w:cs="Arial"/>
                <w:sz w:val="20"/>
                <w:szCs w:val="20"/>
              </w:rPr>
              <w:t>20</w:t>
            </w:r>
            <w:r w:rsidR="005122F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20" w:type="dxa"/>
          </w:tcPr>
          <w:p w14:paraId="17BA939C" w14:textId="77777777" w:rsidR="00535598" w:rsidRPr="00C13753" w:rsidRDefault="00535598" w:rsidP="0058168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BBD7454" w14:textId="77777777" w:rsidR="00535598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E249E3E" w14:textId="77777777" w:rsidR="00535598" w:rsidRPr="00B66A21" w:rsidRDefault="00535598" w:rsidP="0058168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AB0C4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D6BFE08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62FD66E6" w14:textId="77777777" w:rsidR="00743C01" w:rsidRPr="00B66A21" w:rsidRDefault="00E602C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602C4">
        <w:rPr>
          <w:rFonts w:ascii="Arial" w:hAnsi="Arial" w:cs="Arial"/>
          <w:b/>
          <w:sz w:val="36"/>
          <w:szCs w:val="36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2E61784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C4FCC6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225"/>
        <w:gridCol w:w="3263"/>
        <w:gridCol w:w="3420"/>
      </w:tblGrid>
      <w:tr w:rsidR="00874EF7" w:rsidRPr="00B66A21" w14:paraId="7E85EC96" w14:textId="77777777" w:rsidTr="009A67B2">
        <w:tc>
          <w:tcPr>
            <w:tcW w:w="4225" w:type="dxa"/>
            <w:shd w:val="pct15" w:color="auto" w:fill="auto"/>
          </w:tcPr>
          <w:p w14:paraId="4C6257E0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263" w:type="dxa"/>
            <w:shd w:val="pct15" w:color="auto" w:fill="auto"/>
          </w:tcPr>
          <w:p w14:paraId="73D203F7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5AEF0188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1AA057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32DE12C" w14:textId="77777777" w:rsidTr="009A67B2">
        <w:tc>
          <w:tcPr>
            <w:tcW w:w="4225" w:type="dxa"/>
          </w:tcPr>
          <w:p w14:paraId="72D24587" w14:textId="1C6236E6" w:rsidR="00874EF7" w:rsidRPr="00B66A21" w:rsidRDefault="009A67B2" w:rsidP="00F3025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$14</w:t>
            </w:r>
            <w:r w:rsidR="00E602C4">
              <w:rPr>
                <w:rFonts w:ascii="Arial" w:hAnsi="Arial" w:cs="Arial"/>
                <w:sz w:val="20"/>
                <w:szCs w:val="20"/>
              </w:rPr>
              <w:t xml:space="preserve">5,000 </w:t>
            </w:r>
            <w:r w:rsidR="00F3025C">
              <w:rPr>
                <w:rFonts w:ascii="Arial" w:hAnsi="Arial" w:cs="Arial"/>
                <w:sz w:val="20"/>
                <w:szCs w:val="20"/>
              </w:rPr>
              <w:t>(Port of Portland added)</w:t>
            </w:r>
          </w:p>
        </w:tc>
        <w:tc>
          <w:tcPr>
            <w:tcW w:w="3263" w:type="dxa"/>
          </w:tcPr>
          <w:p w14:paraId="7569A7C0" w14:textId="2F8785DC" w:rsidR="006279D2" w:rsidRDefault="00245EE4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279D2">
              <w:rPr>
                <w:rFonts w:ascii="Arial" w:hAnsi="Arial" w:cs="Arial"/>
                <w:sz w:val="20"/>
                <w:szCs w:val="20"/>
              </w:rPr>
              <w:t>71,073</w:t>
            </w:r>
          </w:p>
          <w:p w14:paraId="07C242CF" w14:textId="6025B341" w:rsidR="00874EF7" w:rsidRPr="00B66A21" w:rsidRDefault="00874EF7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4289AEEE" w14:textId="4AF57B13" w:rsidR="00874EF7" w:rsidRPr="00B66A21" w:rsidRDefault="006279D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616C63">
              <w:rPr>
                <w:rFonts w:ascii="Arial" w:hAnsi="Arial" w:cs="Arial"/>
                <w:sz w:val="20"/>
                <w:szCs w:val="20"/>
              </w:rPr>
              <w:t>5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  <w:r w:rsidR="00F30E9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(estimate)</w:t>
            </w:r>
          </w:p>
          <w:p w14:paraId="3708AEFD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2436D7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258B8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4F84E8E" w14:textId="77777777" w:rsidTr="00B66A21">
        <w:tc>
          <w:tcPr>
            <w:tcW w:w="4158" w:type="dxa"/>
            <w:shd w:val="pct15" w:color="auto" w:fill="auto"/>
          </w:tcPr>
          <w:p w14:paraId="50AA59EB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248635D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1E18BC35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35F8F36E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2A9F82F4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446F82C3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DCE22A0" w14:textId="77777777" w:rsidTr="00B66A21">
        <w:tc>
          <w:tcPr>
            <w:tcW w:w="4158" w:type="dxa"/>
          </w:tcPr>
          <w:p w14:paraId="44EA5DA6" w14:textId="5E1E8C32" w:rsidR="00B66A21" w:rsidRPr="00B66A21" w:rsidRDefault="006279D2" w:rsidP="00BD230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D2306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14:paraId="7E9D2F4D" w14:textId="77777777" w:rsidR="00F3025C" w:rsidRDefault="00BD2306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6279D2">
              <w:rPr>
                <w:rFonts w:ascii="Arial" w:hAnsi="Arial" w:cs="Arial"/>
                <w:sz w:val="20"/>
                <w:szCs w:val="20"/>
              </w:rPr>
              <w:t>1,748</w:t>
            </w:r>
          </w:p>
          <w:p w14:paraId="6E178EC1" w14:textId="739A3982" w:rsidR="006279D2" w:rsidRPr="00B66A21" w:rsidRDefault="006279D2" w:rsidP="006279D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CC8012" w14:textId="1DF294F5" w:rsidR="00B66A21" w:rsidRPr="00B66A21" w:rsidRDefault="00616C63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6279D2">
              <w:rPr>
                <w:rFonts w:ascii="Arial" w:hAnsi="Arial" w:cs="Arial"/>
                <w:sz w:val="20"/>
                <w:szCs w:val="20"/>
              </w:rPr>
              <w:t>8</w:t>
            </w:r>
            <w:r w:rsidR="00245EE4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7859F30D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1312F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ECC5CF5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CC4F52" w14:textId="77777777" w:rsidTr="00601EBD">
        <w:tc>
          <w:tcPr>
            <w:tcW w:w="10908" w:type="dxa"/>
          </w:tcPr>
          <w:p w14:paraId="3117162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BA50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AF3962" w14:textId="77777777" w:rsidR="00601EBD" w:rsidRPr="00870801" w:rsidRDefault="00601EBD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  <w:p w14:paraId="373E097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The specific aim of this proposal is to provide funding for STTC calibration through completion, </w:t>
            </w:r>
          </w:p>
          <w:p w14:paraId="77B1629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refinement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, and testing of run protocols and business procedures. Proper calibration is essential to </w:t>
            </w:r>
          </w:p>
          <w:p w14:paraId="5925C5DA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assure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fair, repeatable, and defensible results when measuring maintainability. In support of FHWA research initiatives (for SP&amp;R funds), the STTC and associated calibrated protocols and procedures </w:t>
            </w:r>
          </w:p>
          <w:p w14:paraId="1B98C479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will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be ideal for downstream Technology Transfer opportunities nationwide. Further, once the facility </w:t>
            </w:r>
          </w:p>
          <w:p w14:paraId="3C940AF5" w14:textId="77777777" w:rsidR="00870801" w:rsidRDefault="00DB5036" w:rsidP="00551D8A">
            <w:pPr>
              <w:ind w:right="-720"/>
              <w:rPr>
                <w:rFonts w:ascii="Arial" w:hAnsi="Arial" w:cs="Arial"/>
                <w:color w:val="262626"/>
                <w:sz w:val="24"/>
                <w:szCs w:val="24"/>
              </w:rPr>
            </w:pPr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is fully operational with calibrated run protocols and procedures, stormwater treatment research will </w:t>
            </w:r>
          </w:p>
          <w:p w14:paraId="41AF55FB" w14:textId="1675291B" w:rsidR="00601EBD" w:rsidRPr="00870801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>be</w:t>
            </w:r>
            <w:proofErr w:type="gramEnd"/>
            <w:r w:rsidRPr="00870801">
              <w:rPr>
                <w:rFonts w:ascii="Arial" w:hAnsi="Arial" w:cs="Arial"/>
                <w:color w:val="262626"/>
                <w:sz w:val="24"/>
                <w:szCs w:val="24"/>
              </w:rPr>
              <w:t xml:space="preserve"> possible, and the run protocols and procedures can be applied to new testing facilities.</w:t>
            </w:r>
          </w:p>
          <w:p w14:paraId="07774630" w14:textId="5255D3E8" w:rsidR="00DB5036" w:rsidRPr="00DB5036" w:rsidRDefault="00DB5036" w:rsidP="00551D8A">
            <w:pPr>
              <w:ind w:right="-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0BB2E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DDA8DD8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05" w:type="pct"/>
        <w:tblLook w:val="04A0" w:firstRow="1" w:lastRow="0" w:firstColumn="1" w:lastColumn="0" w:noHBand="0" w:noVBand="1"/>
      </w:tblPr>
      <w:tblGrid>
        <w:gridCol w:w="10855"/>
      </w:tblGrid>
      <w:tr w:rsidR="00601EBD" w14:paraId="699AEB45" w14:textId="77777777" w:rsidTr="00903657">
        <w:trPr>
          <w:trHeight w:val="1305"/>
        </w:trPr>
        <w:tc>
          <w:tcPr>
            <w:tcW w:w="5000" w:type="pct"/>
          </w:tcPr>
          <w:p w14:paraId="4480A070" w14:textId="77777777" w:rsidR="00E35E0F" w:rsidRDefault="00E35E0F" w:rsidP="002C63A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97C407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7A480420" w14:textId="77777777" w:rsidR="00601EBD" w:rsidRDefault="00601EBD" w:rsidP="009036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E63BA" w14:textId="30DDA05B" w:rsidR="00903657" w:rsidRDefault="0087671A" w:rsidP="009036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 plan tasks </w:t>
            </w:r>
            <w:r w:rsidR="00903657">
              <w:rPr>
                <w:rFonts w:ascii="Arial" w:hAnsi="Arial" w:cs="Arial"/>
                <w:sz w:val="24"/>
                <w:szCs w:val="24"/>
              </w:rPr>
              <w:t>continued</w:t>
            </w:r>
            <w:r>
              <w:rPr>
                <w:rFonts w:ascii="Arial" w:hAnsi="Arial" w:cs="Arial"/>
                <w:sz w:val="24"/>
                <w:szCs w:val="24"/>
              </w:rPr>
              <w:t xml:space="preserve"> this quarter include B34729 Task 2.0 Program Oversight, Task 3.0 Business and Administrative Infrastructure Development, and Subtask 6.0 Facility Set-up and Equipment Calibration. </w:t>
            </w:r>
            <w:r w:rsidR="00903657">
              <w:rPr>
                <w:rFonts w:ascii="Arial" w:hAnsi="Arial" w:cs="Arial"/>
                <w:sz w:val="24"/>
                <w:szCs w:val="24"/>
              </w:rPr>
              <w:t>Updates include:</w:t>
            </w:r>
          </w:p>
          <w:p w14:paraId="4F4FEB23" w14:textId="761216BB" w:rsidR="00E579E5" w:rsidRDefault="00124062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PennDOT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2D1C">
              <w:rPr>
                <w:rFonts w:ascii="Arial" w:hAnsi="Arial" w:cs="Arial"/>
                <w:sz w:val="24"/>
                <w:szCs w:val="24"/>
              </w:rPr>
              <w:t>visit in</w:t>
            </w:r>
            <w:r>
              <w:rPr>
                <w:rFonts w:ascii="Arial" w:hAnsi="Arial" w:cs="Arial"/>
                <w:sz w:val="24"/>
                <w:szCs w:val="24"/>
              </w:rPr>
              <w:t xml:space="preserve"> October</w:t>
            </w:r>
          </w:p>
          <w:p w14:paraId="4E3151A2" w14:textId="075B867C" w:rsidR="00124062" w:rsidRDefault="00124062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TAC </w:t>
            </w:r>
            <w:r w:rsidR="00062D1C">
              <w:rPr>
                <w:rFonts w:ascii="Arial" w:hAnsi="Arial" w:cs="Arial"/>
                <w:sz w:val="24"/>
                <w:szCs w:val="24"/>
              </w:rPr>
              <w:t>planning in progress</w:t>
            </w:r>
          </w:p>
          <w:p w14:paraId="2316025E" w14:textId="2A537AEF" w:rsidR="00903657" w:rsidRPr="00575E57" w:rsidRDefault="0061146A" w:rsidP="00E579E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Pilot project strategy in progress to test the STTC</w:t>
            </w:r>
            <w:r w:rsidR="00903657" w:rsidRPr="00575E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7B9AFD2" w14:textId="77777777" w:rsidR="00601EBD" w:rsidRDefault="00601EBD" w:rsidP="002C63A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1E7F0" w14:textId="5A8725A1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tblpX="-720" w:tblpY="1"/>
        <w:tblOverlap w:val="never"/>
        <w:tblW w:w="5827" w:type="pct"/>
        <w:tblLook w:val="04A0" w:firstRow="1" w:lastRow="0" w:firstColumn="1" w:lastColumn="0" w:noHBand="0" w:noVBand="1"/>
      </w:tblPr>
      <w:tblGrid>
        <w:gridCol w:w="10896"/>
      </w:tblGrid>
      <w:tr w:rsidR="002C63A0" w14:paraId="48F7CC6F" w14:textId="77777777" w:rsidTr="00903657">
        <w:trPr>
          <w:trHeight w:val="1436"/>
        </w:trPr>
        <w:tc>
          <w:tcPr>
            <w:tcW w:w="5000" w:type="pct"/>
          </w:tcPr>
          <w:p w14:paraId="5E9838DC" w14:textId="77777777" w:rsidR="002C63A0" w:rsidRDefault="002C63A0" w:rsidP="002F61B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CA38E6" w14:textId="4E831A2A" w:rsidR="002C63A0" w:rsidRDefault="002C63A0" w:rsidP="0090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E3D75C5" w14:textId="148A1EBD" w:rsidR="002C63A0" w:rsidRDefault="00B87FA4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Continue equipment installation/configuration/testing</w:t>
            </w:r>
          </w:p>
          <w:p w14:paraId="11C9F3C8" w14:textId="460637D5" w:rsidR="009B0A5F" w:rsidRDefault="00062D1C" w:rsidP="0090365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Prepare for TAC meeting</w:t>
            </w:r>
            <w:bookmarkStart w:id="0" w:name="_GoBack"/>
            <w:bookmarkEnd w:id="0"/>
          </w:p>
          <w:p w14:paraId="44B0AD5E" w14:textId="38B89689" w:rsidR="00575E57" w:rsidRPr="00E579E5" w:rsidRDefault="00575E57" w:rsidP="00E579E5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65A745" w14:textId="77777777" w:rsidR="002C63A0" w:rsidRDefault="002C63A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857" w:type="dxa"/>
        <w:tblInd w:w="-720" w:type="dxa"/>
        <w:tblLook w:val="04A0" w:firstRow="1" w:lastRow="0" w:firstColumn="1" w:lastColumn="0" w:noHBand="0" w:noVBand="1"/>
      </w:tblPr>
      <w:tblGrid>
        <w:gridCol w:w="10857"/>
      </w:tblGrid>
      <w:tr w:rsidR="00601EBD" w14:paraId="224A0D03" w14:textId="77777777" w:rsidTr="00AF6976">
        <w:trPr>
          <w:trHeight w:val="1175"/>
        </w:trPr>
        <w:tc>
          <w:tcPr>
            <w:tcW w:w="10857" w:type="dxa"/>
          </w:tcPr>
          <w:p w14:paraId="0AABC7F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235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A711DF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71AFFA" w14:textId="4CBAC810" w:rsidR="00601EBD" w:rsidRPr="00DB5036" w:rsidRDefault="009B0A5F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Pilot run of facility expected this Fall. </w:t>
            </w:r>
            <w:r w:rsidR="00B87FA4">
              <w:rPr>
                <w:rFonts w:ascii="Arial" w:hAnsi="Arial" w:cs="Arial"/>
                <w:sz w:val="24"/>
                <w:szCs w:val="24"/>
              </w:rPr>
              <w:t>Project is expected to be completed on time</w:t>
            </w:r>
            <w:r w:rsidR="00AF6976">
              <w:rPr>
                <w:rFonts w:ascii="Arial" w:hAnsi="Arial" w:cs="Arial"/>
                <w:sz w:val="24"/>
                <w:szCs w:val="24"/>
              </w:rPr>
              <w:t xml:space="preserve"> by December 2020</w:t>
            </w:r>
            <w:r w:rsidR="00B87FA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78D9D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65D1EB9" w14:textId="77777777" w:rsidTr="00AF6976">
        <w:trPr>
          <w:trHeight w:val="1904"/>
        </w:trPr>
        <w:tc>
          <w:tcPr>
            <w:tcW w:w="10857" w:type="dxa"/>
          </w:tcPr>
          <w:p w14:paraId="0DE1E1E4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A3AB57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7AF0F554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090097B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6C93F9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29D22" w14:textId="5A472CE3" w:rsidR="00B30985" w:rsidRPr="00DB5036" w:rsidRDefault="00B30985" w:rsidP="00AF6976">
            <w:pPr>
              <w:ind w:right="2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quarterly report for </w:t>
            </w:r>
            <w:r w:rsidR="00B9533A">
              <w:rPr>
                <w:rFonts w:ascii="Arial" w:hAnsi="Arial" w:cs="Arial"/>
                <w:sz w:val="24"/>
                <w:szCs w:val="24"/>
              </w:rPr>
              <w:t>Jan 2019 and April 2019</w:t>
            </w:r>
            <w:r>
              <w:rPr>
                <w:rFonts w:ascii="Arial" w:hAnsi="Arial" w:cs="Arial"/>
                <w:sz w:val="24"/>
                <w:szCs w:val="24"/>
              </w:rPr>
              <w:t xml:space="preserve"> incorrectly duplicated ODOT FY2019 Q1</w:t>
            </w:r>
            <w:r w:rsidR="00B9533A">
              <w:rPr>
                <w:rFonts w:ascii="Arial" w:hAnsi="Arial" w:cs="Arial"/>
                <w:sz w:val="24"/>
                <w:szCs w:val="24"/>
              </w:rPr>
              <w:t xml:space="preserve"> spending</w:t>
            </w:r>
            <w:r>
              <w:rPr>
                <w:rFonts w:ascii="Arial" w:hAnsi="Arial" w:cs="Arial"/>
                <w:sz w:val="24"/>
                <w:szCs w:val="24"/>
              </w:rPr>
              <w:t>. This current quarterly</w:t>
            </w:r>
            <w:r w:rsidR="00B9533A">
              <w:rPr>
                <w:rFonts w:ascii="Arial" w:hAnsi="Arial" w:cs="Arial"/>
                <w:sz w:val="24"/>
                <w:szCs w:val="24"/>
              </w:rPr>
              <w:t xml:space="preserve"> r</w:t>
            </w:r>
            <w:r>
              <w:rPr>
                <w:rFonts w:ascii="Arial" w:hAnsi="Arial" w:cs="Arial"/>
                <w:sz w:val="24"/>
                <w:szCs w:val="24"/>
              </w:rPr>
              <w:t>eport has been corrected.</w:t>
            </w:r>
          </w:p>
          <w:p w14:paraId="65298EE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70660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440825C1" w14:textId="77777777" w:rsidTr="00E35E0F">
        <w:tc>
          <w:tcPr>
            <w:tcW w:w="10908" w:type="dxa"/>
          </w:tcPr>
          <w:p w14:paraId="1C0673E2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86311" w14:textId="7777777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71D6554" w14:textId="77777777" w:rsidR="00547EE3" w:rsidRDefault="00547EE3" w:rsidP="00575E5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F64B4" w14:textId="15A909B0" w:rsidR="00E35E0F" w:rsidRDefault="00870801" w:rsidP="00575E5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Calibration of the STTC will allow uniform maintainability testing of stormwater facilities.</w:t>
            </w:r>
            <w:r w:rsidR="00575E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C6C6A" w14:textId="4573E767" w:rsidR="00E35E0F" w:rsidRDefault="00E35E0F" w:rsidP="00575E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31B6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A792F" w14:textId="77777777" w:rsidR="00DB5036" w:rsidRDefault="00DB5036" w:rsidP="00106C83">
      <w:pPr>
        <w:spacing w:after="0" w:line="240" w:lineRule="auto"/>
      </w:pPr>
      <w:r>
        <w:separator/>
      </w:r>
    </w:p>
  </w:endnote>
  <w:endnote w:type="continuationSeparator" w:id="0">
    <w:p w14:paraId="0C1A5EAD" w14:textId="77777777" w:rsidR="00DB5036" w:rsidRDefault="00DB5036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6EF9F" w14:textId="77777777" w:rsidR="00DB5036" w:rsidRDefault="00DB5036" w:rsidP="00E371D1">
    <w:pPr>
      <w:pStyle w:val="Footer"/>
      <w:ind w:left="-810"/>
    </w:pPr>
    <w:r>
      <w:t>TPF Program Standard Quarterly Reporting Format – 7/2011</w:t>
    </w:r>
  </w:p>
  <w:p w14:paraId="7AE389D0" w14:textId="77777777" w:rsidR="00DB5036" w:rsidRDefault="00DB50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C95E" w14:textId="77777777" w:rsidR="00DB5036" w:rsidRDefault="00DB5036" w:rsidP="00106C83">
      <w:pPr>
        <w:spacing w:after="0" w:line="240" w:lineRule="auto"/>
      </w:pPr>
      <w:r>
        <w:separator/>
      </w:r>
    </w:p>
  </w:footnote>
  <w:footnote w:type="continuationSeparator" w:id="0">
    <w:p w14:paraId="236C002D" w14:textId="77777777" w:rsidR="00DB5036" w:rsidRDefault="00DB5036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967"/>
    <w:multiLevelType w:val="hybridMultilevel"/>
    <w:tmpl w:val="896E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0634"/>
    <w:multiLevelType w:val="hybridMultilevel"/>
    <w:tmpl w:val="74BAA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A434A8"/>
    <w:multiLevelType w:val="hybridMultilevel"/>
    <w:tmpl w:val="BFB4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2150E"/>
    <w:rsid w:val="00037FBC"/>
    <w:rsid w:val="00062D1C"/>
    <w:rsid w:val="00066FAE"/>
    <w:rsid w:val="000736BB"/>
    <w:rsid w:val="000807EF"/>
    <w:rsid w:val="00090517"/>
    <w:rsid w:val="000B665A"/>
    <w:rsid w:val="000C01B0"/>
    <w:rsid w:val="000D70F4"/>
    <w:rsid w:val="000D7389"/>
    <w:rsid w:val="00106C83"/>
    <w:rsid w:val="00124062"/>
    <w:rsid w:val="00132E15"/>
    <w:rsid w:val="001547D0"/>
    <w:rsid w:val="00161153"/>
    <w:rsid w:val="001A16A9"/>
    <w:rsid w:val="0021446D"/>
    <w:rsid w:val="00245EE4"/>
    <w:rsid w:val="00293FD8"/>
    <w:rsid w:val="002A79C8"/>
    <w:rsid w:val="002C63A0"/>
    <w:rsid w:val="003004C3"/>
    <w:rsid w:val="003636E1"/>
    <w:rsid w:val="003752BD"/>
    <w:rsid w:val="0038705A"/>
    <w:rsid w:val="003933E2"/>
    <w:rsid w:val="003E5C54"/>
    <w:rsid w:val="004144E6"/>
    <w:rsid w:val="004156B2"/>
    <w:rsid w:val="0042082A"/>
    <w:rsid w:val="00437734"/>
    <w:rsid w:val="004E14DC"/>
    <w:rsid w:val="005122F1"/>
    <w:rsid w:val="00535598"/>
    <w:rsid w:val="00543E76"/>
    <w:rsid w:val="00547EE3"/>
    <w:rsid w:val="00551D8A"/>
    <w:rsid w:val="00575E57"/>
    <w:rsid w:val="00581680"/>
    <w:rsid w:val="00581B36"/>
    <w:rsid w:val="00583E8E"/>
    <w:rsid w:val="00601EBD"/>
    <w:rsid w:val="0061146A"/>
    <w:rsid w:val="00616C63"/>
    <w:rsid w:val="006279D2"/>
    <w:rsid w:val="00682C5E"/>
    <w:rsid w:val="00690D4F"/>
    <w:rsid w:val="006958F6"/>
    <w:rsid w:val="006B6B4C"/>
    <w:rsid w:val="00743C01"/>
    <w:rsid w:val="00790C4A"/>
    <w:rsid w:val="007E5BD2"/>
    <w:rsid w:val="008507D3"/>
    <w:rsid w:val="00870801"/>
    <w:rsid w:val="0087167D"/>
    <w:rsid w:val="00872F18"/>
    <w:rsid w:val="00874EF7"/>
    <w:rsid w:val="0087671A"/>
    <w:rsid w:val="00903657"/>
    <w:rsid w:val="00975CC4"/>
    <w:rsid w:val="009A67B2"/>
    <w:rsid w:val="009B0A5F"/>
    <w:rsid w:val="00A43875"/>
    <w:rsid w:val="00A627C5"/>
    <w:rsid w:val="00A63677"/>
    <w:rsid w:val="00A65B0D"/>
    <w:rsid w:val="00A83E84"/>
    <w:rsid w:val="00A84F6B"/>
    <w:rsid w:val="00AC3359"/>
    <w:rsid w:val="00AC6C55"/>
    <w:rsid w:val="00AE46B0"/>
    <w:rsid w:val="00AF6976"/>
    <w:rsid w:val="00B13A30"/>
    <w:rsid w:val="00B2185C"/>
    <w:rsid w:val="00B224B8"/>
    <w:rsid w:val="00B242E2"/>
    <w:rsid w:val="00B30985"/>
    <w:rsid w:val="00B66A21"/>
    <w:rsid w:val="00B87FA4"/>
    <w:rsid w:val="00B9533A"/>
    <w:rsid w:val="00BD2306"/>
    <w:rsid w:val="00C13753"/>
    <w:rsid w:val="00CA6035"/>
    <w:rsid w:val="00D05DC0"/>
    <w:rsid w:val="00DB5036"/>
    <w:rsid w:val="00E14FFC"/>
    <w:rsid w:val="00E35E0F"/>
    <w:rsid w:val="00E371D1"/>
    <w:rsid w:val="00E53738"/>
    <w:rsid w:val="00E579E5"/>
    <w:rsid w:val="00E602C4"/>
    <w:rsid w:val="00ED5F67"/>
    <w:rsid w:val="00EE5311"/>
    <w:rsid w:val="00EF08AE"/>
    <w:rsid w:val="00EF5790"/>
    <w:rsid w:val="00F0149C"/>
    <w:rsid w:val="00F3025C"/>
    <w:rsid w:val="00F30E9F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A9C26B3"/>
  <w15:docId w15:val="{FC51798F-3612-401B-904A-25B171CF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0D7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A4D3-36BB-4893-940E-8667401B1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GLOVER-CUTTER Kira M</cp:lastModifiedBy>
  <cp:revision>4</cp:revision>
  <cp:lastPrinted>2011-06-21T20:32:00Z</cp:lastPrinted>
  <dcterms:created xsi:type="dcterms:W3CDTF">2020-02-01T03:15:00Z</dcterms:created>
  <dcterms:modified xsi:type="dcterms:W3CDTF">2020-02-01T03:21:00Z</dcterms:modified>
</cp:coreProperties>
</file>