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</w:t>
      </w:r>
      <w:r w:rsidR="00F97186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9718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5(365)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BE6066" w:rsidRDefault="00BE606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  <w:r w:rsidR="00D27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Default="00BE606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36"/>
                <w:szCs w:val="36"/>
              </w:rPr>
              <w:t>X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spellEnd"/>
            <w:r w:rsidR="00551D8A">
              <w:rPr>
                <w:rFonts w:ascii="Arial" w:hAnsi="Arial" w:cs="Arial"/>
                <w:sz w:val="20"/>
                <w:szCs w:val="20"/>
              </w:rPr>
              <w:t xml:space="preserve"> 2 (April 1 – June 30)</w:t>
            </w:r>
            <w:r w:rsidR="0092684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551D8A" w:rsidRDefault="000E19AF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  <w:r w:rsidR="00E67E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51D8A" w:rsidRPr="00551D8A" w:rsidRDefault="00D27B24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  <w:r w:rsidR="00DB72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National Hydraulic Engineering Conference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Cynthia Nurmi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F97186" w:rsidRPr="00C13753" w:rsidRDefault="00F9718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(404) 895-0996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F9718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cynthia.nurmi@dot.gov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F97186">
              <w:rPr>
                <w:rFonts w:ascii="Arial" w:hAnsi="Arial" w:cs="Arial"/>
                <w:b/>
                <w:sz w:val="20"/>
                <w:szCs w:val="20"/>
              </w:rPr>
              <w:t xml:space="preserve"> 5(365)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9C3E01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16, 2017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9C3E01" w:rsidRPr="00C13753" w:rsidRDefault="009C3E01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16, 2022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946C9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X  </w:t>
      </w:r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B309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$41,742.00</w:t>
            </w:r>
          </w:p>
        </w:tc>
        <w:tc>
          <w:tcPr>
            <w:tcW w:w="3330" w:type="dxa"/>
          </w:tcPr>
          <w:p w:rsidR="00874EF7" w:rsidRPr="00B66A2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A1BC2">
              <w:rPr>
                <w:rFonts w:ascii="Arial" w:hAnsi="Arial" w:cs="Arial"/>
                <w:sz w:val="20"/>
                <w:szCs w:val="20"/>
              </w:rPr>
              <w:t>40000</w:t>
            </w:r>
          </w:p>
        </w:tc>
        <w:tc>
          <w:tcPr>
            <w:tcW w:w="3420" w:type="dxa"/>
          </w:tcPr>
          <w:p w:rsidR="00874EF7" w:rsidRPr="00B66A21" w:rsidRDefault="00D27B24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0E19A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D27B24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3E01" w:rsidRPr="00B66A21" w:rsidTr="00B66A21">
        <w:tc>
          <w:tcPr>
            <w:tcW w:w="4158" w:type="dxa"/>
          </w:tcPr>
          <w:p w:rsidR="009C3E01" w:rsidRDefault="009C3E0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C3E01" w:rsidRDefault="009C3E0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National Hydraulic Engineering Conference is a biennial conference which presents updates and findings from </w:t>
            </w:r>
          </w:p>
          <w:p w:rsidR="00E35E0F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transportation related hydraulic engineering research, case studies, and best practices.  The conference is attended by</w:t>
            </w:r>
          </w:p>
          <w:p w:rsidR="009C3E01" w:rsidRDefault="009C3E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 decision makers and practitioners in transportation hydraulic engineering. 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Steering Committee for the conference consists of representatives from the AASHTO Technical Committee on 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Hydrology and Hydraulics, TRB subcommittees on Hydrology and Hydraulics and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Stormwater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FHWA, and the host state.</w:t>
            </w:r>
          </w:p>
          <w:p w:rsidR="00926840" w:rsidRDefault="0092684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8A1AE2" w:rsidRDefault="0027622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Begin to solicit hosts for 2020 NHEC</w:t>
            </w:r>
            <w:r w:rsidR="008A1AE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C6D08" w:rsidRDefault="0027622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Selecting </w:t>
            </w:r>
            <w:r w:rsidR="00D27B24">
              <w:rPr>
                <w:rFonts w:ascii="Arial" w:hAnsi="Arial" w:cs="Arial"/>
                <w:sz w:val="20"/>
                <w:szCs w:val="20"/>
              </w:rPr>
              <w:t>host state for 2020 NHEC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start planning</w:t>
            </w:r>
            <w:r w:rsidR="00D27B2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92091" w:rsidRDefault="0079209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36FC" w:rsidRPr="008B36FC" w:rsidRDefault="00FC6D08" w:rsidP="00FC6D0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this quarter.</w:t>
            </w:r>
          </w:p>
          <w:p w:rsidR="00601EBD" w:rsidRPr="008B36FC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951" w:rsidRDefault="00232951" w:rsidP="00106C83">
      <w:pPr>
        <w:spacing w:after="0" w:line="240" w:lineRule="auto"/>
      </w:pPr>
      <w:r>
        <w:separator/>
      </w:r>
    </w:p>
  </w:endnote>
  <w:endnote w:type="continuationSeparator" w:id="0">
    <w:p w:rsidR="00232951" w:rsidRDefault="00232951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951" w:rsidRDefault="00232951" w:rsidP="00106C83">
      <w:pPr>
        <w:spacing w:after="0" w:line="240" w:lineRule="auto"/>
      </w:pPr>
      <w:r>
        <w:separator/>
      </w:r>
    </w:p>
  </w:footnote>
  <w:footnote w:type="continuationSeparator" w:id="0">
    <w:p w:rsidR="00232951" w:rsidRDefault="00232951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43FA5"/>
    <w:rsid w:val="000736BB"/>
    <w:rsid w:val="000B665A"/>
    <w:rsid w:val="000E19AF"/>
    <w:rsid w:val="00106C83"/>
    <w:rsid w:val="001547D0"/>
    <w:rsid w:val="00161153"/>
    <w:rsid w:val="001946C9"/>
    <w:rsid w:val="001A75D0"/>
    <w:rsid w:val="0021446D"/>
    <w:rsid w:val="00232951"/>
    <w:rsid w:val="00276223"/>
    <w:rsid w:val="00293FD8"/>
    <w:rsid w:val="002A79C8"/>
    <w:rsid w:val="00381892"/>
    <w:rsid w:val="0038705A"/>
    <w:rsid w:val="004144E6"/>
    <w:rsid w:val="004156B2"/>
    <w:rsid w:val="00437734"/>
    <w:rsid w:val="004D1C9B"/>
    <w:rsid w:val="004E14DC"/>
    <w:rsid w:val="004F6E43"/>
    <w:rsid w:val="00535598"/>
    <w:rsid w:val="00547EE3"/>
    <w:rsid w:val="00551D8A"/>
    <w:rsid w:val="00581B36"/>
    <w:rsid w:val="00583E8E"/>
    <w:rsid w:val="00594EC0"/>
    <w:rsid w:val="005C514B"/>
    <w:rsid w:val="005D1D60"/>
    <w:rsid w:val="005F4E9D"/>
    <w:rsid w:val="00601EBD"/>
    <w:rsid w:val="00682C5E"/>
    <w:rsid w:val="006C0B90"/>
    <w:rsid w:val="00743C01"/>
    <w:rsid w:val="00780E4A"/>
    <w:rsid w:val="00790C4A"/>
    <w:rsid w:val="00792091"/>
    <w:rsid w:val="007E5BD2"/>
    <w:rsid w:val="008338E7"/>
    <w:rsid w:val="00872F18"/>
    <w:rsid w:val="00874EF7"/>
    <w:rsid w:val="008A1AE2"/>
    <w:rsid w:val="008A1BC2"/>
    <w:rsid w:val="008B36FC"/>
    <w:rsid w:val="008E2E79"/>
    <w:rsid w:val="00923813"/>
    <w:rsid w:val="00926840"/>
    <w:rsid w:val="009C3E01"/>
    <w:rsid w:val="00A43875"/>
    <w:rsid w:val="00A63677"/>
    <w:rsid w:val="00AE46B0"/>
    <w:rsid w:val="00B2185C"/>
    <w:rsid w:val="00B242E2"/>
    <w:rsid w:val="00B3093F"/>
    <w:rsid w:val="00B66A21"/>
    <w:rsid w:val="00BE6066"/>
    <w:rsid w:val="00C13753"/>
    <w:rsid w:val="00C8213B"/>
    <w:rsid w:val="00D05DC0"/>
    <w:rsid w:val="00D27B24"/>
    <w:rsid w:val="00DB7210"/>
    <w:rsid w:val="00DF728D"/>
    <w:rsid w:val="00E35E0F"/>
    <w:rsid w:val="00E371D1"/>
    <w:rsid w:val="00E53738"/>
    <w:rsid w:val="00E67E16"/>
    <w:rsid w:val="00ED5F67"/>
    <w:rsid w:val="00EF08AE"/>
    <w:rsid w:val="00EF5790"/>
    <w:rsid w:val="00F9294F"/>
    <w:rsid w:val="00F97186"/>
    <w:rsid w:val="00FC6D08"/>
    <w:rsid w:val="00FD71FE"/>
    <w:rsid w:val="00FF264D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12C965"/>
  <w15:docId w15:val="{0870CE85-387F-461C-8CA7-C9CDD8B5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5B0EA-70F1-4F7D-9115-87DECB8DC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Nurmi, Cynthia (FHWA)</cp:lastModifiedBy>
  <cp:revision>3</cp:revision>
  <cp:lastPrinted>2011-06-21T20:32:00Z</cp:lastPrinted>
  <dcterms:created xsi:type="dcterms:W3CDTF">2020-01-08T13:38:00Z</dcterms:created>
  <dcterms:modified xsi:type="dcterms:W3CDTF">2020-01-08T13:47:00Z</dcterms:modified>
</cp:coreProperties>
</file>