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D5268D">
        <w:rPr>
          <w:rFonts w:ascii="Arial" w:hAnsi="Arial" w:cs="Arial"/>
          <w:sz w:val="24"/>
          <w:szCs w:val="24"/>
        </w:rPr>
        <w:t>Oregon DOT</w:t>
      </w:r>
      <w:r>
        <w:rPr>
          <w:rFonts w:ascii="Arial" w:hAnsi="Arial" w:cs="Arial"/>
          <w:sz w:val="24"/>
          <w:szCs w:val="24"/>
        </w:rPr>
        <w:t>___</w:t>
      </w:r>
      <w:r w:rsidR="00076DFF">
        <w:rPr>
          <w:rFonts w:ascii="Arial" w:hAnsi="Arial" w:cs="Arial"/>
          <w:sz w:val="24"/>
          <w:szCs w:val="24"/>
        </w:rPr>
        <w:t>X</w:t>
      </w:r>
      <w:r>
        <w:rPr>
          <w:rFonts w:ascii="Arial" w:hAnsi="Arial" w:cs="Arial"/>
          <w:sz w:val="24"/>
          <w:szCs w:val="24"/>
        </w:rPr>
        <w:t>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08"/>
        <w:gridCol w:w="1248"/>
        <w:gridCol w:w="2041"/>
        <w:gridCol w:w="3511"/>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D5268D" w:rsidP="00551D8A">
            <w:pPr>
              <w:ind w:right="-720"/>
              <w:rPr>
                <w:rFonts w:ascii="Arial" w:hAnsi="Arial" w:cs="Arial"/>
                <w:i/>
                <w:sz w:val="20"/>
                <w:szCs w:val="20"/>
              </w:rPr>
            </w:pPr>
            <w:r>
              <w:rPr>
                <w:rFonts w:ascii="Arial" w:hAnsi="Arial" w:cs="Arial"/>
                <w:i/>
                <w:sz w:val="20"/>
                <w:szCs w:val="20"/>
              </w:rPr>
              <w:t>TPF-5(371)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146DD"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p>
          <w:p w:rsidR="00551D8A" w:rsidRDefault="00310DF8"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2 (April 1 – June 30)</w:t>
            </w:r>
          </w:p>
          <w:p w:rsidR="00551D8A" w:rsidRDefault="00310DF8" w:rsidP="00037FBC">
            <w:pPr>
              <w:ind w:right="-720"/>
              <w:rPr>
                <w:rFonts w:ascii="Arial" w:hAnsi="Arial" w:cs="Arial"/>
                <w:sz w:val="20"/>
                <w:szCs w:val="20"/>
              </w:rPr>
            </w:pPr>
            <w:r>
              <w:rPr>
                <w:rFonts w:ascii="Arial" w:hAnsi="Arial" w:cs="Arial"/>
                <w:sz w:val="36"/>
                <w:szCs w:val="36"/>
              </w:rPr>
              <w:t>X</w:t>
            </w:r>
            <w:r w:rsidR="002654B4">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254AB5"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bookmarkStart w:id="0" w:name="_GoBack"/>
        <w:bookmarkEnd w:id="0"/>
      </w:tr>
      <w:tr w:rsidR="00743C01" w:rsidRPr="00B66A21" w:rsidTr="00874EF7">
        <w:tc>
          <w:tcPr>
            <w:tcW w:w="10908" w:type="dxa"/>
            <w:gridSpan w:val="4"/>
          </w:tcPr>
          <w:p w:rsidR="00D5268D" w:rsidRDefault="00743C01" w:rsidP="00551D8A">
            <w:pPr>
              <w:ind w:right="-720"/>
              <w:rPr>
                <w:rFonts w:ascii="Verdana" w:hAnsi="Verdana"/>
                <w:color w:val="333333"/>
                <w:sz w:val="20"/>
                <w:szCs w:val="20"/>
                <w:shd w:val="clear" w:color="auto" w:fill="EAEAEA"/>
              </w:rPr>
            </w:pPr>
            <w:r w:rsidRPr="00C13753">
              <w:rPr>
                <w:rFonts w:ascii="Arial" w:hAnsi="Arial" w:cs="Arial"/>
                <w:b/>
                <w:sz w:val="20"/>
                <w:szCs w:val="20"/>
              </w:rPr>
              <w:t>Project Title:</w:t>
            </w:r>
            <w:r w:rsidR="00D5268D">
              <w:rPr>
                <w:rFonts w:ascii="Arial" w:hAnsi="Arial" w:cs="Arial"/>
                <w:b/>
                <w:sz w:val="20"/>
                <w:szCs w:val="20"/>
              </w:rPr>
              <w:t xml:space="preserve"> </w:t>
            </w:r>
            <w:r w:rsidR="00D5268D">
              <w:rPr>
                <w:rFonts w:ascii="Verdana" w:hAnsi="Verdana"/>
                <w:color w:val="333333"/>
                <w:sz w:val="20"/>
                <w:szCs w:val="20"/>
                <w:shd w:val="clear" w:color="auto" w:fill="EAEAEA"/>
              </w:rPr>
              <w:t xml:space="preserve">Developing "Hiqhway Capacity Manual" Capacity Adjustments for Agency Connected and Autonomous Vehicle Operational Planning Readiness under Varying Levels of Volume and Market </w:t>
            </w:r>
          </w:p>
          <w:p w:rsidR="00743C01" w:rsidRDefault="00D5268D" w:rsidP="00551D8A">
            <w:pPr>
              <w:ind w:right="-720"/>
              <w:rPr>
                <w:rFonts w:ascii="Arial" w:hAnsi="Arial" w:cs="Arial"/>
                <w:b/>
                <w:sz w:val="20"/>
                <w:szCs w:val="20"/>
              </w:rPr>
            </w:pPr>
            <w:r>
              <w:rPr>
                <w:rFonts w:ascii="Verdana" w:hAnsi="Verdana"/>
                <w:color w:val="333333"/>
                <w:sz w:val="20"/>
                <w:szCs w:val="20"/>
                <w:shd w:val="clear" w:color="auto" w:fill="EAEAEA"/>
              </w:rPr>
              <w:t>Penetration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268D" w:rsidRPr="00D5268D" w:rsidRDefault="00D5268D" w:rsidP="00551D8A">
            <w:pPr>
              <w:ind w:right="-720"/>
              <w:rPr>
                <w:rFonts w:ascii="Arial" w:hAnsi="Arial" w:cs="Arial"/>
                <w:sz w:val="20"/>
                <w:szCs w:val="20"/>
              </w:rPr>
            </w:pPr>
            <w:r w:rsidRPr="00D5268D">
              <w:rPr>
                <w:rFonts w:ascii="Arial" w:hAnsi="Arial" w:cs="Arial"/>
                <w:sz w:val="20"/>
                <w:szCs w:val="20"/>
              </w:rPr>
              <w:t>Tony Knudson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268D" w:rsidRPr="00D5268D" w:rsidRDefault="00D5268D" w:rsidP="00551D8A">
            <w:pPr>
              <w:ind w:right="-720"/>
              <w:rPr>
                <w:rFonts w:ascii="Arial" w:hAnsi="Arial" w:cs="Arial"/>
                <w:sz w:val="20"/>
                <w:szCs w:val="20"/>
              </w:rPr>
            </w:pPr>
            <w:r w:rsidRPr="00D5268D">
              <w:rPr>
                <w:rFonts w:ascii="Arial" w:hAnsi="Arial" w:cs="Arial"/>
                <w:sz w:val="20"/>
                <w:szCs w:val="20"/>
              </w:rPr>
              <w:t>(503)986-2848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5268D" w:rsidP="00551D8A">
            <w:pPr>
              <w:ind w:right="-720"/>
              <w:rPr>
                <w:rFonts w:ascii="Arial" w:hAnsi="Arial" w:cs="Arial"/>
                <w:sz w:val="20"/>
                <w:szCs w:val="20"/>
              </w:rPr>
            </w:pPr>
            <w:r>
              <w:rPr>
                <w:rFonts w:ascii="Arial" w:hAnsi="Arial" w:cs="Arial"/>
                <w:sz w:val="20"/>
                <w:szCs w:val="20"/>
              </w:rPr>
              <w:t>Anthony.h.knudson@odot.state.or.us</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5268D" w:rsidRPr="00D5268D" w:rsidRDefault="00D5268D" w:rsidP="0003476C">
            <w:pPr>
              <w:ind w:right="-720"/>
              <w:rPr>
                <w:rFonts w:ascii="Arial" w:hAnsi="Arial" w:cs="Arial"/>
                <w:sz w:val="20"/>
                <w:szCs w:val="20"/>
              </w:rPr>
            </w:pPr>
            <w:r w:rsidRPr="0006658A">
              <w:rPr>
                <w:sz w:val="24"/>
                <w:szCs w:val="24"/>
              </w:rPr>
              <w:t>EA# TPF5371-000-P15</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941197" w:rsidP="0003476C">
            <w:pPr>
              <w:ind w:right="-720"/>
              <w:rPr>
                <w:rFonts w:ascii="Arial" w:hAnsi="Arial" w:cs="Arial"/>
                <w:sz w:val="20"/>
                <w:szCs w:val="20"/>
              </w:rPr>
            </w:pPr>
            <w:r>
              <w:rPr>
                <w:rFonts w:ascii="Arial" w:hAnsi="Arial" w:cs="Arial"/>
                <w:sz w:val="20"/>
                <w:szCs w:val="20"/>
              </w:rPr>
              <w:t>8/14/2018</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084B6C">
              <w:rPr>
                <w:rFonts w:ascii="Arial" w:hAnsi="Arial" w:cs="Arial"/>
                <w:sz w:val="20"/>
                <w:szCs w:val="20"/>
              </w:rPr>
              <w:t>1/2020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268D"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254AB5" w:rsidP="00551D8A">
            <w:pPr>
              <w:ind w:right="-720"/>
              <w:rPr>
                <w:rFonts w:ascii="Arial" w:hAnsi="Arial" w:cs="Arial"/>
                <w:sz w:val="20"/>
                <w:szCs w:val="20"/>
              </w:rPr>
            </w:pPr>
            <w:r>
              <w:rPr>
                <w:rFonts w:ascii="Arial" w:hAnsi="Arial" w:cs="Arial"/>
                <w:sz w:val="20"/>
                <w:szCs w:val="20"/>
              </w:rPr>
              <w:t>$309,99</w:t>
            </w:r>
            <w:r w:rsidR="00D5268D">
              <w:rPr>
                <w:rFonts w:ascii="Arial" w:hAnsi="Arial" w:cs="Arial"/>
                <w:sz w:val="20"/>
                <w:szCs w:val="20"/>
              </w:rPr>
              <w:t>0</w:t>
            </w:r>
          </w:p>
        </w:tc>
        <w:tc>
          <w:tcPr>
            <w:tcW w:w="3330" w:type="dxa"/>
          </w:tcPr>
          <w:p w:rsidR="00874EF7" w:rsidRDefault="00254AB5" w:rsidP="00551D8A">
            <w:pPr>
              <w:ind w:right="-720"/>
              <w:rPr>
                <w:rFonts w:ascii="Arial" w:hAnsi="Arial" w:cs="Arial"/>
                <w:sz w:val="20"/>
                <w:szCs w:val="20"/>
              </w:rPr>
            </w:pPr>
            <w:r>
              <w:rPr>
                <w:rFonts w:ascii="Arial" w:hAnsi="Arial" w:cs="Arial"/>
                <w:sz w:val="20"/>
                <w:szCs w:val="20"/>
              </w:rPr>
              <w:t>$</w:t>
            </w:r>
            <w:r w:rsidR="00931E0A">
              <w:rPr>
                <w:rFonts w:ascii="Arial" w:hAnsi="Arial" w:cs="Arial"/>
                <w:sz w:val="20"/>
                <w:szCs w:val="20"/>
              </w:rPr>
              <w:t>129</w:t>
            </w:r>
            <w:r w:rsidR="003A3CA6">
              <w:rPr>
                <w:rFonts w:ascii="Arial" w:hAnsi="Arial" w:cs="Arial"/>
                <w:sz w:val="20"/>
                <w:szCs w:val="20"/>
              </w:rPr>
              <w:t>,582.25</w:t>
            </w:r>
          </w:p>
          <w:p w:rsidR="00254AB5" w:rsidRPr="00B66A21" w:rsidRDefault="00254AB5" w:rsidP="00551D8A">
            <w:pPr>
              <w:ind w:right="-720"/>
              <w:rPr>
                <w:rFonts w:ascii="Arial" w:hAnsi="Arial" w:cs="Arial"/>
                <w:sz w:val="20"/>
                <w:szCs w:val="20"/>
              </w:rPr>
            </w:pPr>
          </w:p>
        </w:tc>
        <w:tc>
          <w:tcPr>
            <w:tcW w:w="3420" w:type="dxa"/>
          </w:tcPr>
          <w:p w:rsidR="00874EF7" w:rsidRPr="00B66A21" w:rsidRDefault="003A3CA6" w:rsidP="00551D8A">
            <w:pPr>
              <w:ind w:right="-720"/>
              <w:rPr>
                <w:rFonts w:ascii="Arial" w:hAnsi="Arial" w:cs="Arial"/>
                <w:sz w:val="20"/>
                <w:szCs w:val="20"/>
              </w:rPr>
            </w:pPr>
            <w:r>
              <w:rPr>
                <w:rFonts w:ascii="Arial" w:hAnsi="Arial" w:cs="Arial"/>
                <w:sz w:val="20"/>
                <w:szCs w:val="20"/>
              </w:rPr>
              <w:t>4</w:t>
            </w:r>
            <w:r w:rsidR="00432807">
              <w:rPr>
                <w:rFonts w:ascii="Arial" w:hAnsi="Arial" w:cs="Arial"/>
                <w:sz w:val="20"/>
                <w:szCs w:val="20"/>
              </w:rPr>
              <w:t>5</w:t>
            </w:r>
            <w:r w:rsidR="00D5268D">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C1B1C" w:rsidP="00D5268D">
            <w:pPr>
              <w:ind w:right="-720"/>
              <w:rPr>
                <w:rFonts w:ascii="Arial" w:hAnsi="Arial" w:cs="Arial"/>
                <w:sz w:val="20"/>
                <w:szCs w:val="20"/>
              </w:rPr>
            </w:pPr>
            <w:r>
              <w:rPr>
                <w:rFonts w:ascii="Arial" w:hAnsi="Arial" w:cs="Arial"/>
                <w:sz w:val="20"/>
                <w:szCs w:val="20"/>
              </w:rPr>
              <w:t>$129,582.25</w:t>
            </w:r>
            <w:r w:rsidR="00CA2DA3">
              <w:rPr>
                <w:rFonts w:ascii="Arial" w:hAnsi="Arial" w:cs="Arial"/>
                <w:sz w:val="20"/>
                <w:szCs w:val="20"/>
              </w:rPr>
              <w:t xml:space="preserve"> </w:t>
            </w:r>
            <w:r w:rsidR="00304887">
              <w:rPr>
                <w:rFonts w:ascii="Arial" w:hAnsi="Arial" w:cs="Arial"/>
                <w:sz w:val="20"/>
                <w:szCs w:val="20"/>
              </w:rPr>
              <w:t>/</w:t>
            </w:r>
            <w:r w:rsidR="00CA2DA3">
              <w:rPr>
                <w:rFonts w:ascii="Arial" w:hAnsi="Arial" w:cs="Arial"/>
                <w:sz w:val="20"/>
                <w:szCs w:val="20"/>
              </w:rPr>
              <w:t xml:space="preserve"> </w:t>
            </w:r>
            <w:r>
              <w:rPr>
                <w:rFonts w:ascii="Arial" w:hAnsi="Arial" w:cs="Arial"/>
                <w:sz w:val="20"/>
                <w:szCs w:val="20"/>
              </w:rPr>
              <w:t>6.5</w:t>
            </w:r>
            <w:r w:rsidR="00304887">
              <w:rPr>
                <w:rFonts w:ascii="Arial" w:hAnsi="Arial" w:cs="Arial"/>
                <w:sz w:val="20"/>
                <w:szCs w:val="20"/>
              </w:rPr>
              <w:t>%</w:t>
            </w:r>
          </w:p>
        </w:tc>
        <w:tc>
          <w:tcPr>
            <w:tcW w:w="3330" w:type="dxa"/>
          </w:tcPr>
          <w:p w:rsidR="00B66A21" w:rsidRPr="00B66A21" w:rsidRDefault="00432807" w:rsidP="003A3CA6">
            <w:pPr>
              <w:ind w:right="-720"/>
              <w:rPr>
                <w:rFonts w:ascii="Arial" w:hAnsi="Arial" w:cs="Arial"/>
                <w:sz w:val="20"/>
                <w:szCs w:val="20"/>
              </w:rPr>
            </w:pPr>
            <w:r>
              <w:rPr>
                <w:rFonts w:ascii="Arial" w:hAnsi="Arial" w:cs="Arial"/>
                <w:sz w:val="20"/>
                <w:szCs w:val="20"/>
              </w:rPr>
              <w:t>$</w:t>
            </w:r>
            <w:r w:rsidR="003A3CA6">
              <w:rPr>
                <w:rFonts w:ascii="Arial" w:hAnsi="Arial" w:cs="Arial"/>
                <w:sz w:val="20"/>
                <w:szCs w:val="20"/>
              </w:rPr>
              <w:t>20,008.90</w:t>
            </w:r>
          </w:p>
        </w:tc>
        <w:tc>
          <w:tcPr>
            <w:tcW w:w="3420" w:type="dxa"/>
          </w:tcPr>
          <w:p w:rsidR="00B66A21" w:rsidRPr="00B66A21" w:rsidRDefault="009A4DC1" w:rsidP="00874EF7">
            <w:pPr>
              <w:ind w:right="-720"/>
              <w:rPr>
                <w:rFonts w:ascii="Arial" w:hAnsi="Arial" w:cs="Arial"/>
                <w:sz w:val="20"/>
                <w:szCs w:val="20"/>
              </w:rPr>
            </w:pPr>
            <w:r>
              <w:rPr>
                <w:rFonts w:ascii="Arial" w:hAnsi="Arial" w:cs="Arial"/>
                <w:sz w:val="20"/>
                <w:szCs w:val="20"/>
              </w:rPr>
              <w:t>51</w:t>
            </w:r>
            <w:r w:rsidR="00304887">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85EE9" w:rsidRDefault="00085EE9" w:rsidP="00085EE9">
            <w:r>
              <w:t xml:space="preserve">The research objectives of this project are to develop the highway capacity adjustments for CAVs at different levels of volume and market penetration in order to adapt the use of HCM in analyzing CAV applications. The major highlight of this project is the project team working closely with Technical Advisory Committee (TAC) through an iteratively updating and revising process. </w:t>
            </w:r>
          </w:p>
          <w:p w:rsidR="00085EE9" w:rsidRDefault="00085EE9" w:rsidP="00085EE9"/>
          <w:p w:rsidR="00085EE9" w:rsidRDefault="00085EE9" w:rsidP="00085EE9">
            <w:r>
              <w:t xml:space="preserve">The major approach for this problem is through a scenario simulation planning framework and through simulation tools in which the CAV and non-CAV behavior are coded differently. The interactions among and beyond CAVs and non-CAVs are specified in details in the simulation scenarios. It is important to note that this research intends to focus on CAV and not Connected Vehicles (CV) nor Autonomous Vehicles (AV). This is because CV and AV on their own are not anticipated to greatly impact highway capacity. Significant capacity gains are only anticipated when both vehicles are automated (driven by computer) and connected (computer driven vehicles coordinating and optimizing with one another). </w:t>
            </w:r>
          </w:p>
          <w:p w:rsidR="00085EE9" w:rsidRDefault="00085EE9" w:rsidP="00085EE9"/>
          <w:p w:rsidR="00085EE9" w:rsidRDefault="00085EE9" w:rsidP="00085EE9">
            <w:r>
              <w:t xml:space="preserve">This project plans on testing market penetration at varying levels of volumes to see how market penetration impacts both throughput (maximum pre-breakdown flow rate) and recovery time after congestion subsides (breakdown flow rate and maximum discharge flow rate) under various conditions. This research also attempts to measure how incidents (crashes) and events (weather, local surges in entering or exiting volume) impact throughput and recovery time at varying levels of volume and market penetration. </w:t>
            </w:r>
          </w:p>
          <w:p w:rsidR="00085EE9" w:rsidRDefault="00085EE9" w:rsidP="00085EE9"/>
          <w:p w:rsidR="00085EE9" w:rsidRDefault="00085EE9" w:rsidP="00085EE9">
            <w:r>
              <w:t xml:space="preserve">The expected products of this research are highway capacity adjustment lookup tables and figures for different facilities (freeway, arterials) at different levels of CAV market penetration. This project is designed to address the limitations identified with respect to the CAV effects in HCM analysis procedures. It is anticipated that the project team and the project TAC will work closely regarding the iterative nature of assumptions and results associated with the defined scenarios to ensure the usefulness of the project products for agency operational and planning readiness. The project team is also expected to be receptive to relevant research elsewhere and what new CAV advancements could possibly emerge over the project period. </w:t>
            </w:r>
          </w:p>
          <w:p w:rsidR="00085EE9" w:rsidRDefault="00085EE9" w:rsidP="00085EE9"/>
          <w:p w:rsidR="00085EE9" w:rsidRDefault="00085EE9" w:rsidP="00085EE9">
            <w:r>
              <w:t xml:space="preserve">This project will benefit public agencies to accommodate highway capacity related analysis under the impacts of CAV for different levels of volumes and market penetrations. Specifically, it will inform agencies about how CAV market </w:t>
            </w:r>
          </w:p>
          <w:p w:rsidR="00601EBD" w:rsidRDefault="00085EE9" w:rsidP="00085EE9">
            <w:pPr>
              <w:rPr>
                <w:rFonts w:ascii="Arial" w:hAnsi="Arial" w:cs="Arial"/>
                <w:sz w:val="20"/>
                <w:szCs w:val="20"/>
              </w:rPr>
            </w:pPr>
            <w:r>
              <w:t>penetration will affect capacity leading to better informed investment decisions in area freeways, new roundabouts and signals, and safety projects. This research will also put the HCM at the forefront of CAV research in terms of operational readiness of CAV applications and technologies.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75" w:type="dxa"/>
        <w:tblInd w:w="-720" w:type="dxa"/>
        <w:tblLayout w:type="fixed"/>
        <w:tblLook w:val="04A0" w:firstRow="1" w:lastRow="0" w:firstColumn="1" w:lastColumn="0" w:noHBand="0" w:noVBand="1"/>
      </w:tblPr>
      <w:tblGrid>
        <w:gridCol w:w="10975"/>
      </w:tblGrid>
      <w:tr w:rsidR="00601EBD" w:rsidTr="006A53D9">
        <w:trPr>
          <w:trHeight w:val="9792"/>
        </w:trPr>
        <w:tc>
          <w:tcPr>
            <w:tcW w:w="10975"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D4F29" w:rsidRDefault="00CA2DA3" w:rsidP="00D765EA">
            <w:pPr>
              <w:ind w:right="-720"/>
              <w:rPr>
                <w:rFonts w:ascii="Arial" w:hAnsi="Arial" w:cs="Arial"/>
                <w:sz w:val="20"/>
                <w:szCs w:val="20"/>
              </w:rPr>
            </w:pPr>
            <w:r>
              <w:rPr>
                <w:rFonts w:ascii="Arial" w:hAnsi="Arial" w:cs="Arial"/>
                <w:sz w:val="20"/>
                <w:szCs w:val="20"/>
              </w:rPr>
              <w:t>The work for this project has been broken up into three phases</w:t>
            </w:r>
          </w:p>
          <w:p w:rsidR="00FD4F29" w:rsidRDefault="00FD4F29" w:rsidP="00D765EA">
            <w:pPr>
              <w:ind w:right="-720"/>
              <w:rPr>
                <w:rFonts w:ascii="Arial" w:hAnsi="Arial" w:cs="Arial"/>
                <w:sz w:val="20"/>
                <w:szCs w:val="20"/>
              </w:rPr>
            </w:pPr>
          </w:p>
          <w:p w:rsidR="00FD4F29" w:rsidRDefault="00FD4F29" w:rsidP="00D765EA">
            <w:pPr>
              <w:ind w:right="-720"/>
              <w:rPr>
                <w:rFonts w:ascii="Arial" w:hAnsi="Arial" w:cs="Arial"/>
                <w:sz w:val="20"/>
                <w:szCs w:val="20"/>
              </w:rPr>
            </w:pPr>
            <w:r>
              <w:rPr>
                <w:rFonts w:ascii="Arial" w:hAnsi="Arial" w:cs="Arial"/>
                <w:sz w:val="20"/>
                <w:szCs w:val="20"/>
              </w:rPr>
              <w:t>1 - Planning and development (lit. review, scenario identification, modeling framework)</w:t>
            </w:r>
          </w:p>
          <w:p w:rsidR="006A53D9" w:rsidRDefault="00D765EA" w:rsidP="00D765EA">
            <w:pPr>
              <w:ind w:right="-720"/>
              <w:rPr>
                <w:rFonts w:ascii="Arial" w:hAnsi="Arial" w:cs="Arial"/>
                <w:sz w:val="20"/>
                <w:szCs w:val="20"/>
              </w:rPr>
            </w:pPr>
            <w:r>
              <w:rPr>
                <w:rFonts w:ascii="Arial" w:hAnsi="Arial" w:cs="Arial"/>
                <w:sz w:val="20"/>
                <w:szCs w:val="20"/>
              </w:rPr>
              <w:t xml:space="preserve">2 – </w:t>
            </w:r>
            <w:r w:rsidR="00FD4F29">
              <w:rPr>
                <w:rFonts w:ascii="Arial" w:hAnsi="Arial" w:cs="Arial"/>
                <w:sz w:val="20"/>
                <w:szCs w:val="20"/>
              </w:rPr>
              <w:t>Simulation model execution and data analysis (scenario testing, develop outreach materials, create HCM adjustments)</w:t>
            </w:r>
          </w:p>
          <w:p w:rsidR="00D765EA" w:rsidRDefault="00D765EA" w:rsidP="00D765EA">
            <w:pPr>
              <w:ind w:right="-720"/>
              <w:rPr>
                <w:rFonts w:ascii="Arial" w:hAnsi="Arial" w:cs="Arial"/>
                <w:sz w:val="20"/>
                <w:szCs w:val="20"/>
              </w:rPr>
            </w:pPr>
            <w:r>
              <w:rPr>
                <w:rFonts w:ascii="Arial" w:hAnsi="Arial" w:cs="Arial"/>
                <w:sz w:val="20"/>
                <w:szCs w:val="20"/>
              </w:rPr>
              <w:t>3 –</w:t>
            </w:r>
            <w:r w:rsidR="00FD4F29">
              <w:rPr>
                <w:rFonts w:ascii="Arial" w:hAnsi="Arial" w:cs="Arial"/>
                <w:sz w:val="20"/>
                <w:szCs w:val="20"/>
              </w:rPr>
              <w:t xml:space="preserve"> Technology transfer/deliverables (draft final report and draft HCM CAV guide appendix, final report and delivery)</w:t>
            </w:r>
          </w:p>
          <w:p w:rsidR="006A53D9" w:rsidRDefault="006A53D9" w:rsidP="006A53D9">
            <w:pPr>
              <w:ind w:right="-720"/>
              <w:rPr>
                <w:rFonts w:ascii="Arial" w:hAnsi="Arial" w:cs="Arial"/>
                <w:sz w:val="20"/>
                <w:szCs w:val="20"/>
              </w:rPr>
            </w:pPr>
          </w:p>
          <w:p w:rsidR="006A53D9" w:rsidRDefault="006A53D9" w:rsidP="006A53D9">
            <w:pPr>
              <w:ind w:right="-720"/>
              <w:rPr>
                <w:rFonts w:ascii="Arial" w:hAnsi="Arial" w:cs="Arial"/>
                <w:sz w:val="20"/>
                <w:szCs w:val="20"/>
              </w:rPr>
            </w:pPr>
            <w:r>
              <w:rPr>
                <w:rFonts w:ascii="Arial" w:hAnsi="Arial" w:cs="Arial"/>
                <w:sz w:val="20"/>
                <w:szCs w:val="20"/>
              </w:rPr>
              <w:t xml:space="preserve">The report gave details about how the simulation has been set up in Vissim including the </w:t>
            </w:r>
            <w:r w:rsidR="007C12DB">
              <w:rPr>
                <w:rFonts w:ascii="Arial" w:hAnsi="Arial" w:cs="Arial"/>
                <w:sz w:val="20"/>
                <w:szCs w:val="20"/>
              </w:rPr>
              <w:t>connected car module which had</w:t>
            </w:r>
          </w:p>
          <w:p w:rsidR="007C12DB" w:rsidRDefault="007C12DB" w:rsidP="006A53D9">
            <w:pPr>
              <w:ind w:right="-720"/>
              <w:rPr>
                <w:rFonts w:ascii="Arial" w:hAnsi="Arial" w:cs="Arial"/>
                <w:sz w:val="20"/>
                <w:szCs w:val="20"/>
              </w:rPr>
            </w:pPr>
            <w:r>
              <w:rPr>
                <w:rFonts w:ascii="Arial" w:hAnsi="Arial" w:cs="Arial"/>
                <w:sz w:val="20"/>
                <w:szCs w:val="20"/>
              </w:rPr>
              <w:t xml:space="preserve">to be created from scratch by the researchers. For these initial simulations, somewhat simple facilities were simulated, </w:t>
            </w:r>
          </w:p>
          <w:p w:rsidR="007C12DB" w:rsidRDefault="007C12DB" w:rsidP="006A53D9">
            <w:pPr>
              <w:ind w:right="-720"/>
              <w:rPr>
                <w:rFonts w:ascii="Arial" w:hAnsi="Arial" w:cs="Arial"/>
                <w:sz w:val="20"/>
                <w:szCs w:val="20"/>
              </w:rPr>
            </w:pPr>
            <w:r>
              <w:rPr>
                <w:rFonts w:ascii="Arial" w:hAnsi="Arial" w:cs="Arial"/>
                <w:sz w:val="20"/>
                <w:szCs w:val="20"/>
              </w:rPr>
              <w:t>the facilities were Basic Freeway Segments, Freeway Merge Segment, and a Freeway Weaving Segment. The primary</w:t>
            </w:r>
          </w:p>
          <w:p w:rsidR="007C12DB" w:rsidRDefault="007C12DB" w:rsidP="006A53D9">
            <w:pPr>
              <w:ind w:right="-720"/>
              <w:rPr>
                <w:rFonts w:ascii="Arial" w:hAnsi="Arial" w:cs="Arial"/>
                <w:sz w:val="20"/>
                <w:szCs w:val="20"/>
              </w:rPr>
            </w:pPr>
            <w:r>
              <w:rPr>
                <w:rFonts w:ascii="Arial" w:hAnsi="Arial" w:cs="Arial"/>
                <w:sz w:val="20"/>
                <w:szCs w:val="20"/>
              </w:rPr>
              <w:t>objective was to test the simulation software to make sure the results were consistent with previous simulations and to</w:t>
            </w:r>
          </w:p>
          <w:p w:rsidR="007C12DB" w:rsidRDefault="007C12DB" w:rsidP="006A53D9">
            <w:pPr>
              <w:ind w:right="-720"/>
              <w:rPr>
                <w:rFonts w:ascii="Arial" w:hAnsi="Arial" w:cs="Arial"/>
                <w:sz w:val="20"/>
                <w:szCs w:val="20"/>
              </w:rPr>
            </w:pPr>
            <w:r>
              <w:rPr>
                <w:rFonts w:ascii="Arial" w:hAnsi="Arial" w:cs="Arial"/>
                <w:sz w:val="20"/>
                <w:szCs w:val="20"/>
              </w:rPr>
              <w:t>conduct sensitivity testing to determine if models are stable.</w:t>
            </w:r>
          </w:p>
          <w:p w:rsidR="007C12DB" w:rsidRDefault="007C12DB" w:rsidP="006A53D9">
            <w:pPr>
              <w:ind w:right="-720"/>
              <w:rPr>
                <w:rFonts w:ascii="Arial" w:hAnsi="Arial" w:cs="Arial"/>
                <w:sz w:val="20"/>
                <w:szCs w:val="20"/>
              </w:rPr>
            </w:pPr>
          </w:p>
          <w:p w:rsidR="002C179C" w:rsidRDefault="002C179C" w:rsidP="006A53D9">
            <w:pPr>
              <w:ind w:right="-720"/>
              <w:rPr>
                <w:rFonts w:ascii="Arial" w:hAnsi="Arial" w:cs="Arial"/>
                <w:sz w:val="20"/>
                <w:szCs w:val="20"/>
              </w:rPr>
            </w:pPr>
            <w:r>
              <w:rPr>
                <w:rFonts w:ascii="Arial" w:hAnsi="Arial" w:cs="Arial"/>
                <w:sz w:val="20"/>
                <w:szCs w:val="20"/>
              </w:rPr>
              <w:t>Work this quarter focused on finishing the report for the basic freeway segments and getting it to the TAC to review. Work</w:t>
            </w:r>
          </w:p>
          <w:p w:rsidR="002C179C" w:rsidRDefault="002C179C" w:rsidP="006A53D9">
            <w:pPr>
              <w:ind w:right="-720"/>
              <w:rPr>
                <w:rFonts w:ascii="Arial" w:hAnsi="Arial" w:cs="Arial"/>
                <w:sz w:val="20"/>
                <w:szCs w:val="20"/>
              </w:rPr>
            </w:pPr>
            <w:r>
              <w:rPr>
                <w:rFonts w:ascii="Arial" w:hAnsi="Arial" w:cs="Arial"/>
                <w:sz w:val="20"/>
                <w:szCs w:val="20"/>
              </w:rPr>
              <w:t>also started on simulating arterials. The arterial simulations are much more complicated than the freeway segments and</w:t>
            </w:r>
          </w:p>
          <w:p w:rsidR="002C179C" w:rsidRDefault="002C179C" w:rsidP="006A53D9">
            <w:pPr>
              <w:ind w:right="-720"/>
              <w:rPr>
                <w:rFonts w:ascii="Arial" w:hAnsi="Arial" w:cs="Arial"/>
                <w:sz w:val="20"/>
                <w:szCs w:val="20"/>
              </w:rPr>
            </w:pPr>
            <w:r>
              <w:rPr>
                <w:rFonts w:ascii="Arial" w:hAnsi="Arial" w:cs="Arial"/>
                <w:sz w:val="20"/>
                <w:szCs w:val="20"/>
              </w:rPr>
              <w:t>the team is having lots of discussions on how best to model these more complicated scenarios. This is further complicated</w:t>
            </w:r>
          </w:p>
          <w:p w:rsidR="002C179C" w:rsidRDefault="002C179C" w:rsidP="006A53D9">
            <w:pPr>
              <w:ind w:right="-720"/>
              <w:rPr>
                <w:rFonts w:ascii="Arial" w:hAnsi="Arial" w:cs="Arial"/>
                <w:sz w:val="20"/>
                <w:szCs w:val="20"/>
              </w:rPr>
            </w:pPr>
            <w:r>
              <w:rPr>
                <w:rFonts w:ascii="Arial" w:hAnsi="Arial" w:cs="Arial"/>
                <w:sz w:val="20"/>
                <w:szCs w:val="20"/>
              </w:rPr>
              <w:t>since there is very little if any work done by others in modeling CAVs in these types of simulations. What assumptions to</w:t>
            </w:r>
          </w:p>
          <w:p w:rsidR="002C179C" w:rsidRDefault="002C179C" w:rsidP="006A53D9">
            <w:pPr>
              <w:ind w:right="-720"/>
              <w:rPr>
                <w:rFonts w:ascii="Arial" w:hAnsi="Arial" w:cs="Arial"/>
                <w:sz w:val="20"/>
                <w:szCs w:val="20"/>
              </w:rPr>
            </w:pPr>
            <w:r>
              <w:rPr>
                <w:rFonts w:ascii="Arial" w:hAnsi="Arial" w:cs="Arial"/>
                <w:sz w:val="20"/>
                <w:szCs w:val="20"/>
              </w:rPr>
              <w:t>use will be critical and the team has spent a great deal of time discussing and planning this.</w:t>
            </w:r>
          </w:p>
          <w:p w:rsidR="00601EBD" w:rsidRDefault="00601EBD" w:rsidP="002C179C">
            <w:pPr>
              <w:ind w:right="-720"/>
              <w:rPr>
                <w:rFonts w:ascii="Arial" w:hAnsi="Arial" w:cs="Arial"/>
                <w:sz w:val="20"/>
                <w:szCs w:val="20"/>
              </w:rPr>
            </w:pPr>
          </w:p>
        </w:tc>
      </w:tr>
      <w:tr w:rsidR="00601EBD" w:rsidTr="006A53D9">
        <w:trPr>
          <w:trHeight w:val="10119"/>
        </w:trPr>
        <w:tc>
          <w:tcPr>
            <w:tcW w:w="10975" w:type="dxa"/>
          </w:tcPr>
          <w:p w:rsidR="00E35E0F" w:rsidRDefault="00E35E0F" w:rsidP="00551D8A">
            <w:pPr>
              <w:ind w:right="-720"/>
              <w:rPr>
                <w:rFonts w:ascii="Arial" w:hAnsi="Arial" w:cs="Arial"/>
                <w:b/>
                <w:sz w:val="20"/>
                <w:szCs w:val="20"/>
              </w:rPr>
            </w:pPr>
          </w:p>
          <w:p w:rsidR="00006AC5" w:rsidRDefault="00601EBD" w:rsidP="00CA2DA3">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006AC5">
              <w:rPr>
                <w:rFonts w:ascii="Arial" w:hAnsi="Arial" w:cs="Arial"/>
                <w:sz w:val="20"/>
                <w:szCs w:val="20"/>
              </w:rPr>
              <w:t xml:space="preserve"> </w:t>
            </w:r>
          </w:p>
          <w:p w:rsidR="00CA2DA3" w:rsidRDefault="00CA2DA3" w:rsidP="00CA2DA3">
            <w:pPr>
              <w:ind w:right="-720"/>
              <w:rPr>
                <w:rFonts w:ascii="Arial" w:hAnsi="Arial" w:cs="Arial"/>
                <w:sz w:val="20"/>
                <w:szCs w:val="20"/>
              </w:rPr>
            </w:pPr>
          </w:p>
          <w:p w:rsidR="00601EBD" w:rsidRDefault="002C179C" w:rsidP="00551D8A">
            <w:pPr>
              <w:ind w:right="-720"/>
              <w:rPr>
                <w:rFonts w:ascii="Arial" w:hAnsi="Arial" w:cs="Arial"/>
                <w:sz w:val="20"/>
                <w:szCs w:val="20"/>
              </w:rPr>
            </w:pPr>
            <w:r>
              <w:rPr>
                <w:rFonts w:ascii="Arial" w:hAnsi="Arial" w:cs="Arial"/>
                <w:sz w:val="20"/>
                <w:szCs w:val="20"/>
              </w:rPr>
              <w:t>There will be a report about the simulation work done for the basic freeway segments sent to the TAC for review.</w:t>
            </w:r>
          </w:p>
          <w:p w:rsidR="002C179C" w:rsidRDefault="002C179C" w:rsidP="00551D8A">
            <w:pPr>
              <w:ind w:right="-720"/>
              <w:rPr>
                <w:rFonts w:ascii="Arial" w:hAnsi="Arial" w:cs="Arial"/>
                <w:sz w:val="20"/>
                <w:szCs w:val="20"/>
              </w:rPr>
            </w:pPr>
            <w:r>
              <w:rPr>
                <w:rFonts w:ascii="Arial" w:hAnsi="Arial" w:cs="Arial"/>
                <w:sz w:val="20"/>
                <w:szCs w:val="20"/>
              </w:rPr>
              <w:t xml:space="preserve">Following the release of that report, there will be a TAC meeting in November or December. The team will also be </w:t>
            </w:r>
          </w:p>
          <w:p w:rsidR="002C179C" w:rsidRDefault="002C179C" w:rsidP="00551D8A">
            <w:pPr>
              <w:ind w:right="-720"/>
              <w:rPr>
                <w:rFonts w:ascii="Arial" w:hAnsi="Arial" w:cs="Arial"/>
                <w:sz w:val="20"/>
                <w:szCs w:val="20"/>
              </w:rPr>
            </w:pPr>
            <w:r>
              <w:rPr>
                <w:rFonts w:ascii="Arial" w:hAnsi="Arial" w:cs="Arial"/>
                <w:sz w:val="20"/>
                <w:szCs w:val="20"/>
              </w:rPr>
              <w:t>presenting current results to the Highway Capacity and Quality of Service Committee and determine the format and</w:t>
            </w:r>
          </w:p>
          <w:p w:rsidR="002C179C" w:rsidRDefault="002C179C" w:rsidP="00551D8A">
            <w:pPr>
              <w:ind w:right="-720"/>
              <w:rPr>
                <w:rFonts w:ascii="Arial" w:hAnsi="Arial" w:cs="Arial"/>
                <w:sz w:val="20"/>
                <w:szCs w:val="20"/>
              </w:rPr>
            </w:pPr>
            <w:r>
              <w:rPr>
                <w:rFonts w:ascii="Arial" w:hAnsi="Arial" w:cs="Arial"/>
                <w:sz w:val="20"/>
                <w:szCs w:val="20"/>
              </w:rPr>
              <w:t>chapter that the capacity factors will be added to the HCM. Work will continue on the arterial simulations as well.</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53089C" w:rsidRDefault="00601EBD" w:rsidP="00596C5E">
            <w:pPr>
              <w:ind w:right="-720"/>
              <w:rPr>
                <w:rFonts w:ascii="Arial" w:hAnsi="Arial" w:cs="Arial"/>
                <w:sz w:val="20"/>
                <w:szCs w:val="20"/>
              </w:rPr>
            </w:pPr>
            <w:r>
              <w:rPr>
                <w:rFonts w:ascii="Arial" w:hAnsi="Arial" w:cs="Arial"/>
                <w:b/>
                <w:sz w:val="20"/>
                <w:szCs w:val="20"/>
              </w:rPr>
              <w:t>Significant Results:</w:t>
            </w:r>
            <w:r w:rsidR="00802013">
              <w:rPr>
                <w:rFonts w:ascii="Arial" w:hAnsi="Arial" w:cs="Arial"/>
                <w:b/>
                <w:sz w:val="20"/>
                <w:szCs w:val="20"/>
              </w:rPr>
              <w:t xml:space="preserve"> </w:t>
            </w:r>
            <w:r w:rsidR="00596C5E">
              <w:rPr>
                <w:rFonts w:ascii="Arial" w:hAnsi="Arial" w:cs="Arial"/>
                <w:sz w:val="20"/>
                <w:szCs w:val="20"/>
              </w:rPr>
              <w:t xml:space="preserve">Capacity adjustment factors based on CAV market penetration rate has been preliminarily </w:t>
            </w:r>
          </w:p>
          <w:p w:rsidR="00596C5E" w:rsidRPr="00802013" w:rsidRDefault="00596C5E" w:rsidP="00596C5E">
            <w:pPr>
              <w:ind w:right="-720"/>
              <w:rPr>
                <w:rFonts w:ascii="Arial" w:hAnsi="Arial" w:cs="Arial"/>
                <w:sz w:val="20"/>
                <w:szCs w:val="20"/>
              </w:rPr>
            </w:pPr>
            <w:r>
              <w:rPr>
                <w:rFonts w:ascii="Arial" w:hAnsi="Arial" w:cs="Arial"/>
                <w:sz w:val="20"/>
                <w:szCs w:val="20"/>
              </w:rPr>
              <w:t>determined for basic freeway facilities, including merging and weaving segments.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6838EE" w:rsidRDefault="006838EE" w:rsidP="00551D8A">
            <w:pPr>
              <w:ind w:right="-720"/>
              <w:rPr>
                <w:rFonts w:ascii="Arial" w:hAnsi="Arial" w:cs="Arial"/>
                <w:sz w:val="20"/>
                <w:szCs w:val="20"/>
              </w:rPr>
            </w:pPr>
            <w:r w:rsidRPr="006838EE">
              <w:rPr>
                <w:rFonts w:ascii="Arial" w:hAnsi="Arial" w:cs="Arial"/>
                <w:sz w:val="20"/>
                <w:szCs w:val="20"/>
              </w:rPr>
              <w:t>None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C23DD6">
              <w:rPr>
                <w:rFonts w:ascii="Arial" w:hAnsi="Arial" w:cs="Arial"/>
                <w:sz w:val="20"/>
                <w:szCs w:val="20"/>
              </w:rPr>
              <w:t>Results will eventually be added to a section of the Highway Capacity Manual for planners</w:t>
            </w:r>
          </w:p>
          <w:p w:rsidR="00C23DD6" w:rsidRDefault="00C23DD6" w:rsidP="00551D8A">
            <w:pPr>
              <w:ind w:right="-720"/>
              <w:rPr>
                <w:rFonts w:ascii="Arial" w:hAnsi="Arial" w:cs="Arial"/>
                <w:sz w:val="20"/>
                <w:szCs w:val="20"/>
              </w:rPr>
            </w:pPr>
            <w:r>
              <w:rPr>
                <w:rFonts w:ascii="Arial" w:hAnsi="Arial" w:cs="Arial"/>
                <w:sz w:val="20"/>
                <w:szCs w:val="20"/>
              </w:rPr>
              <w:t>to use in long range planning efforts.</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72" w:rsidRDefault="00CC2B72" w:rsidP="00106C83">
      <w:pPr>
        <w:spacing w:after="0" w:line="240" w:lineRule="auto"/>
      </w:pPr>
      <w:r>
        <w:separator/>
      </w:r>
    </w:p>
  </w:endnote>
  <w:endnote w:type="continuationSeparator" w:id="0">
    <w:p w:rsidR="00CC2B72" w:rsidRDefault="00CC2B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72" w:rsidRDefault="00CC2B72" w:rsidP="00106C83">
      <w:pPr>
        <w:spacing w:after="0" w:line="240" w:lineRule="auto"/>
      </w:pPr>
      <w:r>
        <w:separator/>
      </w:r>
    </w:p>
  </w:footnote>
  <w:footnote w:type="continuationSeparator" w:id="0">
    <w:p w:rsidR="00CC2B72" w:rsidRDefault="00CC2B7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AC5"/>
    <w:rsid w:val="00037FBC"/>
    <w:rsid w:val="0006658A"/>
    <w:rsid w:val="000736BB"/>
    <w:rsid w:val="00076DFF"/>
    <w:rsid w:val="00084B6C"/>
    <w:rsid w:val="00085EE9"/>
    <w:rsid w:val="000B665A"/>
    <w:rsid w:val="000C7F34"/>
    <w:rsid w:val="00106C83"/>
    <w:rsid w:val="00132448"/>
    <w:rsid w:val="001547D0"/>
    <w:rsid w:val="00161153"/>
    <w:rsid w:val="001849A3"/>
    <w:rsid w:val="0021446D"/>
    <w:rsid w:val="00254AB5"/>
    <w:rsid w:val="002654B4"/>
    <w:rsid w:val="00293FD8"/>
    <w:rsid w:val="002A79C8"/>
    <w:rsid w:val="002C179C"/>
    <w:rsid w:val="002C59B0"/>
    <w:rsid w:val="00304887"/>
    <w:rsid w:val="00310DF8"/>
    <w:rsid w:val="0038705A"/>
    <w:rsid w:val="003A3CA6"/>
    <w:rsid w:val="003F17FD"/>
    <w:rsid w:val="004144E6"/>
    <w:rsid w:val="004156B2"/>
    <w:rsid w:val="00432807"/>
    <w:rsid w:val="00437734"/>
    <w:rsid w:val="004925A9"/>
    <w:rsid w:val="004E14DC"/>
    <w:rsid w:val="004F6152"/>
    <w:rsid w:val="0053089C"/>
    <w:rsid w:val="00535598"/>
    <w:rsid w:val="00546795"/>
    <w:rsid w:val="00547EE3"/>
    <w:rsid w:val="00551D8A"/>
    <w:rsid w:val="00581B36"/>
    <w:rsid w:val="00583E8E"/>
    <w:rsid w:val="00596C5E"/>
    <w:rsid w:val="005A646A"/>
    <w:rsid w:val="00601EBD"/>
    <w:rsid w:val="00682C5E"/>
    <w:rsid w:val="006838EE"/>
    <w:rsid w:val="006A53D9"/>
    <w:rsid w:val="00743C01"/>
    <w:rsid w:val="00790C4A"/>
    <w:rsid w:val="007C12DB"/>
    <w:rsid w:val="007E5BD2"/>
    <w:rsid w:val="00802013"/>
    <w:rsid w:val="00872F18"/>
    <w:rsid w:val="00874EF7"/>
    <w:rsid w:val="00900349"/>
    <w:rsid w:val="00920552"/>
    <w:rsid w:val="00931E0A"/>
    <w:rsid w:val="00941197"/>
    <w:rsid w:val="00986ADF"/>
    <w:rsid w:val="009A4DC1"/>
    <w:rsid w:val="00A146DD"/>
    <w:rsid w:val="00A43875"/>
    <w:rsid w:val="00A50864"/>
    <w:rsid w:val="00A63677"/>
    <w:rsid w:val="00A80E87"/>
    <w:rsid w:val="00AB5A9D"/>
    <w:rsid w:val="00AE46B0"/>
    <w:rsid w:val="00B2185C"/>
    <w:rsid w:val="00B242E2"/>
    <w:rsid w:val="00B66A21"/>
    <w:rsid w:val="00BA613F"/>
    <w:rsid w:val="00BC1B1C"/>
    <w:rsid w:val="00C13753"/>
    <w:rsid w:val="00C23DD6"/>
    <w:rsid w:val="00CA2DA3"/>
    <w:rsid w:val="00CC2B72"/>
    <w:rsid w:val="00D05DC0"/>
    <w:rsid w:val="00D5268D"/>
    <w:rsid w:val="00D555D1"/>
    <w:rsid w:val="00D64469"/>
    <w:rsid w:val="00D765EA"/>
    <w:rsid w:val="00E21B37"/>
    <w:rsid w:val="00E35E0F"/>
    <w:rsid w:val="00E371D1"/>
    <w:rsid w:val="00E53738"/>
    <w:rsid w:val="00E67D26"/>
    <w:rsid w:val="00ED5F67"/>
    <w:rsid w:val="00EF08AE"/>
    <w:rsid w:val="00EF5790"/>
    <w:rsid w:val="00F25330"/>
    <w:rsid w:val="00FD4F2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F43338"/>
  <w15:docId w15:val="{A55124E6-37C7-4CEE-848C-8594D924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7A5C8-5FA1-4E56-9F31-08880E66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KNUDSON Anthony H  * Tony</cp:lastModifiedBy>
  <cp:revision>6</cp:revision>
  <cp:lastPrinted>2011-06-21T20:32:00Z</cp:lastPrinted>
  <dcterms:created xsi:type="dcterms:W3CDTF">2019-11-05T16:25:00Z</dcterms:created>
  <dcterms:modified xsi:type="dcterms:W3CDTF">2019-11-05T17:20:00Z</dcterms:modified>
</cp:coreProperties>
</file>