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6A65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772825D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5A402822" w14:textId="77777777" w:rsidR="000C209F" w:rsidRDefault="000C209F" w:rsidP="00551D8A">
      <w:pPr>
        <w:spacing w:after="0"/>
        <w:rPr>
          <w:rFonts w:ascii="Arial" w:hAnsi="Arial" w:cs="Arial"/>
          <w:sz w:val="24"/>
          <w:szCs w:val="24"/>
        </w:rPr>
      </w:pPr>
    </w:p>
    <w:p w14:paraId="6A5077F1"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2C163F5B" w14:textId="77777777" w:rsidR="000C209F" w:rsidRDefault="000C209F" w:rsidP="00FF32BE">
      <w:pPr>
        <w:spacing w:after="0"/>
        <w:rPr>
          <w:rFonts w:ascii="Arial" w:hAnsi="Arial" w:cs="Arial"/>
          <w:sz w:val="24"/>
          <w:szCs w:val="24"/>
        </w:rPr>
      </w:pPr>
    </w:p>
    <w:p w14:paraId="6C8941A0"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68A7807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CF88AC7"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6D8F0036" w14:textId="77777777" w:rsidTr="00360664">
        <w:trPr>
          <w:trHeight w:val="1997"/>
        </w:trPr>
        <w:tc>
          <w:tcPr>
            <w:tcW w:w="5418" w:type="dxa"/>
            <w:gridSpan w:val="2"/>
          </w:tcPr>
          <w:p w14:paraId="65F0F8E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688A1653" w14:textId="77777777" w:rsidR="000C209F" w:rsidRPr="00360664" w:rsidRDefault="000C209F" w:rsidP="00360664">
            <w:pPr>
              <w:spacing w:after="0" w:line="240" w:lineRule="auto"/>
              <w:ind w:right="-108"/>
              <w:rPr>
                <w:rFonts w:ascii="Arial" w:hAnsi="Arial" w:cs="Arial"/>
                <w:i/>
                <w:sz w:val="20"/>
                <w:szCs w:val="20"/>
              </w:rPr>
            </w:pPr>
          </w:p>
          <w:p w14:paraId="14876EE2" w14:textId="77777777"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14:paraId="2AB589D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11754690" w14:textId="77777777" w:rsidR="000C209F" w:rsidRPr="00B20BB2" w:rsidRDefault="000C209F" w:rsidP="00360664">
            <w:pPr>
              <w:spacing w:after="0" w:line="240" w:lineRule="auto"/>
              <w:ind w:left="-108" w:right="-720"/>
              <w:rPr>
                <w:rFonts w:ascii="Arial" w:hAnsi="Arial" w:cs="Arial"/>
                <w:sz w:val="20"/>
                <w:szCs w:val="20"/>
              </w:rPr>
            </w:pPr>
            <w:r w:rsidRPr="00B20BB2">
              <w:rPr>
                <w:rFonts w:ascii="Arial" w:hAnsi="Arial" w:cs="Arial"/>
                <w:sz w:val="36"/>
                <w:szCs w:val="36"/>
              </w:rPr>
              <w:t xml:space="preserve"> </w:t>
            </w:r>
            <w:r w:rsidR="00B20BB2" w:rsidRPr="00B20BB2">
              <w:rPr>
                <w:rFonts w:ascii="Arial" w:hAnsi="Arial" w:cs="Arial"/>
                <w:sz w:val="36"/>
                <w:szCs w:val="36"/>
                <w:u w:val="single"/>
              </w:rPr>
              <w:t>_</w:t>
            </w:r>
            <w:r w:rsidRPr="00B20BB2">
              <w:rPr>
                <w:rFonts w:ascii="Arial" w:hAnsi="Arial" w:cs="Arial"/>
                <w:sz w:val="36"/>
                <w:szCs w:val="36"/>
              </w:rPr>
              <w:t xml:space="preserve"> </w:t>
            </w:r>
            <w:r w:rsidRPr="00B20BB2">
              <w:rPr>
                <w:rFonts w:ascii="Arial" w:hAnsi="Arial" w:cs="Arial"/>
                <w:sz w:val="20"/>
                <w:szCs w:val="20"/>
              </w:rPr>
              <w:t>Quarter 1 (January 1 – March 31</w:t>
            </w:r>
            <w:r w:rsidR="005C75FE" w:rsidRPr="00B20BB2">
              <w:rPr>
                <w:rFonts w:ascii="Arial" w:hAnsi="Arial" w:cs="Arial"/>
                <w:sz w:val="20"/>
                <w:szCs w:val="20"/>
              </w:rPr>
              <w:t xml:space="preserve">, </w:t>
            </w:r>
            <w:r w:rsidR="003E4DE4" w:rsidRPr="00B20BB2">
              <w:rPr>
                <w:rFonts w:ascii="Arial" w:hAnsi="Arial" w:cs="Arial"/>
                <w:sz w:val="20"/>
                <w:szCs w:val="20"/>
              </w:rPr>
              <w:t>201</w:t>
            </w:r>
            <w:r w:rsidR="00EF032E" w:rsidRPr="00B20BB2">
              <w:rPr>
                <w:rFonts w:ascii="Arial" w:hAnsi="Arial" w:cs="Arial"/>
                <w:sz w:val="20"/>
                <w:szCs w:val="20"/>
              </w:rPr>
              <w:t>9</w:t>
            </w:r>
            <w:r w:rsidRPr="00B20BB2">
              <w:rPr>
                <w:rFonts w:ascii="Arial" w:hAnsi="Arial" w:cs="Arial"/>
                <w:sz w:val="20"/>
                <w:szCs w:val="20"/>
              </w:rPr>
              <w:t>)</w:t>
            </w:r>
          </w:p>
          <w:p w14:paraId="5B20ACCC" w14:textId="1ACB9415" w:rsidR="000C209F" w:rsidRPr="004E6C48"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4E6C48" w:rsidRPr="004E6C48">
              <w:rPr>
                <w:rFonts w:ascii="Arial" w:hAnsi="Arial" w:cs="Arial"/>
                <w:sz w:val="36"/>
                <w:szCs w:val="36"/>
                <w:u w:val="single"/>
              </w:rPr>
              <w:t>_</w:t>
            </w:r>
            <w:r w:rsidR="00C47C4A" w:rsidRPr="004E6C48">
              <w:rPr>
                <w:rFonts w:ascii="Arial" w:hAnsi="Arial" w:cs="Arial"/>
                <w:sz w:val="36"/>
                <w:szCs w:val="36"/>
              </w:rPr>
              <w:t xml:space="preserve"> </w:t>
            </w:r>
            <w:r w:rsidRPr="004E6C48">
              <w:rPr>
                <w:rFonts w:ascii="Arial" w:hAnsi="Arial" w:cs="Arial"/>
                <w:sz w:val="20"/>
                <w:szCs w:val="20"/>
              </w:rPr>
              <w:t>Quarter 2 (April 1 – June 30</w:t>
            </w:r>
            <w:r w:rsidR="002C4321" w:rsidRPr="004E6C48">
              <w:rPr>
                <w:rFonts w:ascii="Arial" w:hAnsi="Arial" w:cs="Arial"/>
                <w:sz w:val="20"/>
                <w:szCs w:val="20"/>
              </w:rPr>
              <w:t>, 201</w:t>
            </w:r>
            <w:r w:rsidR="00EF032E" w:rsidRPr="004E6C48">
              <w:rPr>
                <w:rFonts w:ascii="Arial" w:hAnsi="Arial" w:cs="Arial"/>
                <w:sz w:val="20"/>
                <w:szCs w:val="20"/>
              </w:rPr>
              <w:t>9</w:t>
            </w:r>
            <w:r w:rsidRPr="004E6C48">
              <w:rPr>
                <w:rFonts w:ascii="Arial" w:hAnsi="Arial" w:cs="Arial"/>
                <w:sz w:val="20"/>
                <w:szCs w:val="20"/>
              </w:rPr>
              <w:t>)</w:t>
            </w:r>
          </w:p>
          <w:p w14:paraId="0F91E794" w14:textId="50FA4DF1" w:rsidR="000C209F" w:rsidRPr="004E6C48" w:rsidRDefault="004E6C48" w:rsidP="00360664">
            <w:pPr>
              <w:spacing w:after="0" w:line="240" w:lineRule="auto"/>
              <w:ind w:right="-720"/>
              <w:rPr>
                <w:rFonts w:ascii="Arial" w:hAnsi="Arial" w:cs="Arial"/>
                <w:b/>
                <w:sz w:val="20"/>
                <w:szCs w:val="20"/>
              </w:rPr>
            </w:pPr>
            <w:r w:rsidRPr="004E6C48">
              <w:rPr>
                <w:rFonts w:ascii="Arial" w:hAnsi="Arial" w:cs="Arial"/>
                <w:b/>
                <w:sz w:val="36"/>
                <w:szCs w:val="36"/>
                <w:u w:val="single"/>
              </w:rPr>
              <w:t>x</w:t>
            </w:r>
            <w:r w:rsidR="001D763A" w:rsidRPr="004E6C48">
              <w:rPr>
                <w:rFonts w:ascii="Arial" w:hAnsi="Arial" w:cs="Arial"/>
                <w:b/>
                <w:sz w:val="36"/>
                <w:szCs w:val="36"/>
              </w:rPr>
              <w:t xml:space="preserve"> </w:t>
            </w:r>
            <w:r w:rsidR="000C209F" w:rsidRPr="004E6C48">
              <w:rPr>
                <w:rFonts w:ascii="Arial" w:hAnsi="Arial" w:cs="Arial"/>
                <w:b/>
                <w:sz w:val="20"/>
                <w:szCs w:val="20"/>
              </w:rPr>
              <w:t>Quarter 3 (July 1 – September 30</w:t>
            </w:r>
            <w:r w:rsidR="002C4321" w:rsidRPr="004E6C48">
              <w:rPr>
                <w:rFonts w:ascii="Arial" w:hAnsi="Arial" w:cs="Arial"/>
                <w:b/>
                <w:sz w:val="20"/>
                <w:szCs w:val="20"/>
              </w:rPr>
              <w:t>, 20</w:t>
            </w:r>
            <w:r w:rsidR="00EF032E" w:rsidRPr="004E6C48">
              <w:rPr>
                <w:rFonts w:ascii="Arial" w:hAnsi="Arial" w:cs="Arial"/>
                <w:b/>
                <w:sz w:val="20"/>
                <w:szCs w:val="20"/>
              </w:rPr>
              <w:t>19</w:t>
            </w:r>
            <w:r w:rsidR="000C209F" w:rsidRPr="004E6C48">
              <w:rPr>
                <w:rFonts w:ascii="Arial" w:hAnsi="Arial" w:cs="Arial"/>
                <w:b/>
                <w:sz w:val="20"/>
                <w:szCs w:val="20"/>
              </w:rPr>
              <w:t>)</w:t>
            </w:r>
          </w:p>
          <w:p w14:paraId="6B6DC798" w14:textId="77777777" w:rsidR="000C209F" w:rsidRPr="00EF032E" w:rsidRDefault="00EF032E" w:rsidP="00EF032E">
            <w:pPr>
              <w:spacing w:after="0" w:line="240" w:lineRule="auto"/>
              <w:ind w:right="-720"/>
              <w:rPr>
                <w:rFonts w:ascii="Arial" w:hAnsi="Arial" w:cs="Arial"/>
                <w:sz w:val="20"/>
                <w:szCs w:val="20"/>
              </w:rPr>
            </w:pPr>
            <w:r w:rsidRPr="001E21D0">
              <w:rPr>
                <w:rFonts w:ascii="Arial" w:hAnsi="Arial" w:cs="Arial"/>
                <w:sz w:val="36"/>
                <w:szCs w:val="36"/>
                <w:u w:val="single"/>
              </w:rPr>
              <w:t>_</w:t>
            </w:r>
            <w:r w:rsidR="00532264" w:rsidRPr="00EF032E">
              <w:rPr>
                <w:rFonts w:ascii="Arial" w:hAnsi="Arial" w:cs="Arial"/>
                <w:sz w:val="36"/>
                <w:szCs w:val="36"/>
              </w:rPr>
              <w:t xml:space="preserve"> </w:t>
            </w:r>
            <w:r w:rsidR="000C209F" w:rsidRPr="00EF032E">
              <w:rPr>
                <w:rFonts w:ascii="Arial" w:hAnsi="Arial" w:cs="Arial"/>
                <w:sz w:val="20"/>
                <w:szCs w:val="20"/>
              </w:rPr>
              <w:t xml:space="preserve">Quarter </w:t>
            </w:r>
            <w:r w:rsidR="005C75FE" w:rsidRPr="00EF032E">
              <w:rPr>
                <w:rFonts w:ascii="Arial" w:hAnsi="Arial" w:cs="Arial"/>
                <w:sz w:val="20"/>
                <w:szCs w:val="20"/>
              </w:rPr>
              <w:t>4 (October 1 – December 31</w:t>
            </w:r>
            <w:r w:rsidR="002C4321" w:rsidRPr="00EF032E">
              <w:rPr>
                <w:rFonts w:ascii="Arial" w:hAnsi="Arial" w:cs="Arial"/>
                <w:sz w:val="20"/>
                <w:szCs w:val="20"/>
              </w:rPr>
              <w:t>, 201</w:t>
            </w:r>
            <w:r w:rsidRPr="00EF032E">
              <w:rPr>
                <w:rFonts w:ascii="Arial" w:hAnsi="Arial" w:cs="Arial"/>
                <w:sz w:val="20"/>
                <w:szCs w:val="20"/>
              </w:rPr>
              <w:t>9</w:t>
            </w:r>
            <w:r w:rsidR="000C209F" w:rsidRPr="00EF032E">
              <w:rPr>
                <w:rFonts w:ascii="Arial" w:hAnsi="Arial" w:cs="Arial"/>
                <w:sz w:val="20"/>
                <w:szCs w:val="20"/>
              </w:rPr>
              <w:t>)</w:t>
            </w:r>
          </w:p>
        </w:tc>
      </w:tr>
      <w:tr w:rsidR="000C209F" w:rsidRPr="00360664" w14:paraId="69A5C818" w14:textId="77777777" w:rsidTr="00360664">
        <w:tc>
          <w:tcPr>
            <w:tcW w:w="10908" w:type="dxa"/>
            <w:gridSpan w:val="4"/>
          </w:tcPr>
          <w:p w14:paraId="22080A5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29813C51" w14:textId="77777777"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14:paraId="5DF3B64E"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279C9557" w14:textId="77777777" w:rsidTr="00360664">
        <w:tc>
          <w:tcPr>
            <w:tcW w:w="4158" w:type="dxa"/>
          </w:tcPr>
          <w:p w14:paraId="17FA20E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71CE06A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07E122D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630319C7"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0900C88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7E1A9A3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D9B3DBE"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BCF1592" w14:textId="77777777" w:rsidTr="00360664">
        <w:tc>
          <w:tcPr>
            <w:tcW w:w="4158" w:type="dxa"/>
          </w:tcPr>
          <w:p w14:paraId="3D19F2F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78B9938"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14:paraId="3181D3DC" w14:textId="77777777"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14:paraId="5CA9629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6937C8CA"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14:paraId="1C1EE558"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851336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0E2D55AD"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14:paraId="7C3C993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4FD9CD95" w14:textId="77777777" w:rsidTr="00360664">
        <w:tc>
          <w:tcPr>
            <w:tcW w:w="4158" w:type="dxa"/>
          </w:tcPr>
          <w:p w14:paraId="127B513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86AC7" w14:textId="77777777"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14:paraId="3255111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047C5235" w14:textId="7777777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6554D">
              <w:rPr>
                <w:rFonts w:ascii="Arial" w:hAnsi="Arial" w:cs="Arial"/>
                <w:sz w:val="20"/>
                <w:szCs w:val="20"/>
              </w:rPr>
              <w:t>December</w:t>
            </w:r>
            <w:r w:rsidR="0008637E">
              <w:rPr>
                <w:rFonts w:ascii="Arial" w:hAnsi="Arial" w:cs="Arial"/>
                <w:sz w:val="20"/>
                <w:szCs w:val="20"/>
              </w:rPr>
              <w:t xml:space="preserve"> 31, 2019</w:t>
            </w:r>
          </w:p>
          <w:p w14:paraId="306A61FE"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C3E239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76E83B48" w14:textId="77777777"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A6554D">
              <w:rPr>
                <w:rFonts w:ascii="Arial" w:hAnsi="Arial" w:cs="Arial"/>
                <w:sz w:val="20"/>
                <w:szCs w:val="20"/>
              </w:rPr>
              <w:t>2</w:t>
            </w:r>
          </w:p>
          <w:p w14:paraId="46373ADB" w14:textId="77777777" w:rsidR="000C209F" w:rsidRPr="00360664" w:rsidRDefault="000C209F" w:rsidP="00360664">
            <w:pPr>
              <w:spacing w:after="0" w:line="240" w:lineRule="auto"/>
              <w:ind w:left="-108" w:right="-720"/>
              <w:rPr>
                <w:rFonts w:ascii="Arial" w:hAnsi="Arial" w:cs="Arial"/>
                <w:b/>
                <w:sz w:val="20"/>
                <w:szCs w:val="20"/>
              </w:rPr>
            </w:pPr>
          </w:p>
        </w:tc>
      </w:tr>
    </w:tbl>
    <w:p w14:paraId="71B0A7CA" w14:textId="77777777" w:rsidR="000C209F" w:rsidRPr="00B66A21" w:rsidRDefault="000C209F" w:rsidP="00551D8A">
      <w:pPr>
        <w:spacing w:after="0"/>
        <w:ind w:left="-720" w:right="-720"/>
        <w:rPr>
          <w:rFonts w:ascii="Arial" w:hAnsi="Arial" w:cs="Arial"/>
          <w:sz w:val="20"/>
          <w:szCs w:val="20"/>
        </w:rPr>
      </w:pPr>
    </w:p>
    <w:p w14:paraId="2121E858"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CDB4A77" w14:textId="77777777" w:rsidR="000C209F" w:rsidRPr="00B66A21" w:rsidRDefault="000C209F" w:rsidP="00551D8A">
      <w:pPr>
        <w:spacing w:after="0"/>
        <w:ind w:left="-720" w:right="-720"/>
        <w:rPr>
          <w:rFonts w:ascii="Arial" w:hAnsi="Arial" w:cs="Arial"/>
          <w:sz w:val="20"/>
          <w:szCs w:val="20"/>
        </w:rPr>
      </w:pPr>
    </w:p>
    <w:p w14:paraId="73C4908B"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56EA121D" w14:textId="77777777" w:rsidR="000C209F" w:rsidRPr="00B66A21" w:rsidRDefault="000C209F" w:rsidP="00551D8A">
      <w:pPr>
        <w:spacing w:after="0"/>
        <w:ind w:left="-720" w:right="-720"/>
        <w:rPr>
          <w:rFonts w:ascii="Arial" w:hAnsi="Arial" w:cs="Arial"/>
          <w:sz w:val="20"/>
          <w:szCs w:val="20"/>
        </w:rPr>
      </w:pPr>
    </w:p>
    <w:p w14:paraId="6CC5D8D8"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CAC34A0" w14:textId="77777777" w:rsidTr="00360664">
        <w:tc>
          <w:tcPr>
            <w:tcW w:w="4158" w:type="dxa"/>
            <w:shd w:val="pct15" w:color="auto" w:fill="auto"/>
          </w:tcPr>
          <w:p w14:paraId="7D1CCF6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54D82DA"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19A1B658"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6BDD1CF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572F1C6F" w14:textId="77777777" w:rsidTr="00360664">
        <w:tc>
          <w:tcPr>
            <w:tcW w:w="4158" w:type="dxa"/>
            <w:vAlign w:val="center"/>
          </w:tcPr>
          <w:p w14:paraId="156BA755" w14:textId="77777777"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14:paraId="5DFF2D1C" w14:textId="77777777"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14:paraId="21728515" w14:textId="77777777" w:rsidR="000C209F" w:rsidRPr="00360664" w:rsidRDefault="006F1879" w:rsidP="00B81EEA">
            <w:pPr>
              <w:spacing w:after="0" w:line="240" w:lineRule="auto"/>
              <w:ind w:left="-108" w:right="-108"/>
              <w:jc w:val="center"/>
              <w:rPr>
                <w:rFonts w:ascii="Arial" w:hAnsi="Arial" w:cs="Arial"/>
                <w:sz w:val="20"/>
                <w:szCs w:val="20"/>
              </w:rPr>
            </w:pPr>
            <w:r>
              <w:rPr>
                <w:rFonts w:ascii="Arial" w:hAnsi="Arial" w:cs="Arial"/>
                <w:sz w:val="20"/>
                <w:szCs w:val="20"/>
              </w:rPr>
              <w:t>$</w:t>
            </w:r>
            <w:r w:rsidR="00B81EEA">
              <w:rPr>
                <w:rFonts w:ascii="Arial" w:hAnsi="Arial" w:cs="Arial"/>
                <w:sz w:val="20"/>
                <w:szCs w:val="20"/>
              </w:rPr>
              <w:t>9</w:t>
            </w:r>
            <w:r w:rsidR="00234D0B">
              <w:rPr>
                <w:rFonts w:ascii="Arial" w:hAnsi="Arial" w:cs="Arial"/>
                <w:sz w:val="20"/>
                <w:szCs w:val="20"/>
              </w:rPr>
              <w:t>4</w:t>
            </w:r>
            <w:r w:rsidR="001D1DB8">
              <w:rPr>
                <w:rFonts w:ascii="Arial" w:hAnsi="Arial" w:cs="Arial"/>
                <w:sz w:val="20"/>
                <w:szCs w:val="20"/>
              </w:rPr>
              <w:t>,</w:t>
            </w:r>
            <w:r w:rsidR="00234D0B">
              <w:rPr>
                <w:rFonts w:ascii="Arial" w:hAnsi="Arial" w:cs="Arial"/>
                <w:sz w:val="20"/>
                <w:szCs w:val="20"/>
              </w:rPr>
              <w:t>25</w:t>
            </w:r>
            <w:r w:rsidR="001D1DB8">
              <w:rPr>
                <w:rFonts w:ascii="Arial" w:hAnsi="Arial" w:cs="Arial"/>
                <w:sz w:val="20"/>
                <w:szCs w:val="20"/>
              </w:rPr>
              <w:t>0</w:t>
            </w:r>
            <w:r w:rsidR="007F005D">
              <w:rPr>
                <w:rFonts w:ascii="Arial" w:hAnsi="Arial" w:cs="Arial"/>
                <w:sz w:val="20"/>
                <w:szCs w:val="20"/>
              </w:rPr>
              <w:t>.00</w:t>
            </w:r>
          </w:p>
        </w:tc>
        <w:tc>
          <w:tcPr>
            <w:tcW w:w="3420" w:type="dxa"/>
            <w:vAlign w:val="center"/>
          </w:tcPr>
          <w:p w14:paraId="41683E69" w14:textId="4C29EB17" w:rsidR="000C209F" w:rsidRPr="00215F63" w:rsidRDefault="00465BBB" w:rsidP="00B81EEA">
            <w:pPr>
              <w:spacing w:after="0" w:line="240" w:lineRule="auto"/>
              <w:ind w:left="-108" w:right="-108"/>
              <w:jc w:val="center"/>
              <w:rPr>
                <w:rFonts w:ascii="Arial" w:hAnsi="Arial" w:cs="Arial"/>
                <w:sz w:val="20"/>
                <w:szCs w:val="20"/>
                <w:highlight w:val="yellow"/>
              </w:rPr>
            </w:pPr>
            <w:r>
              <w:rPr>
                <w:rFonts w:ascii="Arial" w:hAnsi="Arial" w:cs="Arial"/>
                <w:sz w:val="20"/>
                <w:szCs w:val="20"/>
              </w:rPr>
              <w:t>8</w:t>
            </w:r>
            <w:r w:rsidR="006943E3">
              <w:rPr>
                <w:rFonts w:ascii="Arial" w:hAnsi="Arial" w:cs="Arial"/>
                <w:sz w:val="20"/>
                <w:szCs w:val="20"/>
              </w:rPr>
              <w:t>0</w:t>
            </w:r>
            <w:r w:rsidR="00845B74" w:rsidRPr="00A46661">
              <w:rPr>
                <w:rFonts w:ascii="Arial" w:hAnsi="Arial" w:cs="Arial"/>
                <w:sz w:val="20"/>
                <w:szCs w:val="20"/>
              </w:rPr>
              <w:t>%</w:t>
            </w:r>
          </w:p>
        </w:tc>
      </w:tr>
    </w:tbl>
    <w:p w14:paraId="4562A371" w14:textId="77777777" w:rsidR="000C209F" w:rsidRDefault="000C209F" w:rsidP="00551D8A">
      <w:pPr>
        <w:spacing w:after="0"/>
        <w:ind w:left="-720" w:right="-720"/>
        <w:rPr>
          <w:rFonts w:ascii="Arial" w:hAnsi="Arial" w:cs="Arial"/>
          <w:sz w:val="20"/>
          <w:szCs w:val="20"/>
        </w:rPr>
      </w:pPr>
    </w:p>
    <w:p w14:paraId="74250D13"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D83EF63" w14:textId="77777777" w:rsidTr="00360664">
        <w:tc>
          <w:tcPr>
            <w:tcW w:w="4158" w:type="dxa"/>
            <w:shd w:val="pct15" w:color="auto" w:fill="auto"/>
          </w:tcPr>
          <w:p w14:paraId="4C7388BD"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075197C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60393E7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0F1ED89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2D66EB0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60530F6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0AB045DC" w14:textId="77777777" w:rsidTr="00360664">
        <w:tc>
          <w:tcPr>
            <w:tcW w:w="4158" w:type="dxa"/>
          </w:tcPr>
          <w:p w14:paraId="79838F8A" w14:textId="77777777" w:rsidR="000C209F" w:rsidRPr="00360664" w:rsidRDefault="006943E3"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47269499" w14:textId="77777777" w:rsidR="000C209F" w:rsidRPr="00360664" w:rsidRDefault="006F1879" w:rsidP="006943E3">
            <w:pPr>
              <w:spacing w:after="0" w:line="240" w:lineRule="auto"/>
              <w:ind w:right="-108"/>
              <w:jc w:val="center"/>
              <w:rPr>
                <w:rFonts w:ascii="Arial" w:hAnsi="Arial" w:cs="Arial"/>
                <w:sz w:val="20"/>
                <w:szCs w:val="20"/>
              </w:rPr>
            </w:pPr>
            <w:r>
              <w:rPr>
                <w:rFonts w:ascii="Arial" w:hAnsi="Arial" w:cs="Arial"/>
                <w:sz w:val="20"/>
                <w:szCs w:val="20"/>
              </w:rPr>
              <w:t>$</w:t>
            </w:r>
            <w:r w:rsidR="006943E3">
              <w:rPr>
                <w:rFonts w:ascii="Arial" w:hAnsi="Arial" w:cs="Arial"/>
                <w:sz w:val="20"/>
                <w:szCs w:val="20"/>
              </w:rPr>
              <w:t>0</w:t>
            </w:r>
            <w:r w:rsidR="00B81EEA">
              <w:rPr>
                <w:rFonts w:ascii="Arial" w:hAnsi="Arial" w:cs="Arial"/>
                <w:sz w:val="20"/>
                <w:szCs w:val="20"/>
              </w:rPr>
              <w:t>.00</w:t>
            </w:r>
          </w:p>
        </w:tc>
        <w:tc>
          <w:tcPr>
            <w:tcW w:w="3420" w:type="dxa"/>
          </w:tcPr>
          <w:p w14:paraId="2E1F87FA" w14:textId="56B2E4EC" w:rsidR="000C209F" w:rsidRPr="00360664" w:rsidRDefault="004C6FE8" w:rsidP="00971F94">
            <w:pPr>
              <w:spacing w:after="0" w:line="240" w:lineRule="auto"/>
              <w:ind w:left="-108" w:right="-108"/>
              <w:jc w:val="center"/>
              <w:rPr>
                <w:rFonts w:ascii="Arial" w:hAnsi="Arial" w:cs="Arial"/>
                <w:sz w:val="20"/>
                <w:szCs w:val="20"/>
              </w:rPr>
            </w:pPr>
            <w:r>
              <w:rPr>
                <w:rFonts w:ascii="Arial" w:hAnsi="Arial" w:cs="Arial"/>
                <w:sz w:val="20"/>
                <w:szCs w:val="20"/>
              </w:rPr>
              <w:t>93</w:t>
            </w:r>
            <w:r w:rsidR="00272964">
              <w:rPr>
                <w:rFonts w:ascii="Arial" w:hAnsi="Arial" w:cs="Arial"/>
                <w:sz w:val="20"/>
                <w:szCs w:val="20"/>
              </w:rPr>
              <w:t>%</w:t>
            </w:r>
          </w:p>
        </w:tc>
      </w:tr>
    </w:tbl>
    <w:p w14:paraId="2774B9B4" w14:textId="77777777" w:rsidR="000C209F" w:rsidRDefault="000C209F" w:rsidP="00551D8A">
      <w:pPr>
        <w:spacing w:after="0"/>
        <w:ind w:left="-720" w:right="-720"/>
        <w:rPr>
          <w:rFonts w:ascii="Arial" w:hAnsi="Arial" w:cs="Arial"/>
          <w:sz w:val="20"/>
          <w:szCs w:val="20"/>
        </w:rPr>
      </w:pPr>
    </w:p>
    <w:p w14:paraId="4404EB62"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179B1E2" w14:textId="77777777" w:rsidTr="00360664">
        <w:tc>
          <w:tcPr>
            <w:tcW w:w="10908" w:type="dxa"/>
          </w:tcPr>
          <w:p w14:paraId="0BC6E2E6" w14:textId="77777777" w:rsidR="000C209F" w:rsidRPr="00360664" w:rsidRDefault="000C209F" w:rsidP="00360664">
            <w:pPr>
              <w:spacing w:after="0" w:line="240" w:lineRule="auto"/>
              <w:rPr>
                <w:rFonts w:ascii="Arial" w:hAnsi="Arial" w:cs="Arial"/>
                <w:b/>
                <w:sz w:val="20"/>
                <w:szCs w:val="20"/>
              </w:rPr>
            </w:pPr>
          </w:p>
          <w:p w14:paraId="67FB524A"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2F90DEB0" w14:textId="77777777" w:rsidR="000C209F" w:rsidRPr="00360664" w:rsidRDefault="000C209F" w:rsidP="00360664">
            <w:pPr>
              <w:spacing w:after="0" w:line="240" w:lineRule="auto"/>
              <w:rPr>
                <w:rFonts w:ascii="Arial" w:hAnsi="Arial" w:cs="Arial"/>
                <w:sz w:val="20"/>
                <w:szCs w:val="20"/>
              </w:rPr>
            </w:pPr>
          </w:p>
          <w:p w14:paraId="63BBDECD" w14:textId="77777777"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14:paraId="395F48A6" w14:textId="77777777" w:rsidR="008E57BB" w:rsidRDefault="008E57BB" w:rsidP="00C26502">
            <w:pPr>
              <w:spacing w:after="0" w:line="240" w:lineRule="auto"/>
              <w:rPr>
                <w:rFonts w:ascii="Arial" w:hAnsi="Arial" w:cs="Arial"/>
                <w:sz w:val="20"/>
                <w:szCs w:val="20"/>
              </w:rPr>
            </w:pPr>
          </w:p>
          <w:p w14:paraId="1772CA8B" w14:textId="77777777"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14:paraId="29D0FFDA" w14:textId="77777777" w:rsidR="00814F16" w:rsidRPr="004F173B" w:rsidRDefault="00814F16" w:rsidP="00814F16">
            <w:pPr>
              <w:spacing w:after="0" w:line="240" w:lineRule="auto"/>
              <w:rPr>
                <w:rFonts w:ascii="Arial" w:hAnsi="Arial" w:cs="Arial"/>
                <w:sz w:val="20"/>
                <w:szCs w:val="20"/>
              </w:rPr>
            </w:pPr>
          </w:p>
          <w:p w14:paraId="51F4215D"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14:paraId="1DB0DE74" w14:textId="77777777"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14:paraId="2552D0AC" w14:textId="77777777"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14:paraId="751C29BA" w14:textId="77777777"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14:paraId="5479BD34" w14:textId="77777777" w:rsidR="004F586D" w:rsidRPr="004F173B" w:rsidRDefault="004F586D" w:rsidP="004F586D">
            <w:pPr>
              <w:spacing w:after="0" w:line="240" w:lineRule="auto"/>
              <w:rPr>
                <w:rFonts w:ascii="Arial" w:hAnsi="Arial" w:cs="Arial"/>
                <w:sz w:val="20"/>
                <w:szCs w:val="20"/>
              </w:rPr>
            </w:pPr>
          </w:p>
          <w:p w14:paraId="5D5C5ED0" w14:textId="77777777"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14:paraId="3BAE331F"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14:paraId="24EBF2C5" w14:textId="77777777"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14:paraId="0ACD467D" w14:textId="77777777"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14:paraId="0015D180" w14:textId="77777777"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14:paraId="6012D5CB" w14:textId="77777777"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14:paraId="4DA0B2B9" w14:textId="77777777"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14:paraId="28F552DA"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14:paraId="66784165" w14:textId="77777777"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14:paraId="2E71B57B" w14:textId="77777777"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14:paraId="5B4BF7D7" w14:textId="77777777"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14:paraId="0C6FC9E0" w14:textId="77777777"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14:paraId="37A056E4" w14:textId="77777777"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14:paraId="1D322B5E" w14:textId="77777777" w:rsidR="001A49D9" w:rsidRPr="004F173B" w:rsidRDefault="001A49D9" w:rsidP="000F615B">
            <w:pPr>
              <w:spacing w:after="0" w:line="240" w:lineRule="auto"/>
              <w:rPr>
                <w:rFonts w:ascii="Arial" w:hAnsi="Arial" w:cs="Arial"/>
                <w:sz w:val="20"/>
                <w:szCs w:val="20"/>
              </w:rPr>
            </w:pPr>
          </w:p>
          <w:p w14:paraId="28B67404"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14:paraId="7A8D8023" w14:textId="77777777" w:rsidR="00974B55" w:rsidRPr="00360664" w:rsidRDefault="00974B55" w:rsidP="002765D0">
            <w:pPr>
              <w:spacing w:after="0" w:line="240" w:lineRule="auto"/>
              <w:rPr>
                <w:rFonts w:ascii="Arial" w:hAnsi="Arial" w:cs="Arial"/>
                <w:sz w:val="20"/>
                <w:szCs w:val="20"/>
              </w:rPr>
            </w:pPr>
          </w:p>
        </w:tc>
      </w:tr>
    </w:tbl>
    <w:p w14:paraId="54A9E59F"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249BED8" w14:textId="77777777" w:rsidTr="00360664">
        <w:tc>
          <w:tcPr>
            <w:tcW w:w="10908" w:type="dxa"/>
          </w:tcPr>
          <w:p w14:paraId="14DAD949" w14:textId="77777777" w:rsidR="000C209F" w:rsidRPr="0078688E" w:rsidRDefault="000C209F" w:rsidP="00716C86">
            <w:pPr>
              <w:spacing w:after="0" w:line="240" w:lineRule="auto"/>
              <w:rPr>
                <w:rFonts w:ascii="Arial" w:hAnsi="Arial" w:cs="Arial"/>
                <w:b/>
                <w:sz w:val="20"/>
                <w:szCs w:val="20"/>
              </w:rPr>
            </w:pPr>
          </w:p>
          <w:p w14:paraId="2ACE74CD" w14:textId="77777777" w:rsidR="000C209F" w:rsidRPr="00755858" w:rsidRDefault="00704B32" w:rsidP="00716C86">
            <w:pPr>
              <w:spacing w:after="0" w:line="240" w:lineRule="auto"/>
              <w:rPr>
                <w:rFonts w:ascii="Arial" w:hAnsi="Arial" w:cs="Arial"/>
                <w:sz w:val="20"/>
                <w:szCs w:val="20"/>
              </w:rPr>
            </w:pPr>
            <w:r w:rsidRPr="00185DBF">
              <w:rPr>
                <w:rFonts w:ascii="Arial" w:hAnsi="Arial" w:cs="Arial"/>
                <w:b/>
                <w:sz w:val="20"/>
                <w:szCs w:val="20"/>
              </w:rPr>
              <w:t xml:space="preserve">Progress this Quarter </w:t>
            </w:r>
            <w:r w:rsidR="000C209F" w:rsidRPr="00185DBF">
              <w:rPr>
                <w:rFonts w:ascii="Arial" w:hAnsi="Arial" w:cs="Arial"/>
                <w:b/>
                <w:sz w:val="20"/>
                <w:szCs w:val="20"/>
              </w:rPr>
              <w:t>(includes meetings, work plan status, contract status, significant progress, etc.):</w:t>
            </w:r>
          </w:p>
          <w:p w14:paraId="4D63A78D" w14:textId="77777777" w:rsidR="004D59DA" w:rsidRPr="0078688E" w:rsidRDefault="004D59DA" w:rsidP="00716C86">
            <w:pPr>
              <w:spacing w:after="0" w:line="240" w:lineRule="auto"/>
              <w:rPr>
                <w:rFonts w:ascii="Arial" w:hAnsi="Arial" w:cs="Arial"/>
                <w:sz w:val="20"/>
                <w:szCs w:val="20"/>
              </w:rPr>
            </w:pPr>
          </w:p>
          <w:p w14:paraId="031FA637"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70384539"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14:paraId="39C49338"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14:paraId="4550B152" w14:textId="77777777"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14:paraId="43AF78CC"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3DB9F410"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21D4EE5E"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755858">
              <w:rPr>
                <w:rFonts w:ascii="Arial" w:hAnsi="Arial" w:cs="Arial"/>
                <w:sz w:val="20"/>
                <w:szCs w:val="20"/>
              </w:rPr>
              <w:t>100</w:t>
            </w:r>
            <w:r w:rsidR="00913492">
              <w:rPr>
                <w:rFonts w:ascii="Arial" w:hAnsi="Arial" w:cs="Arial"/>
                <w:sz w:val="20"/>
                <w:szCs w:val="20"/>
              </w:rPr>
              <w:t>% complete</w:t>
            </w:r>
            <w:r w:rsidR="00775458">
              <w:rPr>
                <w:rFonts w:ascii="Arial" w:hAnsi="Arial" w:cs="Arial"/>
                <w:sz w:val="20"/>
                <w:szCs w:val="20"/>
              </w:rPr>
              <w:t>.</w:t>
            </w:r>
          </w:p>
          <w:p w14:paraId="00C95CDA" w14:textId="2D7E3CC8"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100%</w:t>
            </w:r>
            <w:r w:rsidR="00355840">
              <w:rPr>
                <w:rFonts w:ascii="Arial" w:hAnsi="Arial" w:cs="Arial"/>
                <w:sz w:val="20"/>
                <w:szCs w:val="20"/>
              </w:rPr>
              <w:t xml:space="preserve"> complete. </w:t>
            </w:r>
          </w:p>
          <w:p w14:paraId="47FBBC5C" w14:textId="7B1DB11C"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3D2891">
              <w:rPr>
                <w:rFonts w:ascii="Arial" w:hAnsi="Arial" w:cs="Arial"/>
                <w:sz w:val="20"/>
                <w:szCs w:val="20"/>
              </w:rPr>
              <w:t>9</w:t>
            </w:r>
            <w:r w:rsidR="00C10029">
              <w:rPr>
                <w:rFonts w:ascii="Arial" w:hAnsi="Arial" w:cs="Arial"/>
                <w:sz w:val="20"/>
                <w:szCs w:val="20"/>
              </w:rPr>
              <w:t>5</w:t>
            </w:r>
            <w:r w:rsidR="00B03FA3">
              <w:rPr>
                <w:rFonts w:ascii="Arial" w:hAnsi="Arial" w:cs="Arial"/>
                <w:sz w:val="20"/>
                <w:szCs w:val="20"/>
              </w:rPr>
              <w:t>% complete</w:t>
            </w:r>
            <w:r w:rsidR="00D1411E">
              <w:rPr>
                <w:rFonts w:ascii="Arial" w:hAnsi="Arial" w:cs="Arial"/>
                <w:sz w:val="20"/>
                <w:szCs w:val="20"/>
              </w:rPr>
              <w:t>.</w:t>
            </w:r>
            <w:r w:rsidR="00D100D4">
              <w:rPr>
                <w:rFonts w:ascii="Arial" w:hAnsi="Arial" w:cs="Arial"/>
                <w:sz w:val="20"/>
                <w:szCs w:val="20"/>
              </w:rPr>
              <w:t xml:space="preserve"> Submitted TAC update report on Tasks 8-10, including </w:t>
            </w:r>
            <w:r w:rsidR="00D100D4" w:rsidRPr="00787862">
              <w:rPr>
                <w:rFonts w:ascii="Arial" w:hAnsi="Arial" w:cs="Arial"/>
                <w:sz w:val="20"/>
                <w:szCs w:val="20"/>
              </w:rPr>
              <w:t>liquefaction reference parameter</w:t>
            </w:r>
            <w:r w:rsidR="00D100D4">
              <w:rPr>
                <w:rFonts w:ascii="Arial" w:hAnsi="Arial" w:cs="Arial"/>
                <w:sz w:val="20"/>
                <w:szCs w:val="20"/>
              </w:rPr>
              <w:t xml:space="preserve"> </w:t>
            </w:r>
            <w:r w:rsidR="00D100D4" w:rsidRPr="00787862">
              <w:rPr>
                <w:rFonts w:ascii="Arial" w:hAnsi="Arial" w:cs="Arial"/>
                <w:sz w:val="20"/>
                <w:szCs w:val="20"/>
              </w:rPr>
              <w:t>maps</w:t>
            </w:r>
            <w:r w:rsidR="00D100D4">
              <w:rPr>
                <w:rFonts w:ascii="Arial" w:hAnsi="Arial" w:cs="Arial"/>
                <w:sz w:val="20"/>
                <w:szCs w:val="20"/>
              </w:rPr>
              <w:t>, for review by the TAC.</w:t>
            </w:r>
          </w:p>
          <w:p w14:paraId="1F75F2DC" w14:textId="524D8633"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C10029">
              <w:rPr>
                <w:rFonts w:ascii="Arial" w:hAnsi="Arial" w:cs="Arial"/>
                <w:sz w:val="20"/>
                <w:szCs w:val="20"/>
              </w:rPr>
              <w:t>85</w:t>
            </w:r>
            <w:r w:rsidR="00B03FA3">
              <w:rPr>
                <w:rFonts w:ascii="Arial" w:hAnsi="Arial" w:cs="Arial"/>
                <w:sz w:val="20"/>
                <w:szCs w:val="20"/>
              </w:rPr>
              <w:t>% complete</w:t>
            </w:r>
            <w:r w:rsidR="001B384F">
              <w:rPr>
                <w:rFonts w:ascii="Arial" w:hAnsi="Arial" w:cs="Arial"/>
                <w:sz w:val="20"/>
                <w:szCs w:val="20"/>
              </w:rPr>
              <w:t>.</w:t>
            </w:r>
            <w:r w:rsidR="00787862">
              <w:rPr>
                <w:rFonts w:ascii="Arial" w:hAnsi="Arial" w:cs="Arial"/>
                <w:sz w:val="20"/>
                <w:szCs w:val="20"/>
              </w:rPr>
              <w:t xml:space="preserve"> </w:t>
            </w:r>
            <w:r w:rsidR="007F6790">
              <w:rPr>
                <w:rFonts w:ascii="Arial" w:hAnsi="Arial" w:cs="Arial"/>
                <w:sz w:val="20"/>
                <w:szCs w:val="20"/>
              </w:rPr>
              <w:t>Continued development of analysis spreadsheet tool.</w:t>
            </w:r>
          </w:p>
          <w:p w14:paraId="0AF2B446"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B03FA3">
              <w:rPr>
                <w:rFonts w:ascii="Arial" w:hAnsi="Arial" w:cs="Arial"/>
                <w:sz w:val="20"/>
                <w:szCs w:val="20"/>
              </w:rPr>
              <w:t>75</w:t>
            </w:r>
            <w:r w:rsidR="00913492">
              <w:rPr>
                <w:rFonts w:ascii="Arial" w:hAnsi="Arial" w:cs="Arial"/>
                <w:sz w:val="20"/>
                <w:szCs w:val="20"/>
              </w:rPr>
              <w:t>% complete</w:t>
            </w:r>
            <w:r w:rsidR="00775458">
              <w:rPr>
                <w:rFonts w:ascii="Arial" w:hAnsi="Arial" w:cs="Arial"/>
                <w:sz w:val="20"/>
                <w:szCs w:val="20"/>
              </w:rPr>
              <w:t>.</w:t>
            </w:r>
          </w:p>
          <w:p w14:paraId="1BFA8672" w14:textId="44CA2C40"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C10029">
              <w:rPr>
                <w:rFonts w:ascii="Arial" w:hAnsi="Arial" w:cs="Arial"/>
                <w:sz w:val="20"/>
                <w:szCs w:val="20"/>
              </w:rPr>
              <w:t>25</w:t>
            </w:r>
            <w:r w:rsidR="004974AD">
              <w:rPr>
                <w:rFonts w:ascii="Arial" w:hAnsi="Arial" w:cs="Arial"/>
                <w:sz w:val="20"/>
                <w:szCs w:val="20"/>
              </w:rPr>
              <w:t>% complete</w:t>
            </w:r>
            <w:r w:rsidR="005F2022">
              <w:rPr>
                <w:rFonts w:ascii="Arial" w:hAnsi="Arial" w:cs="Arial"/>
                <w:sz w:val="20"/>
                <w:szCs w:val="20"/>
              </w:rPr>
              <w:t>.</w:t>
            </w:r>
          </w:p>
          <w:p w14:paraId="750492E9" w14:textId="4533294D"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C10029">
              <w:rPr>
                <w:rFonts w:ascii="Arial" w:hAnsi="Arial" w:cs="Arial"/>
                <w:sz w:val="20"/>
                <w:szCs w:val="20"/>
              </w:rPr>
              <w:t xml:space="preserve"> 75</w:t>
            </w:r>
            <w:r w:rsidR="005F2022">
              <w:rPr>
                <w:rFonts w:ascii="Arial" w:hAnsi="Arial" w:cs="Arial"/>
                <w:sz w:val="20"/>
                <w:szCs w:val="20"/>
              </w:rPr>
              <w:t>% complete.</w:t>
            </w:r>
          </w:p>
          <w:p w14:paraId="4B84EA22" w14:textId="77777777" w:rsidR="002D74C2" w:rsidRDefault="002D74C2" w:rsidP="00716C86">
            <w:pPr>
              <w:spacing w:after="0" w:line="240" w:lineRule="auto"/>
              <w:rPr>
                <w:rFonts w:ascii="Arial" w:hAnsi="Arial" w:cs="Arial"/>
                <w:sz w:val="20"/>
                <w:szCs w:val="20"/>
              </w:rPr>
            </w:pPr>
          </w:p>
          <w:p w14:paraId="4516ECFF" w14:textId="77777777"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623CFE">
              <w:rPr>
                <w:rFonts w:ascii="Arial" w:hAnsi="Arial" w:cs="Arial"/>
                <w:sz w:val="20"/>
                <w:szCs w:val="20"/>
              </w:rPr>
              <w:t>No changes this quarter.</w:t>
            </w:r>
          </w:p>
          <w:p w14:paraId="1B8ED9E4" w14:textId="77777777" w:rsidR="00716C86" w:rsidRPr="006E7805" w:rsidRDefault="00716C86" w:rsidP="006E7805">
            <w:pPr>
              <w:spacing w:after="0" w:line="240" w:lineRule="auto"/>
              <w:rPr>
                <w:rFonts w:ascii="Arial" w:hAnsi="Arial" w:cs="Arial"/>
                <w:sz w:val="20"/>
                <w:szCs w:val="20"/>
              </w:rPr>
            </w:pPr>
          </w:p>
        </w:tc>
      </w:tr>
      <w:tr w:rsidR="000C209F" w:rsidRPr="00360664" w14:paraId="15D374B7" w14:textId="77777777" w:rsidTr="003B3781">
        <w:tc>
          <w:tcPr>
            <w:tcW w:w="10908" w:type="dxa"/>
          </w:tcPr>
          <w:p w14:paraId="722B3517" w14:textId="77777777" w:rsidR="000C209F" w:rsidRPr="0078688E" w:rsidRDefault="000C209F" w:rsidP="00360664">
            <w:pPr>
              <w:spacing w:after="0" w:line="240" w:lineRule="auto"/>
              <w:rPr>
                <w:rFonts w:ascii="Arial" w:hAnsi="Arial" w:cs="Arial"/>
                <w:b/>
                <w:sz w:val="20"/>
                <w:szCs w:val="20"/>
              </w:rPr>
            </w:pPr>
          </w:p>
          <w:p w14:paraId="7EA09E46" w14:textId="77777777" w:rsidR="000C209F" w:rsidRPr="00704B32" w:rsidRDefault="00704B32" w:rsidP="00716C86">
            <w:pPr>
              <w:keepNext/>
              <w:keepLines/>
              <w:spacing w:after="0" w:line="240" w:lineRule="auto"/>
              <w:rPr>
                <w:rFonts w:ascii="Arial" w:hAnsi="Arial" w:cs="Arial"/>
                <w:b/>
                <w:sz w:val="20"/>
                <w:szCs w:val="20"/>
              </w:rPr>
            </w:pPr>
            <w:r w:rsidRPr="00185DBF">
              <w:rPr>
                <w:rFonts w:ascii="Arial" w:hAnsi="Arial" w:cs="Arial"/>
                <w:b/>
                <w:sz w:val="20"/>
                <w:szCs w:val="20"/>
              </w:rPr>
              <w:t>Anticipated work next quarter:</w:t>
            </w:r>
          </w:p>
          <w:p w14:paraId="72E4EB6C" w14:textId="77777777" w:rsidR="004D59DA" w:rsidRDefault="004D59DA" w:rsidP="00215F63">
            <w:pPr>
              <w:keepNext/>
              <w:keepLines/>
              <w:tabs>
                <w:tab w:val="left" w:pos="7567"/>
              </w:tabs>
              <w:spacing w:after="0" w:line="240" w:lineRule="auto"/>
              <w:rPr>
                <w:rFonts w:ascii="Arial" w:hAnsi="Arial" w:cs="Arial"/>
                <w:sz w:val="20"/>
                <w:szCs w:val="20"/>
              </w:rPr>
            </w:pPr>
          </w:p>
          <w:p w14:paraId="53288226"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5415C5A5"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14:paraId="624C1C9D"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14:paraId="1CF28C6D" w14:textId="77777777"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14:paraId="2001FFD3"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14:paraId="07C00D69"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w:t>
            </w:r>
            <w:r w:rsidR="00755858">
              <w:rPr>
                <w:rFonts w:ascii="Arial" w:hAnsi="Arial" w:cs="Arial"/>
                <w:sz w:val="20"/>
                <w:szCs w:val="20"/>
              </w:rPr>
              <w:t>Completed.</w:t>
            </w:r>
          </w:p>
          <w:p w14:paraId="6DCF1AC2"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14:paraId="3D42655C" w14:textId="77777777"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755858">
              <w:rPr>
                <w:rFonts w:ascii="Arial" w:hAnsi="Arial" w:cs="Arial"/>
                <w:sz w:val="20"/>
                <w:szCs w:val="20"/>
              </w:rPr>
              <w:t xml:space="preserve"> </w:t>
            </w:r>
            <w:r w:rsidR="00D563B7">
              <w:rPr>
                <w:rFonts w:ascii="Arial" w:hAnsi="Arial" w:cs="Arial"/>
                <w:sz w:val="20"/>
                <w:szCs w:val="20"/>
              </w:rPr>
              <w:t>Completed. N</w:t>
            </w:r>
            <w:r w:rsidR="00B03FA3">
              <w:rPr>
                <w:rFonts w:ascii="Arial" w:hAnsi="Arial" w:cs="Arial"/>
                <w:sz w:val="20"/>
                <w:szCs w:val="20"/>
              </w:rPr>
              <w:t>eed review from TAC.</w:t>
            </w:r>
          </w:p>
          <w:p w14:paraId="37374F04" w14:textId="672A5299"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w:t>
            </w:r>
            <w:r w:rsidR="001B08BE">
              <w:rPr>
                <w:rFonts w:ascii="Arial" w:hAnsi="Arial" w:cs="Arial"/>
                <w:sz w:val="20"/>
                <w:szCs w:val="20"/>
              </w:rPr>
              <w:t>Completed. Need review from TAC.</w:t>
            </w:r>
          </w:p>
          <w:p w14:paraId="5FDF2910" w14:textId="11C725AE"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w:t>
            </w:r>
            <w:r w:rsidR="00DB1530">
              <w:rPr>
                <w:rFonts w:ascii="Arial" w:hAnsi="Arial" w:cs="Arial"/>
                <w:sz w:val="20"/>
                <w:szCs w:val="20"/>
              </w:rPr>
              <w:t>Continue developing</w:t>
            </w:r>
            <w:r w:rsidR="00DB1530" w:rsidRPr="00DB1530">
              <w:rPr>
                <w:rFonts w:ascii="Arial" w:hAnsi="Arial" w:cs="Arial"/>
                <w:sz w:val="20"/>
                <w:szCs w:val="20"/>
              </w:rPr>
              <w:t xml:space="preserve"> simplified design procedure</w:t>
            </w:r>
            <w:r w:rsidR="00922CFA">
              <w:rPr>
                <w:rFonts w:ascii="Arial" w:hAnsi="Arial" w:cs="Arial"/>
                <w:sz w:val="20"/>
                <w:szCs w:val="20"/>
              </w:rPr>
              <w:t xml:space="preserve"> and analysis spreadsheet tool.</w:t>
            </w:r>
          </w:p>
          <w:p w14:paraId="0F373823"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6F7927">
              <w:rPr>
                <w:rFonts w:ascii="Arial" w:hAnsi="Arial" w:cs="Arial"/>
                <w:sz w:val="20"/>
                <w:szCs w:val="20"/>
              </w:rPr>
              <w:t>Continue report preparation.</w:t>
            </w:r>
          </w:p>
          <w:p w14:paraId="54714AB7" w14:textId="77777777"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B03FA3">
              <w:rPr>
                <w:rFonts w:ascii="Arial" w:hAnsi="Arial" w:cs="Arial"/>
                <w:sz w:val="20"/>
                <w:szCs w:val="20"/>
              </w:rPr>
              <w:t xml:space="preserve">One journal paper underway. </w:t>
            </w:r>
            <w:r w:rsidR="002C3D03">
              <w:rPr>
                <w:rFonts w:ascii="Arial" w:hAnsi="Arial" w:cs="Arial"/>
                <w:sz w:val="20"/>
                <w:szCs w:val="20"/>
              </w:rPr>
              <w:t>B</w:t>
            </w:r>
            <w:r w:rsidR="00B03FA3">
              <w:rPr>
                <w:rFonts w:ascii="Arial" w:hAnsi="Arial" w:cs="Arial"/>
                <w:sz w:val="20"/>
                <w:szCs w:val="20"/>
              </w:rPr>
              <w:t>egin preparation on one or two more</w:t>
            </w:r>
            <w:r w:rsidR="002C3D03">
              <w:rPr>
                <w:rFonts w:ascii="Arial" w:hAnsi="Arial" w:cs="Arial"/>
                <w:sz w:val="20"/>
                <w:szCs w:val="20"/>
              </w:rPr>
              <w:t xml:space="preserve"> journal papers</w:t>
            </w:r>
            <w:r w:rsidR="006E6FFF">
              <w:rPr>
                <w:rFonts w:ascii="Arial" w:hAnsi="Arial" w:cs="Arial"/>
                <w:sz w:val="20"/>
                <w:szCs w:val="20"/>
              </w:rPr>
              <w:t>.</w:t>
            </w:r>
          </w:p>
          <w:p w14:paraId="194C2A92" w14:textId="3514C48B"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w:t>
            </w:r>
            <w:r w:rsidR="003B73C8">
              <w:rPr>
                <w:rFonts w:ascii="Arial" w:hAnsi="Arial" w:cs="Arial"/>
                <w:sz w:val="20"/>
                <w:szCs w:val="20"/>
              </w:rPr>
              <w:t xml:space="preserve"> </w:t>
            </w:r>
            <w:r w:rsidR="00B43EB9">
              <w:rPr>
                <w:rFonts w:ascii="Arial" w:hAnsi="Arial" w:cs="Arial"/>
                <w:sz w:val="20"/>
                <w:szCs w:val="20"/>
              </w:rPr>
              <w:t>H</w:t>
            </w:r>
            <w:r w:rsidR="003B73C8">
              <w:rPr>
                <w:rFonts w:ascii="Arial" w:hAnsi="Arial" w:cs="Arial"/>
                <w:sz w:val="20"/>
                <w:szCs w:val="20"/>
              </w:rPr>
              <w:t>old</w:t>
            </w:r>
            <w:r w:rsidR="006E6FFF">
              <w:rPr>
                <w:rFonts w:ascii="Arial" w:hAnsi="Arial" w:cs="Arial"/>
                <w:sz w:val="20"/>
                <w:szCs w:val="20"/>
              </w:rPr>
              <w:t xml:space="preserve"> </w:t>
            </w:r>
            <w:r w:rsidR="00872226" w:rsidRPr="00872226">
              <w:rPr>
                <w:rFonts w:ascii="Arial" w:hAnsi="Arial" w:cs="Arial"/>
                <w:sz w:val="20"/>
                <w:szCs w:val="20"/>
              </w:rPr>
              <w:t>a</w:t>
            </w:r>
            <w:r w:rsidR="003B73C8">
              <w:rPr>
                <w:rFonts w:ascii="Arial" w:hAnsi="Arial" w:cs="Arial"/>
                <w:sz w:val="20"/>
                <w:szCs w:val="20"/>
              </w:rPr>
              <w:t xml:space="preserve"> </w:t>
            </w:r>
            <w:r w:rsidR="00872226" w:rsidRPr="00872226">
              <w:rPr>
                <w:rFonts w:ascii="Arial" w:hAnsi="Arial" w:cs="Arial"/>
                <w:sz w:val="20"/>
                <w:szCs w:val="20"/>
              </w:rPr>
              <w:t xml:space="preserve">TAC web-conference </w:t>
            </w:r>
            <w:r w:rsidR="003B73C8">
              <w:rPr>
                <w:rFonts w:ascii="Arial" w:hAnsi="Arial" w:cs="Arial"/>
                <w:sz w:val="20"/>
                <w:szCs w:val="20"/>
              </w:rPr>
              <w:t xml:space="preserve">in </w:t>
            </w:r>
            <w:r w:rsidR="00E54987">
              <w:rPr>
                <w:rFonts w:ascii="Arial" w:hAnsi="Arial" w:cs="Arial"/>
                <w:sz w:val="20"/>
                <w:szCs w:val="20"/>
              </w:rPr>
              <w:t>October</w:t>
            </w:r>
            <w:r w:rsidR="004B3706">
              <w:rPr>
                <w:rFonts w:ascii="Arial" w:hAnsi="Arial" w:cs="Arial"/>
                <w:sz w:val="20"/>
                <w:szCs w:val="20"/>
              </w:rPr>
              <w:t xml:space="preserve"> </w:t>
            </w:r>
            <w:r w:rsidR="003B73C8">
              <w:rPr>
                <w:rFonts w:ascii="Arial" w:hAnsi="Arial" w:cs="Arial"/>
                <w:sz w:val="20"/>
                <w:szCs w:val="20"/>
              </w:rPr>
              <w:t xml:space="preserve">2019 </w:t>
            </w:r>
            <w:r w:rsidR="00872226" w:rsidRPr="00872226">
              <w:rPr>
                <w:rFonts w:ascii="Arial" w:hAnsi="Arial" w:cs="Arial"/>
                <w:sz w:val="20"/>
                <w:szCs w:val="20"/>
              </w:rPr>
              <w:t>to review and discuss ad</w:t>
            </w:r>
            <w:r w:rsidR="002C3D03">
              <w:rPr>
                <w:rFonts w:ascii="Arial" w:hAnsi="Arial" w:cs="Arial"/>
                <w:sz w:val="20"/>
                <w:szCs w:val="20"/>
              </w:rPr>
              <w:t>ditional results from the study</w:t>
            </w:r>
            <w:r w:rsidR="006E6FFF">
              <w:rPr>
                <w:rFonts w:ascii="Arial" w:hAnsi="Arial" w:cs="Arial"/>
                <w:sz w:val="20"/>
                <w:szCs w:val="20"/>
              </w:rPr>
              <w:t>.</w:t>
            </w:r>
          </w:p>
          <w:p w14:paraId="1A09DF95" w14:textId="77777777" w:rsidR="00B07C63" w:rsidRDefault="00B07C63" w:rsidP="00215F63">
            <w:pPr>
              <w:keepNext/>
              <w:keepLines/>
              <w:tabs>
                <w:tab w:val="left" w:pos="7567"/>
              </w:tabs>
              <w:spacing w:after="0" w:line="240" w:lineRule="auto"/>
              <w:rPr>
                <w:rFonts w:ascii="Arial" w:hAnsi="Arial" w:cs="Arial"/>
                <w:sz w:val="20"/>
                <w:szCs w:val="20"/>
              </w:rPr>
            </w:pPr>
          </w:p>
          <w:p w14:paraId="07D327FB" w14:textId="3288605E"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E54987">
              <w:rPr>
                <w:rFonts w:ascii="Arial" w:hAnsi="Arial" w:cs="Arial"/>
                <w:sz w:val="20"/>
                <w:szCs w:val="20"/>
              </w:rPr>
              <w:t>Consider extending the contract end date to allow sufficient time for completion of tasks by the research team and review of deliverables by the TAC.</w:t>
            </w:r>
          </w:p>
          <w:p w14:paraId="4AB17B4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6C31581C"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917C17" w14:textId="77777777" w:rsidTr="00360664">
        <w:tc>
          <w:tcPr>
            <w:tcW w:w="10908" w:type="dxa"/>
          </w:tcPr>
          <w:p w14:paraId="3C0E1CE3" w14:textId="77777777" w:rsidR="000C209F" w:rsidRPr="00360664" w:rsidRDefault="000C209F" w:rsidP="00360664">
            <w:pPr>
              <w:spacing w:after="0" w:line="240" w:lineRule="auto"/>
              <w:rPr>
                <w:rFonts w:ascii="Arial" w:hAnsi="Arial" w:cs="Arial"/>
                <w:b/>
                <w:sz w:val="20"/>
                <w:szCs w:val="20"/>
              </w:rPr>
            </w:pPr>
          </w:p>
          <w:p w14:paraId="04770DE8" w14:textId="77777777" w:rsidR="000C209F" w:rsidRPr="00360664" w:rsidRDefault="002B7E2E" w:rsidP="00360664">
            <w:pPr>
              <w:spacing w:after="0" w:line="240" w:lineRule="auto"/>
              <w:rPr>
                <w:rFonts w:ascii="Arial" w:hAnsi="Arial" w:cs="Arial"/>
                <w:b/>
                <w:sz w:val="20"/>
                <w:szCs w:val="20"/>
              </w:rPr>
            </w:pPr>
            <w:r w:rsidRPr="00185DBF">
              <w:rPr>
                <w:rFonts w:ascii="Arial" w:hAnsi="Arial" w:cs="Arial"/>
                <w:b/>
                <w:sz w:val="20"/>
                <w:szCs w:val="20"/>
              </w:rPr>
              <w:t>Significant Results:</w:t>
            </w:r>
            <w:bookmarkStart w:id="0" w:name="_GoBack"/>
            <w:bookmarkEnd w:id="0"/>
          </w:p>
          <w:p w14:paraId="665D1DCC" w14:textId="77777777" w:rsidR="00F652DF" w:rsidRDefault="00F652DF" w:rsidP="00B06774">
            <w:pPr>
              <w:spacing w:after="0" w:line="240" w:lineRule="auto"/>
              <w:rPr>
                <w:rFonts w:ascii="Arial" w:hAnsi="Arial" w:cs="Arial"/>
                <w:sz w:val="20"/>
                <w:szCs w:val="20"/>
              </w:rPr>
            </w:pPr>
          </w:p>
          <w:p w14:paraId="1D4D14DF" w14:textId="106C2852" w:rsidR="00B03FA3" w:rsidRPr="00C10029" w:rsidRDefault="00C10029" w:rsidP="00B06774">
            <w:pPr>
              <w:spacing w:after="0" w:line="240" w:lineRule="auto"/>
              <w:rPr>
                <w:rFonts w:ascii="Arial" w:hAnsi="Arial" w:cs="Arial"/>
                <w:sz w:val="20"/>
                <w:szCs w:val="20"/>
              </w:rPr>
            </w:pPr>
            <w:r>
              <w:rPr>
                <w:rFonts w:ascii="Arial" w:hAnsi="Arial" w:cs="Arial"/>
                <w:sz w:val="20"/>
                <w:szCs w:val="20"/>
              </w:rPr>
              <w:t xml:space="preserve">Our team completed the liquefaction reference parameter maps for the participating states. Significant improvements were made to the simplified performance-based analysis methods for CPT-based liquefaction triggering, volumetric strain, and lateral strain computation. New correction functions were developed specifically for areas of lower seismicity (e.g., PGA&lt;0.2g) to provide a better fit to the validation data that was used in our study. Recognizing that different correction functions can be developed and beneficial for regions of different seismicity has been observed before by us and other researchers. Progress continues to be made on the development of the analysis spreadsheet for the implementation of these simplified performance-based methods. </w:t>
            </w:r>
          </w:p>
          <w:p w14:paraId="312668DC" w14:textId="77777777" w:rsidR="002B7E2E" w:rsidRPr="00B06774" w:rsidRDefault="002B7E2E" w:rsidP="00B06774">
            <w:pPr>
              <w:spacing w:after="0" w:line="240" w:lineRule="auto"/>
              <w:rPr>
                <w:rFonts w:ascii="Arial" w:hAnsi="Arial" w:cs="Arial"/>
                <w:sz w:val="20"/>
                <w:szCs w:val="20"/>
              </w:rPr>
            </w:pPr>
          </w:p>
        </w:tc>
      </w:tr>
      <w:tr w:rsidR="000C209F" w:rsidRPr="00360664" w14:paraId="4E70881F" w14:textId="77777777" w:rsidTr="00360664">
        <w:tc>
          <w:tcPr>
            <w:tcW w:w="10908" w:type="dxa"/>
          </w:tcPr>
          <w:p w14:paraId="4D5252B9" w14:textId="77777777" w:rsidR="000C209F" w:rsidRPr="00360664" w:rsidRDefault="000C209F" w:rsidP="00360664">
            <w:pPr>
              <w:spacing w:after="0" w:line="240" w:lineRule="auto"/>
              <w:rPr>
                <w:rFonts w:ascii="Arial" w:hAnsi="Arial" w:cs="Arial"/>
                <w:b/>
                <w:sz w:val="20"/>
                <w:szCs w:val="20"/>
              </w:rPr>
            </w:pPr>
          </w:p>
          <w:p w14:paraId="6A3C714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2BD2841D"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14:paraId="462325C6"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4D6D0395" w14:textId="77777777" w:rsidR="000C209F" w:rsidRDefault="000C209F" w:rsidP="00360664">
            <w:pPr>
              <w:spacing w:after="0" w:line="240" w:lineRule="auto"/>
              <w:rPr>
                <w:rFonts w:ascii="Arial" w:hAnsi="Arial" w:cs="Arial"/>
                <w:sz w:val="20"/>
                <w:szCs w:val="20"/>
              </w:rPr>
            </w:pPr>
          </w:p>
          <w:p w14:paraId="6A2F3F1F" w14:textId="0A407023" w:rsidR="009E072C" w:rsidRDefault="001B3CDB" w:rsidP="006C2158">
            <w:pPr>
              <w:spacing w:after="0" w:line="240" w:lineRule="auto"/>
              <w:rPr>
                <w:rFonts w:ascii="Arial" w:hAnsi="Arial" w:cs="Arial"/>
                <w:sz w:val="20"/>
                <w:szCs w:val="20"/>
              </w:rPr>
            </w:pPr>
            <w:r>
              <w:rPr>
                <w:rFonts w:ascii="Arial" w:hAnsi="Arial" w:cs="Arial"/>
                <w:sz w:val="20"/>
                <w:szCs w:val="20"/>
              </w:rPr>
              <w:t>Unanticipated bias in the simplifie</w:t>
            </w:r>
            <w:r w:rsidR="002F421F">
              <w:rPr>
                <w:rFonts w:ascii="Arial" w:hAnsi="Arial" w:cs="Arial"/>
                <w:sz w:val="20"/>
                <w:szCs w:val="20"/>
              </w:rPr>
              <w:t>d performance-based results was</w:t>
            </w:r>
            <w:r>
              <w:rPr>
                <w:rFonts w:ascii="Arial" w:hAnsi="Arial" w:cs="Arial"/>
                <w:sz w:val="20"/>
                <w:szCs w:val="20"/>
              </w:rPr>
              <w:t xml:space="preserve"> observed when using the Boulanger and </w:t>
            </w:r>
            <w:proofErr w:type="spellStart"/>
            <w:r>
              <w:rPr>
                <w:rFonts w:ascii="Arial" w:hAnsi="Arial" w:cs="Arial"/>
                <w:sz w:val="20"/>
                <w:szCs w:val="20"/>
              </w:rPr>
              <w:t>Idriss</w:t>
            </w:r>
            <w:proofErr w:type="spellEnd"/>
            <w:r>
              <w:rPr>
                <w:rFonts w:ascii="Arial" w:hAnsi="Arial" w:cs="Arial"/>
                <w:sz w:val="20"/>
                <w:szCs w:val="20"/>
              </w:rPr>
              <w:t xml:space="preserve"> (2014) triggering model. We wanted to understand the source of this non-linearity and its limitations. We discovered that it relates to the magnitude scaling factor (MSF) recommended by Boulanger and </w:t>
            </w:r>
            <w:proofErr w:type="spellStart"/>
            <w:r>
              <w:rPr>
                <w:rFonts w:ascii="Arial" w:hAnsi="Arial" w:cs="Arial"/>
                <w:sz w:val="20"/>
                <w:szCs w:val="20"/>
              </w:rPr>
              <w:t>Idriss</w:t>
            </w:r>
            <w:proofErr w:type="spellEnd"/>
            <w:r>
              <w:rPr>
                <w:rFonts w:ascii="Arial" w:hAnsi="Arial" w:cs="Arial"/>
                <w:sz w:val="20"/>
                <w:szCs w:val="20"/>
              </w:rPr>
              <w:t xml:space="preserve"> (2014). To remove the bias, correction functions incorporating mean magnitude were developed and tested. </w:t>
            </w:r>
            <w:r w:rsidR="00871AD8">
              <w:rPr>
                <w:rFonts w:ascii="Arial" w:hAnsi="Arial" w:cs="Arial"/>
                <w:sz w:val="20"/>
                <w:szCs w:val="20"/>
              </w:rPr>
              <w:t>This projec</w:t>
            </w:r>
            <w:r w:rsidR="00167625">
              <w:rPr>
                <w:rFonts w:ascii="Arial" w:hAnsi="Arial" w:cs="Arial"/>
                <w:sz w:val="20"/>
                <w:szCs w:val="20"/>
              </w:rPr>
              <w:t xml:space="preserve">t has also been affected by several </w:t>
            </w:r>
            <w:r w:rsidR="00871AD8">
              <w:rPr>
                <w:rFonts w:ascii="Arial" w:hAnsi="Arial" w:cs="Arial"/>
                <w:sz w:val="20"/>
                <w:szCs w:val="20"/>
              </w:rPr>
              <w:t>delay</w:t>
            </w:r>
            <w:r w:rsidR="00167625">
              <w:rPr>
                <w:rFonts w:ascii="Arial" w:hAnsi="Arial" w:cs="Arial"/>
                <w:sz w:val="20"/>
                <w:szCs w:val="20"/>
              </w:rPr>
              <w:t>s</w:t>
            </w:r>
            <w:r w:rsidR="00871AD8">
              <w:rPr>
                <w:rFonts w:ascii="Arial" w:hAnsi="Arial" w:cs="Arial"/>
                <w:sz w:val="20"/>
                <w:szCs w:val="20"/>
              </w:rPr>
              <w:t xml:space="preserve"> in the availability </w:t>
            </w:r>
            <w:r w:rsidR="00167625">
              <w:rPr>
                <w:rFonts w:ascii="Arial" w:hAnsi="Arial" w:cs="Arial"/>
                <w:sz w:val="20"/>
                <w:szCs w:val="20"/>
              </w:rPr>
              <w:t xml:space="preserve">and the functionality </w:t>
            </w:r>
            <w:r w:rsidR="00871AD8">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Pr>
                <w:rFonts w:ascii="Arial" w:hAnsi="Arial" w:cs="Arial"/>
                <w:sz w:val="20"/>
                <w:szCs w:val="20"/>
              </w:rPr>
              <w:t>Finally</w:t>
            </w:r>
            <w:r w:rsidR="006C2158">
              <w:rPr>
                <w:rFonts w:ascii="Arial" w:hAnsi="Arial" w:cs="Arial"/>
                <w:sz w:val="20"/>
                <w:szCs w:val="20"/>
              </w:rPr>
              <w:t xml:space="preserve">, one </w:t>
            </w:r>
            <w:r w:rsidR="006C2158" w:rsidRPr="006C2158">
              <w:rPr>
                <w:rFonts w:ascii="Arial" w:hAnsi="Arial" w:cs="Arial"/>
                <w:sz w:val="20"/>
                <w:szCs w:val="20"/>
              </w:rPr>
              <w:lastRenderedPageBreak/>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w:t>
            </w:r>
            <w:r>
              <w:rPr>
                <w:rFonts w:ascii="Arial" w:hAnsi="Arial" w:cs="Arial"/>
                <w:sz w:val="20"/>
                <w:szCs w:val="20"/>
              </w:rPr>
              <w:t xml:space="preserve">substantially </w:t>
            </w:r>
            <w:r w:rsidR="006C2158" w:rsidRPr="006C2158">
              <w:rPr>
                <w:rFonts w:ascii="Arial" w:hAnsi="Arial" w:cs="Arial"/>
                <w:sz w:val="20"/>
                <w:szCs w:val="20"/>
              </w:rPr>
              <w:t xml:space="preserve">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14:paraId="651AB572" w14:textId="4CAFC23C" w:rsidR="003D2891" w:rsidRDefault="003D2891" w:rsidP="006C2158">
            <w:pPr>
              <w:spacing w:after="0" w:line="240" w:lineRule="auto"/>
              <w:rPr>
                <w:rFonts w:ascii="Arial" w:hAnsi="Arial" w:cs="Arial"/>
                <w:sz w:val="20"/>
                <w:szCs w:val="20"/>
              </w:rPr>
            </w:pPr>
          </w:p>
          <w:p w14:paraId="0DBB6040" w14:textId="6EEF93CC" w:rsidR="003D2891" w:rsidRDefault="003D2891" w:rsidP="006C2158">
            <w:pPr>
              <w:spacing w:after="0" w:line="240" w:lineRule="auto"/>
              <w:rPr>
                <w:rFonts w:ascii="Arial" w:hAnsi="Arial" w:cs="Arial"/>
                <w:sz w:val="20"/>
                <w:szCs w:val="20"/>
              </w:rPr>
            </w:pPr>
            <w:r>
              <w:rPr>
                <w:rFonts w:ascii="Arial" w:hAnsi="Arial" w:cs="Arial"/>
                <w:sz w:val="20"/>
                <w:szCs w:val="20"/>
              </w:rPr>
              <w:t xml:space="preserve">During summer 2019, we identified that the simplified performance-based correction functions originally developed did not adequately meet the accuracy requirements for the full performance-based methods in the funding states when tested. We re-formulated the correction functions for triggering, settlement, and lateral spread displacement to account for different levels of ground motions. Doing so has significantly reduced the scatter in the simplified performance-based results and increased the accuracy of the methodology. </w:t>
            </w:r>
          </w:p>
          <w:p w14:paraId="319579DB" w14:textId="77777777" w:rsidR="006C2158" w:rsidRPr="006C2158" w:rsidRDefault="006C2158" w:rsidP="006C2158">
            <w:pPr>
              <w:spacing w:after="0" w:line="240" w:lineRule="auto"/>
              <w:rPr>
                <w:rFonts w:ascii="Arial" w:hAnsi="Arial" w:cs="Arial"/>
                <w:sz w:val="20"/>
                <w:szCs w:val="20"/>
              </w:rPr>
            </w:pPr>
          </w:p>
        </w:tc>
      </w:tr>
    </w:tbl>
    <w:p w14:paraId="4E22E4A1"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3D5F4C4" w14:textId="77777777" w:rsidTr="00360664">
        <w:tc>
          <w:tcPr>
            <w:tcW w:w="10908" w:type="dxa"/>
          </w:tcPr>
          <w:p w14:paraId="2BA9C663" w14:textId="77777777" w:rsidR="000C209F" w:rsidRPr="00360664" w:rsidRDefault="000C209F" w:rsidP="00360664">
            <w:pPr>
              <w:spacing w:after="0" w:line="240" w:lineRule="auto"/>
              <w:rPr>
                <w:rFonts w:ascii="Arial" w:hAnsi="Arial" w:cs="Arial"/>
                <w:sz w:val="20"/>
                <w:szCs w:val="20"/>
              </w:rPr>
            </w:pPr>
          </w:p>
          <w:p w14:paraId="2B2C8BE6"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6FFB86A" w14:textId="77777777" w:rsidR="000C209F" w:rsidRDefault="000C209F" w:rsidP="00360664">
            <w:pPr>
              <w:spacing w:after="0" w:line="240" w:lineRule="auto"/>
              <w:rPr>
                <w:rFonts w:ascii="Arial" w:hAnsi="Arial" w:cs="Arial"/>
                <w:sz w:val="20"/>
                <w:szCs w:val="20"/>
              </w:rPr>
            </w:pPr>
          </w:p>
          <w:p w14:paraId="7B52ADBF" w14:textId="77777777"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will be developed as part of the research later in the study,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14:paraId="2DE0602A" w14:textId="77777777" w:rsidR="00907579" w:rsidRPr="00360664" w:rsidRDefault="00907579" w:rsidP="00344E45">
            <w:pPr>
              <w:spacing w:after="0" w:line="240" w:lineRule="auto"/>
              <w:rPr>
                <w:rFonts w:ascii="Arial" w:hAnsi="Arial" w:cs="Arial"/>
                <w:sz w:val="20"/>
                <w:szCs w:val="20"/>
              </w:rPr>
            </w:pPr>
          </w:p>
        </w:tc>
      </w:tr>
    </w:tbl>
    <w:p w14:paraId="121BBDF3"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CA3DCD" w14:textId="77777777" w:rsidR="00C271DA" w:rsidRDefault="00C271DA" w:rsidP="00106C83">
      <w:pPr>
        <w:spacing w:after="0" w:line="240" w:lineRule="auto"/>
      </w:pPr>
      <w:r>
        <w:separator/>
      </w:r>
    </w:p>
  </w:endnote>
  <w:endnote w:type="continuationSeparator" w:id="0">
    <w:p w14:paraId="411D9EC5" w14:textId="77777777" w:rsidR="00C271DA" w:rsidRDefault="00C271D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94A8" w14:textId="77777777" w:rsidR="007F005D" w:rsidRDefault="007F005D" w:rsidP="00E371D1">
    <w:pPr>
      <w:pStyle w:val="Footer"/>
      <w:ind w:left="-810"/>
    </w:pPr>
    <w:r>
      <w:t>TPF Program Standard Quarterly Reporting Format – 7/2011</w:t>
    </w:r>
  </w:p>
  <w:p w14:paraId="4741DBF4" w14:textId="77777777" w:rsidR="007F005D" w:rsidRDefault="007F0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F3EE0" w14:textId="77777777" w:rsidR="00C271DA" w:rsidRDefault="00C271DA" w:rsidP="00106C83">
      <w:pPr>
        <w:spacing w:after="0" w:line="240" w:lineRule="auto"/>
      </w:pPr>
      <w:r>
        <w:separator/>
      </w:r>
    </w:p>
  </w:footnote>
  <w:footnote w:type="continuationSeparator" w:id="0">
    <w:p w14:paraId="3DE86174" w14:textId="77777777" w:rsidR="00C271DA" w:rsidRDefault="00C271D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38AB"/>
    <w:rsid w:val="00026EAC"/>
    <w:rsid w:val="00027840"/>
    <w:rsid w:val="000305F4"/>
    <w:rsid w:val="0003260A"/>
    <w:rsid w:val="000335CC"/>
    <w:rsid w:val="000342EB"/>
    <w:rsid w:val="00035DAD"/>
    <w:rsid w:val="00037FBC"/>
    <w:rsid w:val="00040795"/>
    <w:rsid w:val="000452C8"/>
    <w:rsid w:val="00045C7E"/>
    <w:rsid w:val="00046DCA"/>
    <w:rsid w:val="000548E7"/>
    <w:rsid w:val="000556F2"/>
    <w:rsid w:val="00056D98"/>
    <w:rsid w:val="00060908"/>
    <w:rsid w:val="00060DDA"/>
    <w:rsid w:val="00061A91"/>
    <w:rsid w:val="00062274"/>
    <w:rsid w:val="000632E0"/>
    <w:rsid w:val="0006342D"/>
    <w:rsid w:val="00064DBC"/>
    <w:rsid w:val="00065B11"/>
    <w:rsid w:val="00066AB8"/>
    <w:rsid w:val="00067968"/>
    <w:rsid w:val="00071797"/>
    <w:rsid w:val="000736BB"/>
    <w:rsid w:val="00074656"/>
    <w:rsid w:val="0007547B"/>
    <w:rsid w:val="00076AD6"/>
    <w:rsid w:val="0008172C"/>
    <w:rsid w:val="00085456"/>
    <w:rsid w:val="00086047"/>
    <w:rsid w:val="0008637E"/>
    <w:rsid w:val="00087DC0"/>
    <w:rsid w:val="000937EA"/>
    <w:rsid w:val="000957A8"/>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7625"/>
    <w:rsid w:val="001704B0"/>
    <w:rsid w:val="001729B6"/>
    <w:rsid w:val="00174FA3"/>
    <w:rsid w:val="00176B22"/>
    <w:rsid w:val="00181F8B"/>
    <w:rsid w:val="0018433C"/>
    <w:rsid w:val="00184959"/>
    <w:rsid w:val="00185DBF"/>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08BE"/>
    <w:rsid w:val="001B384F"/>
    <w:rsid w:val="001B3CDB"/>
    <w:rsid w:val="001C03A1"/>
    <w:rsid w:val="001C0A2C"/>
    <w:rsid w:val="001C0E72"/>
    <w:rsid w:val="001C1DDE"/>
    <w:rsid w:val="001C1E3F"/>
    <w:rsid w:val="001C4117"/>
    <w:rsid w:val="001C6EFD"/>
    <w:rsid w:val="001C7724"/>
    <w:rsid w:val="001D1DB8"/>
    <w:rsid w:val="001D2FB4"/>
    <w:rsid w:val="001D763A"/>
    <w:rsid w:val="001D77C2"/>
    <w:rsid w:val="001D7F6C"/>
    <w:rsid w:val="001E21D0"/>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B7E2E"/>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21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612B"/>
    <w:rsid w:val="00326702"/>
    <w:rsid w:val="00327AC3"/>
    <w:rsid w:val="003309F2"/>
    <w:rsid w:val="00332429"/>
    <w:rsid w:val="0033444C"/>
    <w:rsid w:val="00335212"/>
    <w:rsid w:val="003359D7"/>
    <w:rsid w:val="003372CD"/>
    <w:rsid w:val="00337E98"/>
    <w:rsid w:val="00340B50"/>
    <w:rsid w:val="00341D76"/>
    <w:rsid w:val="003442D7"/>
    <w:rsid w:val="00344A2C"/>
    <w:rsid w:val="00344E45"/>
    <w:rsid w:val="00346691"/>
    <w:rsid w:val="00355840"/>
    <w:rsid w:val="00357BC4"/>
    <w:rsid w:val="00360664"/>
    <w:rsid w:val="00362F45"/>
    <w:rsid w:val="003630A0"/>
    <w:rsid w:val="003634EC"/>
    <w:rsid w:val="00365EDB"/>
    <w:rsid w:val="00366877"/>
    <w:rsid w:val="003712E1"/>
    <w:rsid w:val="0037345C"/>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3C8"/>
    <w:rsid w:val="003B7740"/>
    <w:rsid w:val="003C239E"/>
    <w:rsid w:val="003C2C2A"/>
    <w:rsid w:val="003C2CCC"/>
    <w:rsid w:val="003C6C9E"/>
    <w:rsid w:val="003D1430"/>
    <w:rsid w:val="003D2891"/>
    <w:rsid w:val="003D3FC8"/>
    <w:rsid w:val="003D6A0B"/>
    <w:rsid w:val="003E0A8C"/>
    <w:rsid w:val="003E1EF8"/>
    <w:rsid w:val="003E43F0"/>
    <w:rsid w:val="003E4DE4"/>
    <w:rsid w:val="003E5DCB"/>
    <w:rsid w:val="003F3562"/>
    <w:rsid w:val="003F381B"/>
    <w:rsid w:val="003F3DA9"/>
    <w:rsid w:val="003F462A"/>
    <w:rsid w:val="00401351"/>
    <w:rsid w:val="004046FE"/>
    <w:rsid w:val="00406380"/>
    <w:rsid w:val="00407984"/>
    <w:rsid w:val="00411DFA"/>
    <w:rsid w:val="004129B0"/>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65BBB"/>
    <w:rsid w:val="004717D8"/>
    <w:rsid w:val="00471E00"/>
    <w:rsid w:val="00474EBA"/>
    <w:rsid w:val="00475B6A"/>
    <w:rsid w:val="00476357"/>
    <w:rsid w:val="00476BA3"/>
    <w:rsid w:val="00480AC3"/>
    <w:rsid w:val="004828D8"/>
    <w:rsid w:val="004846CC"/>
    <w:rsid w:val="0048471D"/>
    <w:rsid w:val="004868B9"/>
    <w:rsid w:val="004913CE"/>
    <w:rsid w:val="00492C17"/>
    <w:rsid w:val="004974AD"/>
    <w:rsid w:val="004974E1"/>
    <w:rsid w:val="004A3ABB"/>
    <w:rsid w:val="004A5173"/>
    <w:rsid w:val="004A5230"/>
    <w:rsid w:val="004B003D"/>
    <w:rsid w:val="004B3706"/>
    <w:rsid w:val="004B3E34"/>
    <w:rsid w:val="004B63B0"/>
    <w:rsid w:val="004C6FE8"/>
    <w:rsid w:val="004D1BEB"/>
    <w:rsid w:val="004D2B8A"/>
    <w:rsid w:val="004D377B"/>
    <w:rsid w:val="004D59DA"/>
    <w:rsid w:val="004D5EEE"/>
    <w:rsid w:val="004D6151"/>
    <w:rsid w:val="004D6DF5"/>
    <w:rsid w:val="004E14DC"/>
    <w:rsid w:val="004E1A24"/>
    <w:rsid w:val="004E4852"/>
    <w:rsid w:val="004E4A6C"/>
    <w:rsid w:val="004E6402"/>
    <w:rsid w:val="004E6C48"/>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0F44"/>
    <w:rsid w:val="00532264"/>
    <w:rsid w:val="00533DC2"/>
    <w:rsid w:val="005342A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4D02"/>
    <w:rsid w:val="005F5558"/>
    <w:rsid w:val="006015F0"/>
    <w:rsid w:val="00601AE7"/>
    <w:rsid w:val="00601C34"/>
    <w:rsid w:val="00601EBD"/>
    <w:rsid w:val="00602A2F"/>
    <w:rsid w:val="0060386E"/>
    <w:rsid w:val="00603F07"/>
    <w:rsid w:val="0060466C"/>
    <w:rsid w:val="006073E2"/>
    <w:rsid w:val="00611C50"/>
    <w:rsid w:val="006168C2"/>
    <w:rsid w:val="00620B85"/>
    <w:rsid w:val="00623262"/>
    <w:rsid w:val="006232CC"/>
    <w:rsid w:val="00623CFE"/>
    <w:rsid w:val="00626480"/>
    <w:rsid w:val="00631C35"/>
    <w:rsid w:val="00631D3F"/>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4077"/>
    <w:rsid w:val="00687192"/>
    <w:rsid w:val="00692F4C"/>
    <w:rsid w:val="006943E3"/>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6160"/>
    <w:rsid w:val="006E1171"/>
    <w:rsid w:val="006E1297"/>
    <w:rsid w:val="006E6FFF"/>
    <w:rsid w:val="006E7805"/>
    <w:rsid w:val="006F0F71"/>
    <w:rsid w:val="006F1879"/>
    <w:rsid w:val="006F669A"/>
    <w:rsid w:val="006F6A29"/>
    <w:rsid w:val="006F7927"/>
    <w:rsid w:val="00704202"/>
    <w:rsid w:val="00704B3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858"/>
    <w:rsid w:val="00755D8B"/>
    <w:rsid w:val="00756D70"/>
    <w:rsid w:val="007604EA"/>
    <w:rsid w:val="00760A2B"/>
    <w:rsid w:val="00763824"/>
    <w:rsid w:val="00763DDA"/>
    <w:rsid w:val="00770417"/>
    <w:rsid w:val="00770FD2"/>
    <w:rsid w:val="00774CA4"/>
    <w:rsid w:val="00774FAA"/>
    <w:rsid w:val="00775458"/>
    <w:rsid w:val="00777B5F"/>
    <w:rsid w:val="00777C1F"/>
    <w:rsid w:val="00784EC4"/>
    <w:rsid w:val="0078688E"/>
    <w:rsid w:val="00787862"/>
    <w:rsid w:val="007905E2"/>
    <w:rsid w:val="00790C4A"/>
    <w:rsid w:val="0079114B"/>
    <w:rsid w:val="0079313F"/>
    <w:rsid w:val="007932BB"/>
    <w:rsid w:val="007A4135"/>
    <w:rsid w:val="007A4DE8"/>
    <w:rsid w:val="007A5F19"/>
    <w:rsid w:val="007B3202"/>
    <w:rsid w:val="007B36FC"/>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0F"/>
    <w:rsid w:val="007D7479"/>
    <w:rsid w:val="007E5BD2"/>
    <w:rsid w:val="007F005D"/>
    <w:rsid w:val="007F0353"/>
    <w:rsid w:val="007F0BF1"/>
    <w:rsid w:val="007F2705"/>
    <w:rsid w:val="007F40AF"/>
    <w:rsid w:val="007F4964"/>
    <w:rsid w:val="007F53D0"/>
    <w:rsid w:val="007F635C"/>
    <w:rsid w:val="007F6790"/>
    <w:rsid w:val="00800E72"/>
    <w:rsid w:val="00803CB4"/>
    <w:rsid w:val="00805225"/>
    <w:rsid w:val="00811DF5"/>
    <w:rsid w:val="00813575"/>
    <w:rsid w:val="008137D5"/>
    <w:rsid w:val="00814F16"/>
    <w:rsid w:val="00815068"/>
    <w:rsid w:val="008202B0"/>
    <w:rsid w:val="00821F4B"/>
    <w:rsid w:val="00822B79"/>
    <w:rsid w:val="00822FE0"/>
    <w:rsid w:val="00823C97"/>
    <w:rsid w:val="00826193"/>
    <w:rsid w:val="00826F63"/>
    <w:rsid w:val="008273D7"/>
    <w:rsid w:val="00833757"/>
    <w:rsid w:val="00833D43"/>
    <w:rsid w:val="00842C14"/>
    <w:rsid w:val="008451C1"/>
    <w:rsid w:val="00845B74"/>
    <w:rsid w:val="008479DD"/>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29"/>
    <w:rsid w:val="00907579"/>
    <w:rsid w:val="00913492"/>
    <w:rsid w:val="0091609B"/>
    <w:rsid w:val="0092091E"/>
    <w:rsid w:val="00922BC1"/>
    <w:rsid w:val="00922CFA"/>
    <w:rsid w:val="00923793"/>
    <w:rsid w:val="009255A2"/>
    <w:rsid w:val="00926E5F"/>
    <w:rsid w:val="00930617"/>
    <w:rsid w:val="00931376"/>
    <w:rsid w:val="00931C40"/>
    <w:rsid w:val="00931D5A"/>
    <w:rsid w:val="00934F8D"/>
    <w:rsid w:val="00935EEF"/>
    <w:rsid w:val="00936D01"/>
    <w:rsid w:val="009431CA"/>
    <w:rsid w:val="00950310"/>
    <w:rsid w:val="00953F07"/>
    <w:rsid w:val="00954BF6"/>
    <w:rsid w:val="00956349"/>
    <w:rsid w:val="009568FA"/>
    <w:rsid w:val="00957589"/>
    <w:rsid w:val="00957DF3"/>
    <w:rsid w:val="0096036D"/>
    <w:rsid w:val="0096221A"/>
    <w:rsid w:val="00971F94"/>
    <w:rsid w:val="00974B55"/>
    <w:rsid w:val="00975A81"/>
    <w:rsid w:val="00977F01"/>
    <w:rsid w:val="00980874"/>
    <w:rsid w:val="0098654C"/>
    <w:rsid w:val="00990B9B"/>
    <w:rsid w:val="00990EA4"/>
    <w:rsid w:val="009944A4"/>
    <w:rsid w:val="00994743"/>
    <w:rsid w:val="009958E4"/>
    <w:rsid w:val="00997B12"/>
    <w:rsid w:val="009A0566"/>
    <w:rsid w:val="009A1ADB"/>
    <w:rsid w:val="009A455F"/>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D58F6"/>
    <w:rsid w:val="009E072C"/>
    <w:rsid w:val="009E245A"/>
    <w:rsid w:val="009E7D89"/>
    <w:rsid w:val="009F0DDB"/>
    <w:rsid w:val="009F1434"/>
    <w:rsid w:val="009F264E"/>
    <w:rsid w:val="009F4F48"/>
    <w:rsid w:val="009F5254"/>
    <w:rsid w:val="009F753A"/>
    <w:rsid w:val="009F7672"/>
    <w:rsid w:val="009F7B91"/>
    <w:rsid w:val="00A039AC"/>
    <w:rsid w:val="00A063C2"/>
    <w:rsid w:val="00A07716"/>
    <w:rsid w:val="00A1292D"/>
    <w:rsid w:val="00A17DA3"/>
    <w:rsid w:val="00A21B03"/>
    <w:rsid w:val="00A2219C"/>
    <w:rsid w:val="00A247A2"/>
    <w:rsid w:val="00A26E0B"/>
    <w:rsid w:val="00A33635"/>
    <w:rsid w:val="00A34F1F"/>
    <w:rsid w:val="00A41C8E"/>
    <w:rsid w:val="00A4212B"/>
    <w:rsid w:val="00A43875"/>
    <w:rsid w:val="00A4439C"/>
    <w:rsid w:val="00A45297"/>
    <w:rsid w:val="00A45CFF"/>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6554D"/>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5DFA"/>
    <w:rsid w:val="00AE628E"/>
    <w:rsid w:val="00AF15B9"/>
    <w:rsid w:val="00AF4849"/>
    <w:rsid w:val="00AF5252"/>
    <w:rsid w:val="00B00836"/>
    <w:rsid w:val="00B02CE3"/>
    <w:rsid w:val="00B03FA3"/>
    <w:rsid w:val="00B052C3"/>
    <w:rsid w:val="00B06774"/>
    <w:rsid w:val="00B07C63"/>
    <w:rsid w:val="00B07CAF"/>
    <w:rsid w:val="00B12771"/>
    <w:rsid w:val="00B137C6"/>
    <w:rsid w:val="00B15312"/>
    <w:rsid w:val="00B20BB2"/>
    <w:rsid w:val="00B2185C"/>
    <w:rsid w:val="00B21D78"/>
    <w:rsid w:val="00B265C0"/>
    <w:rsid w:val="00B30F4C"/>
    <w:rsid w:val="00B367BE"/>
    <w:rsid w:val="00B37065"/>
    <w:rsid w:val="00B4171E"/>
    <w:rsid w:val="00B43EB9"/>
    <w:rsid w:val="00B44C2D"/>
    <w:rsid w:val="00B44F1A"/>
    <w:rsid w:val="00B45A07"/>
    <w:rsid w:val="00B46767"/>
    <w:rsid w:val="00B46D2F"/>
    <w:rsid w:val="00B46E23"/>
    <w:rsid w:val="00B47884"/>
    <w:rsid w:val="00B47C54"/>
    <w:rsid w:val="00B50F1F"/>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1EEA"/>
    <w:rsid w:val="00B850D9"/>
    <w:rsid w:val="00B855FB"/>
    <w:rsid w:val="00B86D1B"/>
    <w:rsid w:val="00B87615"/>
    <w:rsid w:val="00B902BB"/>
    <w:rsid w:val="00B9188E"/>
    <w:rsid w:val="00B94860"/>
    <w:rsid w:val="00B95933"/>
    <w:rsid w:val="00B96EFD"/>
    <w:rsid w:val="00B97F67"/>
    <w:rsid w:val="00BA08C8"/>
    <w:rsid w:val="00BA0A58"/>
    <w:rsid w:val="00BA2F0A"/>
    <w:rsid w:val="00BA3C12"/>
    <w:rsid w:val="00BA5BF2"/>
    <w:rsid w:val="00BB2F20"/>
    <w:rsid w:val="00BB3628"/>
    <w:rsid w:val="00BB3C0B"/>
    <w:rsid w:val="00BB5AEE"/>
    <w:rsid w:val="00BC1C41"/>
    <w:rsid w:val="00BC4065"/>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029"/>
    <w:rsid w:val="00C1079D"/>
    <w:rsid w:val="00C10FE4"/>
    <w:rsid w:val="00C13753"/>
    <w:rsid w:val="00C1542A"/>
    <w:rsid w:val="00C161CD"/>
    <w:rsid w:val="00C2005E"/>
    <w:rsid w:val="00C220B7"/>
    <w:rsid w:val="00C26502"/>
    <w:rsid w:val="00C26570"/>
    <w:rsid w:val="00C271DA"/>
    <w:rsid w:val="00C353A0"/>
    <w:rsid w:val="00C36682"/>
    <w:rsid w:val="00C37A74"/>
    <w:rsid w:val="00C41367"/>
    <w:rsid w:val="00C42324"/>
    <w:rsid w:val="00C478EA"/>
    <w:rsid w:val="00C47C4A"/>
    <w:rsid w:val="00C510FD"/>
    <w:rsid w:val="00C51E33"/>
    <w:rsid w:val="00C554E6"/>
    <w:rsid w:val="00C565C9"/>
    <w:rsid w:val="00C57074"/>
    <w:rsid w:val="00C62BDF"/>
    <w:rsid w:val="00C62CE8"/>
    <w:rsid w:val="00C65466"/>
    <w:rsid w:val="00C673B0"/>
    <w:rsid w:val="00C7068A"/>
    <w:rsid w:val="00C75F3D"/>
    <w:rsid w:val="00C76FD2"/>
    <w:rsid w:val="00C81384"/>
    <w:rsid w:val="00C84D56"/>
    <w:rsid w:val="00C853D8"/>
    <w:rsid w:val="00C8566C"/>
    <w:rsid w:val="00C87783"/>
    <w:rsid w:val="00C90307"/>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0D4"/>
    <w:rsid w:val="00D10420"/>
    <w:rsid w:val="00D1411E"/>
    <w:rsid w:val="00D15B0D"/>
    <w:rsid w:val="00D15C36"/>
    <w:rsid w:val="00D17C41"/>
    <w:rsid w:val="00D20F0C"/>
    <w:rsid w:val="00D21FE0"/>
    <w:rsid w:val="00D2329A"/>
    <w:rsid w:val="00D2442D"/>
    <w:rsid w:val="00D25918"/>
    <w:rsid w:val="00D27F8F"/>
    <w:rsid w:val="00D30C5D"/>
    <w:rsid w:val="00D328B8"/>
    <w:rsid w:val="00D33634"/>
    <w:rsid w:val="00D3591A"/>
    <w:rsid w:val="00D35B0A"/>
    <w:rsid w:val="00D40392"/>
    <w:rsid w:val="00D40910"/>
    <w:rsid w:val="00D41B4E"/>
    <w:rsid w:val="00D43FC8"/>
    <w:rsid w:val="00D47A1D"/>
    <w:rsid w:val="00D50F3B"/>
    <w:rsid w:val="00D51D40"/>
    <w:rsid w:val="00D52F90"/>
    <w:rsid w:val="00D55F59"/>
    <w:rsid w:val="00D563B7"/>
    <w:rsid w:val="00D6312F"/>
    <w:rsid w:val="00D64CBB"/>
    <w:rsid w:val="00D67CDB"/>
    <w:rsid w:val="00D72D13"/>
    <w:rsid w:val="00D73308"/>
    <w:rsid w:val="00D73367"/>
    <w:rsid w:val="00D74CFF"/>
    <w:rsid w:val="00D76AAB"/>
    <w:rsid w:val="00D775A3"/>
    <w:rsid w:val="00D82BC8"/>
    <w:rsid w:val="00D8797B"/>
    <w:rsid w:val="00D905D6"/>
    <w:rsid w:val="00D91105"/>
    <w:rsid w:val="00D91678"/>
    <w:rsid w:val="00D92CCD"/>
    <w:rsid w:val="00D9396F"/>
    <w:rsid w:val="00D97C29"/>
    <w:rsid w:val="00DA1322"/>
    <w:rsid w:val="00DA21B4"/>
    <w:rsid w:val="00DA3DB5"/>
    <w:rsid w:val="00DA4AE9"/>
    <w:rsid w:val="00DB0E58"/>
    <w:rsid w:val="00DB1530"/>
    <w:rsid w:val="00DB66E9"/>
    <w:rsid w:val="00DC08E0"/>
    <w:rsid w:val="00DC54C4"/>
    <w:rsid w:val="00DC6DF0"/>
    <w:rsid w:val="00DC781A"/>
    <w:rsid w:val="00DD1A87"/>
    <w:rsid w:val="00DD478E"/>
    <w:rsid w:val="00DD489E"/>
    <w:rsid w:val="00DD6D1B"/>
    <w:rsid w:val="00DE1FDE"/>
    <w:rsid w:val="00DE2AF1"/>
    <w:rsid w:val="00DE2E58"/>
    <w:rsid w:val="00DE359D"/>
    <w:rsid w:val="00DE549E"/>
    <w:rsid w:val="00DF0220"/>
    <w:rsid w:val="00DF4F8A"/>
    <w:rsid w:val="00DF790A"/>
    <w:rsid w:val="00E003D2"/>
    <w:rsid w:val="00E02204"/>
    <w:rsid w:val="00E03378"/>
    <w:rsid w:val="00E04954"/>
    <w:rsid w:val="00E04BD8"/>
    <w:rsid w:val="00E05E0F"/>
    <w:rsid w:val="00E06D63"/>
    <w:rsid w:val="00E102EA"/>
    <w:rsid w:val="00E107BB"/>
    <w:rsid w:val="00E14146"/>
    <w:rsid w:val="00E1603B"/>
    <w:rsid w:val="00E17112"/>
    <w:rsid w:val="00E22EA9"/>
    <w:rsid w:val="00E24A6B"/>
    <w:rsid w:val="00E252F2"/>
    <w:rsid w:val="00E2660D"/>
    <w:rsid w:val="00E30184"/>
    <w:rsid w:val="00E31062"/>
    <w:rsid w:val="00E32A42"/>
    <w:rsid w:val="00E35E0F"/>
    <w:rsid w:val="00E36F6B"/>
    <w:rsid w:val="00E371D1"/>
    <w:rsid w:val="00E47EB2"/>
    <w:rsid w:val="00E53738"/>
    <w:rsid w:val="00E54987"/>
    <w:rsid w:val="00E57562"/>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233"/>
    <w:rsid w:val="00EC4414"/>
    <w:rsid w:val="00EC5178"/>
    <w:rsid w:val="00EC7DFE"/>
    <w:rsid w:val="00ED19A9"/>
    <w:rsid w:val="00ED35BF"/>
    <w:rsid w:val="00ED3FD5"/>
    <w:rsid w:val="00ED450F"/>
    <w:rsid w:val="00ED5F67"/>
    <w:rsid w:val="00EE1C5F"/>
    <w:rsid w:val="00EE2761"/>
    <w:rsid w:val="00EF0113"/>
    <w:rsid w:val="00EF032E"/>
    <w:rsid w:val="00EF08AE"/>
    <w:rsid w:val="00EF24DF"/>
    <w:rsid w:val="00EF2813"/>
    <w:rsid w:val="00EF480F"/>
    <w:rsid w:val="00EF4B63"/>
    <w:rsid w:val="00EF5790"/>
    <w:rsid w:val="00EF5916"/>
    <w:rsid w:val="00EF7C5F"/>
    <w:rsid w:val="00F00AEA"/>
    <w:rsid w:val="00F03FD7"/>
    <w:rsid w:val="00F05325"/>
    <w:rsid w:val="00F053BB"/>
    <w:rsid w:val="00F0602A"/>
    <w:rsid w:val="00F060A7"/>
    <w:rsid w:val="00F07349"/>
    <w:rsid w:val="00F12C6B"/>
    <w:rsid w:val="00F135AA"/>
    <w:rsid w:val="00F15882"/>
    <w:rsid w:val="00F15F19"/>
    <w:rsid w:val="00F17EBA"/>
    <w:rsid w:val="00F21D56"/>
    <w:rsid w:val="00F23C32"/>
    <w:rsid w:val="00F256A6"/>
    <w:rsid w:val="00F25D7E"/>
    <w:rsid w:val="00F265D6"/>
    <w:rsid w:val="00F31DF8"/>
    <w:rsid w:val="00F32859"/>
    <w:rsid w:val="00F334AA"/>
    <w:rsid w:val="00F33730"/>
    <w:rsid w:val="00F40A56"/>
    <w:rsid w:val="00F44489"/>
    <w:rsid w:val="00F44B81"/>
    <w:rsid w:val="00F475EF"/>
    <w:rsid w:val="00F5003E"/>
    <w:rsid w:val="00F5478B"/>
    <w:rsid w:val="00F54A86"/>
    <w:rsid w:val="00F56012"/>
    <w:rsid w:val="00F57C02"/>
    <w:rsid w:val="00F60ABD"/>
    <w:rsid w:val="00F60E44"/>
    <w:rsid w:val="00F62E9D"/>
    <w:rsid w:val="00F652DF"/>
    <w:rsid w:val="00F67F7C"/>
    <w:rsid w:val="00F7183A"/>
    <w:rsid w:val="00F75CDE"/>
    <w:rsid w:val="00F7756F"/>
    <w:rsid w:val="00F77B94"/>
    <w:rsid w:val="00F839FD"/>
    <w:rsid w:val="00F8407E"/>
    <w:rsid w:val="00F84450"/>
    <w:rsid w:val="00F84E5A"/>
    <w:rsid w:val="00F91EE4"/>
    <w:rsid w:val="00F93966"/>
    <w:rsid w:val="00F955F9"/>
    <w:rsid w:val="00FA073F"/>
    <w:rsid w:val="00FB001F"/>
    <w:rsid w:val="00FB0CF3"/>
    <w:rsid w:val="00FB1817"/>
    <w:rsid w:val="00FB7172"/>
    <w:rsid w:val="00FB7375"/>
    <w:rsid w:val="00FB7ED8"/>
    <w:rsid w:val="00FC2B72"/>
    <w:rsid w:val="00FC31CD"/>
    <w:rsid w:val="00FC3FB7"/>
    <w:rsid w:val="00FC7344"/>
    <w:rsid w:val="00FD0B6F"/>
    <w:rsid w:val="00FD13FB"/>
    <w:rsid w:val="00FD2F4A"/>
    <w:rsid w:val="00FD34C6"/>
    <w:rsid w:val="00FD3F3F"/>
    <w:rsid w:val="00FD5D84"/>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6C817"/>
  <w15:docId w15:val="{618C7879-2B7A-4F9F-BFE9-52519C3D8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23827-A572-4C63-9346-351942614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1649</Words>
  <Characters>9401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2019-10-29T08:36:00Z</dcterms:created>
  <dcterms:modified xsi:type="dcterms:W3CDTF">2019-10-29T13:52:00Z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