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4C2FD6">
        <w:rPr>
          <w:rFonts w:ascii="Arial" w:hAnsi="Arial" w:cs="Arial"/>
          <w:sz w:val="24"/>
          <w:szCs w:val="24"/>
        </w:rPr>
        <w:t>7/</w:t>
      </w:r>
      <w:r w:rsidR="003228BD">
        <w:rPr>
          <w:rFonts w:ascii="Arial" w:hAnsi="Arial" w:cs="Arial"/>
          <w:sz w:val="24"/>
          <w:szCs w:val="24"/>
        </w:rPr>
        <w:t>9</w:t>
      </w:r>
      <w:r w:rsidR="00BC025A">
        <w:rPr>
          <w:rFonts w:ascii="Arial" w:hAnsi="Arial" w:cs="Arial"/>
          <w:sz w:val="24"/>
          <w:szCs w:val="24"/>
        </w:rPr>
        <w:t>/2019</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A0D51"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4C2FD6">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8A0D51" w:rsidP="0065500C">
            <w:pPr>
              <w:spacing w:before="120"/>
              <w:ind w:right="-720"/>
              <w:rPr>
                <w:rFonts w:ascii="Arial" w:hAnsi="Arial" w:cs="Arial"/>
                <w:sz w:val="20"/>
                <w:szCs w:val="20"/>
              </w:rPr>
            </w:pPr>
            <w:sdt>
              <w:sdtPr>
                <w:rPr>
                  <w:rFonts w:ascii="Arial" w:hAnsi="Arial" w:cs="Arial"/>
                  <w:sz w:val="24"/>
                  <w:szCs w:val="36"/>
                </w:rPr>
                <w:id w:val="-390189904"/>
                <w14:checkbox>
                  <w14:checked w14:val="1"/>
                  <w14:checkedState w14:val="2612" w14:font="MS Gothic"/>
                  <w14:uncheckedState w14:val="2610" w14:font="MS Gothic"/>
                </w14:checkbox>
              </w:sdtPr>
              <w:sdtEndPr/>
              <w:sdtContent>
                <w:r w:rsidR="004C2FD6">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8A0D51"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44043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8A0D51"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E80E72">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8D42C7" w:rsidP="00786BF4">
            <w:pPr>
              <w:ind w:right="-720"/>
              <w:rPr>
                <w:rFonts w:ascii="Arial" w:hAnsi="Arial" w:cs="Arial"/>
                <w:sz w:val="20"/>
                <w:szCs w:val="20"/>
              </w:rPr>
            </w:pPr>
            <w:r>
              <w:rPr>
                <w:rFonts w:ascii="Arial" w:hAnsi="Arial" w:cs="Arial"/>
                <w:sz w:val="20"/>
                <w:szCs w:val="20"/>
              </w:rPr>
              <w:t>April 17, 2015</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786BF4"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8D42C7" w:rsidRPr="008D42C7" w:rsidRDefault="008D42C7" w:rsidP="00786BF4">
            <w:pPr>
              <w:ind w:right="-720"/>
              <w:rPr>
                <w:rFonts w:ascii="Arial" w:hAnsi="Arial" w:cs="Arial"/>
                <w:b/>
                <w:sz w:val="20"/>
                <w:szCs w:val="20"/>
              </w:rPr>
            </w:pPr>
            <w:r>
              <w:rPr>
                <w:rFonts w:ascii="Arial" w:hAnsi="Arial" w:cs="Arial"/>
                <w:b/>
                <w:sz w:val="20"/>
                <w:szCs w:val="20"/>
              </w:rPr>
              <w:t>April 16, 2020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4C3104" w:rsidP="00786BF4">
            <w:pPr>
              <w:ind w:right="-720"/>
              <w:rPr>
                <w:rFonts w:ascii="Arial" w:hAnsi="Arial" w:cs="Arial"/>
                <w:sz w:val="20"/>
                <w:szCs w:val="20"/>
              </w:rPr>
            </w:pPr>
            <w:r>
              <w:rPr>
                <w:rFonts w:ascii="Arial" w:hAnsi="Arial" w:cs="Arial"/>
                <w:sz w:val="20"/>
                <w:szCs w:val="20"/>
              </w:rPr>
              <w:t>Apr. 16,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8D42C7"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4C2FD6" w:rsidRPr="004C2FD6" w:rsidTr="00B66A21">
        <w:tc>
          <w:tcPr>
            <w:tcW w:w="4158" w:type="dxa"/>
          </w:tcPr>
          <w:p w:rsidR="004C2FD6" w:rsidRPr="004C2FD6" w:rsidRDefault="008D42C7" w:rsidP="004C2FD6">
            <w:pPr>
              <w:rPr>
                <w:rFonts w:ascii="Arial" w:hAnsi="Arial" w:cs="Arial"/>
                <w:sz w:val="20"/>
                <w:highlight w:val="yellow"/>
              </w:rPr>
            </w:pPr>
            <w:r w:rsidRPr="0085652D">
              <w:rPr>
                <w:rFonts w:ascii="Arial" w:hAnsi="Arial" w:cs="Arial"/>
                <w:sz w:val="20"/>
              </w:rPr>
              <w:t>4,648,100</w:t>
            </w:r>
          </w:p>
        </w:tc>
        <w:tc>
          <w:tcPr>
            <w:tcW w:w="3330" w:type="dxa"/>
          </w:tcPr>
          <w:p w:rsidR="004C2FD6" w:rsidRPr="004C2FD6" w:rsidRDefault="008D42C7" w:rsidP="004C2FD6">
            <w:pPr>
              <w:rPr>
                <w:rFonts w:ascii="Arial" w:hAnsi="Arial" w:cs="Arial"/>
                <w:sz w:val="20"/>
                <w:highlight w:val="yellow"/>
              </w:rPr>
            </w:pPr>
            <w:r w:rsidRPr="0085652D">
              <w:rPr>
                <w:rFonts w:ascii="Arial" w:hAnsi="Arial" w:cs="Arial"/>
                <w:sz w:val="20"/>
              </w:rPr>
              <w:t>3,043,170</w:t>
            </w:r>
          </w:p>
        </w:tc>
        <w:tc>
          <w:tcPr>
            <w:tcW w:w="3420" w:type="dxa"/>
          </w:tcPr>
          <w:p w:rsidR="004C2FD6" w:rsidRDefault="004C2FD6" w:rsidP="004C2FD6">
            <w:pPr>
              <w:rPr>
                <w:rFonts w:ascii="Arial" w:hAnsi="Arial" w:cs="Arial"/>
                <w:sz w:val="20"/>
              </w:rPr>
            </w:pPr>
            <w:r w:rsidRPr="0085652D">
              <w:rPr>
                <w:rFonts w:ascii="Arial" w:hAnsi="Arial" w:cs="Arial"/>
                <w:sz w:val="20"/>
              </w:rPr>
              <w:t>65</w:t>
            </w:r>
          </w:p>
          <w:p w:rsidR="004C2FD6" w:rsidRPr="004C2FD6" w:rsidRDefault="004C2FD6" w:rsidP="004C2FD6">
            <w:pPr>
              <w:rPr>
                <w:rFonts w:ascii="Arial" w:hAnsi="Arial" w:cs="Arial"/>
                <w:sz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8A0D51">
        <w:trPr>
          <w:trHeight w:val="629"/>
        </w:trPr>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4C2FD6" w:rsidRPr="00B66A21" w:rsidTr="00B66A21">
        <w:tc>
          <w:tcPr>
            <w:tcW w:w="4158" w:type="dxa"/>
          </w:tcPr>
          <w:p w:rsidR="004C2FD6" w:rsidRPr="004C2FD6" w:rsidRDefault="0085652D" w:rsidP="004C2FD6">
            <w:pPr>
              <w:rPr>
                <w:rFonts w:ascii="Arial" w:hAnsi="Arial" w:cs="Arial"/>
                <w:sz w:val="20"/>
                <w:highlight w:val="yellow"/>
              </w:rPr>
            </w:pPr>
            <w:r w:rsidRPr="008A0D51">
              <w:rPr>
                <w:rFonts w:ascii="Arial" w:hAnsi="Arial" w:cs="Arial"/>
                <w:sz w:val="20"/>
              </w:rPr>
              <w:t>114,452</w:t>
            </w:r>
          </w:p>
        </w:tc>
        <w:tc>
          <w:tcPr>
            <w:tcW w:w="3330" w:type="dxa"/>
          </w:tcPr>
          <w:p w:rsidR="004C2FD6" w:rsidRPr="004C2FD6" w:rsidRDefault="0085652D" w:rsidP="004C2FD6">
            <w:pPr>
              <w:rPr>
                <w:rFonts w:ascii="Arial" w:hAnsi="Arial" w:cs="Arial"/>
                <w:sz w:val="20"/>
                <w:highlight w:val="yellow"/>
              </w:rPr>
            </w:pPr>
            <w:bookmarkStart w:id="0" w:name="_GoBack"/>
            <w:bookmarkEnd w:id="0"/>
            <w:r w:rsidRPr="008A0D51">
              <w:rPr>
                <w:rFonts w:ascii="Arial" w:hAnsi="Arial" w:cs="Arial"/>
                <w:sz w:val="20"/>
              </w:rPr>
              <w:t>114,452</w:t>
            </w:r>
          </w:p>
        </w:tc>
        <w:tc>
          <w:tcPr>
            <w:tcW w:w="3420" w:type="dxa"/>
          </w:tcPr>
          <w:p w:rsidR="004C2FD6" w:rsidRPr="004C2FD6" w:rsidRDefault="004C2FD6" w:rsidP="004C2FD6">
            <w:pPr>
              <w:ind w:right="-720"/>
              <w:rPr>
                <w:rFonts w:ascii="Arial" w:hAnsi="Arial" w:cs="Arial"/>
                <w:sz w:val="20"/>
                <w:szCs w:val="20"/>
                <w:highlight w:val="yellow"/>
              </w:rPr>
            </w:pPr>
          </w:p>
          <w:p w:rsidR="004C2FD6" w:rsidRPr="004C2FD6" w:rsidRDefault="004C2FD6" w:rsidP="004C2FD6">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Capability and Usage Guidelines for</w:t>
            </w:r>
            <w:r w:rsidR="00D176C8">
              <w:rPr>
                <w:rFonts w:ascii="Arial" w:hAnsi="Arial" w:cs="Arial"/>
                <w:sz w:val="20"/>
                <w:szCs w:val="20"/>
              </w:rPr>
              <w:t xml:space="preserve"> Color Changeable Message Signs: </w:t>
            </w:r>
            <w:r w:rsidR="00F469D4">
              <w:rPr>
                <w:rFonts w:ascii="Arial" w:hAnsi="Arial" w:cs="Arial"/>
                <w:sz w:val="20"/>
                <w:szCs w:val="20"/>
              </w:rPr>
              <w:t>The</w:t>
            </w:r>
            <w:r w:rsidR="00D176C8">
              <w:rPr>
                <w:rFonts w:ascii="Arial" w:hAnsi="Arial" w:cs="Arial"/>
                <w:sz w:val="20"/>
                <w:szCs w:val="20"/>
              </w:rPr>
              <w:t xml:space="preserve"> </w:t>
            </w:r>
            <w:r w:rsidR="00F555C3">
              <w:rPr>
                <w:rFonts w:ascii="Arial" w:hAnsi="Arial" w:cs="Arial"/>
                <w:sz w:val="20"/>
                <w:szCs w:val="20"/>
              </w:rPr>
              <w:t xml:space="preserve">preliminary </w:t>
            </w:r>
            <w:r w:rsidR="00D176C8">
              <w:rPr>
                <w:rFonts w:ascii="Arial" w:hAnsi="Arial" w:cs="Arial"/>
                <w:sz w:val="20"/>
                <w:szCs w:val="20"/>
              </w:rPr>
              <w:t xml:space="preserve">guidelines for using color full-matrix changeable message signs </w:t>
            </w:r>
            <w:r w:rsidR="003078F1">
              <w:rPr>
                <w:rFonts w:ascii="Arial" w:hAnsi="Arial" w:cs="Arial"/>
                <w:sz w:val="20"/>
                <w:szCs w:val="20"/>
              </w:rPr>
              <w:t xml:space="preserve">have been completed and </w:t>
            </w:r>
            <w:r w:rsidR="00F469D4">
              <w:rPr>
                <w:rFonts w:ascii="Arial" w:hAnsi="Arial" w:cs="Arial"/>
                <w:sz w:val="20"/>
                <w:szCs w:val="20"/>
              </w:rPr>
              <w:t xml:space="preserve">will be published </w:t>
            </w:r>
            <w:r w:rsidR="003078F1">
              <w:rPr>
                <w:rFonts w:ascii="Arial" w:hAnsi="Arial" w:cs="Arial"/>
                <w:sz w:val="20"/>
                <w:szCs w:val="20"/>
              </w:rPr>
              <w:t>soon</w:t>
            </w:r>
            <w:r w:rsidR="00D72E92">
              <w:rPr>
                <w:rFonts w:ascii="Arial" w:hAnsi="Arial" w:cs="Arial"/>
                <w:sz w:val="20"/>
                <w:szCs w:val="20"/>
              </w:rPr>
              <w:t xml:space="preserve">. </w:t>
            </w:r>
            <w:r w:rsidR="00F469D4">
              <w:rPr>
                <w:rFonts w:ascii="Arial" w:hAnsi="Arial" w:cs="Arial"/>
                <w:sz w:val="20"/>
                <w:szCs w:val="20"/>
              </w:rPr>
              <w:t>The</w:t>
            </w:r>
            <w:r w:rsidR="00582289">
              <w:rPr>
                <w:rFonts w:ascii="Arial" w:hAnsi="Arial" w:cs="Arial"/>
                <w:sz w:val="20"/>
                <w:szCs w:val="20"/>
              </w:rPr>
              <w:t xml:space="preserve"> </w:t>
            </w:r>
            <w:r w:rsidR="00E80E72">
              <w:rPr>
                <w:rFonts w:ascii="Arial" w:hAnsi="Arial" w:cs="Arial"/>
                <w:sz w:val="20"/>
                <w:szCs w:val="20"/>
              </w:rPr>
              <w:t xml:space="preserve">project contractor is performing </w:t>
            </w:r>
            <w:r w:rsidR="004A4943">
              <w:rPr>
                <w:rFonts w:ascii="Arial" w:hAnsi="Arial" w:cs="Arial"/>
                <w:sz w:val="20"/>
                <w:szCs w:val="20"/>
              </w:rPr>
              <w:t xml:space="preserve">a human factors study </w:t>
            </w:r>
            <w:r w:rsidR="00E80E72">
              <w:rPr>
                <w:rFonts w:ascii="Arial" w:hAnsi="Arial" w:cs="Arial"/>
                <w:sz w:val="20"/>
                <w:szCs w:val="20"/>
              </w:rPr>
              <w:t>to analyze the effects of using colors, symbols and graphics on color, full matrix signs.</w:t>
            </w:r>
          </w:p>
          <w:p w:rsidR="00550F63" w:rsidRDefault="00550F63" w:rsidP="003831F2">
            <w:pPr>
              <w:rPr>
                <w:rFonts w:ascii="Arial" w:hAnsi="Arial" w:cs="Arial"/>
                <w:sz w:val="20"/>
                <w:szCs w:val="20"/>
              </w:rPr>
            </w:pPr>
          </w:p>
          <w:p w:rsidR="00550F63" w:rsidRDefault="00550F63" w:rsidP="003831F2">
            <w:pPr>
              <w:rPr>
                <w:rFonts w:ascii="Arial" w:hAnsi="Arial" w:cs="Arial"/>
                <w:sz w:val="20"/>
                <w:szCs w:val="20"/>
              </w:rPr>
            </w:pPr>
            <w:r>
              <w:rPr>
                <w:rFonts w:ascii="Arial" w:hAnsi="Arial" w:cs="Arial"/>
                <w:sz w:val="20"/>
                <w:szCs w:val="20"/>
              </w:rPr>
              <w:t>Considerations of Current and Emerging TMC Data</w:t>
            </w:r>
            <w:r w:rsidR="00D176C8">
              <w:rPr>
                <w:rFonts w:ascii="Arial" w:hAnsi="Arial" w:cs="Arial"/>
                <w:sz w:val="20"/>
                <w:szCs w:val="20"/>
              </w:rPr>
              <w:t xml:space="preserve">: </w:t>
            </w:r>
            <w:r w:rsidR="00E80E72">
              <w:rPr>
                <w:rFonts w:ascii="Arial" w:hAnsi="Arial" w:cs="Arial"/>
                <w:sz w:val="20"/>
                <w:szCs w:val="20"/>
              </w:rPr>
              <w:t>The project</w:t>
            </w:r>
            <w:r w:rsidR="00D72E92">
              <w:rPr>
                <w:rFonts w:ascii="Arial" w:hAnsi="Arial" w:cs="Arial"/>
                <w:sz w:val="20"/>
                <w:szCs w:val="20"/>
              </w:rPr>
              <w:t xml:space="preserve"> report </w:t>
            </w:r>
            <w:r w:rsidR="003078F1">
              <w:rPr>
                <w:rFonts w:ascii="Arial" w:hAnsi="Arial" w:cs="Arial"/>
                <w:sz w:val="20"/>
                <w:szCs w:val="20"/>
              </w:rPr>
              <w:t>has been completed and will be published upon FHWA final review.</w:t>
            </w:r>
            <w:r w:rsidR="00050B53">
              <w:rPr>
                <w:rFonts w:ascii="Arial" w:hAnsi="Arial" w:cs="Arial"/>
                <w:sz w:val="20"/>
                <w:szCs w:val="20"/>
              </w:rPr>
              <w:t xml:space="preserve"> A webinar to disseminate the project results </w:t>
            </w:r>
            <w:r w:rsidR="003078F1">
              <w:rPr>
                <w:rFonts w:ascii="Arial" w:hAnsi="Arial" w:cs="Arial"/>
                <w:sz w:val="20"/>
                <w:szCs w:val="20"/>
              </w:rPr>
              <w:t>was held on May 8, 2019</w:t>
            </w:r>
            <w:r w:rsidR="00050B53">
              <w:rPr>
                <w:rFonts w:ascii="Arial" w:hAnsi="Arial" w:cs="Arial"/>
                <w:sz w:val="20"/>
                <w:szCs w:val="20"/>
              </w:rPr>
              <w:t>.</w:t>
            </w:r>
          </w:p>
          <w:p w:rsidR="00071E9B" w:rsidRDefault="00071E9B" w:rsidP="003831F2">
            <w:pPr>
              <w:rPr>
                <w:rFonts w:ascii="Arial" w:hAnsi="Arial" w:cs="Arial"/>
                <w:sz w:val="20"/>
                <w:szCs w:val="20"/>
              </w:rPr>
            </w:pPr>
          </w:p>
          <w:p w:rsidR="00C7711C" w:rsidRDefault="005C1932" w:rsidP="003831F2">
            <w:pPr>
              <w:rPr>
                <w:rFonts w:ascii="Arial" w:hAnsi="Arial" w:cs="Arial"/>
                <w:sz w:val="20"/>
                <w:szCs w:val="20"/>
              </w:rPr>
            </w:pPr>
            <w:r>
              <w:rPr>
                <w:rFonts w:ascii="Arial" w:hAnsi="Arial" w:cs="Arial"/>
                <w:sz w:val="20"/>
                <w:szCs w:val="20"/>
              </w:rPr>
              <w:t xml:space="preserve">Streaming Video Sharing and Distribution: </w:t>
            </w:r>
            <w:r w:rsidR="00E80E72">
              <w:rPr>
                <w:rFonts w:ascii="Arial" w:hAnsi="Arial" w:cs="Arial"/>
                <w:sz w:val="20"/>
                <w:szCs w:val="20"/>
              </w:rPr>
              <w:t xml:space="preserve">The project report </w:t>
            </w:r>
            <w:r w:rsidR="003078F1">
              <w:rPr>
                <w:rFonts w:ascii="Arial" w:hAnsi="Arial" w:cs="Arial"/>
                <w:sz w:val="20"/>
                <w:szCs w:val="20"/>
              </w:rPr>
              <w:t>is under review by the project committee</w:t>
            </w:r>
            <w:r w:rsidR="00E80E72">
              <w:rPr>
                <w:rFonts w:ascii="Arial" w:hAnsi="Arial" w:cs="Arial"/>
                <w:sz w:val="20"/>
                <w:szCs w:val="20"/>
              </w:rPr>
              <w:t xml:space="preserve">. A webinar will be held upon project completion to facilitate </w:t>
            </w:r>
            <w:r w:rsidR="003078F1">
              <w:rPr>
                <w:rFonts w:ascii="Arial" w:hAnsi="Arial" w:cs="Arial"/>
                <w:sz w:val="20"/>
                <w:szCs w:val="20"/>
              </w:rPr>
              <w:t>broader</w:t>
            </w:r>
            <w:r w:rsidR="00E80E72">
              <w:rPr>
                <w:rFonts w:ascii="Arial" w:hAnsi="Arial" w:cs="Arial"/>
                <w:sz w:val="20"/>
                <w:szCs w:val="20"/>
              </w:rPr>
              <w:t xml:space="preserve"> project result dissemination.</w:t>
            </w:r>
          </w:p>
          <w:p w:rsidR="00E80E72" w:rsidRDefault="00E80E72" w:rsidP="003831F2">
            <w:pPr>
              <w:rPr>
                <w:rFonts w:ascii="Arial" w:hAnsi="Arial" w:cs="Arial"/>
                <w:sz w:val="20"/>
                <w:szCs w:val="20"/>
              </w:rPr>
            </w:pPr>
          </w:p>
          <w:p w:rsidR="00E80E72" w:rsidRDefault="00E80E72" w:rsidP="003831F2">
            <w:pPr>
              <w:rPr>
                <w:rFonts w:ascii="Arial" w:hAnsi="Arial" w:cs="Arial"/>
                <w:sz w:val="20"/>
                <w:szCs w:val="20"/>
              </w:rPr>
            </w:pPr>
            <w:r>
              <w:rPr>
                <w:rFonts w:ascii="Arial" w:hAnsi="Arial" w:cs="Arial"/>
                <w:sz w:val="20"/>
                <w:szCs w:val="20"/>
              </w:rPr>
              <w:t>Use of Performance Dashboards for Communicating the Benefits of Traffic Operations: A project kick-off meeting was held on February 25, 2019.</w:t>
            </w:r>
            <w:r w:rsidR="003078F1">
              <w:rPr>
                <w:rFonts w:ascii="Arial" w:hAnsi="Arial" w:cs="Arial"/>
                <w:sz w:val="20"/>
                <w:szCs w:val="20"/>
              </w:rPr>
              <w:t xml:space="preserve"> A letter report synthesizing literature search and data collection will be submitted in the third quarter of 2019. The project is on schedule.</w:t>
            </w:r>
          </w:p>
          <w:p w:rsidR="00B26940" w:rsidRDefault="00B26940" w:rsidP="003831F2">
            <w:pPr>
              <w:rPr>
                <w:rFonts w:ascii="Arial" w:hAnsi="Arial" w:cs="Arial"/>
                <w:sz w:val="20"/>
                <w:szCs w:val="20"/>
              </w:rPr>
            </w:pPr>
          </w:p>
          <w:p w:rsidR="00B26940" w:rsidRDefault="00B26940" w:rsidP="003831F2">
            <w:pPr>
              <w:rPr>
                <w:rFonts w:ascii="Arial" w:hAnsi="Arial" w:cs="Arial"/>
                <w:sz w:val="20"/>
                <w:szCs w:val="20"/>
              </w:rPr>
            </w:pPr>
            <w:r>
              <w:rPr>
                <w:rFonts w:ascii="Arial" w:hAnsi="Arial" w:cs="Arial"/>
                <w:sz w:val="20"/>
                <w:szCs w:val="20"/>
              </w:rPr>
              <w:t>Performance Measures and Health Index of ITS Assets: A kickoff meeting was held on May 21, 2019. This is a 14-month project and a project report is anticipated in July 2020.</w:t>
            </w:r>
          </w:p>
          <w:p w:rsidR="008F5307" w:rsidRDefault="008F5307" w:rsidP="003831F2">
            <w:pPr>
              <w:rPr>
                <w:rFonts w:ascii="Arial" w:hAnsi="Arial" w:cs="Arial"/>
                <w:sz w:val="20"/>
                <w:szCs w:val="20"/>
              </w:rPr>
            </w:pPr>
          </w:p>
          <w:p w:rsidR="003E14E3" w:rsidRDefault="003078F1" w:rsidP="003831F2">
            <w:pPr>
              <w:rPr>
                <w:rFonts w:ascii="Arial" w:hAnsi="Arial" w:cs="Arial"/>
                <w:sz w:val="20"/>
                <w:szCs w:val="20"/>
              </w:rPr>
            </w:pPr>
            <w:r w:rsidRPr="003078F1">
              <w:rPr>
                <w:rFonts w:ascii="Arial" w:hAnsi="Arial" w:cs="Arial"/>
                <w:sz w:val="20"/>
                <w:szCs w:val="20"/>
              </w:rPr>
              <w:t xml:space="preserve">The TMC Pooled Fund Study Annual Meeting was held on </w:t>
            </w:r>
            <w:r>
              <w:rPr>
                <w:rFonts w:ascii="Arial" w:hAnsi="Arial" w:cs="Arial"/>
                <w:sz w:val="20"/>
                <w:szCs w:val="20"/>
              </w:rPr>
              <w:t>May 14 and 15 in Denver, Colorado</w:t>
            </w:r>
            <w:r w:rsidRPr="003078F1">
              <w:rPr>
                <w:rFonts w:ascii="Arial" w:hAnsi="Arial" w:cs="Arial"/>
                <w:sz w:val="20"/>
                <w:szCs w:val="20"/>
              </w:rPr>
              <w:t xml:space="preserve">. Members reviewed the project status and progress, discussed plans for the program, prioritized and selected projects/studies to initiate in </w:t>
            </w:r>
            <w:r>
              <w:rPr>
                <w:rFonts w:ascii="Arial" w:hAnsi="Arial" w:cs="Arial"/>
                <w:sz w:val="20"/>
                <w:szCs w:val="20"/>
              </w:rPr>
              <w:t>2020</w:t>
            </w:r>
            <w:r w:rsidRPr="003078F1">
              <w:rPr>
                <w:rFonts w:ascii="Arial" w:hAnsi="Arial" w:cs="Arial"/>
                <w:sz w:val="20"/>
                <w:szCs w:val="20"/>
              </w:rPr>
              <w:t xml:space="preserve">, and toured the </w:t>
            </w:r>
            <w:r>
              <w:rPr>
                <w:rFonts w:ascii="Arial" w:hAnsi="Arial" w:cs="Arial"/>
                <w:sz w:val="20"/>
                <w:szCs w:val="20"/>
              </w:rPr>
              <w:t xml:space="preserve">Colorado DOT Region 1 TMC in Golden, Colorado. Representatives from eight member states also participated in </w:t>
            </w:r>
            <w:r w:rsidR="00B26940">
              <w:rPr>
                <w:rFonts w:ascii="Arial" w:hAnsi="Arial" w:cs="Arial"/>
                <w:sz w:val="20"/>
                <w:szCs w:val="20"/>
              </w:rPr>
              <w:t>a FHWA sponsor TSMO workshop – Leveraging and Coordinating technology Resources for TSMO on May 16, 2019.</w:t>
            </w: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 xml:space="preserve">Capability and Usage Guidelines for Color Changeable Message Signs: </w:t>
            </w:r>
            <w:r w:rsidR="007B7309">
              <w:rPr>
                <w:rFonts w:ascii="Arial" w:hAnsi="Arial" w:cs="Arial"/>
                <w:sz w:val="20"/>
                <w:szCs w:val="20"/>
              </w:rPr>
              <w:t>T</w:t>
            </w:r>
            <w:r>
              <w:rPr>
                <w:rFonts w:ascii="Arial" w:hAnsi="Arial" w:cs="Arial"/>
                <w:sz w:val="20"/>
                <w:szCs w:val="20"/>
              </w:rPr>
              <w:t xml:space="preserve">he human factors study will </w:t>
            </w:r>
            <w:r w:rsidR="00050B53">
              <w:rPr>
                <w:rFonts w:ascii="Arial" w:hAnsi="Arial" w:cs="Arial"/>
                <w:sz w:val="20"/>
                <w:szCs w:val="20"/>
              </w:rPr>
              <w:t>continue</w:t>
            </w:r>
            <w:r w:rsidR="005C1932">
              <w:rPr>
                <w:rFonts w:ascii="Arial" w:hAnsi="Arial" w:cs="Arial"/>
                <w:sz w:val="20"/>
                <w:szCs w:val="20"/>
              </w:rPr>
              <w:t xml:space="preserve"> through </w:t>
            </w:r>
            <w:r w:rsidR="00B26940">
              <w:rPr>
                <w:rFonts w:ascii="Arial" w:hAnsi="Arial" w:cs="Arial"/>
                <w:sz w:val="20"/>
                <w:szCs w:val="20"/>
              </w:rPr>
              <w:t xml:space="preserve">the </w:t>
            </w:r>
            <w:r w:rsidR="005C1932">
              <w:rPr>
                <w:rFonts w:ascii="Arial" w:hAnsi="Arial" w:cs="Arial"/>
                <w:sz w:val="20"/>
                <w:szCs w:val="20"/>
              </w:rPr>
              <w:t>fall of 2019.</w:t>
            </w:r>
          </w:p>
          <w:p w:rsidR="00D176C8" w:rsidRDefault="00D176C8" w:rsidP="00D176C8">
            <w:pPr>
              <w:rPr>
                <w:rFonts w:ascii="Arial" w:hAnsi="Arial" w:cs="Arial"/>
                <w:sz w:val="20"/>
                <w:szCs w:val="20"/>
              </w:rPr>
            </w:pPr>
          </w:p>
          <w:p w:rsidR="000051EB" w:rsidRDefault="00D176C8" w:rsidP="000051EB">
            <w:pPr>
              <w:rPr>
                <w:rFonts w:ascii="Arial" w:hAnsi="Arial" w:cs="Arial"/>
                <w:sz w:val="20"/>
                <w:szCs w:val="20"/>
              </w:rPr>
            </w:pPr>
            <w:r>
              <w:rPr>
                <w:rFonts w:ascii="Arial" w:hAnsi="Arial" w:cs="Arial"/>
                <w:sz w:val="20"/>
                <w:szCs w:val="20"/>
              </w:rPr>
              <w:t xml:space="preserve">Considerations of Current and Emerging TMC Data: A </w:t>
            </w:r>
            <w:r w:rsidR="005C1932">
              <w:rPr>
                <w:rFonts w:ascii="Arial" w:hAnsi="Arial" w:cs="Arial"/>
                <w:sz w:val="20"/>
                <w:szCs w:val="20"/>
              </w:rPr>
              <w:t>final</w:t>
            </w:r>
            <w:r>
              <w:rPr>
                <w:rFonts w:ascii="Arial" w:hAnsi="Arial" w:cs="Arial"/>
                <w:sz w:val="20"/>
                <w:szCs w:val="20"/>
              </w:rPr>
              <w:t xml:space="preserve"> project report </w:t>
            </w:r>
            <w:r w:rsidR="00B26940">
              <w:rPr>
                <w:rFonts w:ascii="Arial" w:hAnsi="Arial" w:cs="Arial"/>
                <w:sz w:val="20"/>
                <w:szCs w:val="20"/>
              </w:rPr>
              <w:t>is anticipated to be published in the third quarter of 2019</w:t>
            </w:r>
            <w:r w:rsidR="00B33BE7">
              <w:rPr>
                <w:rFonts w:ascii="Arial" w:hAnsi="Arial" w:cs="Arial"/>
                <w:sz w:val="20"/>
                <w:szCs w:val="20"/>
              </w:rPr>
              <w:t>.</w:t>
            </w:r>
            <w:r w:rsidR="00050B53">
              <w:rPr>
                <w:rFonts w:ascii="Arial" w:hAnsi="Arial" w:cs="Arial"/>
                <w:sz w:val="20"/>
                <w:szCs w:val="20"/>
              </w:rPr>
              <w:t xml:space="preserve"> A webinar will be held to disseminate the project results.</w:t>
            </w:r>
          </w:p>
          <w:p w:rsidR="00B26940" w:rsidRDefault="00B26940" w:rsidP="000051EB">
            <w:pPr>
              <w:rPr>
                <w:rFonts w:ascii="Arial" w:hAnsi="Arial" w:cs="Arial"/>
                <w:sz w:val="20"/>
                <w:szCs w:val="20"/>
              </w:rPr>
            </w:pPr>
          </w:p>
          <w:p w:rsidR="00B26940" w:rsidRDefault="00B26940" w:rsidP="00B26940">
            <w:pPr>
              <w:rPr>
                <w:rFonts w:ascii="Arial" w:hAnsi="Arial" w:cs="Arial"/>
                <w:sz w:val="20"/>
                <w:szCs w:val="20"/>
              </w:rPr>
            </w:pPr>
            <w:r>
              <w:rPr>
                <w:rFonts w:ascii="Arial" w:hAnsi="Arial" w:cs="Arial"/>
                <w:sz w:val="20"/>
                <w:szCs w:val="20"/>
              </w:rPr>
              <w:t>Use of Performance Dashboards for Communicating the Benefits of Traffic Operations: A letter report synthesizing literature search and data collection will be submitted in the third quarter of 2019.</w:t>
            </w:r>
          </w:p>
          <w:p w:rsidR="00B26940" w:rsidRDefault="00B26940" w:rsidP="00B26940">
            <w:pPr>
              <w:rPr>
                <w:rFonts w:ascii="Arial" w:hAnsi="Arial" w:cs="Arial"/>
                <w:sz w:val="20"/>
                <w:szCs w:val="20"/>
              </w:rPr>
            </w:pPr>
          </w:p>
          <w:p w:rsidR="00B26940" w:rsidRDefault="00B26940" w:rsidP="000051EB">
            <w:pPr>
              <w:rPr>
                <w:rFonts w:ascii="Arial" w:hAnsi="Arial" w:cs="Arial"/>
                <w:sz w:val="20"/>
                <w:szCs w:val="20"/>
              </w:rPr>
            </w:pPr>
            <w:r>
              <w:rPr>
                <w:rFonts w:ascii="Arial" w:hAnsi="Arial" w:cs="Arial"/>
                <w:sz w:val="20"/>
                <w:szCs w:val="20"/>
              </w:rPr>
              <w:t>IT Security Guidance for TMCs: The final project report (technical guidelines) will be produced in September or October 2019.</w:t>
            </w:r>
          </w:p>
          <w:p w:rsidR="00C7711C" w:rsidRDefault="00C7711C" w:rsidP="000051EB">
            <w:pPr>
              <w:rPr>
                <w:rFonts w:ascii="Arial" w:hAnsi="Arial" w:cs="Arial"/>
                <w:sz w:val="20"/>
                <w:szCs w:val="20"/>
              </w:rPr>
            </w:pPr>
          </w:p>
          <w:p w:rsidR="00B26940" w:rsidRDefault="00B26940" w:rsidP="00B26940">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will be</w:t>
            </w:r>
            <w:r w:rsidRPr="00071E9B">
              <w:rPr>
                <w:rFonts w:ascii="Arial" w:hAnsi="Arial" w:cs="Arial"/>
                <w:sz w:val="20"/>
                <w:szCs w:val="20"/>
              </w:rPr>
              <w:t xml:space="preserve"> held </w:t>
            </w:r>
            <w:r>
              <w:rPr>
                <w:rFonts w:ascii="Arial" w:hAnsi="Arial" w:cs="Arial"/>
                <w:sz w:val="20"/>
                <w:szCs w:val="20"/>
              </w:rPr>
              <w:t>in August 2019</w:t>
            </w:r>
            <w:r w:rsidRPr="00071E9B">
              <w:rPr>
                <w:rFonts w:ascii="Arial" w:hAnsi="Arial" w:cs="Arial"/>
                <w:sz w:val="20"/>
                <w:szCs w:val="20"/>
              </w:rPr>
              <w:t xml:space="preserve">. Members </w:t>
            </w:r>
            <w:r>
              <w:rPr>
                <w:rFonts w:ascii="Arial" w:hAnsi="Arial" w:cs="Arial"/>
                <w:sz w:val="20"/>
                <w:szCs w:val="20"/>
              </w:rPr>
              <w:t xml:space="preserve">will </w:t>
            </w:r>
            <w:r w:rsidRPr="00071E9B">
              <w:rPr>
                <w:rFonts w:ascii="Arial" w:hAnsi="Arial" w:cs="Arial"/>
                <w:sz w:val="20"/>
                <w:szCs w:val="20"/>
              </w:rPr>
              <w:t>review the progress of on-going projects</w:t>
            </w:r>
            <w:r>
              <w:rPr>
                <w:rFonts w:ascii="Arial" w:hAnsi="Arial" w:cs="Arial"/>
                <w:sz w:val="20"/>
                <w:szCs w:val="20"/>
              </w:rPr>
              <w:t>, and</w:t>
            </w:r>
            <w:r w:rsidRPr="00071E9B">
              <w:rPr>
                <w:rFonts w:ascii="Arial" w:hAnsi="Arial" w:cs="Arial"/>
                <w:sz w:val="20"/>
                <w:szCs w:val="20"/>
              </w:rPr>
              <w:t xml:space="preserve"> discuss </w:t>
            </w:r>
            <w:r>
              <w:rPr>
                <w:rFonts w:ascii="Arial" w:hAnsi="Arial" w:cs="Arial"/>
                <w:sz w:val="20"/>
                <w:szCs w:val="20"/>
              </w:rPr>
              <w:t>the scopes, priorities and schedule of upcoming projects</w:t>
            </w:r>
            <w:r w:rsidRPr="00071E9B">
              <w:rPr>
                <w:rFonts w:ascii="Arial" w:hAnsi="Arial" w:cs="Arial"/>
                <w:sz w:val="20"/>
                <w:szCs w:val="20"/>
              </w:rPr>
              <w:t>.</w:t>
            </w:r>
          </w:p>
          <w:p w:rsidR="000051EB" w:rsidRDefault="000051EB"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C319B0" w:rsidRDefault="00C319B0" w:rsidP="003831F2">
            <w:pPr>
              <w:rPr>
                <w:rFonts w:ascii="Arial" w:hAnsi="Arial" w:cs="Arial"/>
                <w:sz w:val="20"/>
                <w:szCs w:val="20"/>
              </w:rPr>
            </w:pPr>
          </w:p>
          <w:p w:rsidR="00050B53" w:rsidRDefault="00050B53"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7B7309" w:rsidRDefault="00957240" w:rsidP="00F469D4">
            <w:pPr>
              <w:rPr>
                <w:rFonts w:ascii="Arial" w:hAnsi="Arial" w:cs="Arial"/>
                <w:sz w:val="20"/>
                <w:szCs w:val="20"/>
              </w:rPr>
            </w:pPr>
            <w:r>
              <w:rPr>
                <w:rFonts w:ascii="Arial" w:hAnsi="Arial" w:cs="Arial"/>
                <w:sz w:val="20"/>
                <w:szCs w:val="20"/>
              </w:rPr>
              <w:t>The TMC Pooled Fund Study Annual Meeting was held on May 14 and 15 in Denver, Colorado. Members from 17 agencies participated in the meeting to share their knowledge and experience, exchange information, and select projects to advance in 2020. Through a need-based and consensus building process, a list of project ideas were identified, further developed and prioritized. The top three projects advanced for funding in 2020 were:</w:t>
            </w:r>
          </w:p>
          <w:p w:rsidR="00957240" w:rsidRDefault="00957240" w:rsidP="00F469D4">
            <w:pPr>
              <w:rPr>
                <w:rFonts w:ascii="Arial" w:hAnsi="Arial" w:cs="Arial"/>
                <w:sz w:val="20"/>
                <w:szCs w:val="20"/>
              </w:rPr>
            </w:pPr>
          </w:p>
          <w:p w:rsidR="00957240" w:rsidRDefault="00957240" w:rsidP="00957240">
            <w:pPr>
              <w:pStyle w:val="ListParagraph"/>
              <w:numPr>
                <w:ilvl w:val="0"/>
                <w:numId w:val="15"/>
              </w:numPr>
              <w:rPr>
                <w:rFonts w:ascii="Arial" w:hAnsi="Arial" w:cs="Arial"/>
                <w:sz w:val="20"/>
                <w:szCs w:val="20"/>
              </w:rPr>
            </w:pPr>
            <w:r>
              <w:rPr>
                <w:rFonts w:ascii="Arial" w:hAnsi="Arial" w:cs="Arial"/>
                <w:sz w:val="20"/>
                <w:szCs w:val="20"/>
              </w:rPr>
              <w:t>Predictive Analytics for Traffic Operations</w:t>
            </w:r>
          </w:p>
          <w:p w:rsidR="00957240" w:rsidRDefault="00957240" w:rsidP="00957240">
            <w:pPr>
              <w:pStyle w:val="ListParagraph"/>
              <w:numPr>
                <w:ilvl w:val="0"/>
                <w:numId w:val="15"/>
              </w:numPr>
              <w:rPr>
                <w:rFonts w:ascii="Arial" w:hAnsi="Arial" w:cs="Arial"/>
                <w:sz w:val="20"/>
                <w:szCs w:val="20"/>
              </w:rPr>
            </w:pPr>
            <w:r>
              <w:rPr>
                <w:rFonts w:ascii="Arial" w:hAnsi="Arial" w:cs="Arial"/>
                <w:sz w:val="20"/>
                <w:szCs w:val="20"/>
              </w:rPr>
              <w:t>Guidelines for ITS Asset Life Cycle Analysis and Planning</w:t>
            </w:r>
          </w:p>
          <w:p w:rsidR="00957240" w:rsidRPr="00957240" w:rsidRDefault="00957240" w:rsidP="00957240">
            <w:pPr>
              <w:pStyle w:val="ListParagraph"/>
              <w:numPr>
                <w:ilvl w:val="0"/>
                <w:numId w:val="15"/>
              </w:numPr>
              <w:rPr>
                <w:rFonts w:ascii="Arial" w:hAnsi="Arial" w:cs="Arial"/>
                <w:sz w:val="20"/>
                <w:szCs w:val="20"/>
              </w:rPr>
            </w:pPr>
            <w:r>
              <w:rPr>
                <w:rFonts w:ascii="Arial" w:hAnsi="Arial" w:cs="Arial"/>
                <w:sz w:val="20"/>
                <w:szCs w:val="20"/>
              </w:rPr>
              <w:t>Capability and Maturity Assessment of Traffic Management Systems</w:t>
            </w:r>
          </w:p>
          <w:p w:rsidR="009F4646" w:rsidRDefault="009F4646" w:rsidP="004D1943">
            <w:pPr>
              <w:rPr>
                <w:rFonts w:ascii="Arial" w:hAnsi="Arial" w:cs="Arial"/>
                <w:sz w:val="20"/>
                <w:szCs w:val="20"/>
              </w:rPr>
            </w:pPr>
          </w:p>
          <w:p w:rsidR="005C1932" w:rsidRDefault="005C1932" w:rsidP="004D1943">
            <w:pPr>
              <w:rPr>
                <w:rFonts w:ascii="Arial" w:hAnsi="Arial" w:cs="Arial"/>
                <w:b/>
                <w:sz w:val="20"/>
                <w:szCs w:val="20"/>
              </w:rPr>
            </w:pPr>
          </w:p>
          <w:p w:rsidR="005C1932" w:rsidRDefault="005C1932"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62808"/>
    <w:multiLevelType w:val="hybridMultilevel"/>
    <w:tmpl w:val="E938D03C"/>
    <w:lvl w:ilvl="0" w:tplc="66EE14B0">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3"/>
  </w:num>
  <w:num w:numId="4">
    <w:abstractNumId w:val="10"/>
  </w:num>
  <w:num w:numId="5">
    <w:abstractNumId w:val="6"/>
  </w:num>
  <w:num w:numId="6">
    <w:abstractNumId w:val="0"/>
  </w:num>
  <w:num w:numId="7">
    <w:abstractNumId w:val="11"/>
  </w:num>
  <w:num w:numId="8">
    <w:abstractNumId w:val="14"/>
  </w:num>
  <w:num w:numId="9">
    <w:abstractNumId w:val="1"/>
  </w:num>
  <w:num w:numId="10">
    <w:abstractNumId w:val="4"/>
  </w:num>
  <w:num w:numId="11">
    <w:abstractNumId w:val="2"/>
  </w:num>
  <w:num w:numId="12">
    <w:abstractNumId w:val="7"/>
  </w:num>
  <w:num w:numId="13">
    <w:abstractNumId w:val="5"/>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50B53"/>
    <w:rsid w:val="00071E9B"/>
    <w:rsid w:val="000736BB"/>
    <w:rsid w:val="00094479"/>
    <w:rsid w:val="000B665A"/>
    <w:rsid w:val="000C089D"/>
    <w:rsid w:val="000F5A9F"/>
    <w:rsid w:val="00106C83"/>
    <w:rsid w:val="00112EEE"/>
    <w:rsid w:val="00144FD9"/>
    <w:rsid w:val="001547D0"/>
    <w:rsid w:val="00161153"/>
    <w:rsid w:val="001616A0"/>
    <w:rsid w:val="001E25D1"/>
    <w:rsid w:val="001E77A6"/>
    <w:rsid w:val="00203808"/>
    <w:rsid w:val="00203962"/>
    <w:rsid w:val="00210DE8"/>
    <w:rsid w:val="0021446D"/>
    <w:rsid w:val="002361E2"/>
    <w:rsid w:val="002402DD"/>
    <w:rsid w:val="00293FD8"/>
    <w:rsid w:val="002A79C8"/>
    <w:rsid w:val="002C46E7"/>
    <w:rsid w:val="002D4EB7"/>
    <w:rsid w:val="002E5E30"/>
    <w:rsid w:val="002F54D6"/>
    <w:rsid w:val="003004C0"/>
    <w:rsid w:val="0030355F"/>
    <w:rsid w:val="003078F1"/>
    <w:rsid w:val="00310E86"/>
    <w:rsid w:val="003228BD"/>
    <w:rsid w:val="0032353B"/>
    <w:rsid w:val="00362CF7"/>
    <w:rsid w:val="003831F2"/>
    <w:rsid w:val="0038705A"/>
    <w:rsid w:val="00392834"/>
    <w:rsid w:val="003E14E3"/>
    <w:rsid w:val="004144E6"/>
    <w:rsid w:val="004156B2"/>
    <w:rsid w:val="00415D14"/>
    <w:rsid w:val="00437734"/>
    <w:rsid w:val="0044043A"/>
    <w:rsid w:val="00484FC5"/>
    <w:rsid w:val="004863A0"/>
    <w:rsid w:val="0048783A"/>
    <w:rsid w:val="004A4943"/>
    <w:rsid w:val="004B466C"/>
    <w:rsid w:val="004C2FD6"/>
    <w:rsid w:val="004C3104"/>
    <w:rsid w:val="004D1943"/>
    <w:rsid w:val="004E14DC"/>
    <w:rsid w:val="004E6B34"/>
    <w:rsid w:val="005021A8"/>
    <w:rsid w:val="00504B30"/>
    <w:rsid w:val="00535598"/>
    <w:rsid w:val="00536D0F"/>
    <w:rsid w:val="00545C06"/>
    <w:rsid w:val="00547EE3"/>
    <w:rsid w:val="00550F63"/>
    <w:rsid w:val="00551D8A"/>
    <w:rsid w:val="00580507"/>
    <w:rsid w:val="00581B36"/>
    <w:rsid w:val="00582289"/>
    <w:rsid w:val="00583E8E"/>
    <w:rsid w:val="005A24BC"/>
    <w:rsid w:val="005C1932"/>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B7309"/>
    <w:rsid w:val="007C7A4C"/>
    <w:rsid w:val="007D26F3"/>
    <w:rsid w:val="007E049B"/>
    <w:rsid w:val="007E5BD2"/>
    <w:rsid w:val="00806033"/>
    <w:rsid w:val="00835671"/>
    <w:rsid w:val="0085652D"/>
    <w:rsid w:val="00857490"/>
    <w:rsid w:val="00861239"/>
    <w:rsid w:val="008633EC"/>
    <w:rsid w:val="00872F18"/>
    <w:rsid w:val="00874EF7"/>
    <w:rsid w:val="00886F96"/>
    <w:rsid w:val="008A04BE"/>
    <w:rsid w:val="008A0D51"/>
    <w:rsid w:val="008B0349"/>
    <w:rsid w:val="008D42C7"/>
    <w:rsid w:val="008E61F9"/>
    <w:rsid w:val="008F5307"/>
    <w:rsid w:val="00905DAC"/>
    <w:rsid w:val="0094066B"/>
    <w:rsid w:val="00953C2C"/>
    <w:rsid w:val="009552C5"/>
    <w:rsid w:val="00957240"/>
    <w:rsid w:val="0099705F"/>
    <w:rsid w:val="009A6E11"/>
    <w:rsid w:val="009D408F"/>
    <w:rsid w:val="009E15E5"/>
    <w:rsid w:val="009E24D8"/>
    <w:rsid w:val="009F370F"/>
    <w:rsid w:val="009F4646"/>
    <w:rsid w:val="00A01D08"/>
    <w:rsid w:val="00A301AD"/>
    <w:rsid w:val="00A43875"/>
    <w:rsid w:val="00A565FB"/>
    <w:rsid w:val="00A63677"/>
    <w:rsid w:val="00AA6A8C"/>
    <w:rsid w:val="00AB16B5"/>
    <w:rsid w:val="00AB2A58"/>
    <w:rsid w:val="00AE46B0"/>
    <w:rsid w:val="00B2185C"/>
    <w:rsid w:val="00B26940"/>
    <w:rsid w:val="00B33BE7"/>
    <w:rsid w:val="00B350B7"/>
    <w:rsid w:val="00B358DC"/>
    <w:rsid w:val="00B66A21"/>
    <w:rsid w:val="00B73B47"/>
    <w:rsid w:val="00B74212"/>
    <w:rsid w:val="00BC025A"/>
    <w:rsid w:val="00BE1CE1"/>
    <w:rsid w:val="00BF263C"/>
    <w:rsid w:val="00C05B7A"/>
    <w:rsid w:val="00C10D97"/>
    <w:rsid w:val="00C13753"/>
    <w:rsid w:val="00C319B0"/>
    <w:rsid w:val="00C50FA4"/>
    <w:rsid w:val="00C54BB2"/>
    <w:rsid w:val="00C63B72"/>
    <w:rsid w:val="00C7711C"/>
    <w:rsid w:val="00C81123"/>
    <w:rsid w:val="00C83ADC"/>
    <w:rsid w:val="00CA5F36"/>
    <w:rsid w:val="00CB1464"/>
    <w:rsid w:val="00CB1CC6"/>
    <w:rsid w:val="00CC2697"/>
    <w:rsid w:val="00CD2D44"/>
    <w:rsid w:val="00CD7628"/>
    <w:rsid w:val="00CF2E32"/>
    <w:rsid w:val="00D176C8"/>
    <w:rsid w:val="00D37F0A"/>
    <w:rsid w:val="00D42A15"/>
    <w:rsid w:val="00D65545"/>
    <w:rsid w:val="00D72D45"/>
    <w:rsid w:val="00D72E92"/>
    <w:rsid w:val="00D7661D"/>
    <w:rsid w:val="00D9235A"/>
    <w:rsid w:val="00E33A47"/>
    <w:rsid w:val="00E35E0F"/>
    <w:rsid w:val="00E371D1"/>
    <w:rsid w:val="00E3731D"/>
    <w:rsid w:val="00E53738"/>
    <w:rsid w:val="00E665AD"/>
    <w:rsid w:val="00E6717E"/>
    <w:rsid w:val="00E716E6"/>
    <w:rsid w:val="00E7727F"/>
    <w:rsid w:val="00E80E72"/>
    <w:rsid w:val="00ED5F67"/>
    <w:rsid w:val="00EE3D96"/>
    <w:rsid w:val="00EF08AE"/>
    <w:rsid w:val="00EF5790"/>
    <w:rsid w:val="00F05C85"/>
    <w:rsid w:val="00F20601"/>
    <w:rsid w:val="00F32135"/>
    <w:rsid w:val="00F469D4"/>
    <w:rsid w:val="00F54200"/>
    <w:rsid w:val="00F555C3"/>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BED0CF3"/>
  <w15:docId w15:val="{C669E646-ECE1-4062-AA6E-249308C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582289"/>
    <w:rPr>
      <w:color w:val="0000FF" w:themeColor="hyperlink"/>
      <w:u w:val="single"/>
    </w:rPr>
  </w:style>
  <w:style w:type="character" w:styleId="FollowedHyperlink">
    <w:name w:val="FollowedHyperlink"/>
    <w:basedOn w:val="DefaultParagraphFont"/>
    <w:uiPriority w:val="99"/>
    <w:semiHidden/>
    <w:unhideWhenUsed/>
    <w:rsid w:val="007B73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796B-9A05-4529-9247-F352BBEF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5865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2019-08-02T13:04:00Z</dcterms:created>
  <dcterms:modified xsi:type="dcterms:W3CDTF">2019-08-02T13:04:00Z</dcterms:modified>
</cp:coreProperties>
</file>