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Pr="00431BFF">
        <w:rPr>
          <w:rFonts w:ascii="Arial" w:hAnsi="Arial" w:cs="Arial"/>
          <w:sz w:val="24"/>
          <w:szCs w:val="24"/>
          <w:u w:val="thick"/>
        </w:rPr>
        <w:t>_</w:t>
      </w:r>
      <w:r w:rsidR="00895E2F">
        <w:rPr>
          <w:rFonts w:ascii="Arial" w:hAnsi="Arial" w:cs="Arial"/>
          <w:sz w:val="24"/>
          <w:szCs w:val="24"/>
          <w:u w:val="thick"/>
        </w:rPr>
        <w:t>April</w:t>
      </w:r>
      <w:r w:rsidR="009033D8">
        <w:rPr>
          <w:rFonts w:ascii="Arial" w:hAnsi="Arial" w:cs="Arial"/>
          <w:sz w:val="24"/>
          <w:szCs w:val="24"/>
          <w:u w:val="thick"/>
        </w:rPr>
        <w:t xml:space="preserve"> 3</w:t>
      </w:r>
      <w:r w:rsidR="00895E2F">
        <w:rPr>
          <w:rFonts w:ascii="Arial" w:hAnsi="Arial" w:cs="Arial"/>
          <w:sz w:val="24"/>
          <w:szCs w:val="24"/>
          <w:u w:val="thick"/>
        </w:rPr>
        <w:t>0</w:t>
      </w:r>
      <w:r w:rsidR="009033D8">
        <w:rPr>
          <w:rFonts w:ascii="Arial" w:hAnsi="Arial" w:cs="Arial"/>
          <w:sz w:val="24"/>
          <w:szCs w:val="24"/>
          <w:u w:val="thick"/>
        </w:rPr>
        <w:t>, 2019</w:t>
      </w:r>
      <w:r w:rsidRPr="00431BFF">
        <w:rPr>
          <w:rFonts w:ascii="Arial" w:hAnsi="Arial" w:cs="Arial"/>
          <w:sz w:val="24"/>
          <w:szCs w:val="24"/>
          <w:u w:val="thick"/>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(TxDOT</w:t>
      </w:r>
      <w:proofErr w:type="gramStart"/>
      <w:r>
        <w:rPr>
          <w:rFonts w:ascii="Arial" w:hAnsi="Arial" w:cs="Arial"/>
          <w:sz w:val="24"/>
          <w:szCs w:val="24"/>
          <w:u w:val="single"/>
        </w:rPr>
        <w:t>)</w:t>
      </w:r>
      <w:r>
        <w:rPr>
          <w:rFonts w:ascii="Arial" w:hAnsi="Arial" w:cs="Arial"/>
          <w:sz w:val="24"/>
          <w:szCs w:val="24"/>
        </w:rPr>
        <w:t>_</w:t>
      </w:r>
      <w:proofErr w:type="gramEnd"/>
      <w:r>
        <w:rPr>
          <w:rFonts w:ascii="Arial" w:hAnsi="Arial" w:cs="Arial"/>
          <w:sz w:val="24"/>
          <w:szCs w:val="24"/>
        </w:rPr>
        <w:t>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A460CF">
              <w:rPr>
                <w:rFonts w:ascii="Arial" w:hAnsi="Arial" w:cs="Arial"/>
                <w:b/>
                <w:sz w:val="20"/>
                <w:szCs w:val="20"/>
              </w:rPr>
              <w:t xml:space="preserve">Federal </w:t>
            </w:r>
            <w:r w:rsidR="00551D8A" w:rsidRPr="00FF32BE">
              <w:rPr>
                <w:rFonts w:ascii="Arial" w:hAnsi="Arial" w:cs="Arial"/>
                <w:b/>
                <w:sz w:val="20"/>
                <w:szCs w:val="20"/>
              </w:rPr>
              <w:t>Project #</w:t>
            </w:r>
            <w:r w:rsidR="007E4B3B">
              <w:rPr>
                <w:rFonts w:ascii="Arial" w:hAnsi="Arial" w:cs="Arial"/>
                <w:b/>
                <w:sz w:val="20"/>
                <w:szCs w:val="20"/>
              </w:rPr>
              <w:t xml:space="preserve"> </w:t>
            </w:r>
          </w:p>
          <w:p w:rsidR="00872F18" w:rsidRDefault="00162E6E" w:rsidP="00551D8A">
            <w:pPr>
              <w:ind w:right="-720"/>
              <w:rPr>
                <w:rFonts w:ascii="Arial" w:hAnsi="Arial" w:cs="Arial"/>
                <w:sz w:val="20"/>
                <w:szCs w:val="20"/>
              </w:rPr>
            </w:pPr>
            <w:r>
              <w:rPr>
                <w:rFonts w:ascii="Arial" w:hAnsi="Arial" w:cs="Arial"/>
                <w:sz w:val="20"/>
                <w:szCs w:val="20"/>
              </w:rPr>
              <w:t>SPR TPF</w:t>
            </w:r>
            <w:r w:rsidR="00DA2970" w:rsidRPr="00425091">
              <w:rPr>
                <w:rFonts w:ascii="Arial" w:hAnsi="Arial" w:cs="Arial"/>
                <w:sz w:val="20"/>
                <w:szCs w:val="20"/>
              </w:rPr>
              <w:t>5</w:t>
            </w:r>
            <w:r>
              <w:rPr>
                <w:rFonts w:ascii="Arial" w:hAnsi="Arial" w:cs="Arial"/>
                <w:sz w:val="20"/>
                <w:szCs w:val="20"/>
              </w:rPr>
              <w:t xml:space="preserve"> </w:t>
            </w:r>
            <w:r w:rsidR="00DA2970" w:rsidRPr="00425091">
              <w:rPr>
                <w:rFonts w:ascii="Arial" w:hAnsi="Arial" w:cs="Arial"/>
                <w:sz w:val="20"/>
                <w:szCs w:val="20"/>
              </w:rPr>
              <w:t>(</w:t>
            </w:r>
            <w:r>
              <w:rPr>
                <w:rFonts w:ascii="Arial" w:hAnsi="Arial" w:cs="Arial"/>
                <w:sz w:val="20"/>
                <w:szCs w:val="20"/>
              </w:rPr>
              <w:t>1</w:t>
            </w:r>
            <w:r w:rsidR="00DA2970" w:rsidRPr="00425091">
              <w:rPr>
                <w:rFonts w:ascii="Arial" w:hAnsi="Arial" w:cs="Arial"/>
                <w:sz w:val="20"/>
                <w:szCs w:val="20"/>
              </w:rPr>
              <w:t>98)</w:t>
            </w:r>
            <w:r>
              <w:rPr>
                <w:rFonts w:ascii="Arial" w:hAnsi="Arial" w:cs="Arial"/>
                <w:sz w:val="20"/>
                <w:szCs w:val="20"/>
              </w:rPr>
              <w:t xml:space="preserve"> </w:t>
            </w:r>
          </w:p>
          <w:p w:rsidR="00162E6E" w:rsidRPr="00425091" w:rsidRDefault="00162E6E" w:rsidP="00551D8A">
            <w:pPr>
              <w:ind w:right="-720"/>
              <w:rPr>
                <w:rFonts w:ascii="Arial" w:hAnsi="Arial" w:cs="Arial"/>
                <w:sz w:val="20"/>
                <w:szCs w:val="20"/>
              </w:rPr>
            </w:pPr>
          </w:p>
          <w:p w:rsidR="00E35E0F" w:rsidRPr="000D02DF" w:rsidRDefault="000D02DF" w:rsidP="00551D8A">
            <w:pPr>
              <w:ind w:right="-720"/>
              <w:rPr>
                <w:rFonts w:ascii="Arial" w:hAnsi="Arial" w:cs="Arial"/>
                <w:sz w:val="16"/>
                <w:szCs w:val="16"/>
              </w:rPr>
            </w:pPr>
            <w:r>
              <w:rPr>
                <w:rFonts w:ascii="Arial" w:hAnsi="Arial" w:cs="Arial"/>
                <w:sz w:val="16"/>
                <w:szCs w:val="16"/>
              </w:rPr>
              <w:t>*</w:t>
            </w:r>
            <w:r w:rsidRPr="000D02DF">
              <w:rPr>
                <w:rFonts w:ascii="Arial" w:hAnsi="Arial" w:cs="Arial"/>
                <w:sz w:val="16"/>
                <w:szCs w:val="16"/>
              </w:rPr>
              <w:t>Previously SPR-3(049)</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0E4981" w:rsidP="00037FBC">
            <w:pPr>
              <w:ind w:right="-720"/>
              <w:rPr>
                <w:rFonts w:ascii="Arial" w:hAnsi="Arial" w:cs="Arial"/>
                <w:sz w:val="20"/>
                <w:szCs w:val="20"/>
              </w:rPr>
            </w:pPr>
            <w:r>
              <w:rPr>
                <w:rFonts w:ascii="Arial" w:hAnsi="Arial" w:cs="Arial"/>
                <w:sz w:val="36"/>
                <w:szCs w:val="36"/>
              </w:rPr>
              <w:t>X</w:t>
            </w:r>
            <w:r>
              <w:rPr>
                <w:rFonts w:ascii="Arial" w:hAnsi="Arial" w:cs="Arial"/>
                <w:sz w:val="20"/>
                <w:szCs w:val="20"/>
              </w:rPr>
              <w:t xml:space="preserve"> </w:t>
            </w:r>
            <w:r w:rsidR="00551D8A">
              <w:rPr>
                <w:rFonts w:ascii="Arial" w:hAnsi="Arial" w:cs="Arial"/>
                <w:sz w:val="20"/>
                <w:szCs w:val="20"/>
              </w:rPr>
              <w:t>Quarter 1 (January 1 – March 31</w:t>
            </w:r>
            <w:r w:rsidR="002166F3">
              <w:rPr>
                <w:rFonts w:ascii="Arial" w:hAnsi="Arial" w:cs="Arial"/>
                <w:sz w:val="20"/>
                <w:szCs w:val="20"/>
              </w:rPr>
              <w:t>, 201</w:t>
            </w:r>
            <w:r w:rsidR="009F7341">
              <w:rPr>
                <w:rFonts w:ascii="Arial" w:hAnsi="Arial" w:cs="Arial"/>
                <w:sz w:val="20"/>
                <w:szCs w:val="20"/>
              </w:rPr>
              <w:t>9</w:t>
            </w:r>
            <w:r w:rsidR="00551D8A">
              <w:rPr>
                <w:rFonts w:ascii="Arial" w:hAnsi="Arial" w:cs="Arial"/>
                <w:sz w:val="20"/>
                <w:szCs w:val="20"/>
              </w:rPr>
              <w:t>)</w:t>
            </w:r>
          </w:p>
          <w:p w:rsidR="00551D8A" w:rsidRDefault="0058773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2166F3">
              <w:rPr>
                <w:rFonts w:ascii="Arial" w:hAnsi="Arial" w:cs="Arial"/>
                <w:sz w:val="20"/>
                <w:szCs w:val="20"/>
              </w:rPr>
              <w:t>, 201</w:t>
            </w:r>
            <w:r w:rsidR="009F7341">
              <w:rPr>
                <w:rFonts w:ascii="Arial" w:hAnsi="Arial" w:cs="Arial"/>
                <w:sz w:val="20"/>
                <w:szCs w:val="20"/>
              </w:rPr>
              <w:t>9</w:t>
            </w:r>
            <w:r w:rsidR="00551D8A">
              <w:rPr>
                <w:rFonts w:ascii="Arial" w:hAnsi="Arial" w:cs="Arial"/>
                <w:sz w:val="20"/>
                <w:szCs w:val="20"/>
              </w:rPr>
              <w:t>)</w:t>
            </w:r>
          </w:p>
          <w:p w:rsidR="00551D8A" w:rsidRDefault="009033D8"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2166F3">
              <w:rPr>
                <w:rFonts w:ascii="Arial" w:hAnsi="Arial" w:cs="Arial"/>
                <w:sz w:val="20"/>
                <w:szCs w:val="20"/>
              </w:rPr>
              <w:t>, 201</w:t>
            </w:r>
            <w:r w:rsidR="009F7341">
              <w:rPr>
                <w:rFonts w:ascii="Arial" w:hAnsi="Arial" w:cs="Arial"/>
                <w:sz w:val="20"/>
                <w:szCs w:val="20"/>
              </w:rPr>
              <w:t>9</w:t>
            </w:r>
            <w:r w:rsidR="00551D8A">
              <w:rPr>
                <w:rFonts w:ascii="Arial" w:hAnsi="Arial" w:cs="Arial"/>
                <w:sz w:val="20"/>
                <w:szCs w:val="20"/>
              </w:rPr>
              <w:t>)</w:t>
            </w:r>
          </w:p>
          <w:p w:rsidR="00551D8A" w:rsidRPr="00551D8A" w:rsidRDefault="000E4981" w:rsidP="009F7341">
            <w:pPr>
              <w:ind w:right="-720"/>
              <w:rPr>
                <w:rFonts w:ascii="Arial" w:hAnsi="Arial" w:cs="Arial"/>
                <w:sz w:val="20"/>
                <w:szCs w:val="20"/>
              </w:rPr>
            </w:pPr>
            <w:r w:rsidRPr="00551D8A">
              <w:rPr>
                <w:rFonts w:ascii="Arial" w:hAnsi="Arial" w:cs="Arial"/>
                <w:sz w:val="36"/>
                <w:szCs w:val="36"/>
              </w:rPr>
              <w:t>□</w:t>
            </w:r>
            <w:r w:rsidR="009033D8">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r w:rsidR="002166F3">
              <w:rPr>
                <w:rFonts w:ascii="Arial" w:hAnsi="Arial" w:cs="Arial"/>
                <w:sz w:val="20"/>
                <w:szCs w:val="20"/>
              </w:rPr>
              <w:t>, 201</w:t>
            </w:r>
            <w:r w:rsidR="009F7341">
              <w:rPr>
                <w:rFonts w:ascii="Arial" w:hAnsi="Arial" w:cs="Arial"/>
                <w:sz w:val="20"/>
                <w:szCs w:val="20"/>
              </w:rPr>
              <w:t>9</w:t>
            </w:r>
            <w:r w:rsidR="00551D8A">
              <w:rPr>
                <w:rFonts w:ascii="Arial" w:hAnsi="Arial" w:cs="Arial"/>
                <w:sz w:val="20"/>
                <w:szCs w:val="20"/>
              </w:rPr>
              <w:t>)</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Default="002166F3" w:rsidP="002166F3">
            <w:pPr>
              <w:ind w:right="-720"/>
              <w:rPr>
                <w:rFonts w:ascii="Arial" w:hAnsi="Arial" w:cs="Arial"/>
                <w:sz w:val="20"/>
                <w:szCs w:val="20"/>
              </w:rPr>
            </w:pPr>
            <w:r>
              <w:rPr>
                <w:rFonts w:ascii="Arial" w:hAnsi="Arial" w:cs="Arial"/>
                <w:sz w:val="20"/>
                <w:szCs w:val="20"/>
              </w:rPr>
              <w:t xml:space="preserve">Mobility Measurement in Urban Transportation (MMUT) </w:t>
            </w:r>
          </w:p>
          <w:p w:rsidR="002166F3" w:rsidRDefault="00C16763" w:rsidP="002166F3">
            <w:pPr>
              <w:ind w:right="-720"/>
              <w:rPr>
                <w:rFonts w:ascii="Arial" w:hAnsi="Arial" w:cs="Arial"/>
                <w:sz w:val="20"/>
                <w:szCs w:val="20"/>
              </w:rPr>
            </w:pPr>
            <w:r>
              <w:rPr>
                <w:rFonts w:ascii="Arial" w:hAnsi="Arial" w:cs="Arial"/>
                <w:sz w:val="20"/>
                <w:szCs w:val="20"/>
              </w:rPr>
              <w:t>FYs 2018-2019</w:t>
            </w:r>
          </w:p>
          <w:p w:rsidR="002166F3" w:rsidRPr="00B66A21" w:rsidRDefault="002166F3" w:rsidP="002166F3">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8E7483" w:rsidP="00551D8A">
            <w:pPr>
              <w:ind w:right="-720"/>
              <w:rPr>
                <w:rFonts w:ascii="Arial" w:hAnsi="Arial" w:cs="Arial"/>
                <w:sz w:val="20"/>
                <w:szCs w:val="20"/>
              </w:rPr>
            </w:pPr>
            <w:r>
              <w:rPr>
                <w:rFonts w:ascii="Arial" w:hAnsi="Arial" w:cs="Arial"/>
                <w:sz w:val="20"/>
                <w:szCs w:val="20"/>
              </w:rPr>
              <w:t>Casey Dusza</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51724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00372526">
              <w:rPr>
                <w:rFonts w:ascii="Arial" w:hAnsi="Arial" w:cs="Arial"/>
                <w:sz w:val="20"/>
                <w:szCs w:val="20"/>
              </w:rPr>
              <w:t>486-51</w:t>
            </w:r>
            <w:r w:rsidR="00517240">
              <w:rPr>
                <w:rFonts w:ascii="Arial" w:hAnsi="Arial" w:cs="Arial"/>
                <w:sz w:val="20"/>
                <w:szCs w:val="20"/>
              </w:rPr>
              <w:t>49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B66A21" w:rsidRDefault="00CB1C54" w:rsidP="00CB1C54">
            <w:pPr>
              <w:ind w:right="-720"/>
              <w:rPr>
                <w:rFonts w:ascii="Arial" w:hAnsi="Arial" w:cs="Arial"/>
                <w:sz w:val="20"/>
                <w:szCs w:val="20"/>
              </w:rPr>
            </w:pPr>
            <w:r>
              <w:t>Casey.Dusza@txdot.gov</w:t>
            </w:r>
          </w:p>
        </w:tc>
      </w:tr>
      <w:tr w:rsidR="00535598" w:rsidRPr="00B66A21" w:rsidTr="00C13753">
        <w:tc>
          <w:tcPr>
            <w:tcW w:w="4158"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Other Project ID (i.e., contract #):</w:t>
            </w:r>
          </w:p>
          <w:p w:rsidR="00DA2970" w:rsidRDefault="00DA2970" w:rsidP="00DA2970">
            <w:pPr>
              <w:ind w:right="-720"/>
              <w:rPr>
                <w:rFonts w:ascii="Arial" w:hAnsi="Arial" w:cs="Arial"/>
                <w:sz w:val="20"/>
                <w:szCs w:val="20"/>
              </w:rPr>
            </w:pPr>
            <w:r w:rsidRPr="00DA2970">
              <w:rPr>
                <w:rFonts w:ascii="Arial" w:hAnsi="Arial" w:cs="Arial"/>
                <w:sz w:val="20"/>
                <w:szCs w:val="20"/>
              </w:rPr>
              <w:t>TxDOT contract 50-0XXIA0012</w:t>
            </w:r>
          </w:p>
          <w:p w:rsidR="002166F3" w:rsidRDefault="002166F3" w:rsidP="00DA2970">
            <w:pPr>
              <w:ind w:right="-720"/>
              <w:rPr>
                <w:rFonts w:ascii="Arial" w:hAnsi="Arial" w:cs="Arial"/>
                <w:sz w:val="20"/>
                <w:szCs w:val="20"/>
              </w:rPr>
            </w:pPr>
          </w:p>
          <w:p w:rsidR="002166F3" w:rsidRPr="00DA2970" w:rsidRDefault="002166F3" w:rsidP="00DA2970">
            <w:pPr>
              <w:ind w:right="-720"/>
              <w:rPr>
                <w:rFonts w:ascii="Arial" w:hAnsi="Arial" w:cs="Arial"/>
                <w:sz w:val="20"/>
                <w:szCs w:val="20"/>
              </w:rPr>
            </w:pPr>
            <w:r>
              <w:rPr>
                <w:rFonts w:ascii="Arial" w:hAnsi="Arial" w:cs="Arial"/>
                <w:sz w:val="20"/>
                <w:szCs w:val="20"/>
              </w:rPr>
              <w:t xml:space="preserve">0000007568 </w:t>
            </w:r>
            <w:r w:rsidRPr="002166F3">
              <w:rPr>
                <w:rFonts w:ascii="Arial" w:hAnsi="Arial" w:cs="Arial"/>
                <w:i/>
                <w:sz w:val="20"/>
                <w:szCs w:val="20"/>
              </w:rPr>
              <w:t>(starting 9/1/15)</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F27CE6">
            <w:pPr>
              <w:ind w:right="-720"/>
              <w:rPr>
                <w:rFonts w:ascii="Arial" w:hAnsi="Arial" w:cs="Arial"/>
                <w:sz w:val="20"/>
                <w:szCs w:val="20"/>
              </w:rPr>
            </w:pPr>
            <w:r>
              <w:rPr>
                <w:rFonts w:ascii="Arial" w:hAnsi="Arial" w:cs="Arial"/>
                <w:sz w:val="20"/>
                <w:szCs w:val="20"/>
              </w:rPr>
              <w:t>9/8/08</w:t>
            </w:r>
          </w:p>
          <w:p w:rsidR="00535598" w:rsidRPr="00B66A21" w:rsidRDefault="00535598" w:rsidP="00F27CE6">
            <w:pPr>
              <w:ind w:right="-720"/>
              <w:rPr>
                <w:rFonts w:ascii="Arial" w:hAnsi="Arial" w:cs="Arial"/>
                <w:sz w:val="20"/>
                <w:szCs w:val="20"/>
              </w:rPr>
            </w:pPr>
          </w:p>
        </w:tc>
      </w:tr>
      <w:tr w:rsidR="00535598" w:rsidRPr="00B66A21" w:rsidTr="00C13753">
        <w:tc>
          <w:tcPr>
            <w:tcW w:w="4158" w:type="dxa"/>
          </w:tcPr>
          <w:p w:rsidR="00535598" w:rsidRDefault="00535598" w:rsidP="00F27CE6">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2166F3" w:rsidP="00587736">
            <w:pPr>
              <w:ind w:right="-720"/>
              <w:rPr>
                <w:rFonts w:ascii="Arial" w:hAnsi="Arial" w:cs="Arial"/>
                <w:sz w:val="20"/>
                <w:szCs w:val="20"/>
              </w:rPr>
            </w:pPr>
            <w:r>
              <w:rPr>
                <w:rFonts w:ascii="Arial" w:hAnsi="Arial" w:cs="Arial"/>
                <w:sz w:val="20"/>
                <w:szCs w:val="20"/>
              </w:rPr>
              <w:t>8/31/1</w:t>
            </w:r>
            <w:r w:rsidR="00587736">
              <w:rPr>
                <w:rFonts w:ascii="Arial" w:hAnsi="Arial" w:cs="Arial"/>
                <w:sz w:val="20"/>
                <w:szCs w:val="20"/>
              </w:rPr>
              <w:t>9</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F27CE6">
            <w:pPr>
              <w:ind w:right="-720"/>
              <w:rPr>
                <w:rFonts w:ascii="Arial" w:hAnsi="Arial" w:cs="Arial"/>
                <w:sz w:val="20"/>
                <w:szCs w:val="20"/>
              </w:rPr>
            </w:pPr>
          </w:p>
          <w:p w:rsidR="00535598" w:rsidRPr="00B66A21" w:rsidRDefault="00535598" w:rsidP="00F27CE6">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F2CD1" w:rsidP="00551D8A">
      <w:pPr>
        <w:spacing w:after="0"/>
        <w:ind w:left="-720" w:right="-720"/>
        <w:rPr>
          <w:rFonts w:ascii="Arial" w:hAnsi="Arial" w:cs="Arial"/>
          <w:sz w:val="20"/>
          <w:szCs w:val="20"/>
        </w:rPr>
      </w:pPr>
      <w:proofErr w:type="gramStart"/>
      <w:r w:rsidRPr="00456B49">
        <w:rPr>
          <w:rFonts w:ascii="Arial" w:hAnsi="Arial" w:cs="Arial"/>
          <w:sz w:val="28"/>
          <w:szCs w:val="28"/>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568A" w:rsidP="007B0E2E">
            <w:pPr>
              <w:ind w:right="-720"/>
              <w:rPr>
                <w:rFonts w:ascii="Arial" w:hAnsi="Arial" w:cs="Arial"/>
                <w:sz w:val="20"/>
                <w:szCs w:val="20"/>
              </w:rPr>
            </w:pPr>
            <w:r>
              <w:rPr>
                <w:rFonts w:ascii="Arial" w:hAnsi="Arial" w:cs="Arial"/>
                <w:sz w:val="20"/>
                <w:szCs w:val="20"/>
              </w:rPr>
              <w:t>$</w:t>
            </w:r>
          </w:p>
        </w:tc>
        <w:tc>
          <w:tcPr>
            <w:tcW w:w="3330" w:type="dxa"/>
          </w:tcPr>
          <w:p w:rsidR="00874EF7" w:rsidRPr="00B66A21" w:rsidRDefault="000D02DF" w:rsidP="003D57A6">
            <w:pPr>
              <w:ind w:right="-720"/>
              <w:rPr>
                <w:rFonts w:ascii="Arial" w:hAnsi="Arial" w:cs="Arial"/>
                <w:sz w:val="20"/>
                <w:szCs w:val="20"/>
              </w:rPr>
            </w:pPr>
            <w:r>
              <w:rPr>
                <w:rFonts w:ascii="Arial" w:hAnsi="Arial" w:cs="Arial"/>
                <w:sz w:val="20"/>
                <w:szCs w:val="20"/>
              </w:rPr>
              <w:t>$</w:t>
            </w:r>
            <w:r w:rsidR="00A418F1">
              <w:rPr>
                <w:rFonts w:ascii="Arial" w:hAnsi="Arial" w:cs="Arial"/>
                <w:sz w:val="20"/>
                <w:szCs w:val="20"/>
              </w:rPr>
              <w:t>4,054,191</w:t>
            </w:r>
          </w:p>
        </w:tc>
        <w:tc>
          <w:tcPr>
            <w:tcW w:w="3420" w:type="dxa"/>
          </w:tcPr>
          <w:p w:rsidR="00874EF7" w:rsidRPr="00B66A21" w:rsidRDefault="00DA2970" w:rsidP="00551D8A">
            <w:pPr>
              <w:ind w:right="-720"/>
              <w:rPr>
                <w:rFonts w:ascii="Arial" w:hAnsi="Arial" w:cs="Arial"/>
                <w:sz w:val="20"/>
                <w:szCs w:val="20"/>
              </w:rPr>
            </w:pPr>
            <w:r>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A418F1" w:rsidP="00547EE3">
            <w:pPr>
              <w:ind w:right="-720"/>
              <w:jc w:val="center"/>
              <w:rPr>
                <w:rFonts w:ascii="Arial" w:hAnsi="Arial" w:cs="Arial"/>
                <w:sz w:val="20"/>
                <w:szCs w:val="20"/>
              </w:rPr>
            </w:pPr>
            <w:r>
              <w:rPr>
                <w:rFonts w:ascii="Arial" w:hAnsi="Arial" w:cs="Arial"/>
                <w:sz w:val="20"/>
                <w:szCs w:val="20"/>
              </w:rPr>
              <w:t>$117,467</w:t>
            </w:r>
          </w:p>
        </w:tc>
        <w:tc>
          <w:tcPr>
            <w:tcW w:w="3330" w:type="dxa"/>
          </w:tcPr>
          <w:p w:rsidR="00B66A21" w:rsidRPr="00B66A21" w:rsidRDefault="00BA568A" w:rsidP="0067502E">
            <w:pPr>
              <w:ind w:right="-720"/>
              <w:rPr>
                <w:rFonts w:ascii="Arial" w:hAnsi="Arial" w:cs="Arial"/>
                <w:sz w:val="20"/>
                <w:szCs w:val="20"/>
              </w:rPr>
            </w:pPr>
            <w:r>
              <w:rPr>
                <w:rFonts w:ascii="Arial" w:hAnsi="Arial" w:cs="Arial"/>
                <w:sz w:val="20"/>
                <w:szCs w:val="20"/>
              </w:rPr>
              <w:t>$</w:t>
            </w:r>
            <w:r w:rsidR="007B0E2E">
              <w:rPr>
                <w:rFonts w:ascii="Arial" w:hAnsi="Arial" w:cs="Arial"/>
                <w:sz w:val="20"/>
                <w:szCs w:val="20"/>
              </w:rPr>
              <w:t>0</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bookmarkStart w:id="0" w:name="_GoBack"/>
            <w:bookmarkEnd w:id="0"/>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E9577C">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0D02DF">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r>
                  <w:r w:rsidRPr="009069A5">
                    <w:rPr>
                      <w:rFonts w:ascii="Arial" w:eastAsia="Times New Roman" w:hAnsi="Arial" w:cs="Arial"/>
                      <w:color w:val="333333"/>
                      <w:sz w:val="20"/>
                      <w:szCs w:val="20"/>
                    </w:rPr>
                    <w:t>This study will be a continuation of existing project SPR-3(049)</w:t>
                  </w:r>
                  <w:r w:rsidR="000D02DF">
                    <w:rPr>
                      <w:rFonts w:ascii="Arial" w:eastAsia="Times New Roman" w:hAnsi="Arial" w:cs="Arial"/>
                      <w:color w:val="333333"/>
                      <w:sz w:val="20"/>
                      <w:szCs w:val="20"/>
                    </w:rPr>
                    <w:t xml:space="preserve"> – now SPR TPF5 (198) – with </w:t>
                  </w:r>
                  <w:r w:rsidRPr="009069A5">
                    <w:rPr>
                      <w:rFonts w:ascii="Arial" w:eastAsia="Times New Roman" w:hAnsi="Arial" w:cs="Arial"/>
                      <w:color w:val="333333"/>
                      <w:sz w:val="20"/>
                      <w:szCs w:val="20"/>
                    </w:rPr>
                    <w:t xml:space="preserve">the same scope, objectives, and contractor </w:t>
                  </w:r>
                  <w:r w:rsidR="00BF50C8">
                    <w:rPr>
                      <w:rFonts w:ascii="Arial" w:eastAsia="Times New Roman" w:hAnsi="Arial" w:cs="Arial"/>
                      <w:color w:val="333333"/>
                      <w:sz w:val="20"/>
                      <w:szCs w:val="20"/>
                    </w:rPr>
                    <w:t>(TTI)</w:t>
                  </w:r>
                  <w:r w:rsidRPr="009069A5">
                    <w:rPr>
                      <w:rFonts w:ascii="Arial" w:eastAsia="Times New Roman" w:hAnsi="Arial" w:cs="Arial"/>
                      <w:color w:val="333333"/>
                      <w:sz w:val="20"/>
                      <w:szCs w:val="20"/>
                    </w:rPr>
                    <w:t xml:space="preserve">. </w:t>
                  </w:r>
                </w:p>
              </w:tc>
            </w:tr>
            <w:tr w:rsidR="007A4585" w:rsidRPr="007A4585" w:rsidTr="0069564B">
              <w:trPr>
                <w:trHeight w:val="3663"/>
                <w:tblCellSpacing w:w="15" w:type="dxa"/>
              </w:trPr>
              <w:tc>
                <w:tcPr>
                  <w:tcW w:w="0" w:type="auto"/>
                  <w:tcBorders>
                    <w:top w:val="nil"/>
                    <w:left w:val="nil"/>
                    <w:bottom w:val="nil"/>
                    <w:right w:val="nil"/>
                  </w:tcBorders>
                  <w:tcMar>
                    <w:top w:w="30" w:type="dxa"/>
                    <w:left w:w="75" w:type="dxa"/>
                    <w:bottom w:w="30" w:type="dxa"/>
                    <w:right w:w="75" w:type="dxa"/>
                  </w:tcMar>
                  <w:hideMark/>
                </w:tcPr>
                <w:p w:rsidR="001F3859" w:rsidRPr="00CE5F33" w:rsidRDefault="007A4585" w:rsidP="005B3949">
                  <w:pPr>
                    <w:spacing w:after="0" w:line="240" w:lineRule="auto"/>
                    <w:rPr>
                      <w:rFonts w:ascii="Arial" w:eastAsia="Times New Roman" w:hAnsi="Arial" w:cs="Arial"/>
                      <w:color w:val="333333"/>
                      <w:sz w:val="20"/>
                      <w:szCs w:val="20"/>
                    </w:rPr>
                  </w:pPr>
                  <w:r w:rsidRPr="007A4585">
                    <w:rPr>
                      <w:rFonts w:ascii="Verdana" w:eastAsia="Times New Roman" w:hAnsi="Verdana" w:cs="Times New Roman"/>
                      <w:b/>
                      <w:bCs/>
                      <w:color w:val="333333"/>
                      <w:sz w:val="20"/>
                      <w:szCs w:val="20"/>
                    </w:rPr>
                    <w:t>Objectives</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r>
                  <w:r w:rsidRPr="00CE5F33">
                    <w:rPr>
                      <w:rFonts w:ascii="Arial" w:eastAsia="Times New Roman" w:hAnsi="Arial" w:cs="Arial"/>
                      <w:color w:val="333333"/>
                      <w:sz w:val="20"/>
                      <w:szCs w:val="20"/>
                    </w:rPr>
                    <w:t>1</w:t>
                  </w:r>
                  <w:r w:rsidR="00C86FE1" w:rsidRPr="00CE5F33">
                    <w:rPr>
                      <w:rFonts w:ascii="Arial" w:eastAsia="Times New Roman" w:hAnsi="Arial" w:cs="Arial"/>
                      <w:color w:val="333333"/>
                      <w:sz w:val="20"/>
                      <w:szCs w:val="20"/>
                    </w:rPr>
                    <w:t>)</w:t>
                  </w:r>
                  <w:r w:rsidRPr="00CE5F33">
                    <w:rPr>
                      <w:rFonts w:ascii="Arial" w:eastAsia="Times New Roman" w:hAnsi="Arial" w:cs="Arial"/>
                      <w:color w:val="333333"/>
                      <w:sz w:val="20"/>
                      <w:szCs w:val="20"/>
                    </w:rPr>
                    <w:t xml:space="preserve"> </w:t>
                  </w:r>
                  <w:r w:rsidR="005B3949" w:rsidRPr="00CE5F33">
                    <w:rPr>
                      <w:rFonts w:ascii="Arial" w:eastAsia="Times New Roman" w:hAnsi="Arial" w:cs="Arial"/>
                      <w:color w:val="333333"/>
                      <w:sz w:val="20"/>
                      <w:szCs w:val="20"/>
                    </w:rPr>
                    <w:t>I</w:t>
                  </w:r>
                  <w:r w:rsidR="005B3949" w:rsidRPr="00CE5F33">
                    <w:rPr>
                      <w:rFonts w:ascii="Arial" w:hAnsi="Arial" w:cs="Arial"/>
                      <w:sz w:val="20"/>
                      <w:szCs w:val="20"/>
                    </w:rPr>
                    <w:t>nvestigat</w:t>
                  </w:r>
                  <w:r w:rsidR="001F3859" w:rsidRPr="00CE5F33">
                    <w:rPr>
                      <w:rFonts w:ascii="Arial" w:hAnsi="Arial" w:cs="Arial"/>
                      <w:sz w:val="20"/>
                      <w:szCs w:val="20"/>
                    </w:rPr>
                    <w:t>ion of</w:t>
                  </w:r>
                  <w:r w:rsidR="005B3949" w:rsidRPr="00CE5F33">
                    <w:rPr>
                      <w:rFonts w:ascii="Arial" w:hAnsi="Arial" w:cs="Arial"/>
                      <w:sz w:val="20"/>
                      <w:szCs w:val="20"/>
                    </w:rPr>
                    <w:t xml:space="preserve"> new and emerging datasets for mobility analyses; conduct evaluations of datasets for new and traditional uses. Continue</w:t>
                  </w:r>
                  <w:r w:rsidR="001F3859" w:rsidRPr="00CE5F33">
                    <w:rPr>
                      <w:rFonts w:ascii="Arial" w:hAnsi="Arial" w:cs="Arial"/>
                      <w:sz w:val="20"/>
                      <w:szCs w:val="20"/>
                    </w:rPr>
                    <w:t>d</w:t>
                  </w:r>
                  <w:r w:rsidR="005B3949" w:rsidRPr="00CE5F33">
                    <w:rPr>
                      <w:rFonts w:ascii="Arial" w:hAnsi="Arial" w:cs="Arial"/>
                      <w:sz w:val="20"/>
                      <w:szCs w:val="20"/>
                    </w:rPr>
                    <w:t xml:space="preserve"> analysis of the NPMRDS.</w:t>
                  </w:r>
                  <w:r w:rsidR="00C86FE1" w:rsidRPr="00CE5F33">
                    <w:rPr>
                      <w:rFonts w:ascii="Arial" w:eastAsia="Times New Roman" w:hAnsi="Arial" w:cs="Arial"/>
                      <w:color w:val="333333"/>
                      <w:sz w:val="20"/>
                      <w:szCs w:val="20"/>
                    </w:rPr>
                    <w:br/>
                    <w:t>2)</w:t>
                  </w:r>
                  <w:r w:rsidR="001F3859" w:rsidRPr="00CE5F33">
                    <w:rPr>
                      <w:rFonts w:ascii="Arial" w:hAnsi="Arial" w:cs="Arial"/>
                    </w:rPr>
                    <w:t xml:space="preserve"> </w:t>
                  </w:r>
                  <w:r w:rsidR="001F3859" w:rsidRPr="00CE5F33">
                    <w:rPr>
                      <w:rFonts w:ascii="Arial" w:eastAsia="Times New Roman" w:hAnsi="Arial" w:cs="Arial"/>
                      <w:color w:val="333333"/>
                      <w:sz w:val="20"/>
                      <w:szCs w:val="20"/>
                    </w:rPr>
                    <w:t>Investigation of arterial route reliability estimation, estimating reference speed, and bottleneck identification in the arterial environment.</w:t>
                  </w:r>
                  <w:r w:rsidR="00C86FE1" w:rsidRPr="00CE5F33">
                    <w:rPr>
                      <w:rFonts w:ascii="Arial" w:eastAsia="Times New Roman" w:hAnsi="Arial" w:cs="Arial"/>
                      <w:color w:val="333333"/>
                      <w:sz w:val="20"/>
                      <w:szCs w:val="20"/>
                    </w:rPr>
                    <w:t xml:space="preserve"> </w:t>
                  </w:r>
                  <w:r w:rsidR="001F3859" w:rsidRPr="00CE5F33">
                    <w:rPr>
                      <w:rFonts w:ascii="Arial" w:eastAsia="Times New Roman" w:hAnsi="Arial" w:cs="Arial"/>
                      <w:color w:val="333333"/>
                      <w:sz w:val="20"/>
                      <w:szCs w:val="20"/>
                    </w:rPr>
                    <w:t>D</w:t>
                  </w:r>
                  <w:r w:rsidR="005B3949" w:rsidRPr="00CE5F33">
                    <w:rPr>
                      <w:rFonts w:ascii="Arial" w:eastAsia="Times New Roman" w:hAnsi="Arial" w:cs="Arial"/>
                      <w:color w:val="333333"/>
                      <w:sz w:val="20"/>
                      <w:szCs w:val="20"/>
                    </w:rPr>
                    <w:t>ocument</w:t>
                  </w:r>
                  <w:r w:rsidR="001F3859" w:rsidRPr="00CE5F33">
                    <w:rPr>
                      <w:rFonts w:ascii="Arial" w:eastAsia="Times New Roman" w:hAnsi="Arial" w:cs="Arial"/>
                      <w:color w:val="333333"/>
                      <w:sz w:val="20"/>
                      <w:szCs w:val="20"/>
                    </w:rPr>
                    <w:t>ation of</w:t>
                  </w:r>
                  <w:r w:rsidR="005B3949" w:rsidRPr="00CE5F33">
                    <w:rPr>
                      <w:rFonts w:ascii="Arial" w:eastAsia="Times New Roman" w:hAnsi="Arial" w:cs="Arial"/>
                      <w:color w:val="333333"/>
                      <w:sz w:val="20"/>
                      <w:szCs w:val="20"/>
                    </w:rPr>
                    <w:t xml:space="preserve"> current and evolving practices related to arterial performance monitoring and</w:t>
                  </w:r>
                  <w:r w:rsidR="00E9577C">
                    <w:rPr>
                      <w:rFonts w:ascii="Arial" w:eastAsia="Times New Roman" w:hAnsi="Arial" w:cs="Arial"/>
                      <w:color w:val="333333"/>
                      <w:sz w:val="20"/>
                      <w:szCs w:val="20"/>
                    </w:rPr>
                    <w:t xml:space="preserve"> </w:t>
                  </w:r>
                  <w:r w:rsidR="001F3859" w:rsidRPr="00CE5F33">
                    <w:rPr>
                      <w:rFonts w:ascii="Arial" w:eastAsia="Times New Roman" w:hAnsi="Arial" w:cs="Arial"/>
                      <w:color w:val="333333"/>
                      <w:sz w:val="20"/>
                      <w:szCs w:val="20"/>
                    </w:rPr>
                    <w:t>reliability</w:t>
                  </w:r>
                  <w:r w:rsidR="005B3949" w:rsidRPr="00CE5F33">
                    <w:rPr>
                      <w:rFonts w:ascii="Arial" w:eastAsia="Times New Roman" w:hAnsi="Arial" w:cs="Arial"/>
                      <w:color w:val="333333"/>
                      <w:sz w:val="20"/>
                      <w:szCs w:val="20"/>
                    </w:rPr>
                    <w:t xml:space="preserve"> estimation.</w:t>
                  </w:r>
                </w:p>
                <w:p w:rsidR="00C86FE1" w:rsidRPr="00CE5F33" w:rsidRDefault="00C86FE1"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3) </w:t>
                  </w:r>
                  <w:r w:rsidR="001F3859" w:rsidRPr="00CE5F33">
                    <w:rPr>
                      <w:rFonts w:ascii="Arial" w:eastAsia="Times New Roman" w:hAnsi="Arial" w:cs="Arial"/>
                      <w:color w:val="333333"/>
                      <w:sz w:val="20"/>
                      <w:szCs w:val="20"/>
                    </w:rPr>
                    <w:t>Demonstrations of the target setting practices; provide additional support for MAP</w:t>
                  </w:r>
                  <w:r w:rsidR="001F3859" w:rsidRPr="00CE5F33">
                    <w:rPr>
                      <w:rFonts w:ascii="Cambria Math" w:eastAsia="Times New Roman" w:hAnsi="Cambria Math" w:cs="Cambria Math"/>
                      <w:color w:val="333333"/>
                      <w:sz w:val="20"/>
                      <w:szCs w:val="20"/>
                    </w:rPr>
                    <w:t>‐</w:t>
                  </w:r>
                  <w:r w:rsidR="001F3859" w:rsidRPr="00CE5F33">
                    <w:rPr>
                      <w:rFonts w:ascii="Arial" w:eastAsia="Times New Roman" w:hAnsi="Arial" w:cs="Arial"/>
                      <w:color w:val="333333"/>
                      <w:sz w:val="20"/>
                      <w:szCs w:val="20"/>
                    </w:rPr>
                    <w:t>21/NPRM performance measure estimation.</w:t>
                  </w:r>
                </w:p>
                <w:p w:rsidR="007A4585" w:rsidRPr="00CE5F33" w:rsidRDefault="007A4585"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4) </w:t>
                  </w:r>
                  <w:r w:rsidR="001F3859" w:rsidRPr="00CE5F33">
                    <w:rPr>
                      <w:rFonts w:ascii="Arial" w:eastAsia="Times New Roman" w:hAnsi="Arial" w:cs="Arial"/>
                      <w:color w:val="333333"/>
                      <w:sz w:val="20"/>
                      <w:szCs w:val="20"/>
                    </w:rPr>
                    <w:t>Conduct syntheses on key topic areas of interest to the pooled fund sponsors.</w:t>
                  </w:r>
                  <w:r w:rsidRPr="00CE5F33">
                    <w:rPr>
                      <w:rFonts w:ascii="Arial" w:eastAsia="Times New Roman" w:hAnsi="Arial" w:cs="Arial"/>
                      <w:color w:val="333333"/>
                      <w:sz w:val="20"/>
                      <w:szCs w:val="20"/>
                    </w:rPr>
                    <w:br/>
                  </w:r>
                  <w:r w:rsidR="003B0A62" w:rsidRPr="00CE5F33">
                    <w:rPr>
                      <w:rFonts w:ascii="Arial" w:eastAsia="Times New Roman" w:hAnsi="Arial" w:cs="Arial"/>
                      <w:color w:val="333333"/>
                      <w:sz w:val="20"/>
                      <w:szCs w:val="20"/>
                    </w:rPr>
                    <w:t xml:space="preserve">5) </w:t>
                  </w:r>
                  <w:r w:rsidR="001F3859" w:rsidRPr="00CE5F33">
                    <w:rPr>
                      <w:rFonts w:ascii="Arial" w:eastAsia="Times New Roman" w:hAnsi="Arial" w:cs="Arial"/>
                      <w:color w:val="333333"/>
                      <w:sz w:val="20"/>
                      <w:szCs w:val="20"/>
                    </w:rPr>
                    <w:t xml:space="preserve">Assistance to sponsoring agencies in the application of products in their operations, planning and performance measurement activities within their agency. </w:t>
                  </w:r>
                  <w:r w:rsidR="003B0A62" w:rsidRPr="00CE5F33">
                    <w:rPr>
                      <w:rFonts w:ascii="Arial" w:eastAsia="Times New Roman" w:hAnsi="Arial" w:cs="Arial"/>
                      <w:color w:val="333333"/>
                      <w:sz w:val="20"/>
                      <w:szCs w:val="20"/>
                    </w:rPr>
                    <w:t>Respond to requests for mobility d</w:t>
                  </w:r>
                  <w:r w:rsidRPr="00CE5F33">
                    <w:rPr>
                      <w:rFonts w:ascii="Arial" w:eastAsia="Times New Roman" w:hAnsi="Arial" w:cs="Arial"/>
                      <w:color w:val="333333"/>
                      <w:sz w:val="20"/>
                      <w:szCs w:val="20"/>
                    </w:rPr>
                    <w:t xml:space="preserve">ata. </w:t>
                  </w:r>
                </w:p>
                <w:p w:rsidR="00166AA2" w:rsidRPr="00CE5F33" w:rsidRDefault="00166AA2"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6) </w:t>
                  </w:r>
                  <w:r w:rsidR="0014482F" w:rsidRPr="00CE5F33">
                    <w:rPr>
                      <w:rFonts w:ascii="Arial" w:eastAsia="Times New Roman" w:hAnsi="Arial" w:cs="Arial"/>
                      <w:color w:val="333333"/>
                      <w:sz w:val="20"/>
                      <w:szCs w:val="20"/>
                    </w:rPr>
                    <w:t>Develop and demonstrate data integration f</w:t>
                  </w:r>
                  <w:r w:rsidRPr="00CE5F33">
                    <w:rPr>
                      <w:rFonts w:ascii="Arial" w:eastAsia="Times New Roman" w:hAnsi="Arial" w:cs="Arial"/>
                      <w:color w:val="333333"/>
                      <w:sz w:val="20"/>
                      <w:szCs w:val="20"/>
                    </w:rPr>
                    <w:t>ramework</w:t>
                  </w:r>
                  <w:r w:rsidR="0014482F" w:rsidRPr="00CE5F33">
                    <w:rPr>
                      <w:rFonts w:ascii="Arial" w:hAnsi="Arial" w:cs="Arial"/>
                    </w:rPr>
                    <w:t xml:space="preserve"> </w:t>
                  </w:r>
                  <w:r w:rsidR="0014482F" w:rsidRPr="00CE5F33">
                    <w:rPr>
                      <w:rFonts w:ascii="Arial" w:eastAsia="Times New Roman" w:hAnsi="Arial" w:cs="Arial"/>
                      <w:color w:val="333333"/>
                      <w:sz w:val="20"/>
                      <w:szCs w:val="20"/>
                    </w:rPr>
                    <w:t>by illustrating how data integration can inform investment decisions and project prioritization.</w:t>
                  </w:r>
                </w:p>
                <w:p w:rsidR="00166AA2" w:rsidRPr="001F3859" w:rsidRDefault="00166AA2" w:rsidP="001F3859">
                  <w:pPr>
                    <w:spacing w:after="0" w:line="240" w:lineRule="auto"/>
                    <w:rPr>
                      <w:rFonts w:ascii="Arial" w:eastAsia="Times New Roman" w:hAnsi="Arial" w:cs="Arial"/>
                      <w:color w:val="333333"/>
                      <w:sz w:val="20"/>
                      <w:szCs w:val="20"/>
                    </w:rPr>
                  </w:pPr>
                  <w:r w:rsidRPr="00CE5F33">
                    <w:rPr>
                      <w:rFonts w:ascii="Arial" w:eastAsia="Times New Roman" w:hAnsi="Arial" w:cs="Arial"/>
                      <w:color w:val="333333"/>
                      <w:sz w:val="20"/>
                      <w:szCs w:val="20"/>
                    </w:rPr>
                    <w:t xml:space="preserve">7) </w:t>
                  </w:r>
                  <w:r w:rsidR="00CE5F33">
                    <w:rPr>
                      <w:rFonts w:ascii="Arial" w:eastAsia="Times New Roman" w:hAnsi="Arial" w:cs="Arial"/>
                      <w:color w:val="333333"/>
                      <w:sz w:val="20"/>
                      <w:szCs w:val="20"/>
                    </w:rPr>
                    <w:t>Implementation of an annual mobility performance report</w:t>
                  </w:r>
                  <w:r w:rsidR="00CE5F33" w:rsidRPr="00CE5F33">
                    <w:rPr>
                      <w:rFonts w:ascii="Arial" w:hAnsi="Arial" w:cs="Arial"/>
                      <w:sz w:val="20"/>
                      <w:szCs w:val="20"/>
                    </w:rPr>
                    <w:t xml:space="preserve"> that describes all the steps and processes necessary to develop a yearly performance report.</w:t>
                  </w:r>
                </w:p>
              </w:tc>
            </w:tr>
          </w:tbl>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8A2A50">
        <w:tc>
          <w:tcPr>
            <w:tcW w:w="10908" w:type="dxa"/>
            <w:tcBorders>
              <w:bottom w:val="nil"/>
            </w:tcBorders>
            <w:vAlign w:val="center"/>
          </w:tcPr>
          <w:p w:rsidR="00E35E0F" w:rsidRDefault="00E35E0F" w:rsidP="009069A5">
            <w:pPr>
              <w:ind w:right="-720"/>
              <w:rPr>
                <w:rFonts w:ascii="Arial" w:hAnsi="Arial" w:cs="Arial"/>
                <w:b/>
                <w:sz w:val="20"/>
                <w:szCs w:val="20"/>
              </w:rPr>
            </w:pPr>
          </w:p>
          <w:p w:rsidR="004F08DE" w:rsidRDefault="00601EBD" w:rsidP="009069A5">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r w:rsidR="00694B65">
              <w:rPr>
                <w:rFonts w:ascii="Arial" w:hAnsi="Arial" w:cs="Arial"/>
                <w:b/>
                <w:sz w:val="20"/>
                <w:szCs w:val="20"/>
              </w:rPr>
              <w:t xml:space="preserve"> </w:t>
            </w:r>
            <w:r w:rsidR="00576770">
              <w:rPr>
                <w:rFonts w:ascii="Arial" w:hAnsi="Arial" w:cs="Arial"/>
                <w:sz w:val="20"/>
                <w:szCs w:val="20"/>
              </w:rPr>
              <w:t>Work is underway on all tasks for FY</w:t>
            </w:r>
            <w:r w:rsidR="00667509">
              <w:rPr>
                <w:rFonts w:ascii="Arial" w:hAnsi="Arial" w:cs="Arial"/>
                <w:sz w:val="20"/>
                <w:szCs w:val="20"/>
              </w:rPr>
              <w:t xml:space="preserve"> </w:t>
            </w:r>
            <w:r w:rsidR="00B505C2">
              <w:rPr>
                <w:rFonts w:ascii="Arial" w:hAnsi="Arial" w:cs="Arial"/>
                <w:sz w:val="20"/>
                <w:szCs w:val="20"/>
              </w:rPr>
              <w:t>201</w:t>
            </w:r>
            <w:r w:rsidR="00EA6842">
              <w:rPr>
                <w:rFonts w:ascii="Arial" w:hAnsi="Arial" w:cs="Arial"/>
                <w:sz w:val="20"/>
                <w:szCs w:val="20"/>
              </w:rPr>
              <w:t>8</w:t>
            </w:r>
            <w:r w:rsidR="00576770">
              <w:rPr>
                <w:rFonts w:ascii="Arial" w:hAnsi="Arial" w:cs="Arial"/>
                <w:sz w:val="20"/>
                <w:szCs w:val="20"/>
              </w:rPr>
              <w:t xml:space="preserve">.  </w:t>
            </w:r>
            <w:r w:rsidR="00694B65">
              <w:rPr>
                <w:rFonts w:ascii="Arial" w:hAnsi="Arial" w:cs="Arial"/>
                <w:sz w:val="20"/>
                <w:szCs w:val="20"/>
              </w:rPr>
              <w:t xml:space="preserve">  </w:t>
            </w:r>
          </w:p>
          <w:p w:rsidR="00576DD8" w:rsidRDefault="00576DD8" w:rsidP="00576DD8">
            <w:pPr>
              <w:ind w:right="72"/>
              <w:rPr>
                <w:rFonts w:ascii="Arial" w:hAnsi="Arial" w:cs="Arial"/>
                <w:sz w:val="20"/>
                <w:szCs w:val="20"/>
              </w:rPr>
            </w:pPr>
          </w:p>
          <w:p w:rsidR="00576DD8" w:rsidRDefault="00A16F6A" w:rsidP="00576DD8">
            <w:pPr>
              <w:ind w:right="72"/>
              <w:rPr>
                <w:rFonts w:ascii="Arial" w:hAnsi="Arial" w:cs="Arial"/>
                <w:sz w:val="20"/>
                <w:szCs w:val="20"/>
              </w:rPr>
            </w:pPr>
            <w:r>
              <w:rPr>
                <w:rFonts w:ascii="Arial" w:hAnsi="Arial" w:cs="Arial"/>
                <w:sz w:val="20"/>
                <w:szCs w:val="20"/>
              </w:rPr>
              <w:t>MMUT FY 201</w:t>
            </w:r>
            <w:r w:rsidR="00EA6842">
              <w:rPr>
                <w:rFonts w:ascii="Arial" w:hAnsi="Arial" w:cs="Arial"/>
                <w:sz w:val="20"/>
                <w:szCs w:val="20"/>
              </w:rPr>
              <w:t>8</w:t>
            </w:r>
            <w:r>
              <w:rPr>
                <w:rFonts w:ascii="Arial" w:hAnsi="Arial" w:cs="Arial"/>
                <w:sz w:val="20"/>
                <w:szCs w:val="20"/>
              </w:rPr>
              <w:t xml:space="preserve"> scope includes topics from 201</w:t>
            </w:r>
            <w:r w:rsidR="00EA6842">
              <w:rPr>
                <w:rFonts w:ascii="Arial" w:hAnsi="Arial" w:cs="Arial"/>
                <w:sz w:val="20"/>
                <w:szCs w:val="20"/>
              </w:rPr>
              <w:t>7</w:t>
            </w:r>
            <w:r>
              <w:rPr>
                <w:rFonts w:ascii="Arial" w:hAnsi="Arial" w:cs="Arial"/>
                <w:sz w:val="20"/>
                <w:szCs w:val="20"/>
              </w:rPr>
              <w:t xml:space="preserve"> and new topics as listed in the “Objectives” above. </w:t>
            </w:r>
          </w:p>
          <w:p w:rsidR="00A16F6A" w:rsidRDefault="00A16F6A" w:rsidP="00576DD8">
            <w:pPr>
              <w:ind w:right="72"/>
              <w:rPr>
                <w:rFonts w:ascii="Arial" w:hAnsi="Arial" w:cs="Arial"/>
                <w:sz w:val="20"/>
                <w:szCs w:val="20"/>
              </w:rPr>
            </w:pPr>
          </w:p>
          <w:p w:rsidR="00895E2F" w:rsidRDefault="00881D55" w:rsidP="008E7483">
            <w:pPr>
              <w:ind w:right="72"/>
              <w:rPr>
                <w:rFonts w:ascii="Arial" w:hAnsi="Arial" w:cs="Arial"/>
                <w:sz w:val="20"/>
                <w:szCs w:val="20"/>
              </w:rPr>
            </w:pPr>
            <w:r>
              <w:rPr>
                <w:rFonts w:ascii="Arial" w:hAnsi="Arial" w:cs="Arial"/>
                <w:sz w:val="20"/>
                <w:szCs w:val="20"/>
              </w:rPr>
              <w:t>Task 1:</w:t>
            </w:r>
            <w:r w:rsidR="00057BC7" w:rsidRPr="00057BC7">
              <w:rPr>
                <w:rFonts w:ascii="Arial" w:hAnsi="Arial" w:cs="Arial"/>
                <w:sz w:val="20"/>
                <w:szCs w:val="20"/>
              </w:rPr>
              <w:tab/>
            </w:r>
            <w:r w:rsidR="00E9577C" w:rsidRPr="00E9577C">
              <w:rPr>
                <w:rFonts w:ascii="Arial" w:hAnsi="Arial" w:cs="Arial"/>
                <w:sz w:val="20"/>
                <w:szCs w:val="20"/>
              </w:rPr>
              <w:t xml:space="preserve">Performed deeper examination for potential effects of </w:t>
            </w:r>
            <w:r w:rsidR="0014746A">
              <w:rPr>
                <w:rFonts w:ascii="Arial" w:hAnsi="Arial" w:cs="Arial"/>
                <w:sz w:val="20"/>
                <w:szCs w:val="20"/>
              </w:rPr>
              <w:t>TMC</w:t>
            </w:r>
            <w:r w:rsidR="00E9577C" w:rsidRPr="00E9577C">
              <w:rPr>
                <w:rFonts w:ascii="Arial" w:hAnsi="Arial" w:cs="Arial"/>
                <w:sz w:val="20"/>
                <w:szCs w:val="20"/>
              </w:rPr>
              <w:t xml:space="preserve"> length and AADT values on differences in DOT-collected and NPMRDS speed records in Texas and Colorado. The two factors seem to have varying, and often inconclusive, degree of effect. The bias between permanent station (DOT) collected data and NPMRDS speeds is consistently positive but the magnitude of this difference varies from one location to another, often not adequately explained by just AADT or segment length values. Work also continues on the technical memorandum on the use of origin-destination data for resiliency analysis.</w:t>
            </w:r>
            <w:r w:rsidR="00E9577C">
              <w:rPr>
                <w:rFonts w:ascii="Arial" w:hAnsi="Arial" w:cs="Arial"/>
                <w:sz w:val="20"/>
                <w:szCs w:val="20"/>
              </w:rPr>
              <w:t xml:space="preserve">  </w:t>
            </w:r>
            <w:r w:rsidR="00E9577C" w:rsidRPr="00E9577C">
              <w:rPr>
                <w:rFonts w:ascii="Arial" w:hAnsi="Arial" w:cs="Arial"/>
                <w:sz w:val="20"/>
                <w:szCs w:val="20"/>
              </w:rPr>
              <w:t xml:space="preserve">Compiled SCDOT speed data for comparison to NPMRDS, and continued documenting the comparisons in Colorado and Texas. Completed technical memorandum discussing the use of </w:t>
            </w:r>
            <w:r w:rsidR="0014746A" w:rsidRPr="00E9577C">
              <w:rPr>
                <w:rFonts w:ascii="Arial" w:hAnsi="Arial" w:cs="Arial"/>
                <w:sz w:val="20"/>
                <w:szCs w:val="20"/>
              </w:rPr>
              <w:t>origin</w:t>
            </w:r>
            <w:r w:rsidR="00E9577C" w:rsidRPr="00E9577C">
              <w:rPr>
                <w:rFonts w:ascii="Arial" w:hAnsi="Arial" w:cs="Arial"/>
                <w:sz w:val="20"/>
                <w:szCs w:val="20"/>
              </w:rPr>
              <w:t xml:space="preserve">-destination data for resiliency analysis.  </w:t>
            </w:r>
          </w:p>
          <w:p w:rsidR="005D2AA8" w:rsidRPr="00F03EBF" w:rsidRDefault="005D2AA8" w:rsidP="00CC68EC">
            <w:pPr>
              <w:ind w:right="72"/>
              <w:rPr>
                <w:rFonts w:ascii="Arial" w:hAnsi="Arial" w:cs="Arial"/>
                <w:sz w:val="20"/>
                <w:szCs w:val="20"/>
              </w:rPr>
            </w:pPr>
          </w:p>
          <w:p w:rsidR="00895E2F" w:rsidRDefault="00CC68EC" w:rsidP="00053C73">
            <w:pPr>
              <w:ind w:right="72"/>
              <w:rPr>
                <w:rFonts w:ascii="Arial" w:hAnsi="Arial" w:cs="Arial"/>
                <w:sz w:val="20"/>
                <w:szCs w:val="20"/>
              </w:rPr>
            </w:pPr>
            <w:r>
              <w:rPr>
                <w:rFonts w:ascii="Arial" w:hAnsi="Arial" w:cs="Arial"/>
                <w:sz w:val="20"/>
                <w:szCs w:val="20"/>
              </w:rPr>
              <w:t>Task 2:</w:t>
            </w:r>
            <w:r w:rsidR="004334EE" w:rsidRPr="004334EE">
              <w:rPr>
                <w:rFonts w:ascii="Arial" w:hAnsi="Arial" w:cs="Arial"/>
                <w:sz w:val="20"/>
                <w:szCs w:val="20"/>
              </w:rPr>
              <w:tab/>
            </w:r>
            <w:r w:rsidR="00895E2F" w:rsidRPr="00895E2F">
              <w:rPr>
                <w:rFonts w:ascii="Arial" w:hAnsi="Arial" w:cs="Arial"/>
                <w:sz w:val="20"/>
                <w:szCs w:val="20"/>
              </w:rPr>
              <w:t>Began a literature review on reliability measures and project performance for use in the tech memorandum on sensitivity analysis of reliability measures to major system changes. Began literature review on the relationship between congestion and reliability benefits and will begin travel time data exploration and sensitivity on the topic next month.</w:t>
            </w:r>
            <w:r w:rsidR="00E9577C">
              <w:rPr>
                <w:rFonts w:ascii="Arial" w:hAnsi="Arial" w:cs="Arial"/>
                <w:sz w:val="20"/>
                <w:szCs w:val="20"/>
              </w:rPr>
              <w:t xml:space="preserve">  </w:t>
            </w:r>
            <w:r w:rsidR="00E9577C" w:rsidRPr="00E9577C">
              <w:rPr>
                <w:rFonts w:ascii="Arial" w:hAnsi="Arial" w:cs="Arial"/>
                <w:sz w:val="20"/>
                <w:szCs w:val="20"/>
              </w:rPr>
              <w:t xml:space="preserve">Continued researching and identifying actual cases of system changes with reliability data.  Received documents from </w:t>
            </w:r>
            <w:proofErr w:type="spellStart"/>
            <w:r w:rsidR="00E9577C" w:rsidRPr="00E9577C">
              <w:rPr>
                <w:rFonts w:ascii="Arial" w:hAnsi="Arial" w:cs="Arial"/>
                <w:sz w:val="20"/>
                <w:szCs w:val="20"/>
              </w:rPr>
              <w:t>MnDOT</w:t>
            </w:r>
            <w:proofErr w:type="spellEnd"/>
            <w:r w:rsidR="00E9577C" w:rsidRPr="00E9577C">
              <w:rPr>
                <w:rFonts w:ascii="Arial" w:hAnsi="Arial" w:cs="Arial"/>
                <w:sz w:val="20"/>
                <w:szCs w:val="20"/>
              </w:rPr>
              <w:t xml:space="preserve"> projects on reliability performance measures.  Extended the literature review to explore methodologies to include travel time reliability into the transportation planning and investment prioritization process. Additionally, researchers began exploring archived travel time data from Florida to perform a sensitivity/relational analysis.</w:t>
            </w:r>
            <w:r w:rsidR="00E9577C">
              <w:rPr>
                <w:rFonts w:ascii="Arial" w:hAnsi="Arial" w:cs="Arial"/>
                <w:sz w:val="20"/>
                <w:szCs w:val="20"/>
              </w:rPr>
              <w:t xml:space="preserve">  </w:t>
            </w:r>
            <w:r w:rsidR="00E9577C" w:rsidRPr="00E9577C">
              <w:rPr>
                <w:rFonts w:ascii="Arial" w:hAnsi="Arial" w:cs="Arial"/>
                <w:sz w:val="20"/>
                <w:szCs w:val="20"/>
              </w:rPr>
              <w:t>Explored alternate methodologies to include travel time reliability into the transportation planning and investment prioritization process in addition to archived travel time data.</w:t>
            </w:r>
          </w:p>
          <w:p w:rsidR="00053C73" w:rsidRDefault="00053C73" w:rsidP="00053C73">
            <w:pPr>
              <w:ind w:right="72"/>
              <w:rPr>
                <w:rFonts w:ascii="Arial" w:hAnsi="Arial" w:cs="Arial"/>
                <w:sz w:val="20"/>
                <w:szCs w:val="20"/>
              </w:rPr>
            </w:pPr>
          </w:p>
          <w:p w:rsidR="00895E2F" w:rsidRDefault="00B85E80" w:rsidP="00053C73">
            <w:pPr>
              <w:ind w:right="72"/>
              <w:rPr>
                <w:rFonts w:ascii="Arial" w:hAnsi="Arial" w:cs="Arial"/>
                <w:sz w:val="20"/>
                <w:szCs w:val="20"/>
              </w:rPr>
            </w:pPr>
            <w:r>
              <w:rPr>
                <w:rFonts w:ascii="Arial" w:hAnsi="Arial" w:cs="Arial"/>
                <w:sz w:val="20"/>
                <w:szCs w:val="20"/>
              </w:rPr>
              <w:t>Task 3:</w:t>
            </w:r>
            <w:r w:rsidR="00057BC7" w:rsidRPr="00057BC7">
              <w:rPr>
                <w:rFonts w:ascii="Arial" w:hAnsi="Arial" w:cs="Arial"/>
                <w:sz w:val="20"/>
                <w:szCs w:val="20"/>
              </w:rPr>
              <w:tab/>
            </w:r>
            <w:r w:rsidR="00895E2F" w:rsidRPr="00895E2F">
              <w:rPr>
                <w:rFonts w:ascii="Arial" w:hAnsi="Arial" w:cs="Arial"/>
                <w:sz w:val="20"/>
                <w:szCs w:val="20"/>
              </w:rPr>
              <w:t>Continued the literature review on the refined topics of sketch-planning tool improvements and calculation methods by working with the TTI librarian, collecting literature on sketch-planning tools and entering the data into a literature review matrix to assemble the collected information. Also continued to collect and process congestion mitigation data from before/after studies on congestion mitigation strategies to update the FIXIT matrix.</w:t>
            </w:r>
            <w:r w:rsidR="00E9577C">
              <w:rPr>
                <w:rFonts w:ascii="Arial" w:hAnsi="Arial" w:cs="Arial"/>
                <w:sz w:val="20"/>
                <w:szCs w:val="20"/>
              </w:rPr>
              <w:t xml:space="preserve">  </w:t>
            </w:r>
            <w:r w:rsidR="00E9577C" w:rsidRPr="00E9577C">
              <w:rPr>
                <w:rFonts w:ascii="Arial" w:hAnsi="Arial" w:cs="Arial"/>
                <w:sz w:val="20"/>
                <w:szCs w:val="20"/>
              </w:rPr>
              <w:t>Completed review on the refined topics of sketch planning tool improvements and calculation methods, sharing relevant information with other researchers working on other tasks with relationship to FIXIT. Finalized the collection and update of congestion mitigation data from before/after studies on each of the congestion mitigation strategies to update the F</w:t>
            </w:r>
            <w:r w:rsidR="0014746A">
              <w:rPr>
                <w:rFonts w:ascii="Arial" w:hAnsi="Arial" w:cs="Arial"/>
                <w:sz w:val="20"/>
                <w:szCs w:val="20"/>
              </w:rPr>
              <w:t>IXIT</w:t>
            </w:r>
            <w:r w:rsidR="00E9577C" w:rsidRPr="00E9577C">
              <w:rPr>
                <w:rFonts w:ascii="Arial" w:hAnsi="Arial" w:cs="Arial"/>
                <w:sz w:val="20"/>
                <w:szCs w:val="20"/>
              </w:rPr>
              <w:t xml:space="preserve"> matrix.  Began the review and aggregation process of congestion mitigation data from before/after studies into usable ranges used by the F</w:t>
            </w:r>
            <w:r w:rsidR="0014746A">
              <w:rPr>
                <w:rFonts w:ascii="Arial" w:hAnsi="Arial" w:cs="Arial"/>
                <w:sz w:val="20"/>
                <w:szCs w:val="20"/>
              </w:rPr>
              <w:t>IXIT</w:t>
            </w:r>
            <w:r w:rsidR="00E9577C" w:rsidRPr="00E9577C">
              <w:rPr>
                <w:rFonts w:ascii="Arial" w:hAnsi="Arial" w:cs="Arial"/>
                <w:sz w:val="20"/>
                <w:szCs w:val="20"/>
              </w:rPr>
              <w:t xml:space="preserve"> tool to estimate congestion benefit. Additionally, researched new congestion mitigation </w:t>
            </w:r>
            <w:r w:rsidR="00E9577C" w:rsidRPr="00E9577C">
              <w:rPr>
                <w:rFonts w:ascii="Arial" w:hAnsi="Arial" w:cs="Arial"/>
                <w:sz w:val="20"/>
                <w:szCs w:val="20"/>
              </w:rPr>
              <w:lastRenderedPageBreak/>
              <w:t>strategies not initially part of previous F</w:t>
            </w:r>
            <w:r w:rsidR="0014746A">
              <w:rPr>
                <w:rFonts w:ascii="Arial" w:hAnsi="Arial" w:cs="Arial"/>
                <w:sz w:val="20"/>
                <w:szCs w:val="20"/>
              </w:rPr>
              <w:t>IXIT</w:t>
            </w:r>
            <w:r w:rsidR="00E9577C" w:rsidRPr="00E9577C">
              <w:rPr>
                <w:rFonts w:ascii="Arial" w:hAnsi="Arial" w:cs="Arial"/>
                <w:sz w:val="20"/>
                <w:szCs w:val="20"/>
              </w:rPr>
              <w:t xml:space="preserve"> efforts. Researchers also developed a simplified F</w:t>
            </w:r>
            <w:r w:rsidR="0014746A">
              <w:rPr>
                <w:rFonts w:ascii="Arial" w:hAnsi="Arial" w:cs="Arial"/>
                <w:sz w:val="20"/>
                <w:szCs w:val="20"/>
              </w:rPr>
              <w:t>IXIT</w:t>
            </w:r>
            <w:r w:rsidR="00E9577C" w:rsidRPr="00E9577C">
              <w:rPr>
                <w:rFonts w:ascii="Arial" w:hAnsi="Arial" w:cs="Arial"/>
                <w:sz w:val="20"/>
                <w:szCs w:val="20"/>
              </w:rPr>
              <w:t>-related sketch planning tool methodology that captures congestion benefits by functional classification.</w:t>
            </w:r>
          </w:p>
          <w:p w:rsidR="00B85E80" w:rsidRPr="007C7547" w:rsidRDefault="004334EE" w:rsidP="00053C73">
            <w:pPr>
              <w:ind w:right="72"/>
              <w:rPr>
                <w:rFonts w:ascii="Arial" w:hAnsi="Arial" w:cs="Arial"/>
                <w:sz w:val="20"/>
                <w:szCs w:val="20"/>
              </w:rPr>
            </w:pPr>
            <w:r w:rsidRPr="004334EE">
              <w:rPr>
                <w:rFonts w:ascii="Arial" w:hAnsi="Arial" w:cs="Arial"/>
                <w:sz w:val="20"/>
                <w:szCs w:val="20"/>
              </w:rPr>
              <w:tab/>
            </w:r>
            <w:r w:rsidRPr="004334EE">
              <w:rPr>
                <w:rFonts w:ascii="Arial" w:hAnsi="Arial" w:cs="Arial"/>
                <w:sz w:val="20"/>
                <w:szCs w:val="20"/>
              </w:rPr>
              <w:tab/>
            </w:r>
            <w:r w:rsidRPr="004334EE">
              <w:rPr>
                <w:rFonts w:ascii="Arial" w:hAnsi="Arial" w:cs="Arial"/>
                <w:sz w:val="20"/>
                <w:szCs w:val="20"/>
              </w:rPr>
              <w:tab/>
            </w:r>
            <w:r w:rsidRPr="004334EE">
              <w:rPr>
                <w:rFonts w:ascii="Arial" w:hAnsi="Arial" w:cs="Arial"/>
                <w:sz w:val="20"/>
                <w:szCs w:val="20"/>
              </w:rPr>
              <w:tab/>
            </w:r>
            <w:r w:rsidRPr="004334EE">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r w:rsidR="00166AA2">
              <w:rPr>
                <w:rFonts w:ascii="Arial" w:hAnsi="Arial" w:cs="Arial"/>
                <w:sz w:val="20"/>
                <w:szCs w:val="20"/>
              </w:rPr>
              <w:tab/>
            </w:r>
          </w:p>
          <w:p w:rsidR="00895E2F" w:rsidRDefault="00576DD8" w:rsidP="007C7547">
            <w:pPr>
              <w:ind w:right="72"/>
              <w:rPr>
                <w:rFonts w:ascii="Arial" w:hAnsi="Arial" w:cs="Arial"/>
                <w:sz w:val="20"/>
                <w:szCs w:val="20"/>
              </w:rPr>
            </w:pPr>
            <w:r>
              <w:rPr>
                <w:rFonts w:ascii="Arial" w:hAnsi="Arial" w:cs="Arial"/>
                <w:sz w:val="20"/>
                <w:szCs w:val="20"/>
              </w:rPr>
              <w:t>Task 4:</w:t>
            </w:r>
            <w:r w:rsidR="0091277E" w:rsidRPr="0091277E">
              <w:rPr>
                <w:rFonts w:ascii="Arial" w:hAnsi="Arial" w:cs="Arial"/>
                <w:sz w:val="20"/>
                <w:szCs w:val="20"/>
              </w:rPr>
              <w:tab/>
            </w:r>
            <w:r w:rsidR="00895E2F" w:rsidRPr="00895E2F">
              <w:rPr>
                <w:rFonts w:ascii="Arial" w:hAnsi="Arial" w:cs="Arial"/>
                <w:sz w:val="20"/>
                <w:szCs w:val="20"/>
              </w:rPr>
              <w:t>Began work on the "estimating planning level reliability from major projects," which will ultimately inform FIXIT methodologies in Task 2. The project team developed an outline for the memo.</w:t>
            </w:r>
            <w:r w:rsidR="00E9577C">
              <w:rPr>
                <w:rFonts w:ascii="Arial" w:hAnsi="Arial" w:cs="Arial"/>
                <w:sz w:val="20"/>
                <w:szCs w:val="20"/>
              </w:rPr>
              <w:t xml:space="preserve">  </w:t>
            </w:r>
            <w:r w:rsidR="00E9577C" w:rsidRPr="00E9577C">
              <w:rPr>
                <w:rFonts w:ascii="Arial" w:hAnsi="Arial" w:cs="Arial"/>
                <w:sz w:val="20"/>
                <w:szCs w:val="20"/>
              </w:rPr>
              <w:t>Completed a second (internal) draft of the “Estimating Planning Level Reliability from Major Projects” tech memo, which will inform F</w:t>
            </w:r>
            <w:r w:rsidR="0014746A">
              <w:rPr>
                <w:rFonts w:ascii="Arial" w:hAnsi="Arial" w:cs="Arial"/>
                <w:sz w:val="20"/>
                <w:szCs w:val="20"/>
              </w:rPr>
              <w:t>IXIT</w:t>
            </w:r>
            <w:r w:rsidR="00E9577C" w:rsidRPr="00E9577C">
              <w:rPr>
                <w:rFonts w:ascii="Arial" w:hAnsi="Arial" w:cs="Arial"/>
                <w:sz w:val="20"/>
                <w:szCs w:val="20"/>
              </w:rPr>
              <w:t xml:space="preserve"> methodology improvements in Tasks 2 and 3. </w:t>
            </w:r>
            <w:r w:rsidR="0009088D" w:rsidRPr="0009088D">
              <w:rPr>
                <w:rFonts w:ascii="Arial" w:hAnsi="Arial" w:cs="Arial"/>
                <w:sz w:val="20"/>
                <w:szCs w:val="20"/>
              </w:rPr>
              <w:t xml:space="preserve">This memo has been finalized internally, and it will be delivered by mid-April. </w:t>
            </w:r>
            <w:r w:rsidR="0009088D">
              <w:rPr>
                <w:rFonts w:ascii="Arial" w:hAnsi="Arial" w:cs="Arial"/>
                <w:sz w:val="20"/>
                <w:szCs w:val="20"/>
              </w:rPr>
              <w:t xml:space="preserve"> </w:t>
            </w:r>
            <w:r w:rsidR="00E9577C" w:rsidRPr="00E9577C">
              <w:rPr>
                <w:rFonts w:ascii="Arial" w:hAnsi="Arial" w:cs="Arial"/>
                <w:sz w:val="20"/>
                <w:szCs w:val="20"/>
              </w:rPr>
              <w:t>Also continued work on the technical memorandum on tools and best practices for using origin-destination data in transportation studies.</w:t>
            </w:r>
          </w:p>
          <w:p w:rsidR="00166AA2" w:rsidRDefault="00166AA2" w:rsidP="007C7547">
            <w:pPr>
              <w:ind w:right="72"/>
              <w:rPr>
                <w:rFonts w:ascii="Arial" w:hAnsi="Arial" w:cs="Arial"/>
                <w:sz w:val="20"/>
                <w:szCs w:val="20"/>
              </w:rPr>
            </w:pPr>
          </w:p>
          <w:p w:rsidR="007C7547" w:rsidRDefault="00576DD8" w:rsidP="007C7547">
            <w:pPr>
              <w:ind w:right="72"/>
              <w:rPr>
                <w:rFonts w:ascii="Arial" w:hAnsi="Arial" w:cs="Arial"/>
                <w:sz w:val="20"/>
                <w:szCs w:val="20"/>
              </w:rPr>
            </w:pPr>
            <w:r>
              <w:rPr>
                <w:rFonts w:ascii="Arial" w:hAnsi="Arial" w:cs="Arial"/>
                <w:sz w:val="20"/>
                <w:szCs w:val="20"/>
              </w:rPr>
              <w:t>Task 5:</w:t>
            </w:r>
            <w:r w:rsidR="0014746A">
              <w:rPr>
                <w:rFonts w:ascii="Arial" w:hAnsi="Arial" w:cs="Arial"/>
                <w:sz w:val="20"/>
                <w:szCs w:val="20"/>
              </w:rPr>
              <w:t xml:space="preserve"> </w:t>
            </w:r>
            <w:r w:rsidR="00895E2F" w:rsidRPr="00895E2F">
              <w:rPr>
                <w:rFonts w:ascii="Arial" w:hAnsi="Arial" w:cs="Arial"/>
                <w:sz w:val="20"/>
                <w:szCs w:val="20"/>
              </w:rPr>
              <w:t xml:space="preserve">Sponsor communication and support via telephone calls and email correspondence. Corresponding with </w:t>
            </w:r>
            <w:r w:rsidR="00E9577C" w:rsidRPr="00895E2F">
              <w:rPr>
                <w:rFonts w:ascii="Arial" w:hAnsi="Arial" w:cs="Arial"/>
                <w:sz w:val="20"/>
                <w:szCs w:val="20"/>
              </w:rPr>
              <w:t>sponsors</w:t>
            </w:r>
            <w:r w:rsidR="00895E2F" w:rsidRPr="00895E2F">
              <w:rPr>
                <w:rFonts w:ascii="Arial" w:hAnsi="Arial" w:cs="Arial"/>
                <w:sz w:val="20"/>
                <w:szCs w:val="20"/>
              </w:rPr>
              <w:t xml:space="preserve"> in North Carolina, South Carolina and New York about future site visits.</w:t>
            </w:r>
            <w:r w:rsidR="00E9577C">
              <w:rPr>
                <w:rFonts w:ascii="Arial" w:hAnsi="Arial" w:cs="Arial"/>
                <w:sz w:val="20"/>
                <w:szCs w:val="20"/>
              </w:rPr>
              <w:t xml:space="preserve">  </w:t>
            </w:r>
            <w:r w:rsidR="00E9577C" w:rsidRPr="00E9577C">
              <w:rPr>
                <w:rFonts w:ascii="Arial" w:hAnsi="Arial" w:cs="Arial"/>
                <w:sz w:val="20"/>
                <w:szCs w:val="20"/>
              </w:rPr>
              <w:t xml:space="preserve">Also discussed with Oregon DOT staff their need for a matrix that summarizes transportation data products and services available from private companies. </w:t>
            </w:r>
            <w:r w:rsidR="0009088D" w:rsidRPr="0009088D">
              <w:rPr>
                <w:rFonts w:ascii="Arial" w:hAnsi="Arial" w:cs="Arial"/>
                <w:sz w:val="20"/>
                <w:szCs w:val="20"/>
              </w:rPr>
              <w:t>Began drafting a presentation around this data matrix, to be presented rem</w:t>
            </w:r>
            <w:r w:rsidR="0009088D">
              <w:rPr>
                <w:rFonts w:ascii="Arial" w:hAnsi="Arial" w:cs="Arial"/>
                <w:sz w:val="20"/>
                <w:szCs w:val="20"/>
              </w:rPr>
              <w:t>otely by TTI in April</w:t>
            </w:r>
            <w:r w:rsidR="0009088D" w:rsidRPr="0009088D">
              <w:rPr>
                <w:rFonts w:ascii="Arial" w:hAnsi="Arial" w:cs="Arial"/>
                <w:sz w:val="20"/>
                <w:szCs w:val="20"/>
              </w:rPr>
              <w:t xml:space="preserve"> </w:t>
            </w:r>
            <w:r w:rsidR="0009088D">
              <w:rPr>
                <w:rFonts w:ascii="Arial" w:hAnsi="Arial" w:cs="Arial"/>
                <w:sz w:val="20"/>
                <w:szCs w:val="20"/>
              </w:rPr>
              <w:t>to the Oregon DOT</w:t>
            </w:r>
            <w:r w:rsidR="0009088D" w:rsidRPr="0009088D">
              <w:rPr>
                <w:rFonts w:ascii="Arial" w:hAnsi="Arial" w:cs="Arial"/>
                <w:sz w:val="20"/>
                <w:szCs w:val="20"/>
              </w:rPr>
              <w:t xml:space="preserve">. </w:t>
            </w:r>
            <w:r w:rsidR="0009088D">
              <w:rPr>
                <w:rFonts w:ascii="Arial" w:hAnsi="Arial" w:cs="Arial"/>
                <w:sz w:val="20"/>
                <w:szCs w:val="20"/>
              </w:rPr>
              <w:t xml:space="preserve"> </w:t>
            </w:r>
            <w:r w:rsidR="00E9577C" w:rsidRPr="00E9577C">
              <w:rPr>
                <w:rFonts w:ascii="Arial" w:hAnsi="Arial" w:cs="Arial"/>
                <w:sz w:val="20"/>
                <w:szCs w:val="20"/>
              </w:rPr>
              <w:t>Completed site visit to NCDOT in March and associated meeting notes.</w:t>
            </w:r>
          </w:p>
          <w:p w:rsidR="0014746A" w:rsidRDefault="0014746A" w:rsidP="007C7547">
            <w:pPr>
              <w:ind w:right="72"/>
              <w:rPr>
                <w:rFonts w:ascii="Arial" w:hAnsi="Arial" w:cs="Arial"/>
                <w:sz w:val="20"/>
                <w:szCs w:val="20"/>
              </w:rPr>
            </w:pPr>
          </w:p>
          <w:p w:rsidR="00601EBD" w:rsidRDefault="007C7547" w:rsidP="00982B21">
            <w:pPr>
              <w:ind w:right="72"/>
              <w:rPr>
                <w:rFonts w:ascii="Arial" w:hAnsi="Arial" w:cs="Arial"/>
                <w:sz w:val="20"/>
                <w:szCs w:val="20"/>
              </w:rPr>
            </w:pPr>
            <w:r>
              <w:rPr>
                <w:rFonts w:ascii="Arial" w:hAnsi="Arial" w:cs="Arial"/>
                <w:sz w:val="20"/>
                <w:szCs w:val="20"/>
              </w:rPr>
              <w:t xml:space="preserve">Task 6: </w:t>
            </w:r>
            <w:r w:rsidRPr="007C7547">
              <w:rPr>
                <w:rFonts w:ascii="Arial" w:hAnsi="Arial" w:cs="Arial"/>
                <w:sz w:val="20"/>
                <w:szCs w:val="20"/>
              </w:rPr>
              <w:tab/>
            </w:r>
            <w:r w:rsidR="008A2A50">
              <w:rPr>
                <w:rFonts w:ascii="Arial" w:hAnsi="Arial" w:cs="Arial"/>
                <w:sz w:val="20"/>
                <w:szCs w:val="20"/>
              </w:rPr>
              <w:t>No work performed under this task.</w:t>
            </w:r>
          </w:p>
          <w:p w:rsidR="00166AA2" w:rsidRDefault="00166AA2" w:rsidP="00982B21">
            <w:pPr>
              <w:ind w:right="72"/>
              <w:rPr>
                <w:rFonts w:ascii="Arial" w:hAnsi="Arial" w:cs="Arial"/>
                <w:sz w:val="20"/>
                <w:szCs w:val="20"/>
              </w:rPr>
            </w:pPr>
          </w:p>
          <w:p w:rsidR="00CB1C54" w:rsidRDefault="00166AA2" w:rsidP="00982B21">
            <w:pPr>
              <w:ind w:right="72"/>
              <w:rPr>
                <w:rFonts w:ascii="Arial" w:hAnsi="Arial" w:cs="Arial"/>
                <w:sz w:val="20"/>
                <w:szCs w:val="20"/>
              </w:rPr>
            </w:pPr>
            <w:r>
              <w:rPr>
                <w:rFonts w:ascii="Arial" w:hAnsi="Arial" w:cs="Arial"/>
                <w:sz w:val="20"/>
                <w:szCs w:val="20"/>
              </w:rPr>
              <w:t xml:space="preserve">Task 7:  </w:t>
            </w:r>
            <w:r w:rsidR="008A2A50">
              <w:rPr>
                <w:rFonts w:ascii="Arial" w:hAnsi="Arial" w:cs="Arial"/>
                <w:sz w:val="20"/>
                <w:szCs w:val="20"/>
              </w:rPr>
              <w:t>No work performed under this task.  Work was completed in Fiscal Year 2018.</w:t>
            </w:r>
          </w:p>
          <w:p w:rsidR="00166AA2" w:rsidRDefault="00166AA2" w:rsidP="00982B21">
            <w:pPr>
              <w:ind w:right="72"/>
              <w:rPr>
                <w:rFonts w:ascii="Arial" w:hAnsi="Arial" w:cs="Arial"/>
                <w:sz w:val="20"/>
                <w:szCs w:val="20"/>
              </w:rPr>
            </w:pPr>
          </w:p>
          <w:p w:rsidR="00895E2F" w:rsidRDefault="00166AA2" w:rsidP="00982B21">
            <w:pPr>
              <w:ind w:right="72"/>
              <w:rPr>
                <w:rFonts w:ascii="Arial" w:hAnsi="Arial" w:cs="Arial"/>
                <w:sz w:val="20"/>
                <w:szCs w:val="20"/>
              </w:rPr>
            </w:pPr>
            <w:r>
              <w:rPr>
                <w:rFonts w:ascii="Arial" w:hAnsi="Arial" w:cs="Arial"/>
                <w:sz w:val="20"/>
                <w:szCs w:val="20"/>
              </w:rPr>
              <w:t>Task 8:</w:t>
            </w:r>
            <w:r w:rsidR="00405BED">
              <w:rPr>
                <w:rFonts w:ascii="Arial" w:hAnsi="Arial" w:cs="Arial"/>
                <w:sz w:val="20"/>
                <w:szCs w:val="20"/>
              </w:rPr>
              <w:t xml:space="preserve"> </w:t>
            </w:r>
            <w:r w:rsidR="00895E2F" w:rsidRPr="00895E2F">
              <w:rPr>
                <w:rFonts w:ascii="Arial" w:hAnsi="Arial" w:cs="Arial"/>
                <w:sz w:val="20"/>
                <w:szCs w:val="20"/>
              </w:rPr>
              <w:t xml:space="preserve">Finalized corridors and priority for origin-destination data analyses. </w:t>
            </w:r>
            <w:r w:rsidR="009F65F6" w:rsidRPr="00E9577C">
              <w:rPr>
                <w:rFonts w:ascii="Arial" w:hAnsi="Arial" w:cs="Arial"/>
                <w:sz w:val="20"/>
                <w:szCs w:val="20"/>
              </w:rPr>
              <w:t xml:space="preserve">Continued assessment of the origin-destination data for the select-link analyses and resilience and redundancy corridor analyses. </w:t>
            </w:r>
            <w:r w:rsidR="00895E2F" w:rsidRPr="00895E2F">
              <w:rPr>
                <w:rFonts w:ascii="Arial" w:hAnsi="Arial" w:cs="Arial"/>
                <w:sz w:val="20"/>
                <w:szCs w:val="20"/>
              </w:rPr>
              <w:t>Continued work on the investment a</w:t>
            </w:r>
            <w:r w:rsidR="009F65F6">
              <w:rPr>
                <w:rFonts w:ascii="Arial" w:hAnsi="Arial" w:cs="Arial"/>
                <w:sz w:val="20"/>
                <w:szCs w:val="20"/>
              </w:rPr>
              <w:t>ttraction and economic analysis</w:t>
            </w:r>
            <w:r w:rsidR="00895E2F" w:rsidRPr="00895E2F">
              <w:rPr>
                <w:rFonts w:ascii="Arial" w:hAnsi="Arial" w:cs="Arial"/>
                <w:sz w:val="20"/>
                <w:szCs w:val="20"/>
              </w:rPr>
              <w:t xml:space="preserve">. </w:t>
            </w:r>
            <w:r w:rsidR="00E9577C" w:rsidRPr="00E9577C">
              <w:rPr>
                <w:rFonts w:ascii="Arial" w:hAnsi="Arial" w:cs="Arial"/>
                <w:sz w:val="20"/>
                <w:szCs w:val="20"/>
              </w:rPr>
              <w:t xml:space="preserve">Began readying network and datasets for statewide Colorado Mobility Report analysis. Completed internal draft of the investment attraction and economic analysis, which </w:t>
            </w:r>
            <w:r w:rsidR="009F00CA">
              <w:rPr>
                <w:rFonts w:ascii="Arial" w:hAnsi="Arial" w:cs="Arial"/>
                <w:sz w:val="20"/>
                <w:szCs w:val="20"/>
              </w:rPr>
              <w:t>was</w:t>
            </w:r>
            <w:r w:rsidR="00E9577C" w:rsidRPr="00E9577C">
              <w:rPr>
                <w:rFonts w:ascii="Arial" w:hAnsi="Arial" w:cs="Arial"/>
                <w:sz w:val="20"/>
                <w:szCs w:val="20"/>
              </w:rPr>
              <w:t xml:space="preserve"> </w:t>
            </w:r>
            <w:r w:rsidR="009F00CA">
              <w:rPr>
                <w:rFonts w:ascii="Arial" w:hAnsi="Arial" w:cs="Arial"/>
                <w:sz w:val="20"/>
                <w:szCs w:val="20"/>
              </w:rPr>
              <w:t>delivered in</w:t>
            </w:r>
            <w:r w:rsidR="00E9577C" w:rsidRPr="00E9577C">
              <w:rPr>
                <w:rFonts w:ascii="Arial" w:hAnsi="Arial" w:cs="Arial"/>
                <w:sz w:val="20"/>
                <w:szCs w:val="20"/>
              </w:rPr>
              <w:t xml:space="preserve"> March to all project sponsors.  Continued readying network and datasets for statewide Colorado Mobility Report analysis. Prepared for, and attended, early March project meeting with Colorado DOT staff on current deliverables and future work. Finalized and distributed March project meeting notes. Completed and distributed the investment attraction and economic analy</w:t>
            </w:r>
            <w:r w:rsidR="009F65F6">
              <w:rPr>
                <w:rFonts w:ascii="Arial" w:hAnsi="Arial" w:cs="Arial"/>
                <w:sz w:val="20"/>
                <w:szCs w:val="20"/>
              </w:rPr>
              <w:t>sis</w:t>
            </w:r>
            <w:r w:rsidR="00E9577C" w:rsidRPr="00E9577C">
              <w:rPr>
                <w:rFonts w:ascii="Arial" w:hAnsi="Arial" w:cs="Arial"/>
                <w:sz w:val="20"/>
                <w:szCs w:val="20"/>
              </w:rPr>
              <w:t>.</w:t>
            </w:r>
          </w:p>
          <w:p w:rsidR="00166AA2" w:rsidRDefault="00166AA2" w:rsidP="00982B21">
            <w:pPr>
              <w:ind w:right="72"/>
              <w:rPr>
                <w:rFonts w:ascii="Arial" w:hAnsi="Arial" w:cs="Arial"/>
                <w:sz w:val="20"/>
                <w:szCs w:val="20"/>
              </w:rPr>
            </w:pPr>
          </w:p>
        </w:tc>
      </w:tr>
      <w:tr w:rsidR="00601EBD" w:rsidTr="008A2A50">
        <w:tc>
          <w:tcPr>
            <w:tcW w:w="10903" w:type="dxa"/>
            <w:tcBorders>
              <w:top w:val="nil"/>
            </w:tcBorders>
          </w:tcPr>
          <w:p w:rsidR="007926C7" w:rsidRDefault="00601EBD" w:rsidP="00C32D62">
            <w:pPr>
              <w:ind w:right="72"/>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r w:rsidR="0069676A">
              <w:rPr>
                <w:rFonts w:ascii="Arial" w:hAnsi="Arial" w:cs="Arial"/>
                <w:sz w:val="20"/>
                <w:szCs w:val="20"/>
              </w:rPr>
              <w:t xml:space="preserve">  </w:t>
            </w:r>
            <w:r w:rsidR="00C32D62">
              <w:rPr>
                <w:rFonts w:ascii="Arial" w:hAnsi="Arial" w:cs="Arial"/>
                <w:sz w:val="20"/>
                <w:szCs w:val="20"/>
              </w:rPr>
              <w:t>Work wi</w:t>
            </w:r>
            <w:r w:rsidR="00BB75E7">
              <w:rPr>
                <w:rFonts w:ascii="Arial" w:hAnsi="Arial" w:cs="Arial"/>
                <w:sz w:val="20"/>
                <w:szCs w:val="20"/>
              </w:rPr>
              <w:t xml:space="preserve">ll </w:t>
            </w:r>
            <w:r w:rsidR="006E219E">
              <w:rPr>
                <w:rFonts w:ascii="Arial" w:hAnsi="Arial" w:cs="Arial"/>
                <w:sz w:val="20"/>
                <w:szCs w:val="20"/>
              </w:rPr>
              <w:t xml:space="preserve">continue on </w:t>
            </w:r>
            <w:r w:rsidR="00576770">
              <w:rPr>
                <w:rFonts w:ascii="Arial" w:hAnsi="Arial" w:cs="Arial"/>
                <w:sz w:val="20"/>
                <w:szCs w:val="20"/>
              </w:rPr>
              <w:t>the</w:t>
            </w:r>
            <w:r w:rsidR="006E219E">
              <w:rPr>
                <w:rFonts w:ascii="Arial" w:hAnsi="Arial" w:cs="Arial"/>
                <w:sz w:val="20"/>
                <w:szCs w:val="20"/>
              </w:rPr>
              <w:t xml:space="preserve"> tasks</w:t>
            </w:r>
            <w:r w:rsidR="00523375">
              <w:rPr>
                <w:rFonts w:ascii="Arial" w:hAnsi="Arial" w:cs="Arial"/>
                <w:sz w:val="20"/>
                <w:szCs w:val="20"/>
              </w:rPr>
              <w:t xml:space="preserve"> under the</w:t>
            </w:r>
            <w:r w:rsidR="00757254">
              <w:rPr>
                <w:rFonts w:ascii="Arial" w:hAnsi="Arial" w:cs="Arial"/>
                <w:sz w:val="20"/>
                <w:szCs w:val="20"/>
              </w:rPr>
              <w:t xml:space="preserve"> </w:t>
            </w:r>
            <w:r w:rsidR="007926C7">
              <w:rPr>
                <w:rFonts w:ascii="Arial" w:hAnsi="Arial" w:cs="Arial"/>
                <w:sz w:val="20"/>
                <w:szCs w:val="20"/>
              </w:rPr>
              <w:t xml:space="preserve">contract </w:t>
            </w:r>
            <w:r w:rsidR="002166F3">
              <w:rPr>
                <w:rFonts w:ascii="Arial" w:hAnsi="Arial" w:cs="Arial"/>
                <w:sz w:val="20"/>
                <w:szCs w:val="20"/>
              </w:rPr>
              <w:t xml:space="preserve">for </w:t>
            </w:r>
            <w:r w:rsidR="00576770">
              <w:rPr>
                <w:rFonts w:ascii="Arial" w:hAnsi="Arial" w:cs="Arial"/>
                <w:sz w:val="20"/>
                <w:szCs w:val="20"/>
              </w:rPr>
              <w:t>FY</w:t>
            </w:r>
            <w:r w:rsidR="002166F3">
              <w:rPr>
                <w:rFonts w:ascii="Arial" w:hAnsi="Arial" w:cs="Arial"/>
                <w:sz w:val="20"/>
                <w:szCs w:val="20"/>
              </w:rPr>
              <w:t xml:space="preserve"> </w:t>
            </w:r>
            <w:r w:rsidR="00576770">
              <w:rPr>
                <w:rFonts w:ascii="Arial" w:hAnsi="Arial" w:cs="Arial"/>
                <w:sz w:val="20"/>
                <w:szCs w:val="20"/>
              </w:rPr>
              <w:t>20</w:t>
            </w:r>
            <w:r w:rsidR="004334EE">
              <w:rPr>
                <w:rFonts w:ascii="Arial" w:hAnsi="Arial" w:cs="Arial"/>
                <w:sz w:val="20"/>
                <w:szCs w:val="20"/>
              </w:rPr>
              <w:t>1</w:t>
            </w:r>
            <w:r w:rsidR="00670E0D">
              <w:rPr>
                <w:rFonts w:ascii="Arial" w:hAnsi="Arial" w:cs="Arial"/>
                <w:sz w:val="20"/>
                <w:szCs w:val="20"/>
              </w:rPr>
              <w:t>9</w:t>
            </w:r>
            <w:r w:rsidR="007926C7">
              <w:rPr>
                <w:rFonts w:ascii="Arial" w:hAnsi="Arial" w:cs="Arial"/>
                <w:sz w:val="20"/>
                <w:szCs w:val="20"/>
              </w:rPr>
              <w:t>.</w:t>
            </w:r>
          </w:p>
          <w:p w:rsidR="00982B21" w:rsidRDefault="00203C0C" w:rsidP="00C32D62">
            <w:pPr>
              <w:ind w:right="72"/>
              <w:rPr>
                <w:rFonts w:ascii="Arial" w:hAnsi="Arial" w:cs="Arial"/>
                <w:sz w:val="20"/>
                <w:szCs w:val="20"/>
              </w:rPr>
            </w:pPr>
            <w:r>
              <w:rPr>
                <w:rFonts w:ascii="Arial" w:hAnsi="Arial" w:cs="Arial"/>
                <w:sz w:val="20"/>
                <w:szCs w:val="20"/>
              </w:rPr>
              <w:t>Task 1:</w:t>
            </w:r>
            <w:r w:rsidR="00631B19">
              <w:rPr>
                <w:rFonts w:ascii="Arial" w:hAnsi="Arial" w:cs="Arial"/>
                <w:sz w:val="20"/>
                <w:szCs w:val="20"/>
              </w:rPr>
              <w:t xml:space="preserve"> Continue examining high-level speed data comparisons for pool fund participating states.</w:t>
            </w:r>
          </w:p>
          <w:p w:rsidR="004C6AA5" w:rsidRDefault="004C6AA5" w:rsidP="00C32D62">
            <w:pPr>
              <w:ind w:right="72"/>
              <w:rPr>
                <w:rFonts w:ascii="Arial" w:hAnsi="Arial" w:cs="Arial"/>
                <w:sz w:val="20"/>
                <w:szCs w:val="20"/>
              </w:rPr>
            </w:pPr>
            <w:r w:rsidRPr="004C6AA5">
              <w:rPr>
                <w:rFonts w:ascii="Arial" w:hAnsi="Arial" w:cs="Arial"/>
                <w:sz w:val="20"/>
                <w:szCs w:val="20"/>
              </w:rPr>
              <w:t>Task 2:</w:t>
            </w:r>
            <w:r>
              <w:rPr>
                <w:rFonts w:ascii="Arial" w:hAnsi="Arial" w:cs="Arial"/>
                <w:sz w:val="20"/>
                <w:szCs w:val="20"/>
              </w:rPr>
              <w:t xml:space="preserve"> </w:t>
            </w:r>
            <w:r w:rsidR="00EF2973">
              <w:rPr>
                <w:rFonts w:ascii="Arial" w:hAnsi="Arial" w:cs="Arial"/>
                <w:sz w:val="20"/>
                <w:szCs w:val="20"/>
              </w:rPr>
              <w:t xml:space="preserve">Continue to </w:t>
            </w:r>
            <w:r w:rsidR="00EF2973" w:rsidRPr="00EF2973">
              <w:rPr>
                <w:rFonts w:ascii="Arial" w:hAnsi="Arial" w:cs="Arial"/>
                <w:sz w:val="20"/>
                <w:szCs w:val="20"/>
              </w:rPr>
              <w:t>review of planning-level reliability methods to incorporate into FIXIT spreadsheet tool</w:t>
            </w:r>
            <w:r w:rsidR="00631B19">
              <w:rPr>
                <w:rFonts w:ascii="Arial" w:hAnsi="Arial" w:cs="Arial"/>
                <w:sz w:val="20"/>
                <w:szCs w:val="20"/>
              </w:rPr>
              <w:t xml:space="preserve"> and examine the relationship between congestion and reliability benefits.</w:t>
            </w:r>
          </w:p>
          <w:p w:rsidR="004A30A4" w:rsidRDefault="004A30A4" w:rsidP="00C32D62">
            <w:pPr>
              <w:ind w:right="72"/>
              <w:rPr>
                <w:rFonts w:ascii="Arial" w:hAnsi="Arial" w:cs="Arial"/>
                <w:sz w:val="20"/>
                <w:szCs w:val="20"/>
              </w:rPr>
            </w:pPr>
            <w:r>
              <w:rPr>
                <w:rFonts w:ascii="Arial" w:hAnsi="Arial" w:cs="Arial"/>
                <w:sz w:val="20"/>
                <w:szCs w:val="20"/>
              </w:rPr>
              <w:t>Task 3</w:t>
            </w:r>
            <w:r w:rsidR="004C6AA5">
              <w:rPr>
                <w:rFonts w:ascii="Arial" w:hAnsi="Arial" w:cs="Arial"/>
                <w:sz w:val="20"/>
                <w:szCs w:val="20"/>
              </w:rPr>
              <w:t>:</w:t>
            </w:r>
            <w:r w:rsidR="00203C0C" w:rsidRPr="00203C0C">
              <w:rPr>
                <w:rFonts w:ascii="Arial" w:hAnsi="Arial" w:cs="Arial"/>
                <w:sz w:val="20"/>
                <w:szCs w:val="20"/>
              </w:rPr>
              <w:tab/>
            </w:r>
            <w:r w:rsidR="00E92064">
              <w:rPr>
                <w:rFonts w:ascii="Arial" w:hAnsi="Arial" w:cs="Arial"/>
                <w:sz w:val="20"/>
                <w:szCs w:val="20"/>
              </w:rPr>
              <w:t>Continue work on the FIXIT tool by processing congestion mitigation data from before and after studies.</w:t>
            </w:r>
          </w:p>
          <w:p w:rsidR="004A30A4" w:rsidRDefault="004A30A4" w:rsidP="00C32D62">
            <w:pPr>
              <w:ind w:right="72"/>
              <w:rPr>
                <w:rFonts w:ascii="Arial" w:hAnsi="Arial" w:cs="Arial"/>
                <w:sz w:val="20"/>
                <w:szCs w:val="20"/>
              </w:rPr>
            </w:pPr>
            <w:r>
              <w:rPr>
                <w:rFonts w:ascii="Arial" w:hAnsi="Arial" w:cs="Arial"/>
                <w:sz w:val="20"/>
                <w:szCs w:val="20"/>
              </w:rPr>
              <w:t xml:space="preserve">Task 4: </w:t>
            </w:r>
            <w:r w:rsidR="00E92064">
              <w:rPr>
                <w:rFonts w:ascii="Arial" w:hAnsi="Arial" w:cs="Arial"/>
                <w:sz w:val="20"/>
                <w:szCs w:val="20"/>
              </w:rPr>
              <w:t>Continue to</w:t>
            </w:r>
            <w:r w:rsidR="00EF2973">
              <w:rPr>
                <w:rFonts w:ascii="Arial" w:hAnsi="Arial" w:cs="Arial"/>
                <w:sz w:val="20"/>
                <w:szCs w:val="20"/>
              </w:rPr>
              <w:t xml:space="preserve"> collect information related to the technical memorandum on </w:t>
            </w:r>
            <w:r w:rsidR="0009088D" w:rsidRPr="00E9577C">
              <w:rPr>
                <w:rFonts w:ascii="Arial" w:hAnsi="Arial" w:cs="Arial"/>
                <w:sz w:val="20"/>
                <w:szCs w:val="20"/>
              </w:rPr>
              <w:t>tools and best practices for using origin-destination data in transportation studies</w:t>
            </w:r>
            <w:r w:rsidR="00EF2973">
              <w:rPr>
                <w:rFonts w:ascii="Arial" w:hAnsi="Arial" w:cs="Arial"/>
                <w:sz w:val="20"/>
                <w:szCs w:val="20"/>
              </w:rPr>
              <w:t>.</w:t>
            </w:r>
            <w:r w:rsidR="0009088D">
              <w:rPr>
                <w:rFonts w:ascii="Arial" w:hAnsi="Arial" w:cs="Arial"/>
                <w:sz w:val="20"/>
                <w:szCs w:val="20"/>
              </w:rPr>
              <w:t xml:space="preserve">  Submit finalized </w:t>
            </w:r>
            <w:r w:rsidR="0009088D" w:rsidRPr="00E9577C">
              <w:rPr>
                <w:rFonts w:ascii="Arial" w:hAnsi="Arial" w:cs="Arial"/>
                <w:sz w:val="20"/>
                <w:szCs w:val="20"/>
              </w:rPr>
              <w:t xml:space="preserve">Estimating Planning Level </w:t>
            </w:r>
            <w:r w:rsidR="0009088D">
              <w:rPr>
                <w:rFonts w:ascii="Arial" w:hAnsi="Arial" w:cs="Arial"/>
                <w:sz w:val="20"/>
                <w:szCs w:val="20"/>
              </w:rPr>
              <w:t xml:space="preserve">Reliability from Major </w:t>
            </w:r>
            <w:proofErr w:type="gramStart"/>
            <w:r w:rsidR="0009088D">
              <w:rPr>
                <w:rFonts w:ascii="Arial" w:hAnsi="Arial" w:cs="Arial"/>
                <w:sz w:val="20"/>
                <w:szCs w:val="20"/>
              </w:rPr>
              <w:t>Projects</w:t>
            </w:r>
            <w:proofErr w:type="gramEnd"/>
            <w:r w:rsidR="0009088D" w:rsidRPr="00E9577C">
              <w:rPr>
                <w:rFonts w:ascii="Arial" w:hAnsi="Arial" w:cs="Arial"/>
                <w:sz w:val="20"/>
                <w:szCs w:val="20"/>
              </w:rPr>
              <w:t xml:space="preserve"> </w:t>
            </w:r>
            <w:r w:rsidR="0009088D">
              <w:rPr>
                <w:rFonts w:ascii="Arial" w:hAnsi="Arial" w:cs="Arial"/>
                <w:sz w:val="20"/>
                <w:szCs w:val="20"/>
              </w:rPr>
              <w:t>technical memorandum.</w:t>
            </w:r>
          </w:p>
          <w:p w:rsidR="00B627C5" w:rsidRDefault="004A30A4" w:rsidP="00B627C5">
            <w:pPr>
              <w:ind w:right="72"/>
              <w:rPr>
                <w:rFonts w:ascii="Arial" w:hAnsi="Arial" w:cs="Arial"/>
                <w:sz w:val="20"/>
                <w:szCs w:val="20"/>
              </w:rPr>
            </w:pPr>
            <w:r>
              <w:rPr>
                <w:rFonts w:ascii="Arial" w:hAnsi="Arial" w:cs="Arial"/>
                <w:sz w:val="20"/>
                <w:szCs w:val="20"/>
              </w:rPr>
              <w:t xml:space="preserve">Task 5: </w:t>
            </w:r>
            <w:r>
              <w:rPr>
                <w:rFonts w:ascii="Arial" w:hAnsi="Arial" w:cs="Arial"/>
                <w:sz w:val="20"/>
                <w:szCs w:val="20"/>
              </w:rPr>
              <w:tab/>
            </w:r>
            <w:r w:rsidR="007E78A4">
              <w:rPr>
                <w:rFonts w:ascii="Arial" w:hAnsi="Arial" w:cs="Arial"/>
                <w:sz w:val="20"/>
                <w:szCs w:val="20"/>
              </w:rPr>
              <w:t>Continue to support sp</w:t>
            </w:r>
            <w:r w:rsidR="00E72E49">
              <w:rPr>
                <w:rFonts w:ascii="Arial" w:hAnsi="Arial" w:cs="Arial"/>
                <w:sz w:val="20"/>
                <w:szCs w:val="20"/>
              </w:rPr>
              <w:t>onsors via telephone and email.  Finalize and submit meeting notes from sponsor visits to North Carolina and South Carolina.</w:t>
            </w:r>
            <w:r w:rsidR="0009088D">
              <w:rPr>
                <w:rFonts w:ascii="Arial" w:hAnsi="Arial" w:cs="Arial"/>
                <w:sz w:val="20"/>
                <w:szCs w:val="20"/>
              </w:rPr>
              <w:t xml:space="preserve">  Present data matrix to the Oregon DOT in April.</w:t>
            </w:r>
          </w:p>
          <w:p w:rsidR="00523375" w:rsidRDefault="00B627C5" w:rsidP="00982B21">
            <w:pPr>
              <w:ind w:right="72"/>
              <w:rPr>
                <w:rFonts w:ascii="Arial" w:hAnsi="Arial" w:cs="Arial"/>
                <w:sz w:val="20"/>
                <w:szCs w:val="20"/>
              </w:rPr>
            </w:pPr>
            <w:r>
              <w:rPr>
                <w:rFonts w:ascii="Arial" w:hAnsi="Arial" w:cs="Arial"/>
                <w:sz w:val="20"/>
                <w:szCs w:val="20"/>
              </w:rPr>
              <w:t xml:space="preserve">Task 6: </w:t>
            </w:r>
            <w:r w:rsidR="00E15948" w:rsidRPr="004C6AA5">
              <w:rPr>
                <w:rFonts w:ascii="Arial" w:hAnsi="Arial" w:cs="Arial"/>
                <w:sz w:val="20"/>
                <w:szCs w:val="20"/>
              </w:rPr>
              <w:tab/>
            </w:r>
            <w:r w:rsidR="00E72E49">
              <w:rPr>
                <w:rFonts w:ascii="Arial" w:hAnsi="Arial" w:cs="Arial"/>
                <w:sz w:val="20"/>
                <w:szCs w:val="20"/>
              </w:rPr>
              <w:t>Finalize planning and attend</w:t>
            </w:r>
            <w:r w:rsidR="00E15948">
              <w:rPr>
                <w:rFonts w:ascii="Arial" w:hAnsi="Arial" w:cs="Arial"/>
                <w:sz w:val="20"/>
                <w:szCs w:val="20"/>
              </w:rPr>
              <w:t xml:space="preserve"> </w:t>
            </w:r>
            <w:r w:rsidR="00E72E49">
              <w:rPr>
                <w:rFonts w:ascii="Arial" w:hAnsi="Arial" w:cs="Arial"/>
                <w:sz w:val="20"/>
                <w:szCs w:val="20"/>
              </w:rPr>
              <w:t xml:space="preserve">2019 </w:t>
            </w:r>
            <w:r w:rsidR="00E15948">
              <w:rPr>
                <w:rFonts w:ascii="Arial" w:hAnsi="Arial" w:cs="Arial"/>
                <w:sz w:val="20"/>
                <w:szCs w:val="20"/>
              </w:rPr>
              <w:t>a</w:t>
            </w:r>
            <w:r w:rsidR="00E15948" w:rsidRPr="00B627C5">
              <w:rPr>
                <w:rFonts w:ascii="Arial" w:hAnsi="Arial" w:cs="Arial"/>
                <w:sz w:val="20"/>
                <w:szCs w:val="20"/>
              </w:rPr>
              <w:t xml:space="preserve">nnual meeting </w:t>
            </w:r>
            <w:r w:rsidR="00642B43">
              <w:rPr>
                <w:rFonts w:ascii="Arial" w:hAnsi="Arial" w:cs="Arial"/>
                <w:sz w:val="20"/>
                <w:szCs w:val="20"/>
              </w:rPr>
              <w:t xml:space="preserve">in </w:t>
            </w:r>
            <w:r w:rsidR="00E72E49">
              <w:rPr>
                <w:rFonts w:ascii="Arial" w:hAnsi="Arial" w:cs="Arial"/>
                <w:sz w:val="20"/>
                <w:szCs w:val="20"/>
              </w:rPr>
              <w:t>Louisville, Kentucky</w:t>
            </w:r>
            <w:r w:rsidR="00E15948">
              <w:rPr>
                <w:rFonts w:ascii="Arial" w:hAnsi="Arial" w:cs="Arial"/>
                <w:sz w:val="20"/>
                <w:szCs w:val="20"/>
              </w:rPr>
              <w:t xml:space="preserve">. </w:t>
            </w:r>
            <w:r w:rsidR="00642B43">
              <w:rPr>
                <w:rFonts w:ascii="Arial" w:hAnsi="Arial" w:cs="Arial"/>
                <w:sz w:val="20"/>
                <w:szCs w:val="20"/>
              </w:rPr>
              <w:tab/>
            </w:r>
            <w:r w:rsidR="00642B43">
              <w:rPr>
                <w:rFonts w:ascii="Arial" w:hAnsi="Arial" w:cs="Arial"/>
                <w:sz w:val="20"/>
                <w:szCs w:val="20"/>
              </w:rPr>
              <w:tab/>
            </w:r>
            <w:r w:rsidR="00E72E49">
              <w:rPr>
                <w:rFonts w:ascii="Arial" w:hAnsi="Arial" w:cs="Arial"/>
                <w:sz w:val="20"/>
                <w:szCs w:val="20"/>
              </w:rPr>
              <w:tab/>
            </w:r>
            <w:r w:rsidR="00E72E49">
              <w:rPr>
                <w:rFonts w:ascii="Arial" w:hAnsi="Arial" w:cs="Arial"/>
                <w:sz w:val="20"/>
                <w:szCs w:val="20"/>
              </w:rPr>
              <w:tab/>
            </w:r>
          </w:p>
          <w:p w:rsidR="00601EBD" w:rsidRDefault="00523375" w:rsidP="00B94F74">
            <w:pPr>
              <w:ind w:right="72"/>
              <w:rPr>
                <w:rFonts w:ascii="Arial" w:hAnsi="Arial" w:cs="Arial"/>
                <w:sz w:val="20"/>
                <w:szCs w:val="20"/>
              </w:rPr>
            </w:pPr>
            <w:r>
              <w:rPr>
                <w:rFonts w:ascii="Arial" w:hAnsi="Arial" w:cs="Arial"/>
                <w:sz w:val="20"/>
                <w:szCs w:val="20"/>
              </w:rPr>
              <w:t xml:space="preserve">Task 7: </w:t>
            </w:r>
            <w:r w:rsidR="00EF2973">
              <w:rPr>
                <w:rFonts w:ascii="Arial" w:hAnsi="Arial" w:cs="Arial"/>
                <w:sz w:val="20"/>
                <w:szCs w:val="20"/>
              </w:rPr>
              <w:t>Work completed under this task.</w:t>
            </w:r>
          </w:p>
          <w:p w:rsidR="00B94F74" w:rsidRPr="009A7BE5" w:rsidRDefault="00B94F74" w:rsidP="00E92064">
            <w:pPr>
              <w:ind w:right="72"/>
              <w:rPr>
                <w:rFonts w:ascii="Arial" w:hAnsi="Arial" w:cs="Arial"/>
                <w:sz w:val="20"/>
                <w:szCs w:val="20"/>
              </w:rPr>
            </w:pPr>
            <w:r>
              <w:rPr>
                <w:rFonts w:ascii="Arial" w:hAnsi="Arial" w:cs="Arial"/>
                <w:sz w:val="20"/>
                <w:szCs w:val="20"/>
              </w:rPr>
              <w:t>Task 8:</w:t>
            </w:r>
            <w:r w:rsidR="00642B43">
              <w:rPr>
                <w:rFonts w:ascii="Arial" w:hAnsi="Arial" w:cs="Arial"/>
                <w:sz w:val="20"/>
                <w:szCs w:val="20"/>
              </w:rPr>
              <w:t xml:space="preserve"> </w:t>
            </w:r>
            <w:r w:rsidR="00E92064">
              <w:rPr>
                <w:rFonts w:ascii="Arial" w:hAnsi="Arial" w:cs="Arial"/>
                <w:sz w:val="20"/>
                <w:szCs w:val="20"/>
              </w:rPr>
              <w:t>Finalize corridor origin-desti</w:t>
            </w:r>
            <w:r w:rsidR="00E72E49">
              <w:rPr>
                <w:rFonts w:ascii="Arial" w:hAnsi="Arial" w:cs="Arial"/>
                <w:sz w:val="20"/>
                <w:szCs w:val="20"/>
              </w:rPr>
              <w:t xml:space="preserve">nation data analysis.  Finalize the </w:t>
            </w:r>
            <w:r w:rsidR="00E92064">
              <w:rPr>
                <w:rFonts w:ascii="Arial" w:hAnsi="Arial" w:cs="Arial"/>
                <w:sz w:val="20"/>
                <w:szCs w:val="20"/>
              </w:rPr>
              <w:t>investment attraction and economic analysis</w:t>
            </w:r>
            <w:r w:rsidR="00E72E49">
              <w:rPr>
                <w:rFonts w:ascii="Arial" w:hAnsi="Arial" w:cs="Arial"/>
                <w:sz w:val="20"/>
                <w:szCs w:val="20"/>
              </w:rPr>
              <w:t xml:space="preserve"> based on any comments received from Colorado DOT</w:t>
            </w:r>
            <w:r w:rsidR="00E92064">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Pr="00C32D62" w:rsidRDefault="00601EBD" w:rsidP="008A7244">
            <w:pPr>
              <w:ind w:right="-720"/>
              <w:rPr>
                <w:rFonts w:ascii="Arial" w:hAnsi="Arial" w:cs="Arial"/>
                <w:b/>
                <w:sz w:val="20"/>
                <w:szCs w:val="20"/>
              </w:rPr>
            </w:pPr>
            <w:r>
              <w:rPr>
                <w:rFonts w:ascii="Arial" w:hAnsi="Arial" w:cs="Arial"/>
                <w:b/>
                <w:sz w:val="20"/>
                <w:szCs w:val="20"/>
              </w:rPr>
              <w:t>Significant Results:</w:t>
            </w:r>
            <w:r w:rsidR="001829BD">
              <w:rPr>
                <w:rFonts w:ascii="Arial" w:hAnsi="Arial" w:cs="Arial"/>
                <w:b/>
                <w:sz w:val="20"/>
                <w:szCs w:val="20"/>
              </w:rPr>
              <w:t xml:space="preserve"> </w:t>
            </w:r>
            <w:r w:rsidR="00C32D62">
              <w:rPr>
                <w:rFonts w:ascii="Arial" w:hAnsi="Arial" w:cs="Arial"/>
                <w:color w:val="FF0000"/>
                <w:sz w:val="20"/>
                <w:szCs w:val="20"/>
              </w:rPr>
              <w:t xml:space="preserve"> </w:t>
            </w:r>
            <w:r w:rsidR="004C6AA5" w:rsidRPr="004C6AA5">
              <w:rPr>
                <w:rFonts w:ascii="Arial" w:hAnsi="Arial" w:cs="Arial"/>
                <w:color w:val="000000" w:themeColor="text1"/>
                <w:sz w:val="20"/>
                <w:szCs w:val="20"/>
              </w:rPr>
              <w:t>See Progress</w:t>
            </w:r>
            <w:r w:rsidR="008A7244">
              <w:rPr>
                <w:rFonts w:ascii="Arial" w:hAnsi="Arial" w:cs="Arial"/>
                <w:color w:val="000000" w:themeColor="text1"/>
                <w:sz w:val="20"/>
                <w:szCs w:val="20"/>
              </w:rPr>
              <w:t>; noted deliverables</w:t>
            </w:r>
            <w:r w:rsidR="004C6AA5" w:rsidRPr="004C6AA5">
              <w:rPr>
                <w:rFonts w:ascii="Arial" w:hAnsi="Arial" w:cs="Arial"/>
                <w:color w:val="000000" w:themeColor="text1"/>
                <w:sz w:val="20"/>
                <w:szCs w:val="20"/>
              </w:rPr>
              <w:t>.</w:t>
            </w: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91089A" w:rsidRPr="0091089A" w:rsidRDefault="0091089A"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3E5369" w:rsidRDefault="003E5369" w:rsidP="00551D8A">
      <w:pPr>
        <w:spacing w:after="0"/>
        <w:ind w:left="-720" w:right="-720"/>
        <w:rPr>
          <w:rFonts w:ascii="Arial" w:hAnsi="Arial" w:cs="Arial"/>
          <w:sz w:val="20"/>
          <w:szCs w:val="20"/>
        </w:rPr>
      </w:pPr>
    </w:p>
    <w:tbl>
      <w:tblPr>
        <w:tblStyle w:val="TableGrid"/>
        <w:tblW w:w="10923" w:type="dxa"/>
        <w:tblInd w:w="-720" w:type="dxa"/>
        <w:tblLook w:val="04A0" w:firstRow="1" w:lastRow="0" w:firstColumn="1" w:lastColumn="0" w:noHBand="0" w:noVBand="1"/>
      </w:tblPr>
      <w:tblGrid>
        <w:gridCol w:w="10923"/>
      </w:tblGrid>
      <w:tr w:rsidR="00E35E0F" w:rsidTr="00457520">
        <w:trPr>
          <w:trHeight w:val="1950"/>
        </w:trPr>
        <w:tc>
          <w:tcPr>
            <w:tcW w:w="10923" w:type="dxa"/>
          </w:tcPr>
          <w:p w:rsidR="00E35E0F" w:rsidRDefault="00E35E0F" w:rsidP="00551D8A">
            <w:pPr>
              <w:ind w:right="-720"/>
              <w:rPr>
                <w:rFonts w:ascii="Arial" w:hAnsi="Arial" w:cs="Arial"/>
                <w:sz w:val="20"/>
                <w:szCs w:val="20"/>
              </w:rPr>
            </w:pPr>
          </w:p>
          <w:p w:rsidR="00547EE3" w:rsidRDefault="00E35E0F" w:rsidP="00EF2973">
            <w:pPr>
              <w:ind w:right="87"/>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sidR="004B0793">
              <w:rPr>
                <w:rFonts w:ascii="Arial" w:hAnsi="Arial" w:cs="Arial"/>
                <w:sz w:val="20"/>
                <w:szCs w:val="20"/>
              </w:rPr>
              <w:t xml:space="preserve"> Work this quarter will have positive impacts (research and guidance) for all participating states with regard to evaluating datasets, arterial performance monitoring, performance measures and target setting under MAP-21 </w:t>
            </w:r>
            <w:r w:rsidR="00451717">
              <w:rPr>
                <w:rFonts w:ascii="Arial" w:hAnsi="Arial" w:cs="Arial"/>
                <w:sz w:val="20"/>
                <w:szCs w:val="20"/>
              </w:rPr>
              <w:t xml:space="preserve">and FAST Act </w:t>
            </w:r>
            <w:r w:rsidR="004B0793">
              <w:rPr>
                <w:rFonts w:ascii="Arial" w:hAnsi="Arial" w:cs="Arial"/>
                <w:sz w:val="20"/>
                <w:szCs w:val="20"/>
              </w:rPr>
              <w:t xml:space="preserve">for system performance and freight.  </w:t>
            </w:r>
          </w:p>
          <w:p w:rsidR="00E35E0F" w:rsidRDefault="00E35E0F" w:rsidP="003335A4">
            <w:pPr>
              <w:ind w:right="87"/>
              <w:rPr>
                <w:rFonts w:ascii="Arial" w:hAnsi="Arial" w:cs="Arial"/>
                <w:sz w:val="20"/>
                <w:szCs w:val="20"/>
              </w:rPr>
            </w:pPr>
          </w:p>
        </w:tc>
      </w:tr>
    </w:tbl>
    <w:p w:rsidR="00E35E0F" w:rsidRPr="00743C01" w:rsidRDefault="00E35E0F" w:rsidP="00BB75E7">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95B" w:rsidRDefault="0049195B" w:rsidP="00106C83">
      <w:pPr>
        <w:spacing w:after="0" w:line="240" w:lineRule="auto"/>
      </w:pPr>
      <w:r>
        <w:separator/>
      </w:r>
    </w:p>
  </w:endnote>
  <w:endnote w:type="continuationSeparator" w:id="0">
    <w:p w:rsidR="0049195B" w:rsidRDefault="0049195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FD" w:rsidRDefault="00540DFD" w:rsidP="00E371D1">
    <w:pPr>
      <w:pStyle w:val="Footer"/>
      <w:ind w:left="-810"/>
    </w:pPr>
    <w:r>
      <w:t>TPF Program Standard Quarterly Reporting Format – 9/2011 (revised)</w:t>
    </w:r>
  </w:p>
  <w:p w:rsidR="00540DFD" w:rsidRDefault="00540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95B" w:rsidRDefault="0049195B" w:rsidP="00106C83">
      <w:pPr>
        <w:spacing w:after="0" w:line="240" w:lineRule="auto"/>
      </w:pPr>
      <w:r>
        <w:separator/>
      </w:r>
    </w:p>
  </w:footnote>
  <w:footnote w:type="continuationSeparator" w:id="0">
    <w:p w:rsidR="0049195B" w:rsidRDefault="0049195B"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51D8A"/>
    <w:rsid w:val="0001025C"/>
    <w:rsid w:val="00020AAA"/>
    <w:rsid w:val="0003263D"/>
    <w:rsid w:val="00037FBC"/>
    <w:rsid w:val="00053C73"/>
    <w:rsid w:val="00054504"/>
    <w:rsid w:val="00057BC7"/>
    <w:rsid w:val="00060869"/>
    <w:rsid w:val="00066B66"/>
    <w:rsid w:val="000736BB"/>
    <w:rsid w:val="00081D89"/>
    <w:rsid w:val="0009088D"/>
    <w:rsid w:val="00097EAF"/>
    <w:rsid w:val="000B665A"/>
    <w:rsid w:val="000C7107"/>
    <w:rsid w:val="000D02DF"/>
    <w:rsid w:val="000D424E"/>
    <w:rsid w:val="000E4981"/>
    <w:rsid w:val="000F7BC3"/>
    <w:rsid w:val="001046EF"/>
    <w:rsid w:val="00106C83"/>
    <w:rsid w:val="00110C5F"/>
    <w:rsid w:val="001121C0"/>
    <w:rsid w:val="00124E72"/>
    <w:rsid w:val="0014482F"/>
    <w:rsid w:val="0014746A"/>
    <w:rsid w:val="00150C51"/>
    <w:rsid w:val="001547D0"/>
    <w:rsid w:val="00161153"/>
    <w:rsid w:val="00162E6E"/>
    <w:rsid w:val="00166AA2"/>
    <w:rsid w:val="001829BD"/>
    <w:rsid w:val="001A5043"/>
    <w:rsid w:val="001A6CF9"/>
    <w:rsid w:val="001B0A4C"/>
    <w:rsid w:val="001B14AF"/>
    <w:rsid w:val="001C7F1E"/>
    <w:rsid w:val="001D0585"/>
    <w:rsid w:val="001D2559"/>
    <w:rsid w:val="001D5364"/>
    <w:rsid w:val="001E6A61"/>
    <w:rsid w:val="001E7007"/>
    <w:rsid w:val="001F3859"/>
    <w:rsid w:val="00203C0C"/>
    <w:rsid w:val="0021446D"/>
    <w:rsid w:val="002166F3"/>
    <w:rsid w:val="00216E70"/>
    <w:rsid w:val="002201A7"/>
    <w:rsid w:val="002409D3"/>
    <w:rsid w:val="00241970"/>
    <w:rsid w:val="002420E5"/>
    <w:rsid w:val="00266B6E"/>
    <w:rsid w:val="00275FAD"/>
    <w:rsid w:val="002769BE"/>
    <w:rsid w:val="00280254"/>
    <w:rsid w:val="00284AA4"/>
    <w:rsid w:val="00293FD8"/>
    <w:rsid w:val="002A1AC7"/>
    <w:rsid w:val="002A79C8"/>
    <w:rsid w:val="002B7493"/>
    <w:rsid w:val="002D042E"/>
    <w:rsid w:val="002D78C8"/>
    <w:rsid w:val="00320294"/>
    <w:rsid w:val="003250A3"/>
    <w:rsid w:val="0032777A"/>
    <w:rsid w:val="003335A4"/>
    <w:rsid w:val="003503A4"/>
    <w:rsid w:val="00370931"/>
    <w:rsid w:val="00372526"/>
    <w:rsid w:val="0038705A"/>
    <w:rsid w:val="003A00E5"/>
    <w:rsid w:val="003B0A62"/>
    <w:rsid w:val="003B3F3F"/>
    <w:rsid w:val="003D27BA"/>
    <w:rsid w:val="003D57A6"/>
    <w:rsid w:val="003E0A45"/>
    <w:rsid w:val="003E2F7C"/>
    <w:rsid w:val="003E4D98"/>
    <w:rsid w:val="003E5369"/>
    <w:rsid w:val="003E59D5"/>
    <w:rsid w:val="00404047"/>
    <w:rsid w:val="00405BED"/>
    <w:rsid w:val="004144E6"/>
    <w:rsid w:val="004156B2"/>
    <w:rsid w:val="00425091"/>
    <w:rsid w:val="00431BFF"/>
    <w:rsid w:val="004334EE"/>
    <w:rsid w:val="00437734"/>
    <w:rsid w:val="004436C4"/>
    <w:rsid w:val="00451717"/>
    <w:rsid w:val="00456B49"/>
    <w:rsid w:val="00457520"/>
    <w:rsid w:val="00475D97"/>
    <w:rsid w:val="0047749A"/>
    <w:rsid w:val="0049195B"/>
    <w:rsid w:val="004A30A4"/>
    <w:rsid w:val="004A4654"/>
    <w:rsid w:val="004A54E4"/>
    <w:rsid w:val="004B0793"/>
    <w:rsid w:val="004B6E0F"/>
    <w:rsid w:val="004C6AA5"/>
    <w:rsid w:val="004E00F5"/>
    <w:rsid w:val="004E019B"/>
    <w:rsid w:val="004E14DC"/>
    <w:rsid w:val="004F08DE"/>
    <w:rsid w:val="004F2545"/>
    <w:rsid w:val="0050412D"/>
    <w:rsid w:val="00512F76"/>
    <w:rsid w:val="00517240"/>
    <w:rsid w:val="00522344"/>
    <w:rsid w:val="00523375"/>
    <w:rsid w:val="00535598"/>
    <w:rsid w:val="00540DFD"/>
    <w:rsid w:val="00545D47"/>
    <w:rsid w:val="00547EE3"/>
    <w:rsid w:val="00551D8A"/>
    <w:rsid w:val="00576770"/>
    <w:rsid w:val="00576DD8"/>
    <w:rsid w:val="00581B36"/>
    <w:rsid w:val="00583E8E"/>
    <w:rsid w:val="00587736"/>
    <w:rsid w:val="0059291F"/>
    <w:rsid w:val="005A1DEC"/>
    <w:rsid w:val="005A2FCF"/>
    <w:rsid w:val="005B0828"/>
    <w:rsid w:val="005B3949"/>
    <w:rsid w:val="005D1415"/>
    <w:rsid w:val="005D2AA8"/>
    <w:rsid w:val="005F42AD"/>
    <w:rsid w:val="00601EBD"/>
    <w:rsid w:val="00606D6C"/>
    <w:rsid w:val="00617F23"/>
    <w:rsid w:val="00631B19"/>
    <w:rsid w:val="00642B43"/>
    <w:rsid w:val="00647E37"/>
    <w:rsid w:val="00653356"/>
    <w:rsid w:val="00656A30"/>
    <w:rsid w:val="00661BD7"/>
    <w:rsid w:val="00667509"/>
    <w:rsid w:val="00670E0D"/>
    <w:rsid w:val="0067502E"/>
    <w:rsid w:val="00682C5E"/>
    <w:rsid w:val="00694B65"/>
    <w:rsid w:val="0069564B"/>
    <w:rsid w:val="0069676A"/>
    <w:rsid w:val="006A516A"/>
    <w:rsid w:val="006E219E"/>
    <w:rsid w:val="006F3EC1"/>
    <w:rsid w:val="007101E0"/>
    <w:rsid w:val="00737D47"/>
    <w:rsid w:val="00743C01"/>
    <w:rsid w:val="00757254"/>
    <w:rsid w:val="00762ECD"/>
    <w:rsid w:val="007907C1"/>
    <w:rsid w:val="00790C4A"/>
    <w:rsid w:val="007913B6"/>
    <w:rsid w:val="007926C7"/>
    <w:rsid w:val="007A4585"/>
    <w:rsid w:val="007A4E51"/>
    <w:rsid w:val="007B0E2E"/>
    <w:rsid w:val="007B63EF"/>
    <w:rsid w:val="007C031A"/>
    <w:rsid w:val="007C0B29"/>
    <w:rsid w:val="007C7547"/>
    <w:rsid w:val="007D66CF"/>
    <w:rsid w:val="007E4B3B"/>
    <w:rsid w:val="007E5BD2"/>
    <w:rsid w:val="007E78A4"/>
    <w:rsid w:val="007F0E99"/>
    <w:rsid w:val="007F2CD1"/>
    <w:rsid w:val="00856750"/>
    <w:rsid w:val="00864183"/>
    <w:rsid w:val="00872F18"/>
    <w:rsid w:val="00874EF7"/>
    <w:rsid w:val="00881D55"/>
    <w:rsid w:val="00895E2F"/>
    <w:rsid w:val="008A2A50"/>
    <w:rsid w:val="008A5DB6"/>
    <w:rsid w:val="008A7244"/>
    <w:rsid w:val="008C3AD8"/>
    <w:rsid w:val="008D53BA"/>
    <w:rsid w:val="008E7483"/>
    <w:rsid w:val="009033D8"/>
    <w:rsid w:val="00905DAC"/>
    <w:rsid w:val="009069A5"/>
    <w:rsid w:val="0091089A"/>
    <w:rsid w:val="0091277E"/>
    <w:rsid w:val="00963F4B"/>
    <w:rsid w:val="00965BF3"/>
    <w:rsid w:val="0097163C"/>
    <w:rsid w:val="00982B21"/>
    <w:rsid w:val="009A70D8"/>
    <w:rsid w:val="009A7BE5"/>
    <w:rsid w:val="009B5A06"/>
    <w:rsid w:val="009D1895"/>
    <w:rsid w:val="009E42BA"/>
    <w:rsid w:val="009F00CA"/>
    <w:rsid w:val="009F65F6"/>
    <w:rsid w:val="009F7341"/>
    <w:rsid w:val="00A065EE"/>
    <w:rsid w:val="00A13C57"/>
    <w:rsid w:val="00A16F6A"/>
    <w:rsid w:val="00A173CA"/>
    <w:rsid w:val="00A31A58"/>
    <w:rsid w:val="00A418F1"/>
    <w:rsid w:val="00A43875"/>
    <w:rsid w:val="00A460CF"/>
    <w:rsid w:val="00A63677"/>
    <w:rsid w:val="00A64A3A"/>
    <w:rsid w:val="00AC57A2"/>
    <w:rsid w:val="00AD35B4"/>
    <w:rsid w:val="00AD7FB6"/>
    <w:rsid w:val="00AE3AE3"/>
    <w:rsid w:val="00AE46B0"/>
    <w:rsid w:val="00AF2830"/>
    <w:rsid w:val="00AF3529"/>
    <w:rsid w:val="00B050A3"/>
    <w:rsid w:val="00B2185C"/>
    <w:rsid w:val="00B3021C"/>
    <w:rsid w:val="00B358DC"/>
    <w:rsid w:val="00B35AB2"/>
    <w:rsid w:val="00B35C3B"/>
    <w:rsid w:val="00B40A3F"/>
    <w:rsid w:val="00B505C2"/>
    <w:rsid w:val="00B627C5"/>
    <w:rsid w:val="00B66A21"/>
    <w:rsid w:val="00B7069B"/>
    <w:rsid w:val="00B71551"/>
    <w:rsid w:val="00B85E80"/>
    <w:rsid w:val="00B94F74"/>
    <w:rsid w:val="00BA0077"/>
    <w:rsid w:val="00BA0B29"/>
    <w:rsid w:val="00BA0E5D"/>
    <w:rsid w:val="00BA568A"/>
    <w:rsid w:val="00BB2500"/>
    <w:rsid w:val="00BB75E7"/>
    <w:rsid w:val="00BD70FA"/>
    <w:rsid w:val="00BF50C8"/>
    <w:rsid w:val="00C1374D"/>
    <w:rsid w:val="00C13753"/>
    <w:rsid w:val="00C16763"/>
    <w:rsid w:val="00C32D62"/>
    <w:rsid w:val="00C637A4"/>
    <w:rsid w:val="00C8669C"/>
    <w:rsid w:val="00C86FE1"/>
    <w:rsid w:val="00C9405B"/>
    <w:rsid w:val="00CA1073"/>
    <w:rsid w:val="00CA1D4A"/>
    <w:rsid w:val="00CA2872"/>
    <w:rsid w:val="00CA5A45"/>
    <w:rsid w:val="00CB1C54"/>
    <w:rsid w:val="00CB68A0"/>
    <w:rsid w:val="00CC68EC"/>
    <w:rsid w:val="00CD089D"/>
    <w:rsid w:val="00CE5F33"/>
    <w:rsid w:val="00CF06C0"/>
    <w:rsid w:val="00D0267B"/>
    <w:rsid w:val="00D211C1"/>
    <w:rsid w:val="00D357FA"/>
    <w:rsid w:val="00D42A15"/>
    <w:rsid w:val="00D700DE"/>
    <w:rsid w:val="00DA1CBA"/>
    <w:rsid w:val="00DA2970"/>
    <w:rsid w:val="00DB427B"/>
    <w:rsid w:val="00DB6D71"/>
    <w:rsid w:val="00DC2F16"/>
    <w:rsid w:val="00DD23BF"/>
    <w:rsid w:val="00DE7B0E"/>
    <w:rsid w:val="00DF5D3F"/>
    <w:rsid w:val="00E04AEE"/>
    <w:rsid w:val="00E15948"/>
    <w:rsid w:val="00E35E0F"/>
    <w:rsid w:val="00E371D1"/>
    <w:rsid w:val="00E43F94"/>
    <w:rsid w:val="00E53738"/>
    <w:rsid w:val="00E72E49"/>
    <w:rsid w:val="00E76002"/>
    <w:rsid w:val="00E92064"/>
    <w:rsid w:val="00E9577C"/>
    <w:rsid w:val="00EA6590"/>
    <w:rsid w:val="00EA6842"/>
    <w:rsid w:val="00EB16E8"/>
    <w:rsid w:val="00ED4E42"/>
    <w:rsid w:val="00ED5F67"/>
    <w:rsid w:val="00EF08AE"/>
    <w:rsid w:val="00EF2973"/>
    <w:rsid w:val="00EF5790"/>
    <w:rsid w:val="00F03EBF"/>
    <w:rsid w:val="00F075A6"/>
    <w:rsid w:val="00F17615"/>
    <w:rsid w:val="00F20368"/>
    <w:rsid w:val="00F27396"/>
    <w:rsid w:val="00F27CE6"/>
    <w:rsid w:val="00F34A38"/>
    <w:rsid w:val="00F658BA"/>
    <w:rsid w:val="00F66B1F"/>
    <w:rsid w:val="00FB16BA"/>
    <w:rsid w:val="00FC728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 w:type="character" w:styleId="Hyperlink">
    <w:name w:val="Hyperlink"/>
    <w:basedOn w:val="DefaultParagraphFont"/>
    <w:uiPriority w:val="99"/>
    <w:unhideWhenUsed/>
    <w:rsid w:val="003725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 w:type="character" w:styleId="Hyperlink">
    <w:name w:val="Hyperlink"/>
    <w:basedOn w:val="DefaultParagraphFont"/>
    <w:uiPriority w:val="99"/>
    <w:unhideWhenUsed/>
    <w:rsid w:val="003725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7148">
      <w:bodyDiv w:val="1"/>
      <w:marLeft w:val="0"/>
      <w:marRight w:val="0"/>
      <w:marTop w:val="0"/>
      <w:marBottom w:val="0"/>
      <w:divBdr>
        <w:top w:val="none" w:sz="0" w:space="0" w:color="auto"/>
        <w:left w:val="none" w:sz="0" w:space="0" w:color="auto"/>
        <w:bottom w:val="none" w:sz="0" w:space="0" w:color="auto"/>
        <w:right w:val="none" w:sz="0" w:space="0" w:color="auto"/>
      </w:divBdr>
    </w:div>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70839-ECFD-4915-868C-2146D770A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1597</Words>
  <Characters>9108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TxDOT</cp:lastModifiedBy>
  <cp:revision>2</cp:revision>
  <cp:lastPrinted>2018-08-06T15:57:00Z</cp:lastPrinted>
  <dcterms:created xsi:type="dcterms:W3CDTF">2019-05-03T12:15:00Z</dcterms:created>
  <dcterms:modified xsi:type="dcterms:W3CDTF">2019-05-03T12:15:00Z</dcterms:modified>
</cp:coreProperties>
</file>