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91D4F"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E331DE" w:rsidRPr="006D61F3">
              <w:rPr>
                <w:rFonts w:ascii="Arial" w:hAnsi="Arial" w:cs="Arial"/>
                <w:sz w:val="36"/>
                <w:szCs w:val="36"/>
              </w:rPr>
              <w:t>_</w:t>
            </w:r>
            <w:r w:rsidR="00B91D4F" w:rsidRPr="00B91D4F">
              <w:rPr>
                <w:rFonts w:ascii="Arial" w:hAnsi="Arial" w:cs="Arial"/>
                <w:b/>
                <w:sz w:val="36"/>
                <w:szCs w:val="36"/>
              </w:rPr>
              <w:t xml:space="preserve"> </w:t>
            </w:r>
            <w:r w:rsidR="00B91D4F" w:rsidRPr="00E331DE">
              <w:rPr>
                <w:rFonts w:ascii="Arial" w:hAnsi="Arial" w:cs="Arial"/>
                <w:sz w:val="20"/>
                <w:szCs w:val="20"/>
              </w:rPr>
              <w:t>Quarter 1 (January 1 – March 31, 2018)</w:t>
            </w:r>
          </w:p>
          <w:p w:rsidR="000C209F" w:rsidRPr="0032301A"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32301A" w:rsidRPr="0032301A">
              <w:rPr>
                <w:rFonts w:ascii="Arial" w:hAnsi="Arial" w:cs="Arial"/>
                <w:sz w:val="36"/>
                <w:szCs w:val="36"/>
              </w:rPr>
              <w:t>_</w:t>
            </w:r>
            <w:r w:rsidR="00FE4167" w:rsidRPr="0032301A">
              <w:rPr>
                <w:rFonts w:ascii="Arial" w:hAnsi="Arial" w:cs="Arial"/>
                <w:sz w:val="36"/>
                <w:szCs w:val="36"/>
              </w:rPr>
              <w:t xml:space="preserve"> </w:t>
            </w:r>
            <w:r w:rsidRPr="0032301A">
              <w:rPr>
                <w:rFonts w:ascii="Arial" w:hAnsi="Arial" w:cs="Arial"/>
                <w:sz w:val="20"/>
                <w:szCs w:val="20"/>
              </w:rPr>
              <w:t>Quarter 2 (April 1 – June 30</w:t>
            </w:r>
            <w:r w:rsidR="0020693E" w:rsidRPr="0032301A">
              <w:rPr>
                <w:rFonts w:ascii="Arial" w:hAnsi="Arial" w:cs="Arial"/>
                <w:sz w:val="20"/>
                <w:szCs w:val="20"/>
              </w:rPr>
              <w:t>, 201</w:t>
            </w:r>
            <w:r w:rsidR="00B91D4F" w:rsidRPr="0032301A">
              <w:rPr>
                <w:rFonts w:ascii="Arial" w:hAnsi="Arial" w:cs="Arial"/>
                <w:sz w:val="20"/>
                <w:szCs w:val="20"/>
              </w:rPr>
              <w:t>8</w:t>
            </w:r>
            <w:r w:rsidRPr="0032301A">
              <w:rPr>
                <w:rFonts w:ascii="Arial" w:hAnsi="Arial" w:cs="Arial"/>
                <w:sz w:val="20"/>
                <w:szCs w:val="20"/>
              </w:rPr>
              <w:t>)</w:t>
            </w:r>
          </w:p>
          <w:p w:rsidR="009B2A2C" w:rsidRPr="007704C5" w:rsidRDefault="007704C5" w:rsidP="009B2A2C">
            <w:pPr>
              <w:spacing w:after="0" w:line="240" w:lineRule="auto"/>
              <w:ind w:right="-720"/>
              <w:rPr>
                <w:rFonts w:ascii="Arial" w:hAnsi="Arial" w:cs="Arial"/>
                <w:sz w:val="20"/>
                <w:szCs w:val="20"/>
              </w:rPr>
            </w:pPr>
            <w:r w:rsidRPr="007704C5">
              <w:rPr>
                <w:rFonts w:ascii="Arial" w:hAnsi="Arial" w:cs="Arial"/>
                <w:sz w:val="36"/>
                <w:szCs w:val="36"/>
              </w:rPr>
              <w:t>_</w:t>
            </w:r>
            <w:r w:rsidR="009B2A2C" w:rsidRPr="007704C5">
              <w:rPr>
                <w:rFonts w:ascii="Arial" w:hAnsi="Arial" w:cs="Arial"/>
                <w:sz w:val="36"/>
                <w:szCs w:val="36"/>
              </w:rPr>
              <w:t xml:space="preserve"> </w:t>
            </w:r>
            <w:r w:rsidR="009B2A2C" w:rsidRPr="007704C5">
              <w:rPr>
                <w:rFonts w:ascii="Arial" w:hAnsi="Arial" w:cs="Arial"/>
                <w:sz w:val="20"/>
                <w:szCs w:val="20"/>
              </w:rPr>
              <w:t>Quarter 3 (July 1 – September 30, 201</w:t>
            </w:r>
            <w:r w:rsidR="00B91D4F" w:rsidRPr="007704C5">
              <w:rPr>
                <w:rFonts w:ascii="Arial" w:hAnsi="Arial" w:cs="Arial"/>
                <w:sz w:val="20"/>
                <w:szCs w:val="20"/>
              </w:rPr>
              <w:t>8</w:t>
            </w:r>
            <w:r w:rsidR="009B2A2C" w:rsidRPr="007704C5">
              <w:rPr>
                <w:rFonts w:ascii="Arial" w:hAnsi="Arial" w:cs="Arial"/>
                <w:sz w:val="20"/>
                <w:szCs w:val="20"/>
              </w:rPr>
              <w:t>)</w:t>
            </w:r>
          </w:p>
          <w:p w:rsidR="000C209F" w:rsidRPr="007704C5" w:rsidRDefault="007704C5" w:rsidP="00B91D4F">
            <w:pPr>
              <w:spacing w:after="0" w:line="240" w:lineRule="auto"/>
              <w:ind w:right="-720"/>
              <w:rPr>
                <w:rFonts w:ascii="Arial" w:hAnsi="Arial" w:cs="Arial"/>
                <w:b/>
                <w:sz w:val="20"/>
                <w:szCs w:val="20"/>
              </w:rPr>
            </w:pPr>
            <w:r w:rsidRPr="007704C5">
              <w:rPr>
                <w:rFonts w:ascii="Arial" w:hAnsi="Arial" w:cs="Arial"/>
                <w:b/>
                <w:sz w:val="36"/>
                <w:szCs w:val="36"/>
                <w:u w:val="single"/>
              </w:rPr>
              <w:t>x</w:t>
            </w:r>
            <w:r w:rsidR="00B91D4F" w:rsidRPr="007704C5">
              <w:rPr>
                <w:rFonts w:ascii="Arial" w:hAnsi="Arial" w:cs="Arial"/>
                <w:b/>
                <w:sz w:val="36"/>
                <w:szCs w:val="36"/>
              </w:rPr>
              <w:t xml:space="preserve"> </w:t>
            </w:r>
            <w:r w:rsidR="00B91D4F" w:rsidRPr="007704C5">
              <w:rPr>
                <w:rFonts w:ascii="Arial" w:hAnsi="Arial" w:cs="Arial"/>
                <w:b/>
                <w:sz w:val="20"/>
                <w:szCs w:val="20"/>
              </w:rPr>
              <w:t>Quarter 4 (October 1 – December 31, 2018)</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ePM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7F1259">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7F1259">
              <w:rPr>
                <w:rFonts w:ascii="Arial" w:hAnsi="Arial" w:cs="Arial"/>
                <w:sz w:val="20"/>
                <w:szCs w:val="20"/>
              </w:rPr>
              <w:t>June 30, 2019</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7F1259">
              <w:rPr>
                <w:rFonts w:ascii="Arial" w:hAnsi="Arial" w:cs="Arial"/>
                <w:sz w:val="20"/>
                <w:szCs w:val="20"/>
              </w:rPr>
              <w:t>5</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C11275">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w:t>
            </w:r>
            <w:r w:rsidR="00C11275">
              <w:rPr>
                <w:rFonts w:ascii="Arial" w:hAnsi="Arial" w:cs="Arial"/>
                <w:sz w:val="20"/>
                <w:szCs w:val="20"/>
              </w:rPr>
              <w:t>4</w:t>
            </w:r>
            <w:r w:rsidR="00EB7401">
              <w:rPr>
                <w:rFonts w:ascii="Arial" w:hAnsi="Arial" w:cs="Arial"/>
                <w:sz w:val="20"/>
                <w:szCs w:val="20"/>
              </w:rPr>
              <w:t>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990555" w:rsidP="006A3166">
            <w:pPr>
              <w:spacing w:after="0" w:line="240" w:lineRule="auto"/>
              <w:ind w:left="-108" w:right="-108"/>
              <w:jc w:val="center"/>
              <w:rPr>
                <w:rFonts w:ascii="Arial" w:hAnsi="Arial" w:cs="Arial"/>
                <w:sz w:val="20"/>
                <w:szCs w:val="20"/>
              </w:rPr>
            </w:pPr>
            <w:r>
              <w:rPr>
                <w:rFonts w:ascii="Arial" w:hAnsi="Arial" w:cs="Arial"/>
                <w:sz w:val="20"/>
                <w:szCs w:val="20"/>
              </w:rPr>
              <w:t>8</w:t>
            </w:r>
            <w:r w:rsidR="006A3166">
              <w:rPr>
                <w:rFonts w:ascii="Arial" w:hAnsi="Arial" w:cs="Arial"/>
                <w:sz w:val="20"/>
                <w:szCs w:val="20"/>
              </w:rPr>
              <w:t>5</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A3166"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6A3166">
            <w:pPr>
              <w:spacing w:after="0" w:line="240" w:lineRule="auto"/>
              <w:ind w:right="-108"/>
              <w:jc w:val="center"/>
              <w:rPr>
                <w:rFonts w:ascii="Arial" w:hAnsi="Arial" w:cs="Arial"/>
                <w:sz w:val="20"/>
                <w:szCs w:val="20"/>
              </w:rPr>
            </w:pPr>
            <w:r w:rsidRPr="00360664">
              <w:rPr>
                <w:rFonts w:ascii="Arial" w:hAnsi="Arial" w:cs="Arial"/>
                <w:sz w:val="20"/>
                <w:szCs w:val="20"/>
              </w:rPr>
              <w:t>$</w:t>
            </w:r>
            <w:r w:rsidR="006A3166">
              <w:rPr>
                <w:rFonts w:ascii="Arial" w:hAnsi="Arial" w:cs="Arial"/>
                <w:sz w:val="20"/>
                <w:szCs w:val="20"/>
              </w:rPr>
              <w:t>0</w:t>
            </w:r>
            <w:r w:rsidR="00C11275">
              <w:rPr>
                <w:rFonts w:ascii="Arial" w:hAnsi="Arial" w:cs="Arial"/>
                <w:sz w:val="20"/>
                <w:szCs w:val="20"/>
              </w:rPr>
              <w:t>.00</w:t>
            </w:r>
          </w:p>
        </w:tc>
        <w:tc>
          <w:tcPr>
            <w:tcW w:w="3420" w:type="dxa"/>
          </w:tcPr>
          <w:p w:rsidR="000C209F" w:rsidRPr="00360664" w:rsidRDefault="00395108" w:rsidP="006A3166">
            <w:pPr>
              <w:spacing w:after="0" w:line="240" w:lineRule="auto"/>
              <w:ind w:left="-108" w:right="-108"/>
              <w:jc w:val="center"/>
              <w:rPr>
                <w:rFonts w:ascii="Arial" w:hAnsi="Arial" w:cs="Arial"/>
                <w:sz w:val="20"/>
                <w:szCs w:val="20"/>
              </w:rPr>
            </w:pPr>
            <w:r>
              <w:rPr>
                <w:rFonts w:ascii="Arial" w:hAnsi="Arial" w:cs="Arial"/>
                <w:sz w:val="20"/>
                <w:szCs w:val="20"/>
              </w:rPr>
              <w:t>9</w:t>
            </w:r>
            <w:r w:rsidR="006A3166">
              <w:rPr>
                <w:rFonts w:ascii="Arial" w:hAnsi="Arial" w:cs="Arial"/>
                <w:sz w:val="20"/>
                <w:szCs w:val="20"/>
              </w:rPr>
              <w:t>2</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Shamsabadi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(Shamsabadi et al. 2006, Steinberg and Sargand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F95F6B">
              <w:rPr>
                <w:rFonts w:ascii="Arial" w:hAnsi="Arial" w:cs="Arial"/>
                <w:b/>
                <w:sz w:val="20"/>
                <w:szCs w:val="20"/>
              </w:rPr>
              <w:t>Progress this Quarter (includes meetings, work plan status, contract status, significant progress, etc.):</w:t>
            </w:r>
          </w:p>
          <w:p w:rsidR="00F95F6B" w:rsidRDefault="00F95F6B"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Continued work on RC Wingwall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transverse wingwalls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skewed abutments with longitudinal MSE wingwalls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 xml:space="preserve">Draft task report </w:t>
            </w:r>
            <w:r w:rsidR="009B03B2">
              <w:rPr>
                <w:rFonts w:ascii="Arial" w:hAnsi="Arial" w:cs="Arial"/>
                <w:sz w:val="20"/>
                <w:szCs w:val="20"/>
              </w:rPr>
              <w:t xml:space="preserve">was </w:t>
            </w:r>
            <w:r w:rsidR="00F11324">
              <w:rPr>
                <w:rFonts w:ascii="Arial" w:hAnsi="Arial" w:cs="Arial"/>
                <w:sz w:val="20"/>
                <w:szCs w:val="20"/>
              </w:rPr>
              <w:t xml:space="preserve">shared </w:t>
            </w:r>
            <w:r w:rsidR="00CE073B">
              <w:rPr>
                <w:rFonts w:ascii="Arial" w:hAnsi="Arial" w:cs="Arial"/>
                <w:sz w:val="20"/>
                <w:szCs w:val="20"/>
              </w:rPr>
              <w:t xml:space="preserve">previously </w:t>
            </w:r>
            <w:r w:rsidR="00F11324">
              <w:rPr>
                <w:rFonts w:ascii="Arial" w:hAnsi="Arial" w:cs="Arial"/>
                <w:sz w:val="20"/>
                <w:szCs w:val="20"/>
              </w:rPr>
              <w:t>with the TAC</w:t>
            </w:r>
            <w:r w:rsidR="00536AA7">
              <w:rPr>
                <w:rFonts w:ascii="Arial" w:hAnsi="Arial" w:cs="Arial"/>
                <w:sz w:val="20"/>
                <w:szCs w:val="20"/>
              </w:rPr>
              <w:t xml:space="preserve"> for review</w:t>
            </w:r>
            <w:r w:rsidR="00F11324">
              <w:rPr>
                <w:rFonts w:ascii="Arial" w:hAnsi="Arial" w:cs="Arial"/>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Pr>
                <w:rFonts w:ascii="Arial" w:hAnsi="Arial" w:cs="Arial"/>
                <w:sz w:val="20"/>
                <w:szCs w:val="20"/>
              </w:rPr>
              <w:t xml:space="preserve">Draft task report was shared </w:t>
            </w:r>
            <w:r w:rsidR="00CE073B">
              <w:rPr>
                <w:rFonts w:ascii="Arial" w:hAnsi="Arial" w:cs="Arial"/>
                <w:sz w:val="20"/>
                <w:szCs w:val="20"/>
              </w:rPr>
              <w:t xml:space="preserve">previously </w:t>
            </w:r>
            <w:r w:rsidR="009B03B2">
              <w:rPr>
                <w:rFonts w:ascii="Arial" w:hAnsi="Arial" w:cs="Arial"/>
                <w:sz w:val="20"/>
                <w:szCs w:val="20"/>
              </w:rPr>
              <w:t xml:space="preserve">with </w:t>
            </w:r>
            <w:r w:rsidR="00CE073B">
              <w:rPr>
                <w:rFonts w:ascii="Arial" w:hAnsi="Arial" w:cs="Arial"/>
                <w:sz w:val="20"/>
                <w:szCs w:val="20"/>
              </w:rPr>
              <w:t xml:space="preserve">the </w:t>
            </w:r>
            <w:r w:rsidR="009B03B2">
              <w:rPr>
                <w:rFonts w:ascii="Arial" w:hAnsi="Arial" w:cs="Arial"/>
                <w:sz w:val="20"/>
                <w:szCs w:val="20"/>
              </w:rPr>
              <w:t>TAC for review.</w:t>
            </w:r>
          </w:p>
          <w:p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05670F" w:rsidRPr="00453B12">
              <w:rPr>
                <w:rFonts w:ascii="Arial" w:hAnsi="Arial" w:cs="Arial"/>
                <w:sz w:val="20"/>
                <w:szCs w:val="20"/>
              </w:rPr>
              <w:t>9</w:t>
            </w:r>
            <w:r w:rsidR="000C642F" w:rsidRPr="00453B12">
              <w:rPr>
                <w:rFonts w:ascii="Arial" w:hAnsi="Arial" w:cs="Arial"/>
                <w:sz w:val="20"/>
                <w:szCs w:val="20"/>
              </w:rPr>
              <w:t xml:space="preserve">0% complete.  </w:t>
            </w:r>
            <w:r w:rsidR="0005670F" w:rsidRPr="00453B12">
              <w:rPr>
                <w:rFonts w:ascii="Arial" w:hAnsi="Arial" w:cs="Arial"/>
                <w:sz w:val="20"/>
                <w:szCs w:val="20"/>
              </w:rPr>
              <w:t xml:space="preserve">Draft task report was shared </w:t>
            </w:r>
            <w:r w:rsidR="00453B12" w:rsidRPr="00453B12">
              <w:rPr>
                <w:rFonts w:ascii="Arial" w:hAnsi="Arial" w:cs="Arial"/>
                <w:sz w:val="20"/>
                <w:szCs w:val="20"/>
              </w:rPr>
              <w:t xml:space="preserve">previously </w:t>
            </w:r>
            <w:r w:rsidR="0005670F" w:rsidRPr="00453B12">
              <w:rPr>
                <w:rFonts w:ascii="Arial" w:hAnsi="Arial" w:cs="Arial"/>
                <w:sz w:val="20"/>
                <w:szCs w:val="20"/>
              </w:rPr>
              <w:t xml:space="preserve">with </w:t>
            </w:r>
            <w:r w:rsidR="002D1516" w:rsidRPr="00453B12">
              <w:rPr>
                <w:rFonts w:ascii="Arial" w:hAnsi="Arial" w:cs="Arial"/>
                <w:sz w:val="20"/>
                <w:szCs w:val="20"/>
              </w:rPr>
              <w:t xml:space="preserve">the </w:t>
            </w:r>
            <w:r w:rsidR="0005670F" w:rsidRPr="00453B12">
              <w:rPr>
                <w:rFonts w:ascii="Arial" w:hAnsi="Arial" w:cs="Arial"/>
                <w:sz w:val="20"/>
                <w:szCs w:val="20"/>
              </w:rPr>
              <w:t>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B35FCC">
              <w:rPr>
                <w:rFonts w:ascii="Arial" w:hAnsi="Arial" w:cs="Arial"/>
                <w:sz w:val="20"/>
                <w:szCs w:val="20"/>
              </w:rPr>
              <w:t>Contract end date was extended to June 2019</w:t>
            </w:r>
            <w:r w:rsidR="00FC7374">
              <w:rPr>
                <w:rFonts w:ascii="Arial" w:hAnsi="Arial" w:cs="Arial"/>
                <w:sz w:val="20"/>
                <w:szCs w:val="20"/>
              </w:rPr>
              <w:t xml:space="preserve"> to allow for completion and TAC review of reports.</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F95F6B" w:rsidRDefault="000C209F" w:rsidP="00360664">
            <w:pPr>
              <w:spacing w:after="0" w:line="240" w:lineRule="auto"/>
              <w:rPr>
                <w:rFonts w:ascii="Arial" w:hAnsi="Arial" w:cs="Arial"/>
                <w:sz w:val="20"/>
                <w:szCs w:val="20"/>
              </w:rPr>
            </w:pPr>
            <w:r w:rsidRPr="00F95F6B">
              <w:rPr>
                <w:rFonts w:ascii="Arial" w:hAnsi="Arial" w:cs="Arial"/>
                <w:b/>
                <w:sz w:val="20"/>
                <w:szCs w:val="20"/>
              </w:rPr>
              <w:t>Anticipated work next quarter:</w:t>
            </w:r>
          </w:p>
          <w:p w:rsidR="004B1C83" w:rsidRPr="00F95F6B"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Continue work on RC Wingwall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8A40DB">
              <w:rPr>
                <w:rFonts w:ascii="Arial" w:hAnsi="Arial" w:cs="Arial"/>
                <w:sz w:val="20"/>
                <w:szCs w:val="20"/>
              </w:rPr>
              <w:t xml:space="preserve">Prepare to </w:t>
            </w:r>
            <w:r w:rsidR="008A40DB" w:rsidRPr="008A40DB">
              <w:rPr>
                <w:rFonts w:ascii="Arial" w:hAnsi="Arial" w:cs="Arial"/>
                <w:sz w:val="20"/>
                <w:szCs w:val="20"/>
              </w:rPr>
              <w:t xml:space="preserve">publish a peer-reviewed paper on the study as a reference that could be noted in the </w:t>
            </w:r>
            <w:r w:rsidR="00D736DA">
              <w:rPr>
                <w:rFonts w:ascii="Arial" w:hAnsi="Arial" w:cs="Arial"/>
                <w:sz w:val="20"/>
                <w:szCs w:val="20"/>
              </w:rPr>
              <w:t xml:space="preserve">AASHTO </w:t>
            </w:r>
            <w:r w:rsidR="008A40DB" w:rsidRPr="008A40DB">
              <w:rPr>
                <w:rFonts w:ascii="Arial" w:hAnsi="Arial" w:cs="Arial"/>
                <w:sz w:val="20"/>
                <w:szCs w:val="20"/>
              </w:rPr>
              <w:t>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2E0150">
              <w:rPr>
                <w:rFonts w:ascii="Arial" w:hAnsi="Arial" w:cs="Arial"/>
                <w:sz w:val="20"/>
                <w:szCs w:val="20"/>
              </w:rPr>
              <w:t>Receive TAC review comments on the task report and update the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w:t>
            </w:r>
            <w:r w:rsidR="00B35FCC">
              <w:rPr>
                <w:rFonts w:ascii="Arial" w:hAnsi="Arial" w:cs="Arial"/>
                <w:sz w:val="20"/>
                <w:szCs w:val="20"/>
              </w:rPr>
              <w:t xml:space="preserve"> </w:t>
            </w:r>
            <w:r w:rsidR="00532875">
              <w:rPr>
                <w:rFonts w:ascii="Arial" w:hAnsi="Arial" w:cs="Arial"/>
                <w:sz w:val="20"/>
                <w:szCs w:val="20"/>
              </w:rPr>
              <w:t>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8650FA" w:rsidRDefault="008650FA" w:rsidP="00F46848">
            <w:pPr>
              <w:spacing w:after="0" w:line="240" w:lineRule="auto"/>
              <w:rPr>
                <w:rFonts w:ascii="Arial" w:hAnsi="Arial" w:cs="Arial"/>
                <w:b/>
                <w:sz w:val="20"/>
                <w:szCs w:val="20"/>
              </w:rPr>
            </w:pPr>
          </w:p>
          <w:p w:rsidR="00A75295" w:rsidRPr="00F95F6B" w:rsidRDefault="00F22829" w:rsidP="00F46848">
            <w:pPr>
              <w:spacing w:after="0" w:line="240" w:lineRule="auto"/>
              <w:rPr>
                <w:rFonts w:ascii="Arial" w:hAnsi="Arial" w:cs="Arial"/>
                <w:b/>
                <w:sz w:val="20"/>
                <w:szCs w:val="20"/>
              </w:rPr>
            </w:pPr>
            <w:r w:rsidRPr="00F95F6B">
              <w:rPr>
                <w:rFonts w:ascii="Arial" w:hAnsi="Arial" w:cs="Arial"/>
                <w:b/>
                <w:sz w:val="20"/>
                <w:szCs w:val="20"/>
              </w:rPr>
              <w:t>Significant Results</w:t>
            </w:r>
            <w:r w:rsidR="008650FA" w:rsidRPr="00F95F6B">
              <w:rPr>
                <w:rFonts w:ascii="Arial" w:hAnsi="Arial" w:cs="Arial"/>
                <w:b/>
                <w:sz w:val="20"/>
                <w:szCs w:val="20"/>
              </w:rPr>
              <w:t>:</w:t>
            </w:r>
          </w:p>
          <w:p w:rsidR="00F46848" w:rsidRPr="00F95F6B" w:rsidRDefault="00F46848" w:rsidP="00F46848">
            <w:pPr>
              <w:spacing w:after="0" w:line="240" w:lineRule="auto"/>
              <w:rPr>
                <w:rFonts w:ascii="Arial" w:hAnsi="Arial" w:cs="Arial"/>
                <w:sz w:val="20"/>
                <w:szCs w:val="20"/>
              </w:rPr>
            </w:pPr>
          </w:p>
          <w:p w:rsidR="00BE079B" w:rsidRDefault="00F95F6B" w:rsidP="001E4B17">
            <w:pPr>
              <w:spacing w:after="0" w:line="240" w:lineRule="auto"/>
              <w:rPr>
                <w:rFonts w:ascii="Arial" w:hAnsi="Arial" w:cs="Arial"/>
                <w:sz w:val="20"/>
                <w:szCs w:val="20"/>
              </w:rPr>
            </w:pPr>
            <w:r>
              <w:rPr>
                <w:rFonts w:ascii="Arial" w:hAnsi="Arial" w:cs="Arial"/>
                <w:sz w:val="20"/>
                <w:szCs w:val="20"/>
              </w:rPr>
              <w:t xml:space="preserve">Analysis of the 0 and 45 degree skew test with reinforced concrete </w:t>
            </w:r>
            <w:proofErr w:type="spellStart"/>
            <w:r>
              <w:rPr>
                <w:rFonts w:ascii="Arial" w:hAnsi="Arial" w:cs="Arial"/>
                <w:sz w:val="20"/>
                <w:szCs w:val="20"/>
              </w:rPr>
              <w:t>wingwall</w:t>
            </w:r>
            <w:proofErr w:type="spellEnd"/>
            <w:r>
              <w:rPr>
                <w:rFonts w:ascii="Arial" w:hAnsi="Arial" w:cs="Arial"/>
                <w:sz w:val="20"/>
                <w:szCs w:val="20"/>
              </w:rPr>
              <w:t xml:space="preserve"> using PLAXIS3D has been completed for the 11 </w:t>
            </w:r>
            <w:proofErr w:type="spellStart"/>
            <w:r>
              <w:rPr>
                <w:rFonts w:ascii="Arial" w:hAnsi="Arial" w:cs="Arial"/>
                <w:sz w:val="20"/>
                <w:szCs w:val="20"/>
              </w:rPr>
              <w:t>ft</w:t>
            </w:r>
            <w:proofErr w:type="spellEnd"/>
            <w:r>
              <w:rPr>
                <w:rFonts w:ascii="Arial" w:hAnsi="Arial" w:cs="Arial"/>
                <w:sz w:val="20"/>
                <w:szCs w:val="20"/>
              </w:rPr>
              <w:t xml:space="preserve"> wide test wall (one lane) and for a 38 </w:t>
            </w:r>
            <w:proofErr w:type="spellStart"/>
            <w:r>
              <w:rPr>
                <w:rFonts w:ascii="Arial" w:hAnsi="Arial" w:cs="Arial"/>
                <w:sz w:val="20"/>
                <w:szCs w:val="20"/>
              </w:rPr>
              <w:t>ft</w:t>
            </w:r>
            <w:proofErr w:type="spellEnd"/>
            <w:r>
              <w:rPr>
                <w:rFonts w:ascii="Arial" w:hAnsi="Arial" w:cs="Arial"/>
                <w:sz w:val="20"/>
                <w:szCs w:val="20"/>
              </w:rPr>
              <w:t xml:space="preserve"> (2 lane) abutment.</w:t>
            </w:r>
            <w:r w:rsidR="00BE079B">
              <w:rPr>
                <w:rFonts w:ascii="Arial" w:hAnsi="Arial" w:cs="Arial"/>
                <w:sz w:val="20"/>
                <w:szCs w:val="20"/>
              </w:rPr>
              <w:t xml:space="preserve">  The computed load vs. deflection curve</w:t>
            </w:r>
            <w:r w:rsidR="0035688D">
              <w:rPr>
                <w:rFonts w:ascii="Arial" w:hAnsi="Arial" w:cs="Arial"/>
                <w:sz w:val="20"/>
                <w:szCs w:val="20"/>
              </w:rPr>
              <w:t>s</w:t>
            </w:r>
            <w:r w:rsidR="00BE079B">
              <w:rPr>
                <w:rFonts w:ascii="Arial" w:hAnsi="Arial" w:cs="Arial"/>
                <w:sz w:val="20"/>
                <w:szCs w:val="20"/>
              </w:rPr>
              <w:t xml:space="preserve"> are in reasonable agreement with the measured curves, as indicated in previous quarterly reports. This quarter, p</w:t>
            </w:r>
            <w:r>
              <w:rPr>
                <w:rFonts w:ascii="Arial" w:hAnsi="Arial" w:cs="Arial"/>
                <w:sz w:val="20"/>
                <w:szCs w:val="20"/>
              </w:rPr>
              <w:t>lots were prepared to compare the measured and computed response</w:t>
            </w:r>
            <w:r w:rsidR="00BE079B">
              <w:rPr>
                <w:rFonts w:ascii="Arial" w:hAnsi="Arial" w:cs="Arial"/>
                <w:sz w:val="20"/>
                <w:szCs w:val="20"/>
              </w:rPr>
              <w:t xml:space="preserve"> of the backfill</w:t>
            </w:r>
            <w:r>
              <w:rPr>
                <w:rFonts w:ascii="Arial" w:hAnsi="Arial" w:cs="Arial"/>
                <w:sz w:val="20"/>
                <w:szCs w:val="20"/>
              </w:rPr>
              <w:t>.  Plots showing comparison</w:t>
            </w:r>
            <w:r w:rsidR="00BE079B">
              <w:rPr>
                <w:rFonts w:ascii="Arial" w:hAnsi="Arial" w:cs="Arial"/>
                <w:sz w:val="20"/>
                <w:szCs w:val="20"/>
              </w:rPr>
              <w:t>s</w:t>
            </w:r>
            <w:r>
              <w:rPr>
                <w:rFonts w:ascii="Arial" w:hAnsi="Arial" w:cs="Arial"/>
                <w:sz w:val="20"/>
                <w:szCs w:val="20"/>
              </w:rPr>
              <w:t xml:space="preserve"> of the measured backfill heave patterns for the 0 and 45 degree skew t</w:t>
            </w:r>
            <w:r w:rsidR="006F1943">
              <w:rPr>
                <w:rFonts w:ascii="Arial" w:hAnsi="Arial" w:cs="Arial"/>
                <w:sz w:val="20"/>
                <w:szCs w:val="20"/>
              </w:rPr>
              <w:t xml:space="preserve">ests are presented in Figure 1 while similar plots generated from the PLAXIS3D analysis are presented in Figure 2. </w:t>
            </w:r>
            <w:r w:rsidR="001E1CDE">
              <w:rPr>
                <w:rFonts w:ascii="Arial" w:hAnsi="Arial" w:cs="Arial"/>
                <w:sz w:val="20"/>
                <w:szCs w:val="20"/>
              </w:rPr>
              <w:t xml:space="preserve"> I</w:t>
            </w:r>
            <w:r w:rsidR="00BE079B">
              <w:rPr>
                <w:rFonts w:ascii="Arial" w:hAnsi="Arial" w:cs="Arial"/>
                <w:sz w:val="20"/>
                <w:szCs w:val="20"/>
              </w:rPr>
              <w:t>n</w:t>
            </w:r>
            <w:r w:rsidR="001E1CDE">
              <w:rPr>
                <w:rFonts w:ascii="Arial" w:hAnsi="Arial" w:cs="Arial"/>
                <w:sz w:val="20"/>
                <w:szCs w:val="20"/>
              </w:rPr>
              <w:t xml:space="preserve"> general, the agreement is quite good. The model correctly predicts th</w:t>
            </w:r>
            <w:r w:rsidR="0035688D">
              <w:rPr>
                <w:rFonts w:ascii="Arial" w:hAnsi="Arial" w:cs="Arial"/>
                <w:sz w:val="20"/>
                <w:szCs w:val="20"/>
              </w:rPr>
              <w:t>e</w:t>
            </w:r>
            <w:r w:rsidR="001E1CDE">
              <w:rPr>
                <w:rFonts w:ascii="Arial" w:hAnsi="Arial" w:cs="Arial"/>
                <w:sz w:val="20"/>
                <w:szCs w:val="20"/>
              </w:rPr>
              <w:t xml:space="preserve"> approximate amount of heave and the general distribution of heaving for both backfill tests, but provides somewhat better agreement with the 0 degree skew test relative to the 45 degree skew test.  The model correctly predicts that maximum heave occurs behind the face of the backfill wall and away from the </w:t>
            </w:r>
            <w:proofErr w:type="spellStart"/>
            <w:r w:rsidR="001E1CDE">
              <w:rPr>
                <w:rFonts w:ascii="Arial" w:hAnsi="Arial" w:cs="Arial"/>
                <w:sz w:val="20"/>
                <w:szCs w:val="20"/>
              </w:rPr>
              <w:t>win</w:t>
            </w:r>
            <w:r w:rsidR="00BE079B">
              <w:rPr>
                <w:rFonts w:ascii="Arial" w:hAnsi="Arial" w:cs="Arial"/>
                <w:sz w:val="20"/>
                <w:szCs w:val="20"/>
              </w:rPr>
              <w:t>g</w:t>
            </w:r>
            <w:r w:rsidR="001E1CDE">
              <w:rPr>
                <w:rFonts w:ascii="Arial" w:hAnsi="Arial" w:cs="Arial"/>
                <w:sz w:val="20"/>
                <w:szCs w:val="20"/>
              </w:rPr>
              <w:t>walls</w:t>
            </w:r>
            <w:proofErr w:type="spellEnd"/>
            <w:r w:rsidR="001E1CDE">
              <w:rPr>
                <w:rFonts w:ascii="Arial" w:hAnsi="Arial" w:cs="Arial"/>
                <w:sz w:val="20"/>
                <w:szCs w:val="20"/>
              </w:rPr>
              <w:t xml:space="preserve"> because of the</w:t>
            </w:r>
            <w:r w:rsidR="00BE079B">
              <w:rPr>
                <w:rFonts w:ascii="Arial" w:hAnsi="Arial" w:cs="Arial"/>
                <w:sz w:val="20"/>
                <w:szCs w:val="20"/>
              </w:rPr>
              <w:t xml:space="preserve"> interface friction at the soil-</w:t>
            </w:r>
            <w:r w:rsidR="001E1CDE">
              <w:rPr>
                <w:rFonts w:ascii="Arial" w:hAnsi="Arial" w:cs="Arial"/>
                <w:sz w:val="20"/>
                <w:szCs w:val="20"/>
              </w:rPr>
              <w:t xml:space="preserve">wall interfaces.  The model also correctly predicts greater heave in the 0 degree skew test relative to the 45 degree skew test, presumably because of the increased confinement provided by the parallel </w:t>
            </w:r>
            <w:proofErr w:type="spellStart"/>
            <w:r w:rsidR="001E1CDE">
              <w:rPr>
                <w:rFonts w:ascii="Arial" w:hAnsi="Arial" w:cs="Arial"/>
                <w:sz w:val="20"/>
                <w:szCs w:val="20"/>
              </w:rPr>
              <w:t>wingwalls</w:t>
            </w:r>
            <w:proofErr w:type="spellEnd"/>
            <w:r w:rsidR="001E1CDE">
              <w:rPr>
                <w:rFonts w:ascii="Arial" w:hAnsi="Arial" w:cs="Arial"/>
                <w:sz w:val="20"/>
                <w:szCs w:val="20"/>
              </w:rPr>
              <w:t xml:space="preserve">. For the 45 degree skew, the offset in the </w:t>
            </w:r>
            <w:proofErr w:type="spellStart"/>
            <w:r w:rsidR="001E1CDE">
              <w:rPr>
                <w:rFonts w:ascii="Arial" w:hAnsi="Arial" w:cs="Arial"/>
                <w:sz w:val="20"/>
                <w:szCs w:val="20"/>
              </w:rPr>
              <w:t>wingwalls</w:t>
            </w:r>
            <w:proofErr w:type="spellEnd"/>
            <w:r w:rsidR="001E1CDE">
              <w:rPr>
                <w:rFonts w:ascii="Arial" w:hAnsi="Arial" w:cs="Arial"/>
                <w:sz w:val="20"/>
                <w:szCs w:val="20"/>
              </w:rPr>
              <w:t xml:space="preserve"> produces les</w:t>
            </w:r>
            <w:r w:rsidR="00BE079B">
              <w:rPr>
                <w:rFonts w:ascii="Arial" w:hAnsi="Arial" w:cs="Arial"/>
                <w:sz w:val="20"/>
                <w:szCs w:val="20"/>
              </w:rPr>
              <w:t xml:space="preserve">s lateral confinement and less heave.  The longitudinal distance from </w:t>
            </w:r>
            <w:r w:rsidR="008A0EF7">
              <w:rPr>
                <w:rFonts w:ascii="Arial" w:hAnsi="Arial" w:cs="Arial"/>
                <w:sz w:val="20"/>
                <w:szCs w:val="20"/>
              </w:rPr>
              <w:t xml:space="preserve">the </w:t>
            </w:r>
            <w:proofErr w:type="spellStart"/>
            <w:r w:rsidR="00BE079B">
              <w:rPr>
                <w:rFonts w:ascii="Arial" w:hAnsi="Arial" w:cs="Arial"/>
                <w:sz w:val="20"/>
                <w:szCs w:val="20"/>
              </w:rPr>
              <w:t>backwall</w:t>
            </w:r>
            <w:proofErr w:type="spellEnd"/>
            <w:r w:rsidR="00BE079B">
              <w:rPr>
                <w:rFonts w:ascii="Arial" w:hAnsi="Arial" w:cs="Arial"/>
                <w:sz w:val="20"/>
                <w:szCs w:val="20"/>
              </w:rPr>
              <w:t xml:space="preserve"> to the end of significant heaving is also reasonably predicted for both the 0 and 45 degree skew tests.  </w:t>
            </w:r>
          </w:p>
          <w:p w:rsidR="00205FFA" w:rsidRDefault="00205FFA" w:rsidP="001E4B17">
            <w:pPr>
              <w:spacing w:after="0" w:line="240" w:lineRule="auto"/>
              <w:rPr>
                <w:rFonts w:ascii="Arial" w:hAnsi="Arial" w:cs="Arial"/>
                <w:sz w:val="20"/>
                <w:szCs w:val="20"/>
              </w:rPr>
            </w:pPr>
          </w:p>
          <w:p w:rsidR="00205FFA" w:rsidRDefault="00BE079B" w:rsidP="001E4B17">
            <w:pPr>
              <w:spacing w:after="0" w:line="240" w:lineRule="auto"/>
              <w:rPr>
                <w:rFonts w:ascii="Arial" w:hAnsi="Arial" w:cs="Arial"/>
                <w:sz w:val="20"/>
                <w:szCs w:val="20"/>
              </w:rPr>
            </w:pPr>
            <w:r>
              <w:rPr>
                <w:rFonts w:ascii="Arial" w:hAnsi="Arial" w:cs="Arial"/>
                <w:sz w:val="20"/>
                <w:szCs w:val="20"/>
              </w:rPr>
              <w:t xml:space="preserve">One key </w:t>
            </w:r>
            <w:r w:rsidR="00205FFA">
              <w:rPr>
                <w:rFonts w:ascii="Arial" w:hAnsi="Arial" w:cs="Arial"/>
                <w:sz w:val="20"/>
                <w:szCs w:val="20"/>
              </w:rPr>
              <w:t xml:space="preserve">issue involves the heave in the “V” shaped pocket between the </w:t>
            </w:r>
            <w:proofErr w:type="spellStart"/>
            <w:r w:rsidR="00205FFA">
              <w:rPr>
                <w:rFonts w:ascii="Arial" w:hAnsi="Arial" w:cs="Arial"/>
                <w:sz w:val="20"/>
                <w:szCs w:val="20"/>
              </w:rPr>
              <w:t>wingwall</w:t>
            </w:r>
            <w:proofErr w:type="spellEnd"/>
            <w:r w:rsidR="00205FFA">
              <w:rPr>
                <w:rFonts w:ascii="Arial" w:hAnsi="Arial" w:cs="Arial"/>
                <w:sz w:val="20"/>
                <w:szCs w:val="20"/>
              </w:rPr>
              <w:t xml:space="preserve"> and the abutment </w:t>
            </w:r>
            <w:proofErr w:type="spellStart"/>
            <w:r w:rsidR="00205FFA">
              <w:rPr>
                <w:rFonts w:ascii="Arial" w:hAnsi="Arial" w:cs="Arial"/>
                <w:sz w:val="20"/>
                <w:szCs w:val="20"/>
              </w:rPr>
              <w:t>backwall</w:t>
            </w:r>
            <w:proofErr w:type="spellEnd"/>
            <w:r w:rsidR="00205FFA">
              <w:rPr>
                <w:rFonts w:ascii="Arial" w:hAnsi="Arial" w:cs="Arial"/>
                <w:sz w:val="20"/>
                <w:szCs w:val="20"/>
              </w:rPr>
              <w:t xml:space="preserve"> on the East (right) side of the abutment.  Consistent with the measured behavior, the computer model clearly shows that the soil in this pocket is not heaving significantly because of the frictional constraint provided by the adjacent concrete walls.  Figure 3 provides a plot of the computed longitudinal displacement when the abutment has displaced longitudinally about 3.5 inches.</w:t>
            </w:r>
            <w:r w:rsidR="001F0B5B">
              <w:rPr>
                <w:rFonts w:ascii="Arial" w:hAnsi="Arial" w:cs="Arial"/>
                <w:sz w:val="20"/>
                <w:szCs w:val="20"/>
              </w:rPr>
              <w:t xml:space="preserve">  In contrast to the case for the 0 degree skew, the zone in the pocket between the </w:t>
            </w:r>
            <w:proofErr w:type="spellStart"/>
            <w:r w:rsidR="001F0B5B">
              <w:rPr>
                <w:rFonts w:ascii="Arial" w:hAnsi="Arial" w:cs="Arial"/>
                <w:sz w:val="20"/>
                <w:szCs w:val="20"/>
              </w:rPr>
              <w:t>wingwall</w:t>
            </w:r>
            <w:proofErr w:type="spellEnd"/>
            <w:r w:rsidR="001F0B5B">
              <w:rPr>
                <w:rFonts w:ascii="Arial" w:hAnsi="Arial" w:cs="Arial"/>
                <w:sz w:val="20"/>
                <w:szCs w:val="20"/>
              </w:rPr>
              <w:t xml:space="preserve"> and the abutment </w:t>
            </w:r>
            <w:proofErr w:type="spellStart"/>
            <w:r w:rsidR="001F0B5B">
              <w:rPr>
                <w:rFonts w:ascii="Arial" w:hAnsi="Arial" w:cs="Arial"/>
                <w:sz w:val="20"/>
                <w:szCs w:val="20"/>
              </w:rPr>
              <w:t>backwall</w:t>
            </w:r>
            <w:proofErr w:type="spellEnd"/>
            <w:r w:rsidR="001F0B5B">
              <w:rPr>
                <w:rFonts w:ascii="Arial" w:hAnsi="Arial" w:cs="Arial"/>
                <w:sz w:val="20"/>
                <w:szCs w:val="20"/>
              </w:rPr>
              <w:t xml:space="preserve"> is moving with the abutment while this is not happening to the same degree on the opposite </w:t>
            </w:r>
            <w:proofErr w:type="spellStart"/>
            <w:r w:rsidR="001F0B5B">
              <w:rPr>
                <w:rFonts w:ascii="Arial" w:hAnsi="Arial" w:cs="Arial"/>
                <w:sz w:val="20"/>
                <w:szCs w:val="20"/>
              </w:rPr>
              <w:t>wingwall</w:t>
            </w:r>
            <w:proofErr w:type="spellEnd"/>
            <w:r w:rsidR="001F0B5B">
              <w:rPr>
                <w:rFonts w:ascii="Arial" w:hAnsi="Arial" w:cs="Arial"/>
                <w:sz w:val="20"/>
                <w:szCs w:val="20"/>
              </w:rPr>
              <w:t xml:space="preserve">.  This interaction acts to decrease the effective skew angle for the </w:t>
            </w:r>
            <w:proofErr w:type="spellStart"/>
            <w:r w:rsidR="001F0B5B">
              <w:rPr>
                <w:rFonts w:ascii="Arial" w:hAnsi="Arial" w:cs="Arial"/>
                <w:sz w:val="20"/>
                <w:szCs w:val="20"/>
              </w:rPr>
              <w:t>backwall</w:t>
            </w:r>
            <w:proofErr w:type="spellEnd"/>
            <w:r w:rsidR="001F0B5B">
              <w:rPr>
                <w:rFonts w:ascii="Arial" w:hAnsi="Arial" w:cs="Arial"/>
                <w:sz w:val="20"/>
                <w:szCs w:val="20"/>
              </w:rPr>
              <w:t xml:space="preserve"> so that there is less reduction in the passive force for this </w:t>
            </w:r>
            <w:proofErr w:type="spellStart"/>
            <w:r w:rsidR="008A0EF7">
              <w:rPr>
                <w:rFonts w:ascii="Arial" w:hAnsi="Arial" w:cs="Arial"/>
                <w:sz w:val="20"/>
                <w:szCs w:val="20"/>
              </w:rPr>
              <w:t>wing</w:t>
            </w:r>
            <w:r w:rsidR="001F0B5B">
              <w:rPr>
                <w:rFonts w:ascii="Arial" w:hAnsi="Arial" w:cs="Arial"/>
                <w:sz w:val="20"/>
                <w:szCs w:val="20"/>
              </w:rPr>
              <w:t>wall</w:t>
            </w:r>
            <w:proofErr w:type="spellEnd"/>
            <w:r w:rsidR="001F0B5B">
              <w:rPr>
                <w:rFonts w:ascii="Arial" w:hAnsi="Arial" w:cs="Arial"/>
                <w:sz w:val="20"/>
                <w:szCs w:val="20"/>
              </w:rPr>
              <w:t xml:space="preserve">-abutment geometry. Analyses with the wider abutment model indicate that the width of the pocket becomes less consequential for a 38 </w:t>
            </w:r>
            <w:proofErr w:type="spellStart"/>
            <w:r w:rsidR="001F0B5B">
              <w:rPr>
                <w:rFonts w:ascii="Arial" w:hAnsi="Arial" w:cs="Arial"/>
                <w:sz w:val="20"/>
                <w:szCs w:val="20"/>
              </w:rPr>
              <w:t>ft</w:t>
            </w:r>
            <w:proofErr w:type="spellEnd"/>
            <w:r w:rsidR="001F0B5B">
              <w:rPr>
                <w:rFonts w:ascii="Arial" w:hAnsi="Arial" w:cs="Arial"/>
                <w:sz w:val="20"/>
                <w:szCs w:val="20"/>
              </w:rPr>
              <w:t xml:space="preserve"> wide abutment and the skew reduction effects </w:t>
            </w:r>
            <w:r w:rsidR="008A0EF7">
              <w:rPr>
                <w:rFonts w:ascii="Arial" w:hAnsi="Arial" w:cs="Arial"/>
                <w:sz w:val="20"/>
                <w:szCs w:val="20"/>
              </w:rPr>
              <w:t>become</w:t>
            </w:r>
            <w:r w:rsidR="001F0B5B">
              <w:rPr>
                <w:rFonts w:ascii="Arial" w:hAnsi="Arial" w:cs="Arial"/>
                <w:sz w:val="20"/>
                <w:szCs w:val="20"/>
              </w:rPr>
              <w:t xml:space="preserve"> similar to what has been observed in tests without </w:t>
            </w:r>
            <w:r w:rsidR="008A0EF7">
              <w:rPr>
                <w:rFonts w:ascii="Arial" w:hAnsi="Arial" w:cs="Arial"/>
                <w:sz w:val="20"/>
                <w:szCs w:val="20"/>
              </w:rPr>
              <w:t xml:space="preserve">longitudinal </w:t>
            </w:r>
            <w:r w:rsidR="001F0B5B">
              <w:rPr>
                <w:rFonts w:ascii="Arial" w:hAnsi="Arial" w:cs="Arial"/>
                <w:sz w:val="20"/>
                <w:szCs w:val="20"/>
              </w:rPr>
              <w:t xml:space="preserve">reinforced concrete </w:t>
            </w:r>
            <w:proofErr w:type="spellStart"/>
            <w:r w:rsidR="001F0B5B">
              <w:rPr>
                <w:rFonts w:ascii="Arial" w:hAnsi="Arial" w:cs="Arial"/>
                <w:sz w:val="20"/>
                <w:szCs w:val="20"/>
              </w:rPr>
              <w:t>wingwalls</w:t>
            </w:r>
            <w:proofErr w:type="spellEnd"/>
            <w:r w:rsidR="001F0B5B">
              <w:rPr>
                <w:rFonts w:ascii="Arial" w:hAnsi="Arial" w:cs="Arial"/>
                <w:sz w:val="20"/>
                <w:szCs w:val="20"/>
              </w:rPr>
              <w:t>.</w:t>
            </w:r>
          </w:p>
          <w:p w:rsidR="00205FFA" w:rsidRDefault="00205FFA" w:rsidP="001E4B17">
            <w:pPr>
              <w:spacing w:after="0" w:line="240" w:lineRule="auto"/>
              <w:rPr>
                <w:rFonts w:ascii="Arial" w:hAnsi="Arial" w:cs="Arial"/>
                <w:sz w:val="20"/>
                <w:szCs w:val="20"/>
              </w:rPr>
            </w:pPr>
          </w:p>
          <w:p w:rsidR="008650FA" w:rsidRDefault="00BE079B" w:rsidP="001E4B17">
            <w:pPr>
              <w:spacing w:after="0" w:line="240" w:lineRule="auto"/>
              <w:rPr>
                <w:rFonts w:ascii="Arial" w:hAnsi="Arial" w:cs="Arial"/>
                <w:sz w:val="20"/>
                <w:szCs w:val="20"/>
              </w:rPr>
            </w:pPr>
            <w:r>
              <w:rPr>
                <w:rFonts w:ascii="Arial" w:hAnsi="Arial" w:cs="Arial"/>
                <w:sz w:val="20"/>
                <w:szCs w:val="20"/>
              </w:rPr>
              <w:t xml:space="preserve">Although the amount </w:t>
            </w:r>
            <w:r w:rsidR="001F0B5B">
              <w:rPr>
                <w:rFonts w:ascii="Arial" w:hAnsi="Arial" w:cs="Arial"/>
                <w:sz w:val="20"/>
                <w:szCs w:val="20"/>
              </w:rPr>
              <w:t xml:space="preserve">and distribution </w:t>
            </w:r>
            <w:r>
              <w:rPr>
                <w:rFonts w:ascii="Arial" w:hAnsi="Arial" w:cs="Arial"/>
                <w:sz w:val="20"/>
                <w:szCs w:val="20"/>
              </w:rPr>
              <w:t xml:space="preserve">of heave is not typically crucial to the design of an abutment, a comparison between the physical response of the backfill and computed response is necessary to provide confidence that the </w:t>
            </w:r>
            <w:r w:rsidR="001F0B5B">
              <w:rPr>
                <w:rFonts w:ascii="Arial" w:hAnsi="Arial" w:cs="Arial"/>
                <w:sz w:val="20"/>
                <w:szCs w:val="20"/>
              </w:rPr>
              <w:t xml:space="preserve">computer </w:t>
            </w:r>
            <w:r>
              <w:rPr>
                <w:rFonts w:ascii="Arial" w:hAnsi="Arial" w:cs="Arial"/>
                <w:sz w:val="20"/>
                <w:szCs w:val="20"/>
              </w:rPr>
              <w:t xml:space="preserve">models </w:t>
            </w:r>
            <w:r w:rsidR="001F0B5B">
              <w:rPr>
                <w:rFonts w:ascii="Arial" w:hAnsi="Arial" w:cs="Arial"/>
                <w:sz w:val="20"/>
                <w:szCs w:val="20"/>
              </w:rPr>
              <w:t>are</w:t>
            </w:r>
            <w:r>
              <w:rPr>
                <w:rFonts w:ascii="Arial" w:hAnsi="Arial" w:cs="Arial"/>
                <w:sz w:val="20"/>
                <w:szCs w:val="20"/>
              </w:rPr>
              <w:t xml:space="preserve"> providing realistic and reliable</w:t>
            </w:r>
            <w:r w:rsidR="00205FFA">
              <w:rPr>
                <w:rFonts w:ascii="Arial" w:hAnsi="Arial" w:cs="Arial"/>
                <w:sz w:val="20"/>
                <w:szCs w:val="20"/>
              </w:rPr>
              <w:t xml:space="preserve"> results.</w:t>
            </w:r>
            <w:r w:rsidR="001F0B5B">
              <w:rPr>
                <w:rFonts w:ascii="Arial" w:hAnsi="Arial" w:cs="Arial"/>
                <w:sz w:val="20"/>
                <w:szCs w:val="20"/>
              </w:rPr>
              <w:t xml:space="preserve">  This appears to be the situation</w:t>
            </w:r>
            <w:r w:rsidR="008A0EF7">
              <w:rPr>
                <w:rFonts w:ascii="Arial" w:hAnsi="Arial" w:cs="Arial"/>
                <w:sz w:val="20"/>
                <w:szCs w:val="20"/>
              </w:rPr>
              <w:t xml:space="preserve"> for this case</w:t>
            </w:r>
            <w:bookmarkStart w:id="0" w:name="_GoBack"/>
            <w:bookmarkEnd w:id="0"/>
            <w:r w:rsidR="001F0B5B">
              <w:rPr>
                <w:rFonts w:ascii="Arial" w:hAnsi="Arial" w:cs="Arial"/>
                <w:sz w:val="20"/>
                <w:szCs w:val="20"/>
              </w:rPr>
              <w:t>.</w:t>
            </w:r>
          </w:p>
          <w:p w:rsidR="006F1943" w:rsidRDefault="006F1943" w:rsidP="001E4B17">
            <w:pPr>
              <w:spacing w:after="0" w:line="240" w:lineRule="auto"/>
              <w:rPr>
                <w:rFonts w:ascii="Arial" w:hAnsi="Arial" w:cs="Arial"/>
                <w:sz w:val="20"/>
                <w:szCs w:val="20"/>
              </w:rPr>
            </w:pPr>
          </w:p>
          <w:p w:rsidR="006F1943" w:rsidRDefault="006F1943" w:rsidP="001E4B17">
            <w:pPr>
              <w:spacing w:after="0" w:line="240" w:lineRule="auto"/>
              <w:rPr>
                <w:rFonts w:ascii="Arial" w:hAnsi="Arial" w:cs="Arial"/>
                <w:sz w:val="20"/>
                <w:szCs w:val="20"/>
              </w:rPr>
            </w:pPr>
          </w:p>
          <w:p w:rsidR="006F1943" w:rsidRDefault="006F1943" w:rsidP="001E4B17">
            <w:pPr>
              <w:spacing w:after="0" w:line="240" w:lineRule="auto"/>
              <w:rPr>
                <w:rFonts w:ascii="Arial" w:hAnsi="Arial" w:cs="Arial"/>
                <w:sz w:val="20"/>
                <w:szCs w:val="20"/>
              </w:rPr>
            </w:pPr>
          </w:p>
          <w:p w:rsidR="006F1943" w:rsidRDefault="006F1943" w:rsidP="001E4B17">
            <w:pPr>
              <w:spacing w:after="0" w:line="240" w:lineRule="auto"/>
              <w:rPr>
                <w:rFonts w:ascii="Arial" w:hAnsi="Arial" w:cs="Arial"/>
                <w:sz w:val="20"/>
                <w:szCs w:val="20"/>
              </w:rPr>
            </w:pPr>
          </w:p>
          <w:p w:rsidR="006F1943" w:rsidRDefault="006F1943" w:rsidP="001E4B17">
            <w:pPr>
              <w:spacing w:after="0" w:line="240" w:lineRule="auto"/>
              <w:rPr>
                <w:rFonts w:ascii="Arial" w:hAnsi="Arial" w:cs="Arial"/>
                <w:sz w:val="20"/>
                <w:szCs w:val="20"/>
              </w:rPr>
            </w:pPr>
          </w:p>
          <w:p w:rsidR="006F1943" w:rsidRDefault="006F1943" w:rsidP="001E4B17">
            <w:pPr>
              <w:spacing w:after="0" w:line="240" w:lineRule="auto"/>
              <w:rPr>
                <w:rFonts w:ascii="Arial" w:hAnsi="Arial" w:cs="Arial"/>
                <w:sz w:val="20"/>
                <w:szCs w:val="20"/>
              </w:rPr>
            </w:pPr>
          </w:p>
          <w:p w:rsidR="006F1943" w:rsidRDefault="006F1943" w:rsidP="00205FFA">
            <w:pPr>
              <w:spacing w:after="0" w:line="240" w:lineRule="auto"/>
              <w:ind w:firstLine="1080"/>
              <w:rPr>
                <w:b/>
                <w:noProof/>
              </w:rPr>
            </w:pPr>
            <w:r>
              <w:rPr>
                <w:noProof/>
              </w:rPr>
              <w:drawing>
                <wp:inline distT="0" distB="0" distL="0" distR="0" wp14:anchorId="0A9E39A8" wp14:editId="73168C23">
                  <wp:extent cx="5262478" cy="3573780"/>
                  <wp:effectExtent l="0" t="0" r="0" b="762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4841" cy="3575385"/>
                          </a:xfrm>
                          <a:prstGeom prst="rect">
                            <a:avLst/>
                          </a:prstGeom>
                        </pic:spPr>
                      </pic:pic>
                    </a:graphicData>
                  </a:graphic>
                </wp:inline>
              </w:drawing>
            </w:r>
          </w:p>
          <w:p w:rsidR="006F1943" w:rsidRDefault="006F1943" w:rsidP="001E4B17">
            <w:pPr>
              <w:spacing w:after="0" w:line="240" w:lineRule="auto"/>
              <w:rPr>
                <w:b/>
                <w:noProof/>
              </w:rPr>
            </w:pPr>
          </w:p>
          <w:p w:rsidR="006F1943" w:rsidRPr="006F1943" w:rsidRDefault="006F1943" w:rsidP="001E4B17">
            <w:pPr>
              <w:spacing w:after="0" w:line="240" w:lineRule="auto"/>
              <w:rPr>
                <w:b/>
                <w:noProof/>
              </w:rPr>
            </w:pPr>
            <w:r w:rsidRPr="006F1943">
              <w:rPr>
                <w:b/>
                <w:noProof/>
              </w:rPr>
              <w:t xml:space="preserve">Figure 1 Comparison of </w:t>
            </w:r>
            <w:r>
              <w:rPr>
                <w:b/>
                <w:noProof/>
              </w:rPr>
              <w:t xml:space="preserve">measured </w:t>
            </w:r>
            <w:r w:rsidRPr="006F1943">
              <w:rPr>
                <w:b/>
                <w:noProof/>
              </w:rPr>
              <w:t xml:space="preserve">backfill heave contours for </w:t>
            </w:r>
            <w:r>
              <w:rPr>
                <w:b/>
                <w:noProof/>
              </w:rPr>
              <w:t>abutment tests</w:t>
            </w:r>
            <w:r w:rsidRPr="006F1943">
              <w:rPr>
                <w:b/>
                <w:noProof/>
              </w:rPr>
              <w:t xml:space="preserve"> with reinforced concrete wingwalls.  Left plot is for 0 degree skew test while right plot is for 45 degree skew test. </w:t>
            </w:r>
          </w:p>
          <w:p w:rsidR="006F1943" w:rsidRDefault="006F1943" w:rsidP="00205FFA">
            <w:pPr>
              <w:spacing w:after="0" w:line="240" w:lineRule="auto"/>
              <w:ind w:firstLine="900"/>
              <w:rPr>
                <w:noProof/>
              </w:rPr>
            </w:pPr>
            <w:r>
              <w:rPr>
                <w:noProof/>
              </w:rPr>
              <w:drawing>
                <wp:inline distT="0" distB="0" distL="0" distR="0" wp14:anchorId="7EE8EC98" wp14:editId="748D25F2">
                  <wp:extent cx="5443142" cy="3573780"/>
                  <wp:effectExtent l="0" t="0" r="0" b="0"/>
                  <wp:docPr id="3" name="Picture 2">
                    <a:extLst xmlns:a="http://schemas.openxmlformats.org/drawingml/2006/main">
                      <a:ext uri="{FF2B5EF4-FFF2-40B4-BE49-F238E27FC236}">
                        <a16:creationId xmlns:a16="http://schemas.microsoft.com/office/drawing/2014/main" id="{00000000-0008-0000-1000-00005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1000-00005B00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7500" cy="3576642"/>
                          </a:xfrm>
                          <a:prstGeom prst="rect">
                            <a:avLst/>
                          </a:prstGeom>
                          <a:noFill/>
                          <a:extLst/>
                        </pic:spPr>
                      </pic:pic>
                    </a:graphicData>
                  </a:graphic>
                </wp:inline>
              </w:drawing>
            </w:r>
          </w:p>
          <w:p w:rsidR="006F1943" w:rsidRDefault="006F1943" w:rsidP="001E4B17">
            <w:pPr>
              <w:spacing w:after="0" w:line="240" w:lineRule="auto"/>
              <w:rPr>
                <w:noProof/>
              </w:rPr>
            </w:pPr>
          </w:p>
          <w:p w:rsidR="006F1943" w:rsidRPr="006F1943" w:rsidRDefault="006F1943" w:rsidP="006F1943">
            <w:pPr>
              <w:spacing w:after="0" w:line="240" w:lineRule="auto"/>
              <w:rPr>
                <w:b/>
                <w:noProof/>
              </w:rPr>
            </w:pPr>
            <w:r w:rsidRPr="006F1943">
              <w:rPr>
                <w:b/>
                <w:noProof/>
              </w:rPr>
              <w:t xml:space="preserve">Figure </w:t>
            </w:r>
            <w:r>
              <w:rPr>
                <w:b/>
                <w:noProof/>
              </w:rPr>
              <w:t>2</w:t>
            </w:r>
            <w:r w:rsidRPr="006F1943">
              <w:rPr>
                <w:b/>
                <w:noProof/>
              </w:rPr>
              <w:t xml:space="preserve"> Comparison of </w:t>
            </w:r>
            <w:r w:rsidR="001E1CDE">
              <w:rPr>
                <w:b/>
                <w:noProof/>
              </w:rPr>
              <w:t>computed</w:t>
            </w:r>
            <w:r>
              <w:rPr>
                <w:b/>
                <w:noProof/>
              </w:rPr>
              <w:t xml:space="preserve"> </w:t>
            </w:r>
            <w:r w:rsidRPr="006F1943">
              <w:rPr>
                <w:b/>
                <w:noProof/>
              </w:rPr>
              <w:t xml:space="preserve">backfill heave contours for </w:t>
            </w:r>
            <w:r>
              <w:rPr>
                <w:b/>
                <w:noProof/>
              </w:rPr>
              <w:t xml:space="preserve">abutment </w:t>
            </w:r>
            <w:r w:rsidRPr="006F1943">
              <w:rPr>
                <w:b/>
                <w:noProof/>
              </w:rPr>
              <w:t xml:space="preserve">with reinforced concrete wingwalls.  Left plot is for 0 degree skew test while right plot is for 45 degree skew test. </w:t>
            </w:r>
          </w:p>
          <w:p w:rsidR="006F1943" w:rsidRDefault="006F1943" w:rsidP="001E4B17">
            <w:pPr>
              <w:spacing w:after="0" w:line="240" w:lineRule="auto"/>
              <w:rPr>
                <w:noProof/>
              </w:rPr>
            </w:pPr>
          </w:p>
          <w:p w:rsidR="006F1943" w:rsidRDefault="006F1943" w:rsidP="001E4B17">
            <w:pPr>
              <w:spacing w:after="0" w:line="240" w:lineRule="auto"/>
              <w:rPr>
                <w:noProof/>
              </w:rPr>
            </w:pPr>
          </w:p>
          <w:p w:rsidR="006F1943" w:rsidRDefault="006F1943" w:rsidP="001E4B17">
            <w:pPr>
              <w:spacing w:after="0" w:line="240" w:lineRule="auto"/>
              <w:rPr>
                <w:noProof/>
              </w:rPr>
            </w:pPr>
          </w:p>
          <w:p w:rsidR="006F1943" w:rsidRDefault="006F1943" w:rsidP="001E4B17">
            <w:pPr>
              <w:spacing w:after="0" w:line="240" w:lineRule="auto"/>
              <w:rPr>
                <w:noProof/>
              </w:rPr>
            </w:pPr>
          </w:p>
          <w:p w:rsidR="00205FFA" w:rsidRDefault="00205FFA" w:rsidP="00205FFA">
            <w:pPr>
              <w:spacing w:after="0" w:line="240" w:lineRule="auto"/>
              <w:ind w:firstLine="990"/>
              <w:rPr>
                <w:noProof/>
              </w:rPr>
            </w:pPr>
            <w:r>
              <w:rPr>
                <w:noProof/>
              </w:rPr>
              <w:drawing>
                <wp:inline distT="0" distB="0" distL="0" distR="0" wp14:anchorId="205C1110" wp14:editId="3D70D2EF">
                  <wp:extent cx="5466354" cy="3589020"/>
                  <wp:effectExtent l="0" t="0" r="0" b="0"/>
                  <wp:docPr id="2" name="Picture 1">
                    <a:extLst xmlns:a="http://schemas.openxmlformats.org/drawingml/2006/main">
                      <a:ext uri="{FF2B5EF4-FFF2-40B4-BE49-F238E27FC236}">
                        <a16:creationId xmlns:a16="http://schemas.microsoft.com/office/drawing/2014/main" id="{00000000-0008-0000-1000-00005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1000-00005900000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8089" cy="3590159"/>
                          </a:xfrm>
                          <a:prstGeom prst="rect">
                            <a:avLst/>
                          </a:prstGeom>
                          <a:noFill/>
                          <a:extLst/>
                        </pic:spPr>
                      </pic:pic>
                    </a:graphicData>
                  </a:graphic>
                </wp:inline>
              </w:drawing>
            </w:r>
          </w:p>
          <w:p w:rsidR="00205FFA" w:rsidRPr="006F1943" w:rsidRDefault="00205FFA" w:rsidP="00205FFA">
            <w:pPr>
              <w:spacing w:after="0" w:line="240" w:lineRule="auto"/>
              <w:rPr>
                <w:b/>
                <w:noProof/>
              </w:rPr>
            </w:pPr>
            <w:r w:rsidRPr="006F1943">
              <w:rPr>
                <w:b/>
                <w:noProof/>
              </w:rPr>
              <w:t xml:space="preserve">Figure </w:t>
            </w:r>
            <w:r>
              <w:rPr>
                <w:b/>
                <w:noProof/>
              </w:rPr>
              <w:t>3</w:t>
            </w:r>
            <w:r w:rsidRPr="006F1943">
              <w:rPr>
                <w:b/>
                <w:noProof/>
              </w:rPr>
              <w:t xml:space="preserve"> Comparison of </w:t>
            </w:r>
            <w:r>
              <w:rPr>
                <w:b/>
                <w:noProof/>
              </w:rPr>
              <w:t xml:space="preserve">computed </w:t>
            </w:r>
            <w:r>
              <w:rPr>
                <w:b/>
                <w:noProof/>
              </w:rPr>
              <w:t xml:space="preserve">longitudinal </w:t>
            </w:r>
            <w:r w:rsidRPr="006F1943">
              <w:rPr>
                <w:b/>
                <w:noProof/>
              </w:rPr>
              <w:t xml:space="preserve">backfill </w:t>
            </w:r>
            <w:r>
              <w:rPr>
                <w:b/>
                <w:noProof/>
              </w:rPr>
              <w:t xml:space="preserve">displacmeent </w:t>
            </w:r>
            <w:r w:rsidRPr="006F1943">
              <w:rPr>
                <w:b/>
                <w:noProof/>
              </w:rPr>
              <w:t xml:space="preserve">contours for </w:t>
            </w:r>
            <w:r>
              <w:rPr>
                <w:b/>
                <w:noProof/>
              </w:rPr>
              <w:t xml:space="preserve">abutment </w:t>
            </w:r>
            <w:r w:rsidRPr="006F1943">
              <w:rPr>
                <w:b/>
                <w:noProof/>
              </w:rPr>
              <w:t xml:space="preserve">with reinforced concrete wingwalls.  Left plot is for 0 degree skew test while right plot is for 45 degree skew test. </w:t>
            </w:r>
          </w:p>
          <w:p w:rsidR="00205FFA" w:rsidRDefault="00205FFA" w:rsidP="001E4B17">
            <w:pPr>
              <w:spacing w:after="0" w:line="240" w:lineRule="auto"/>
              <w:rPr>
                <w:noProof/>
              </w:rPr>
            </w:pPr>
          </w:p>
          <w:p w:rsidR="001E4B17" w:rsidRPr="007C638B" w:rsidRDefault="001E4B17" w:rsidP="001E4B17">
            <w:pPr>
              <w:spacing w:after="0" w:line="240" w:lineRule="auto"/>
              <w:rPr>
                <w:rFonts w:ascii="Arial" w:hAnsi="Arial" w:cs="Arial"/>
                <w:sz w:val="20"/>
                <w:szCs w:val="20"/>
              </w:rPr>
            </w:pPr>
          </w:p>
        </w:tc>
      </w:tr>
      <w:tr w:rsidR="000C209F" w:rsidRPr="00360664" w:rsidTr="006F3E43">
        <w:tc>
          <w:tcPr>
            <w:tcW w:w="10908" w:type="dxa"/>
          </w:tcPr>
          <w:p w:rsidR="00020B99" w:rsidRDefault="00020B99" w:rsidP="00360664">
            <w:pPr>
              <w:spacing w:after="0" w:line="240" w:lineRule="auto"/>
              <w:rPr>
                <w:rFonts w:ascii="Arial" w:hAnsi="Arial" w:cs="Arial"/>
                <w:b/>
                <w:sz w:val="20"/>
                <w:szCs w:val="20"/>
              </w:rPr>
            </w:pP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8650FA" w:rsidRPr="00360664" w:rsidRDefault="008650FA" w:rsidP="008650FA">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7C638B" w:rsidRDefault="008650FA" w:rsidP="007C638B">
            <w:pPr>
              <w:keepNext/>
              <w:keepLines/>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8650FA" w:rsidRDefault="008650FA" w:rsidP="007C638B">
            <w:pPr>
              <w:keepNext/>
              <w:keepLines/>
              <w:spacing w:after="0" w:line="240" w:lineRule="auto"/>
              <w:rPr>
                <w:rFonts w:ascii="Arial" w:hAnsi="Arial" w:cs="Arial"/>
                <w:sz w:val="20"/>
                <w:szCs w:val="20"/>
              </w:rPr>
            </w:pPr>
          </w:p>
          <w:p w:rsidR="00AF4656" w:rsidRPr="00E818EB" w:rsidRDefault="00E818EB" w:rsidP="007C638B">
            <w:pPr>
              <w:keepNext/>
              <w:keepLines/>
              <w:spacing w:after="0" w:line="240" w:lineRule="auto"/>
              <w:rPr>
                <w:rFonts w:ascii="Arial" w:hAnsi="Arial" w:cs="Arial"/>
                <w:sz w:val="20"/>
                <w:szCs w:val="20"/>
              </w:rPr>
            </w:pPr>
            <w:r w:rsidRPr="00E818EB">
              <w:rPr>
                <w:rFonts w:ascii="Arial" w:hAnsi="Arial" w:cs="Arial"/>
                <w:sz w:val="20"/>
                <w:szCs w:val="20"/>
              </w:rPr>
              <w:t>Contract end date was extended to June 2019 to allow for completion and TAC review of reports.</w:t>
            </w:r>
          </w:p>
          <w:p w:rsidR="00E818EB" w:rsidRPr="00360664" w:rsidRDefault="00E818EB" w:rsidP="007C638B">
            <w:pPr>
              <w:keepNext/>
              <w:keepLines/>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200" w:rsidRDefault="00787200" w:rsidP="00106C83">
      <w:pPr>
        <w:spacing w:after="0" w:line="240" w:lineRule="auto"/>
      </w:pPr>
      <w:r>
        <w:separator/>
      </w:r>
    </w:p>
  </w:endnote>
  <w:endnote w:type="continuationSeparator" w:id="0">
    <w:p w:rsidR="00787200" w:rsidRDefault="0078720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3D6" w:rsidRDefault="00BE33D6" w:rsidP="00E371D1">
    <w:pPr>
      <w:pStyle w:val="Footer"/>
      <w:ind w:left="-810"/>
    </w:pPr>
    <w:r>
      <w:t>TPF Program Standard Quarterly Reporting Format – 7/2011</w:t>
    </w:r>
  </w:p>
  <w:p w:rsidR="00BE33D6" w:rsidRDefault="00BE33D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200" w:rsidRDefault="00787200" w:rsidP="00106C83">
      <w:pPr>
        <w:spacing w:after="0" w:line="240" w:lineRule="auto"/>
      </w:pPr>
      <w:r>
        <w:separator/>
      </w:r>
    </w:p>
  </w:footnote>
  <w:footnote w:type="continuationSeparator" w:id="0">
    <w:p w:rsidR="00787200" w:rsidRDefault="0078720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670F"/>
    <w:rsid w:val="00057E93"/>
    <w:rsid w:val="00060908"/>
    <w:rsid w:val="00061268"/>
    <w:rsid w:val="00062C59"/>
    <w:rsid w:val="000653BA"/>
    <w:rsid w:val="00066E30"/>
    <w:rsid w:val="00067847"/>
    <w:rsid w:val="00067C4B"/>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16FB3"/>
    <w:rsid w:val="00121CB9"/>
    <w:rsid w:val="00122DE0"/>
    <w:rsid w:val="00124111"/>
    <w:rsid w:val="00126579"/>
    <w:rsid w:val="00127F2F"/>
    <w:rsid w:val="001315D7"/>
    <w:rsid w:val="00131B7B"/>
    <w:rsid w:val="00132943"/>
    <w:rsid w:val="00132E24"/>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723"/>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1CDE"/>
    <w:rsid w:val="001E2516"/>
    <w:rsid w:val="001E3773"/>
    <w:rsid w:val="001E4B17"/>
    <w:rsid w:val="001F0B5B"/>
    <w:rsid w:val="001F1101"/>
    <w:rsid w:val="001F1653"/>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72CD"/>
    <w:rsid w:val="003403BE"/>
    <w:rsid w:val="00342603"/>
    <w:rsid w:val="00343A4D"/>
    <w:rsid w:val="00347BD3"/>
    <w:rsid w:val="0035020B"/>
    <w:rsid w:val="003527B6"/>
    <w:rsid w:val="00353BF3"/>
    <w:rsid w:val="0035688D"/>
    <w:rsid w:val="00360229"/>
    <w:rsid w:val="0036042E"/>
    <w:rsid w:val="00360664"/>
    <w:rsid w:val="00362F45"/>
    <w:rsid w:val="0036472A"/>
    <w:rsid w:val="00364E1C"/>
    <w:rsid w:val="0036502F"/>
    <w:rsid w:val="003669E3"/>
    <w:rsid w:val="00372367"/>
    <w:rsid w:val="003724D6"/>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4FDF"/>
    <w:rsid w:val="003B05EA"/>
    <w:rsid w:val="003B56C5"/>
    <w:rsid w:val="003B5BB9"/>
    <w:rsid w:val="003B5F9F"/>
    <w:rsid w:val="003B6E2E"/>
    <w:rsid w:val="003C0CB5"/>
    <w:rsid w:val="003C16B7"/>
    <w:rsid w:val="003C17E4"/>
    <w:rsid w:val="003C1E14"/>
    <w:rsid w:val="003C5EAF"/>
    <w:rsid w:val="003D152A"/>
    <w:rsid w:val="003D335D"/>
    <w:rsid w:val="003D69A6"/>
    <w:rsid w:val="003E0A8C"/>
    <w:rsid w:val="003E0EEF"/>
    <w:rsid w:val="003E263F"/>
    <w:rsid w:val="003E3837"/>
    <w:rsid w:val="003E4CAB"/>
    <w:rsid w:val="003E54CB"/>
    <w:rsid w:val="003E66E1"/>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0D15"/>
    <w:rsid w:val="00441A77"/>
    <w:rsid w:val="004464B1"/>
    <w:rsid w:val="0045218A"/>
    <w:rsid w:val="00452909"/>
    <w:rsid w:val="004532B2"/>
    <w:rsid w:val="00453B12"/>
    <w:rsid w:val="004566BF"/>
    <w:rsid w:val="00460A15"/>
    <w:rsid w:val="004629CB"/>
    <w:rsid w:val="004700F8"/>
    <w:rsid w:val="00472C8D"/>
    <w:rsid w:val="0047332E"/>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E6CA7"/>
    <w:rsid w:val="004F119F"/>
    <w:rsid w:val="004F36A3"/>
    <w:rsid w:val="004F5F9E"/>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63561"/>
    <w:rsid w:val="005643ED"/>
    <w:rsid w:val="00565E97"/>
    <w:rsid w:val="00571CB0"/>
    <w:rsid w:val="005724C5"/>
    <w:rsid w:val="0057277E"/>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3EF7"/>
    <w:rsid w:val="00593FC8"/>
    <w:rsid w:val="005943CF"/>
    <w:rsid w:val="005953D2"/>
    <w:rsid w:val="0059590C"/>
    <w:rsid w:val="00595C7E"/>
    <w:rsid w:val="0059694D"/>
    <w:rsid w:val="00596F0D"/>
    <w:rsid w:val="005A4158"/>
    <w:rsid w:val="005A6B71"/>
    <w:rsid w:val="005A7160"/>
    <w:rsid w:val="005A759B"/>
    <w:rsid w:val="005B03AA"/>
    <w:rsid w:val="005B2DAE"/>
    <w:rsid w:val="005B44E1"/>
    <w:rsid w:val="005B4511"/>
    <w:rsid w:val="005B5938"/>
    <w:rsid w:val="005B614A"/>
    <w:rsid w:val="005C0696"/>
    <w:rsid w:val="005C185D"/>
    <w:rsid w:val="005C2C48"/>
    <w:rsid w:val="005C42F1"/>
    <w:rsid w:val="005C75FE"/>
    <w:rsid w:val="005D092E"/>
    <w:rsid w:val="005D125C"/>
    <w:rsid w:val="005D1AB2"/>
    <w:rsid w:val="005D3419"/>
    <w:rsid w:val="005D4394"/>
    <w:rsid w:val="005D476C"/>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44CB"/>
    <w:rsid w:val="00645AD6"/>
    <w:rsid w:val="0065050F"/>
    <w:rsid w:val="0065524D"/>
    <w:rsid w:val="00655E8E"/>
    <w:rsid w:val="0065684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22E"/>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4C51"/>
    <w:rsid w:val="00745A83"/>
    <w:rsid w:val="00746895"/>
    <w:rsid w:val="007478D6"/>
    <w:rsid w:val="00747E02"/>
    <w:rsid w:val="007559FE"/>
    <w:rsid w:val="007567ED"/>
    <w:rsid w:val="007622E9"/>
    <w:rsid w:val="00763DDA"/>
    <w:rsid w:val="00763F72"/>
    <w:rsid w:val="00766E6F"/>
    <w:rsid w:val="007672E7"/>
    <w:rsid w:val="007704C5"/>
    <w:rsid w:val="0077253C"/>
    <w:rsid w:val="00774833"/>
    <w:rsid w:val="00775E66"/>
    <w:rsid w:val="00776729"/>
    <w:rsid w:val="007828F8"/>
    <w:rsid w:val="0078381F"/>
    <w:rsid w:val="00785C2A"/>
    <w:rsid w:val="007869DE"/>
    <w:rsid w:val="00787200"/>
    <w:rsid w:val="00787509"/>
    <w:rsid w:val="00787B64"/>
    <w:rsid w:val="007903BD"/>
    <w:rsid w:val="00790C4A"/>
    <w:rsid w:val="00790F13"/>
    <w:rsid w:val="00792500"/>
    <w:rsid w:val="007942A7"/>
    <w:rsid w:val="00794ED1"/>
    <w:rsid w:val="00795CC0"/>
    <w:rsid w:val="00796965"/>
    <w:rsid w:val="007A0A22"/>
    <w:rsid w:val="007A1ACF"/>
    <w:rsid w:val="007A4135"/>
    <w:rsid w:val="007A6D4F"/>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9E5"/>
    <w:rsid w:val="007E417A"/>
    <w:rsid w:val="007E4BBD"/>
    <w:rsid w:val="007E594D"/>
    <w:rsid w:val="007E5BD2"/>
    <w:rsid w:val="007F1259"/>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27528"/>
    <w:rsid w:val="008311FD"/>
    <w:rsid w:val="00831FD0"/>
    <w:rsid w:val="00834D0A"/>
    <w:rsid w:val="00835184"/>
    <w:rsid w:val="00835920"/>
    <w:rsid w:val="00836EA5"/>
    <w:rsid w:val="00837190"/>
    <w:rsid w:val="00842CC1"/>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6F5"/>
    <w:rsid w:val="008E3505"/>
    <w:rsid w:val="008E4A94"/>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0555"/>
    <w:rsid w:val="00993BA4"/>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96C64"/>
    <w:rsid w:val="00A96EA5"/>
    <w:rsid w:val="00AA0BDC"/>
    <w:rsid w:val="00AA28BA"/>
    <w:rsid w:val="00AA3A0A"/>
    <w:rsid w:val="00AA4852"/>
    <w:rsid w:val="00AA5354"/>
    <w:rsid w:val="00AB0016"/>
    <w:rsid w:val="00AB01FC"/>
    <w:rsid w:val="00AB0BD8"/>
    <w:rsid w:val="00AB34B7"/>
    <w:rsid w:val="00AB4DE6"/>
    <w:rsid w:val="00AB5160"/>
    <w:rsid w:val="00AB7CB3"/>
    <w:rsid w:val="00AC0EBE"/>
    <w:rsid w:val="00AC15A2"/>
    <w:rsid w:val="00AC1D89"/>
    <w:rsid w:val="00AC3F04"/>
    <w:rsid w:val="00AC4BDD"/>
    <w:rsid w:val="00AC659A"/>
    <w:rsid w:val="00AD1EF8"/>
    <w:rsid w:val="00AD3935"/>
    <w:rsid w:val="00AD3952"/>
    <w:rsid w:val="00AD3DBA"/>
    <w:rsid w:val="00AD44D7"/>
    <w:rsid w:val="00AD4668"/>
    <w:rsid w:val="00AD4BB4"/>
    <w:rsid w:val="00AE42E4"/>
    <w:rsid w:val="00AE46B0"/>
    <w:rsid w:val="00AE7A01"/>
    <w:rsid w:val="00AF2BBE"/>
    <w:rsid w:val="00AF3C4F"/>
    <w:rsid w:val="00AF4274"/>
    <w:rsid w:val="00AF4656"/>
    <w:rsid w:val="00AF5B77"/>
    <w:rsid w:val="00AF5E40"/>
    <w:rsid w:val="00AF6B93"/>
    <w:rsid w:val="00AF7382"/>
    <w:rsid w:val="00B006BC"/>
    <w:rsid w:val="00B00FEE"/>
    <w:rsid w:val="00B01C66"/>
    <w:rsid w:val="00B0247F"/>
    <w:rsid w:val="00B04211"/>
    <w:rsid w:val="00B05A7A"/>
    <w:rsid w:val="00B06299"/>
    <w:rsid w:val="00B0748C"/>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5FCC"/>
    <w:rsid w:val="00B37634"/>
    <w:rsid w:val="00B40E5D"/>
    <w:rsid w:val="00B412BA"/>
    <w:rsid w:val="00B41774"/>
    <w:rsid w:val="00B43E1F"/>
    <w:rsid w:val="00B44C2D"/>
    <w:rsid w:val="00B44DCE"/>
    <w:rsid w:val="00B4674D"/>
    <w:rsid w:val="00B47259"/>
    <w:rsid w:val="00B51148"/>
    <w:rsid w:val="00B5200A"/>
    <w:rsid w:val="00B52061"/>
    <w:rsid w:val="00B53C27"/>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1D4F"/>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B6F2E"/>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079B"/>
    <w:rsid w:val="00BE2AC0"/>
    <w:rsid w:val="00BE33D6"/>
    <w:rsid w:val="00BE4365"/>
    <w:rsid w:val="00BE6CA6"/>
    <w:rsid w:val="00BE7D4A"/>
    <w:rsid w:val="00BF5FD7"/>
    <w:rsid w:val="00BF6E2C"/>
    <w:rsid w:val="00BF6F98"/>
    <w:rsid w:val="00C00BD1"/>
    <w:rsid w:val="00C028D7"/>
    <w:rsid w:val="00C02D95"/>
    <w:rsid w:val="00C02ECD"/>
    <w:rsid w:val="00C03106"/>
    <w:rsid w:val="00C11275"/>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38E4"/>
    <w:rsid w:val="00CC52E9"/>
    <w:rsid w:val="00CC696B"/>
    <w:rsid w:val="00CD04FA"/>
    <w:rsid w:val="00CD193C"/>
    <w:rsid w:val="00CD3BDC"/>
    <w:rsid w:val="00CE073B"/>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36DA"/>
    <w:rsid w:val="00D748D4"/>
    <w:rsid w:val="00D74CFF"/>
    <w:rsid w:val="00D75A49"/>
    <w:rsid w:val="00D778AC"/>
    <w:rsid w:val="00D7790D"/>
    <w:rsid w:val="00D77EDD"/>
    <w:rsid w:val="00D81F20"/>
    <w:rsid w:val="00D84604"/>
    <w:rsid w:val="00D854DF"/>
    <w:rsid w:val="00D86931"/>
    <w:rsid w:val="00D86971"/>
    <w:rsid w:val="00D907B4"/>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1BAF"/>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18EB"/>
    <w:rsid w:val="00E822AF"/>
    <w:rsid w:val="00E82370"/>
    <w:rsid w:val="00E829CF"/>
    <w:rsid w:val="00E86831"/>
    <w:rsid w:val="00E90AA3"/>
    <w:rsid w:val="00E91568"/>
    <w:rsid w:val="00E92CC3"/>
    <w:rsid w:val="00E93241"/>
    <w:rsid w:val="00E940DC"/>
    <w:rsid w:val="00E96720"/>
    <w:rsid w:val="00E967E3"/>
    <w:rsid w:val="00E96AD8"/>
    <w:rsid w:val="00EA047E"/>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0F93"/>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3DAC"/>
    <w:rsid w:val="00F46848"/>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76B42"/>
    <w:rsid w:val="00F80473"/>
    <w:rsid w:val="00F86F41"/>
    <w:rsid w:val="00F92CC5"/>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F42"/>
    <w:rsid w:val="00FC4EA9"/>
    <w:rsid w:val="00FC5851"/>
    <w:rsid w:val="00FC7374"/>
    <w:rsid w:val="00FC7BF7"/>
    <w:rsid w:val="00FD3F3F"/>
    <w:rsid w:val="00FD3F58"/>
    <w:rsid w:val="00FD3FEC"/>
    <w:rsid w:val="00FD42AC"/>
    <w:rsid w:val="00FD6FCE"/>
    <w:rsid w:val="00FD72BB"/>
    <w:rsid w:val="00FD7A44"/>
    <w:rsid w:val="00FE0E6E"/>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23212"/>
  <w15:docId w15:val="{854061CE-B712-4910-A6D6-E6D1AD41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BBB0-7853-4514-9ABE-49D4B3B2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2549</Words>
  <Characters>13182</Characters>
  <Application>Microsoft Office Word</Application>
  <DocSecurity>0</DocSecurity>
  <Lines>299</Lines>
  <Paragraphs>135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Rollins</cp:lastModifiedBy>
  <cp:revision>3</cp:revision>
  <cp:lastPrinted>2011-06-21T20:32:00Z</cp:lastPrinted>
  <dcterms:created xsi:type="dcterms:W3CDTF">2019-01-30T20:19:00Z</dcterms:created>
  <dcterms:modified xsi:type="dcterms:W3CDTF">2019-01-30T20:24:00Z</dcterms:modified>
</cp:coreProperties>
</file>