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672D07">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806BB9">
        <w:rPr>
          <w:rFonts w:ascii="Arial" w:hAnsi="Arial" w:cs="Arial"/>
          <w:sz w:val="24"/>
          <w:szCs w:val="24"/>
        </w:rPr>
        <w:t>January 7</w:t>
      </w:r>
      <w:r w:rsidR="00262CB4">
        <w:rPr>
          <w:rFonts w:ascii="Arial" w:hAnsi="Arial" w:cs="Arial"/>
          <w:sz w:val="24"/>
          <w:szCs w:val="24"/>
        </w:rPr>
        <w:t>, 201</w:t>
      </w:r>
      <w:r w:rsidR="00806BB9">
        <w:rPr>
          <w:rFonts w:ascii="Arial" w:hAnsi="Arial" w:cs="Arial"/>
          <w:sz w:val="24"/>
          <w:szCs w:val="24"/>
        </w:rPr>
        <w:t>9</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bookmarkStart w:id="0" w:name="_GoBack"/>
            <w:bookmarkEnd w:id="0"/>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152F8" w:rsidP="00037FBC">
            <w:pPr>
              <w:ind w:right="-720"/>
              <w:rPr>
                <w:rFonts w:ascii="Arial" w:hAnsi="Arial" w:cs="Arial"/>
                <w:sz w:val="20"/>
                <w:szCs w:val="20"/>
              </w:rPr>
            </w:pPr>
            <w:r w:rsidRPr="00551D8A">
              <w:rPr>
                <w:rFonts w:ascii="Arial" w:hAnsi="Arial" w:cs="Arial"/>
                <w:sz w:val="36"/>
                <w:szCs w:val="36"/>
              </w:rPr>
              <w:t>□</w:t>
            </w:r>
            <w:r w:rsidR="009942CE">
              <w:rPr>
                <w:rFonts w:ascii="Arial" w:hAnsi="Arial" w:cs="Arial"/>
                <w:sz w:val="20"/>
                <w:szCs w:val="20"/>
              </w:rPr>
              <w:t xml:space="preserve"> </w:t>
            </w:r>
            <w:r w:rsidR="00551D8A">
              <w:rPr>
                <w:rFonts w:ascii="Arial" w:hAnsi="Arial" w:cs="Arial"/>
                <w:sz w:val="20"/>
                <w:szCs w:val="20"/>
              </w:rPr>
              <w:t>Quarter 1 (January 1 – March 31)</w:t>
            </w:r>
          </w:p>
          <w:p w:rsidR="00551D8A" w:rsidRDefault="00C37E3C" w:rsidP="00037FBC">
            <w:pPr>
              <w:ind w:right="-720"/>
              <w:rPr>
                <w:rFonts w:ascii="Arial" w:hAnsi="Arial" w:cs="Arial"/>
                <w:sz w:val="20"/>
                <w:szCs w:val="20"/>
              </w:rPr>
            </w:pPr>
            <w:r w:rsidRPr="00551D8A">
              <w:rPr>
                <w:rFonts w:ascii="Arial" w:hAnsi="Arial" w:cs="Arial"/>
                <w:sz w:val="36"/>
                <w:szCs w:val="36"/>
              </w:rPr>
              <w:t>□</w:t>
            </w:r>
            <w:r w:rsidR="000152F8">
              <w:rPr>
                <w:rFonts w:ascii="Arial" w:hAnsi="Arial" w:cs="Arial"/>
                <w:sz w:val="20"/>
                <w:szCs w:val="20"/>
              </w:rPr>
              <w:t xml:space="preserve"> </w:t>
            </w:r>
            <w:r w:rsidR="00551D8A">
              <w:rPr>
                <w:rFonts w:ascii="Arial" w:hAnsi="Arial" w:cs="Arial"/>
                <w:sz w:val="20"/>
                <w:szCs w:val="20"/>
              </w:rPr>
              <w:t>Quarter 2 (April 1 – June 30)</w:t>
            </w:r>
          </w:p>
          <w:p w:rsidR="00551D8A" w:rsidRDefault="00C37E3C" w:rsidP="00037FBC">
            <w:pPr>
              <w:ind w:right="-720"/>
              <w:rPr>
                <w:rFonts w:ascii="Arial" w:hAnsi="Arial" w:cs="Arial"/>
                <w:sz w:val="20"/>
                <w:szCs w:val="20"/>
              </w:rPr>
            </w:pPr>
            <w:r>
              <w:rPr>
                <w:rFonts w:ascii="Arial" w:hAnsi="Arial" w:cs="Arial"/>
                <w:sz w:val="36"/>
                <w:szCs w:val="36"/>
              </w:rPr>
              <w:t>X</w:t>
            </w:r>
            <w:r>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9942CE" w:rsidP="005238FF">
            <w:pPr>
              <w:ind w:right="-720"/>
              <w:rPr>
                <w:rFonts w:ascii="Arial" w:hAnsi="Arial" w:cs="Arial"/>
                <w:sz w:val="20"/>
                <w:szCs w:val="20"/>
              </w:rPr>
            </w:pPr>
            <w:r w:rsidRPr="00551D8A">
              <w:rPr>
                <w:rFonts w:ascii="Arial" w:hAnsi="Arial" w:cs="Arial"/>
                <w:sz w:val="36"/>
                <w:szCs w:val="36"/>
              </w:rPr>
              <w:t>□</w:t>
            </w:r>
            <w:r w:rsidR="0093042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942CE">
            <w:pPr>
              <w:ind w:right="-720"/>
              <w:jc w:val="center"/>
              <w:rPr>
                <w:rFonts w:ascii="Arial" w:hAnsi="Arial" w:cs="Arial"/>
                <w:sz w:val="20"/>
                <w:szCs w:val="20"/>
              </w:rPr>
            </w:pPr>
            <w:r>
              <w:rPr>
                <w:rFonts w:ascii="Arial" w:hAnsi="Arial" w:cs="Arial"/>
                <w:sz w:val="20"/>
                <w:szCs w:val="20"/>
              </w:rPr>
              <w:t>$</w:t>
            </w:r>
            <w:r w:rsidR="009942CE">
              <w:rPr>
                <w:rFonts w:ascii="Arial" w:hAnsi="Arial" w:cs="Arial"/>
                <w:sz w:val="20"/>
                <w:szCs w:val="20"/>
              </w:rPr>
              <w:t>540</w:t>
            </w:r>
            <w:r w:rsidR="009440AC">
              <w:rPr>
                <w:rFonts w:ascii="Arial" w:hAnsi="Arial" w:cs="Arial"/>
                <w:sz w:val="20"/>
                <w:szCs w:val="20"/>
              </w:rPr>
              <w:t>,000 (total funds received)</w:t>
            </w:r>
          </w:p>
        </w:tc>
        <w:tc>
          <w:tcPr>
            <w:tcW w:w="3330" w:type="dxa"/>
          </w:tcPr>
          <w:p w:rsidR="00874EF7" w:rsidRPr="00F23A1B" w:rsidRDefault="00BB4064" w:rsidP="000152F8">
            <w:pPr>
              <w:ind w:right="-720"/>
              <w:jc w:val="center"/>
              <w:rPr>
                <w:rFonts w:ascii="Arial" w:hAnsi="Arial" w:cs="Arial"/>
                <w:sz w:val="20"/>
                <w:szCs w:val="20"/>
              </w:rPr>
            </w:pPr>
            <w:r>
              <w:rPr>
                <w:rFonts w:ascii="Arial" w:hAnsi="Arial" w:cs="Arial"/>
                <w:sz w:val="20"/>
                <w:szCs w:val="20"/>
              </w:rPr>
              <w:t xml:space="preserve">$ </w:t>
            </w:r>
            <w:r w:rsidR="009942CE">
              <w:rPr>
                <w:rFonts w:ascii="Arial" w:hAnsi="Arial" w:cs="Arial"/>
                <w:sz w:val="20"/>
                <w:szCs w:val="20"/>
              </w:rPr>
              <w:t>4</w:t>
            </w:r>
            <w:r w:rsidR="000152F8">
              <w:rPr>
                <w:rFonts w:ascii="Arial" w:hAnsi="Arial" w:cs="Arial"/>
                <w:sz w:val="20"/>
                <w:szCs w:val="20"/>
              </w:rPr>
              <w:t>20</w:t>
            </w:r>
            <w:r w:rsidR="00930424">
              <w:rPr>
                <w:rFonts w:ascii="Arial" w:hAnsi="Arial" w:cs="Arial"/>
                <w:sz w:val="20"/>
                <w:szCs w:val="20"/>
              </w:rPr>
              <w:t>,000</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9942C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0152F8">
            <w:pPr>
              <w:ind w:right="-720"/>
              <w:jc w:val="center"/>
              <w:rPr>
                <w:rFonts w:ascii="Arial" w:hAnsi="Arial" w:cs="Arial"/>
                <w:sz w:val="20"/>
                <w:szCs w:val="20"/>
              </w:rPr>
            </w:pPr>
            <w:r w:rsidRPr="002B254A">
              <w:rPr>
                <w:rFonts w:ascii="Arial" w:hAnsi="Arial" w:cs="Arial"/>
                <w:sz w:val="20"/>
                <w:szCs w:val="20"/>
              </w:rPr>
              <w:t>$</w:t>
            </w:r>
            <w:r w:rsidR="000152F8">
              <w:rPr>
                <w:rFonts w:ascii="Arial" w:hAnsi="Arial" w:cs="Arial"/>
                <w:sz w:val="20"/>
                <w:szCs w:val="20"/>
              </w:rPr>
              <w:t>420,000</w:t>
            </w:r>
            <w:r w:rsidR="005E19C9" w:rsidRPr="002B254A">
              <w:rPr>
                <w:rFonts w:ascii="Arial" w:hAnsi="Arial" w:cs="Arial"/>
                <w:sz w:val="20"/>
                <w:szCs w:val="20"/>
              </w:rPr>
              <w:t xml:space="preserve"> (</w:t>
            </w:r>
            <w:r w:rsidR="009942CE">
              <w:rPr>
                <w:rFonts w:ascii="Arial" w:hAnsi="Arial" w:cs="Arial"/>
                <w:sz w:val="20"/>
                <w:szCs w:val="20"/>
              </w:rPr>
              <w:t>72.5</w:t>
            </w:r>
            <w:r w:rsidR="005348F4" w:rsidRPr="002B254A">
              <w:rPr>
                <w:rFonts w:ascii="Arial" w:hAnsi="Arial" w:cs="Arial"/>
                <w:sz w:val="20"/>
                <w:szCs w:val="20"/>
              </w:rPr>
              <w:t>%)</w:t>
            </w:r>
          </w:p>
        </w:tc>
        <w:tc>
          <w:tcPr>
            <w:tcW w:w="3330" w:type="dxa"/>
          </w:tcPr>
          <w:p w:rsidR="00B66A21" w:rsidRPr="00B66A21" w:rsidRDefault="00404552" w:rsidP="00C37E3C">
            <w:pPr>
              <w:ind w:right="-720"/>
              <w:jc w:val="center"/>
              <w:rPr>
                <w:rFonts w:ascii="Arial" w:hAnsi="Arial" w:cs="Arial"/>
                <w:sz w:val="20"/>
                <w:szCs w:val="20"/>
              </w:rPr>
            </w:pPr>
            <w:r>
              <w:rPr>
                <w:rFonts w:ascii="Arial" w:hAnsi="Arial" w:cs="Arial"/>
                <w:sz w:val="20"/>
                <w:szCs w:val="20"/>
              </w:rPr>
              <w:t>$</w:t>
            </w:r>
            <w:r w:rsidR="00C37E3C">
              <w:rPr>
                <w:rFonts w:ascii="Arial" w:hAnsi="Arial" w:cs="Arial"/>
                <w:sz w:val="20"/>
                <w:szCs w:val="20"/>
              </w:rPr>
              <w:t>0</w:t>
            </w:r>
          </w:p>
        </w:tc>
        <w:tc>
          <w:tcPr>
            <w:tcW w:w="3420" w:type="dxa"/>
          </w:tcPr>
          <w:p w:rsidR="00B66A21" w:rsidRPr="00B66A21" w:rsidRDefault="000152F8" w:rsidP="001F03FA">
            <w:pPr>
              <w:ind w:right="-720"/>
              <w:jc w:val="center"/>
              <w:rPr>
                <w:rFonts w:ascii="Arial" w:hAnsi="Arial" w:cs="Arial"/>
                <w:sz w:val="20"/>
                <w:szCs w:val="20"/>
              </w:rPr>
            </w:pPr>
            <w:r>
              <w:rPr>
                <w:rFonts w:ascii="Arial" w:hAnsi="Arial" w:cs="Arial"/>
                <w:sz w:val="20"/>
                <w:szCs w:val="20"/>
              </w:rPr>
              <w:t>99</w:t>
            </w:r>
            <w:r w:rsidR="003D2A38" w:rsidRPr="004045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930424" w:rsidP="00DE0F27">
            <w:pPr>
              <w:numPr>
                <w:ilvl w:val="0"/>
                <w:numId w:val="1"/>
              </w:numPr>
              <w:spacing w:line="276" w:lineRule="auto"/>
              <w:rPr>
                <w:sz w:val="24"/>
                <w:szCs w:val="24"/>
              </w:rPr>
            </w:pPr>
            <w:r w:rsidRPr="009469F7">
              <w:rPr>
                <w:sz w:val="24"/>
                <w:szCs w:val="24"/>
              </w:rPr>
              <w:t>Conduct research</w:t>
            </w:r>
            <w:r w:rsidR="00DE0F27" w:rsidRPr="009469F7">
              <w:rPr>
                <w:sz w:val="24"/>
                <w:szCs w:val="24"/>
              </w:rPr>
              <w:t xml:space="preserve">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9440AC" w:rsidP="009034F9">
            <w:pPr>
              <w:rPr>
                <w:sz w:val="24"/>
                <w:szCs w:val="24"/>
              </w:rPr>
            </w:pPr>
            <w:r>
              <w:rPr>
                <w:sz w:val="24"/>
                <w:szCs w:val="24"/>
              </w:rPr>
              <w:t>Continued monitoring of the noted study below:</w:t>
            </w:r>
          </w:p>
          <w:p w:rsidR="00A77A11" w:rsidRPr="00757B0F"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0152F8" w:rsidRPr="009942CE" w:rsidRDefault="00C37E3C" w:rsidP="000152F8">
            <w:pPr>
              <w:pStyle w:val="ListParagraph"/>
              <w:numPr>
                <w:ilvl w:val="2"/>
                <w:numId w:val="2"/>
              </w:numPr>
              <w:rPr>
                <w:b/>
                <w:i/>
                <w:sz w:val="24"/>
                <w:szCs w:val="24"/>
              </w:rPr>
            </w:pPr>
            <w:r>
              <w:rPr>
                <w:b/>
                <w:i/>
                <w:sz w:val="24"/>
                <w:szCs w:val="24"/>
              </w:rPr>
              <w:t>Continued push for delivera</w:t>
            </w:r>
            <w:r w:rsidR="00A4217A">
              <w:rPr>
                <w:b/>
                <w:i/>
                <w:sz w:val="24"/>
                <w:szCs w:val="24"/>
              </w:rPr>
              <w:t>bles from the contractor</w:t>
            </w:r>
            <w:r w:rsidR="000152F8">
              <w:rPr>
                <w:b/>
                <w:i/>
                <w:sz w:val="24"/>
                <w:szCs w:val="24"/>
              </w:rPr>
              <w:t xml:space="preserve">.  </w:t>
            </w:r>
          </w:p>
          <w:p w:rsidR="00A4217A" w:rsidRDefault="00A4217A" w:rsidP="00935128">
            <w:pPr>
              <w:rPr>
                <w:sz w:val="24"/>
                <w:szCs w:val="24"/>
              </w:rPr>
            </w:pPr>
          </w:p>
          <w:p w:rsidR="00935128" w:rsidRDefault="00A4217A" w:rsidP="00935128">
            <w:pPr>
              <w:rPr>
                <w:sz w:val="24"/>
                <w:szCs w:val="24"/>
              </w:rPr>
            </w:pPr>
            <w:r>
              <w:rPr>
                <w:sz w:val="24"/>
                <w:szCs w:val="24"/>
              </w:rPr>
              <w:t>RFP’s for the following three projects were solicited.</w:t>
            </w:r>
          </w:p>
          <w:p w:rsidR="009440AC" w:rsidRDefault="00A4217A" w:rsidP="000152F8">
            <w:pPr>
              <w:pStyle w:val="ListParagraph"/>
              <w:numPr>
                <w:ilvl w:val="0"/>
                <w:numId w:val="2"/>
              </w:numPr>
              <w:rPr>
                <w:sz w:val="24"/>
                <w:szCs w:val="24"/>
              </w:rPr>
            </w:pPr>
            <w:r>
              <w:rPr>
                <w:sz w:val="24"/>
                <w:szCs w:val="24"/>
              </w:rPr>
              <w:t xml:space="preserve">19-1PF: </w:t>
            </w:r>
            <w:r w:rsidR="000152F8" w:rsidRPr="000152F8">
              <w:rPr>
                <w:sz w:val="24"/>
                <w:szCs w:val="24"/>
              </w:rPr>
              <w:t>Synthesis on Documenting and Tracking Research Implementation</w:t>
            </w:r>
          </w:p>
          <w:p w:rsidR="000152F8" w:rsidRDefault="00A4217A" w:rsidP="000152F8">
            <w:pPr>
              <w:pStyle w:val="ListParagraph"/>
              <w:numPr>
                <w:ilvl w:val="0"/>
                <w:numId w:val="2"/>
              </w:numPr>
              <w:rPr>
                <w:sz w:val="24"/>
                <w:szCs w:val="24"/>
              </w:rPr>
            </w:pPr>
            <w:r>
              <w:rPr>
                <w:sz w:val="24"/>
                <w:szCs w:val="24"/>
              </w:rPr>
              <w:t xml:space="preserve">19-2PF: </w:t>
            </w:r>
            <w:r w:rsidR="000152F8" w:rsidRPr="000152F8">
              <w:rPr>
                <w:sz w:val="24"/>
                <w:szCs w:val="24"/>
              </w:rPr>
              <w:t>Synthesis on the Contributing Factors and Effective Countermeasures for Low Volume Roadway Fatality Rates in the Southeast</w:t>
            </w:r>
          </w:p>
          <w:p w:rsidR="000152F8" w:rsidRDefault="00A4217A" w:rsidP="000152F8">
            <w:pPr>
              <w:pStyle w:val="ListParagraph"/>
              <w:numPr>
                <w:ilvl w:val="0"/>
                <w:numId w:val="2"/>
              </w:numPr>
              <w:rPr>
                <w:sz w:val="24"/>
                <w:szCs w:val="24"/>
              </w:rPr>
            </w:pPr>
            <w:r>
              <w:rPr>
                <w:sz w:val="24"/>
                <w:szCs w:val="24"/>
              </w:rPr>
              <w:t xml:space="preserve">19-3PF: </w:t>
            </w:r>
            <w:r w:rsidR="000152F8" w:rsidRPr="000152F8">
              <w:rPr>
                <w:sz w:val="24"/>
                <w:szCs w:val="24"/>
              </w:rPr>
              <w:t>Synthesis on the Best Practices for State DOTs to Determine Project Delivery Time, Project Management, and Ratio of Consultant to In-House Design</w:t>
            </w:r>
          </w:p>
          <w:p w:rsidR="009942CE" w:rsidRDefault="009942CE" w:rsidP="009440AC">
            <w:pPr>
              <w:pStyle w:val="ListParagraph"/>
              <w:rPr>
                <w:sz w:val="24"/>
                <w:szCs w:val="24"/>
              </w:rPr>
            </w:pPr>
          </w:p>
          <w:p w:rsidR="009942CE" w:rsidRDefault="009942CE" w:rsidP="009440AC">
            <w:pPr>
              <w:pStyle w:val="ListParagraph"/>
              <w:rPr>
                <w:sz w:val="24"/>
                <w:szCs w:val="24"/>
              </w:rPr>
            </w:pPr>
          </w:p>
          <w:p w:rsidR="00A4217A" w:rsidRDefault="00A4217A" w:rsidP="009440AC">
            <w:pPr>
              <w:pStyle w:val="ListParagraph"/>
              <w:rPr>
                <w:sz w:val="24"/>
                <w:szCs w:val="24"/>
              </w:rPr>
            </w:pPr>
          </w:p>
          <w:p w:rsidR="009942CE" w:rsidRPr="009440AC" w:rsidRDefault="009942CE" w:rsidP="009440AC">
            <w:pPr>
              <w:pStyle w:val="ListParagraph"/>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601EBD" w:rsidRPr="009440AC" w:rsidRDefault="00935128" w:rsidP="009440AC">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0152F8" w:rsidP="00743AF9">
            <w:pPr>
              <w:numPr>
                <w:ilvl w:val="0"/>
                <w:numId w:val="2"/>
              </w:numPr>
              <w:rPr>
                <w:sz w:val="24"/>
                <w:szCs w:val="24"/>
              </w:rPr>
            </w:pPr>
            <w:r>
              <w:rPr>
                <w:sz w:val="24"/>
                <w:szCs w:val="24"/>
              </w:rPr>
              <w:t xml:space="preserve">Advertise the three captioned RFP’s and start the contracting process to start the projects.  </w:t>
            </w:r>
          </w:p>
          <w:p w:rsidR="00672D07" w:rsidRDefault="00672D07" w:rsidP="00743AF9">
            <w:pPr>
              <w:numPr>
                <w:ilvl w:val="0"/>
                <w:numId w:val="2"/>
              </w:numPr>
              <w:rPr>
                <w:sz w:val="24"/>
                <w:szCs w:val="24"/>
              </w:rPr>
            </w:pPr>
            <w:r>
              <w:rPr>
                <w:sz w:val="24"/>
                <w:szCs w:val="24"/>
              </w:rPr>
              <w:t>Continued work on the captioned study</w:t>
            </w:r>
            <w:r w:rsidR="009440AC">
              <w:rPr>
                <w:sz w:val="24"/>
                <w:szCs w:val="24"/>
              </w:rPr>
              <w:t xml:space="preserve"> with a draft final report deliverable to come soon</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vid Merritt, The Transtec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r w:rsidRPr="009469F7">
              <w:rPr>
                <w:rFonts w:cs="Times New Roman"/>
                <w:sz w:val="24"/>
                <w:szCs w:val="24"/>
              </w:rPr>
              <w:t>Hesham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r w:rsidRPr="009469F7">
              <w:rPr>
                <w:rFonts w:cs="Times New Roman"/>
                <w:sz w:val="24"/>
                <w:szCs w:val="24"/>
              </w:rPr>
              <w:t>Babaak Ashuri</w:t>
            </w:r>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defaultTabStop w:val="720"/>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2F8"/>
    <w:rsid w:val="00037FBC"/>
    <w:rsid w:val="000736BB"/>
    <w:rsid w:val="000B2A8D"/>
    <w:rsid w:val="000B665A"/>
    <w:rsid w:val="000D2B66"/>
    <w:rsid w:val="000D2F7F"/>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2E7C6A"/>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E14DC"/>
    <w:rsid w:val="004E18B5"/>
    <w:rsid w:val="00514D43"/>
    <w:rsid w:val="005238FF"/>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43AF9"/>
    <w:rsid w:val="00743C01"/>
    <w:rsid w:val="007500A2"/>
    <w:rsid w:val="00752FEB"/>
    <w:rsid w:val="00757B0F"/>
    <w:rsid w:val="00761FE1"/>
    <w:rsid w:val="00765968"/>
    <w:rsid w:val="00790C4A"/>
    <w:rsid w:val="00796189"/>
    <w:rsid w:val="00797008"/>
    <w:rsid w:val="00797583"/>
    <w:rsid w:val="007B1F80"/>
    <w:rsid w:val="007C3729"/>
    <w:rsid w:val="007D5162"/>
    <w:rsid w:val="007E5BD2"/>
    <w:rsid w:val="007F4394"/>
    <w:rsid w:val="00806BB9"/>
    <w:rsid w:val="008139F3"/>
    <w:rsid w:val="00830ABE"/>
    <w:rsid w:val="00855EB8"/>
    <w:rsid w:val="00872F18"/>
    <w:rsid w:val="00874EF7"/>
    <w:rsid w:val="00896861"/>
    <w:rsid w:val="008E154F"/>
    <w:rsid w:val="008F6B9E"/>
    <w:rsid w:val="009034F9"/>
    <w:rsid w:val="00905DAC"/>
    <w:rsid w:val="00913767"/>
    <w:rsid w:val="00913B15"/>
    <w:rsid w:val="00922D70"/>
    <w:rsid w:val="00930424"/>
    <w:rsid w:val="009330F8"/>
    <w:rsid w:val="00935128"/>
    <w:rsid w:val="00940CFB"/>
    <w:rsid w:val="00941DA2"/>
    <w:rsid w:val="009440AC"/>
    <w:rsid w:val="009469F7"/>
    <w:rsid w:val="00953F14"/>
    <w:rsid w:val="0097061F"/>
    <w:rsid w:val="0098704D"/>
    <w:rsid w:val="009942CE"/>
    <w:rsid w:val="009C6743"/>
    <w:rsid w:val="009D4807"/>
    <w:rsid w:val="009E26A6"/>
    <w:rsid w:val="00A31107"/>
    <w:rsid w:val="00A34DFD"/>
    <w:rsid w:val="00A4217A"/>
    <w:rsid w:val="00A43875"/>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37E3C"/>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6966DCF4"/>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661928190">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A62B1-56B1-40E2-8BA2-18D4FA10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3</cp:revision>
  <cp:lastPrinted>2011-10-19T13:14:00Z</cp:lastPrinted>
  <dcterms:created xsi:type="dcterms:W3CDTF">2019-01-09T19:17:00Z</dcterms:created>
  <dcterms:modified xsi:type="dcterms:W3CDTF">2019-01-09T19:55:00Z</dcterms:modified>
</cp:coreProperties>
</file>