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F0CF10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14:paraId="0A445D9A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14:paraId="7BC786AD" w14:textId="77777777"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14:paraId="3086A1B8" w14:textId="77777777" w:rsidR="00FF32BE" w:rsidRDefault="00551D8A" w:rsidP="00E602C4">
      <w:pPr>
        <w:spacing w:after="0"/>
        <w:ind w:left="-720" w:right="-720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 w:rsidR="00E602C4" w:rsidRPr="00E602C4">
        <w:rPr>
          <w:rFonts w:ascii="Arial" w:hAnsi="Arial" w:cs="Arial"/>
          <w:sz w:val="24"/>
          <w:szCs w:val="24"/>
          <w:u w:val="single"/>
        </w:rPr>
        <w:t>Oregon Department of Transportation</w:t>
      </w:r>
    </w:p>
    <w:p w14:paraId="37F6E7E3" w14:textId="77777777" w:rsidR="00E602C4" w:rsidRDefault="00E602C4" w:rsidP="00E602C4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p w14:paraId="162AB35A" w14:textId="77777777"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14:paraId="7F2F4CE6" w14:textId="77777777"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14:paraId="54A5FF27" w14:textId="77777777"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14:paraId="16955180" w14:textId="77777777" w:rsidTr="00743C01">
        <w:trPr>
          <w:trHeight w:val="1997"/>
        </w:trPr>
        <w:tc>
          <w:tcPr>
            <w:tcW w:w="5418" w:type="dxa"/>
            <w:gridSpan w:val="2"/>
          </w:tcPr>
          <w:p w14:paraId="7F3A4EB6" w14:textId="77777777"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14:paraId="7AEA8A42" w14:textId="77777777" w:rsidR="00872F18" w:rsidRDefault="00872F18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 w:rsidRPr="00FF32BE">
              <w:rPr>
                <w:rFonts w:ascii="Arial" w:hAnsi="Arial" w:cs="Arial"/>
                <w:i/>
                <w:sz w:val="20"/>
                <w:szCs w:val="20"/>
              </w:rPr>
              <w:t>(i.e, SPR-2(XXX), SPR-3(XXX) or TPF-5(XXX)</w:t>
            </w:r>
          </w:p>
          <w:p w14:paraId="12C706C8" w14:textId="77777777" w:rsidR="00E35E0F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785BE36C" w14:textId="77777777" w:rsidR="00E35E0F" w:rsidRPr="00E602C4" w:rsidRDefault="00E602C4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602C4">
              <w:rPr>
                <w:rFonts w:ascii="Arial" w:hAnsi="Arial" w:cs="Arial"/>
                <w:color w:val="262626"/>
                <w:sz w:val="26"/>
                <w:szCs w:val="26"/>
              </w:rPr>
              <w:t>TPF-5(355)</w:t>
            </w:r>
          </w:p>
        </w:tc>
        <w:tc>
          <w:tcPr>
            <w:tcW w:w="5490" w:type="dxa"/>
            <w:gridSpan w:val="2"/>
          </w:tcPr>
          <w:p w14:paraId="78308BFC" w14:textId="77777777"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14:paraId="79773628" w14:textId="6B25A1DD" w:rsid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  <w:r w:rsidR="000D70F4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6D65A739" w14:textId="2A3E4869" w:rsid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>Quarter 2 (April 1 – June 30)</w:t>
            </w:r>
            <w:r w:rsidR="005122F1">
              <w:rPr>
                <w:rFonts w:ascii="Arial" w:hAnsi="Arial" w:cs="Arial"/>
                <w:b/>
                <w:sz w:val="36"/>
                <w:szCs w:val="36"/>
              </w:rPr>
              <w:t xml:space="preserve"> </w:t>
            </w:r>
          </w:p>
          <w:p w14:paraId="6FCD17EF" w14:textId="341F2795" w:rsid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  <w:r w:rsidR="005122F1" w:rsidRPr="000D70F4">
              <w:rPr>
                <w:rFonts w:ascii="Arial" w:hAnsi="Arial" w:cs="Arial"/>
                <w:b/>
                <w:sz w:val="36"/>
                <w:szCs w:val="36"/>
              </w:rPr>
              <w:t xml:space="preserve"> </w:t>
            </w:r>
            <w:r w:rsidR="00BD2306" w:rsidRPr="000D70F4">
              <w:rPr>
                <w:rFonts w:ascii="Arial" w:hAnsi="Arial" w:cs="Arial"/>
                <w:b/>
                <w:sz w:val="36"/>
                <w:szCs w:val="36"/>
              </w:rPr>
              <w:t>X</w:t>
            </w:r>
          </w:p>
          <w:p w14:paraId="2A1C3120" w14:textId="07D151D9" w:rsidR="00551D8A" w:rsidRP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81B36">
              <w:rPr>
                <w:rFonts w:ascii="Arial" w:hAnsi="Arial" w:cs="Arial"/>
                <w:sz w:val="20"/>
                <w:szCs w:val="20"/>
              </w:rPr>
              <w:t>Quarter 4 (October 1</w:t>
            </w:r>
            <w:r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  <w:r w:rsidR="00E602C4" w:rsidRPr="00E602C4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</w:p>
        </w:tc>
      </w:tr>
      <w:tr w:rsidR="00743C01" w:rsidRPr="00B66A21" w14:paraId="7F55585C" w14:textId="77777777" w:rsidTr="00874EF7">
        <w:tc>
          <w:tcPr>
            <w:tcW w:w="10908" w:type="dxa"/>
            <w:gridSpan w:val="4"/>
          </w:tcPr>
          <w:p w14:paraId="796449CD" w14:textId="77777777"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14:paraId="1770476B" w14:textId="77777777" w:rsidR="00535598" w:rsidRPr="00E602C4" w:rsidRDefault="00E602C4" w:rsidP="00551D8A">
            <w:pPr>
              <w:ind w:right="-720"/>
              <w:rPr>
                <w:rFonts w:ascii="Arial" w:hAnsi="Arial" w:cs="Arial"/>
                <w:b/>
                <w:sz w:val="24"/>
                <w:szCs w:val="24"/>
              </w:rPr>
            </w:pPr>
            <w:r w:rsidRPr="00E602C4">
              <w:rPr>
                <w:rFonts w:ascii="Arial" w:hAnsi="Arial" w:cs="Arial"/>
                <w:sz w:val="24"/>
                <w:szCs w:val="24"/>
              </w:rPr>
              <w:t>Stormwater Testing and Maintainability Center</w:t>
            </w:r>
          </w:p>
          <w:p w14:paraId="497096C8" w14:textId="77777777" w:rsidR="00743C01" w:rsidRPr="00B66A21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14:paraId="54F38D5F" w14:textId="77777777" w:rsidTr="00C13753">
        <w:tc>
          <w:tcPr>
            <w:tcW w:w="4158" w:type="dxa"/>
          </w:tcPr>
          <w:p w14:paraId="082BBC3C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14:paraId="10E0F230" w14:textId="77777777" w:rsidR="00E602C4" w:rsidRPr="00E602C4" w:rsidRDefault="00E602C4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602C4">
              <w:rPr>
                <w:rFonts w:ascii="Arial" w:hAnsi="Arial" w:cs="Arial"/>
                <w:sz w:val="20"/>
                <w:szCs w:val="20"/>
              </w:rPr>
              <w:t>Kira Glover-Cutter</w:t>
            </w:r>
          </w:p>
        </w:tc>
        <w:tc>
          <w:tcPr>
            <w:tcW w:w="3330" w:type="dxa"/>
            <w:gridSpan w:val="2"/>
          </w:tcPr>
          <w:p w14:paraId="20B7CB3E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14:paraId="45FCDF04" w14:textId="0AD32789" w:rsidR="00E602C4" w:rsidRPr="00E602C4" w:rsidRDefault="00E602C4" w:rsidP="000C01B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(503) </w:t>
            </w:r>
            <w:r w:rsidR="000C01B0">
              <w:rPr>
                <w:rFonts w:ascii="Arial" w:hAnsi="Arial" w:cs="Arial"/>
                <w:sz w:val="20"/>
                <w:szCs w:val="20"/>
              </w:rPr>
              <w:t>986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0C01B0">
              <w:rPr>
                <w:rFonts w:ascii="Arial" w:hAnsi="Arial" w:cs="Arial"/>
                <w:sz w:val="20"/>
                <w:szCs w:val="20"/>
              </w:rPr>
              <w:t>2851</w:t>
            </w:r>
          </w:p>
        </w:tc>
        <w:tc>
          <w:tcPr>
            <w:tcW w:w="3420" w:type="dxa"/>
          </w:tcPr>
          <w:p w14:paraId="11047FF6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14:paraId="74ADBC3B" w14:textId="77777777" w:rsidR="00535598" w:rsidRPr="00B66A21" w:rsidRDefault="00E602C4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kira.m.glover-cutter@odot.state.or.us</w:t>
            </w:r>
          </w:p>
          <w:p w14:paraId="481B28A8" w14:textId="77777777" w:rsidR="004156B2" w:rsidRPr="00B66A21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14:paraId="44483450" w14:textId="77777777" w:rsidTr="00C13753">
        <w:tc>
          <w:tcPr>
            <w:tcW w:w="4158" w:type="dxa"/>
          </w:tcPr>
          <w:p w14:paraId="1E835546" w14:textId="77777777" w:rsidR="00535598" w:rsidRDefault="00535598" w:rsidP="0058168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  <w:p w14:paraId="2F6B1727" w14:textId="77777777" w:rsidR="00E602C4" w:rsidRPr="00E602C4" w:rsidRDefault="00E602C4" w:rsidP="0058168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602C4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3330" w:type="dxa"/>
            <w:gridSpan w:val="2"/>
          </w:tcPr>
          <w:p w14:paraId="3A63F9E7" w14:textId="77777777" w:rsidR="00535598" w:rsidRPr="00C13753" w:rsidRDefault="00535598" w:rsidP="0058168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</w:tc>
        <w:tc>
          <w:tcPr>
            <w:tcW w:w="3420" w:type="dxa"/>
          </w:tcPr>
          <w:p w14:paraId="2876D861" w14:textId="77777777" w:rsidR="00535598" w:rsidRPr="00C13753" w:rsidRDefault="00535598" w:rsidP="0058168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14:paraId="7257C353" w14:textId="77777777" w:rsidR="00535598" w:rsidRPr="00B66A21" w:rsidRDefault="00E602C4" w:rsidP="0058168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December 2016</w:t>
            </w:r>
          </w:p>
          <w:p w14:paraId="2BED28EF" w14:textId="77777777" w:rsidR="00535598" w:rsidRPr="00B66A21" w:rsidRDefault="00535598" w:rsidP="0058168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14:paraId="3DD7A7BC" w14:textId="77777777" w:rsidTr="00C13753">
        <w:tc>
          <w:tcPr>
            <w:tcW w:w="4158" w:type="dxa"/>
          </w:tcPr>
          <w:p w14:paraId="210BB296" w14:textId="77777777" w:rsidR="00535598" w:rsidRPr="00C13753" w:rsidRDefault="00535598" w:rsidP="0058168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</w:tc>
        <w:tc>
          <w:tcPr>
            <w:tcW w:w="3330" w:type="dxa"/>
            <w:gridSpan w:val="2"/>
          </w:tcPr>
          <w:p w14:paraId="58CEEFF2" w14:textId="77777777" w:rsidR="00535598" w:rsidRDefault="00535598" w:rsidP="0058168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14:paraId="15D7ED62" w14:textId="56CB81D7" w:rsidR="00E602C4" w:rsidRPr="00E602C4" w:rsidRDefault="00E602C4" w:rsidP="005122F1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602C4">
              <w:rPr>
                <w:rFonts w:ascii="Arial" w:hAnsi="Arial" w:cs="Arial"/>
                <w:sz w:val="20"/>
                <w:szCs w:val="20"/>
              </w:rPr>
              <w:t>20</w:t>
            </w:r>
            <w:r w:rsidR="005122F1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3420" w:type="dxa"/>
          </w:tcPr>
          <w:p w14:paraId="17BA939C" w14:textId="77777777" w:rsidR="00535598" w:rsidRPr="00C13753" w:rsidRDefault="00535598" w:rsidP="0058168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14:paraId="6BBD7454" w14:textId="77777777" w:rsidR="00535598" w:rsidRDefault="00535598" w:rsidP="0058168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E249E3E" w14:textId="77777777" w:rsidR="00535598" w:rsidRPr="00B66A21" w:rsidRDefault="00535598" w:rsidP="0058168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54AB0C4" w14:textId="77777777"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6D6BFE08" w14:textId="77777777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14:paraId="62FD66E6" w14:textId="77777777" w:rsidR="00743C01" w:rsidRPr="00B66A21" w:rsidRDefault="00E602C4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E602C4">
        <w:rPr>
          <w:rFonts w:ascii="Arial" w:hAnsi="Arial" w:cs="Arial"/>
          <w:b/>
          <w:sz w:val="36"/>
          <w:szCs w:val="36"/>
        </w:rPr>
        <w:t>X</w:t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On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On revised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Ahead of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>□</w:t>
      </w:r>
      <w:r w:rsidR="00743C01" w:rsidRPr="00B66A21">
        <w:rPr>
          <w:rFonts w:ascii="Arial" w:hAnsi="Arial" w:cs="Arial"/>
          <w:sz w:val="20"/>
          <w:szCs w:val="20"/>
        </w:rPr>
        <w:t xml:space="preserve"> Behind schedule</w:t>
      </w:r>
    </w:p>
    <w:p w14:paraId="2E617845" w14:textId="77777777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6C4FCC6D" w14:textId="77777777"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14:paraId="7E85EC96" w14:textId="77777777" w:rsidTr="00B66A21">
        <w:tc>
          <w:tcPr>
            <w:tcW w:w="4158" w:type="dxa"/>
            <w:shd w:val="pct15" w:color="auto" w:fill="auto"/>
          </w:tcPr>
          <w:p w14:paraId="4C6257E0" w14:textId="77777777"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14:paraId="73D203F7" w14:textId="77777777"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14:paraId="5AEF0188" w14:textId="77777777"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1E1AA057" w14:textId="77777777"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14:paraId="632DE12C" w14:textId="77777777" w:rsidTr="00B66A21">
        <w:tc>
          <w:tcPr>
            <w:tcW w:w="4158" w:type="dxa"/>
          </w:tcPr>
          <w:p w14:paraId="72D24587" w14:textId="77777777" w:rsidR="00874EF7" w:rsidRPr="00B66A21" w:rsidRDefault="00E602C4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$115,000 (currently)</w:t>
            </w:r>
          </w:p>
        </w:tc>
        <w:tc>
          <w:tcPr>
            <w:tcW w:w="3330" w:type="dxa"/>
          </w:tcPr>
          <w:p w14:paraId="07C242CF" w14:textId="2DBFD522" w:rsidR="00874EF7" w:rsidRPr="00B66A21" w:rsidRDefault="00245EE4" w:rsidP="00BD230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BD2306">
              <w:rPr>
                <w:rFonts w:ascii="Arial" w:hAnsi="Arial" w:cs="Arial"/>
                <w:sz w:val="20"/>
                <w:szCs w:val="20"/>
              </w:rPr>
              <w:t>39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="00BD2306">
              <w:rPr>
                <w:rFonts w:ascii="Arial" w:hAnsi="Arial" w:cs="Arial"/>
                <w:sz w:val="20"/>
                <w:szCs w:val="20"/>
              </w:rPr>
              <w:t>932</w:t>
            </w:r>
          </w:p>
        </w:tc>
        <w:tc>
          <w:tcPr>
            <w:tcW w:w="3420" w:type="dxa"/>
          </w:tcPr>
          <w:p w14:paraId="4289AEEE" w14:textId="36BD8DA9" w:rsidR="00874EF7" w:rsidRPr="00B66A21" w:rsidRDefault="00BD2306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</w:t>
            </w:r>
            <w:r w:rsidR="00245EE4">
              <w:rPr>
                <w:rFonts w:ascii="Arial" w:hAnsi="Arial" w:cs="Arial"/>
                <w:sz w:val="20"/>
                <w:szCs w:val="20"/>
              </w:rPr>
              <w:t>%</w:t>
            </w:r>
          </w:p>
          <w:p w14:paraId="3708AEFD" w14:textId="77777777"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22436D7" w14:textId="77777777"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7258B87C" w14:textId="77777777"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14:paraId="04F84E8E" w14:textId="77777777" w:rsidTr="00B66A21">
        <w:tc>
          <w:tcPr>
            <w:tcW w:w="4158" w:type="dxa"/>
            <w:shd w:val="pct15" w:color="auto" w:fill="auto"/>
          </w:tcPr>
          <w:p w14:paraId="50AA59EB" w14:textId="77777777"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14:paraId="3248635D" w14:textId="77777777"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14:paraId="1E18BC35" w14:textId="77777777"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14:paraId="35F8F36E" w14:textId="77777777"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14:paraId="2A9F82F4" w14:textId="77777777"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14:paraId="446F82C3" w14:textId="77777777"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14:paraId="2DCE22A0" w14:textId="77777777" w:rsidTr="00B66A21">
        <w:tc>
          <w:tcPr>
            <w:tcW w:w="4158" w:type="dxa"/>
          </w:tcPr>
          <w:p w14:paraId="44EA5DA6" w14:textId="2C247DE7" w:rsidR="00B66A21" w:rsidRPr="00B66A21" w:rsidRDefault="00BD2306" w:rsidP="00BD230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15%</w:t>
            </w:r>
          </w:p>
        </w:tc>
        <w:tc>
          <w:tcPr>
            <w:tcW w:w="3330" w:type="dxa"/>
          </w:tcPr>
          <w:p w14:paraId="6E178EC1" w14:textId="706B2B3D" w:rsidR="00B66A21" w:rsidRPr="00B66A21" w:rsidRDefault="00BD2306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$16,760</w:t>
            </w:r>
          </w:p>
        </w:tc>
        <w:tc>
          <w:tcPr>
            <w:tcW w:w="3420" w:type="dxa"/>
          </w:tcPr>
          <w:p w14:paraId="18CC8012" w14:textId="6C256EEC" w:rsidR="00B66A21" w:rsidRPr="00B66A21" w:rsidRDefault="00BD2306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  <w:r w:rsidR="00245EE4">
              <w:rPr>
                <w:rFonts w:ascii="Arial" w:hAnsi="Arial" w:cs="Arial"/>
                <w:sz w:val="20"/>
                <w:szCs w:val="20"/>
              </w:rPr>
              <w:t>%</w:t>
            </w:r>
          </w:p>
          <w:p w14:paraId="7859F30D" w14:textId="77777777"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81312FD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6ECC5CF5" w14:textId="77777777"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05CC4F52" w14:textId="77777777" w:rsidTr="00601EBD">
        <w:tc>
          <w:tcPr>
            <w:tcW w:w="10908" w:type="dxa"/>
          </w:tcPr>
          <w:p w14:paraId="3117162C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DBA508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4FAF3962" w14:textId="77777777" w:rsidR="00601EBD" w:rsidRPr="00870801" w:rsidRDefault="00601EBD" w:rsidP="00551D8A">
            <w:pPr>
              <w:ind w:right="-720"/>
              <w:rPr>
                <w:rFonts w:ascii="Arial" w:hAnsi="Arial" w:cs="Arial"/>
                <w:sz w:val="24"/>
                <w:szCs w:val="24"/>
              </w:rPr>
            </w:pPr>
          </w:p>
          <w:p w14:paraId="373E097A" w14:textId="77777777" w:rsidR="00870801" w:rsidRDefault="00DB5036" w:rsidP="00551D8A">
            <w:pPr>
              <w:ind w:right="-720"/>
              <w:rPr>
                <w:rFonts w:ascii="Arial" w:hAnsi="Arial" w:cs="Arial"/>
                <w:color w:val="262626"/>
                <w:sz w:val="24"/>
                <w:szCs w:val="24"/>
              </w:rPr>
            </w:pPr>
            <w:r w:rsidRPr="00870801">
              <w:rPr>
                <w:rFonts w:ascii="Arial" w:hAnsi="Arial" w:cs="Arial"/>
                <w:color w:val="262626"/>
                <w:sz w:val="24"/>
                <w:szCs w:val="24"/>
              </w:rPr>
              <w:t xml:space="preserve">The specific aim of this proposal is to provide funding for STTC calibration through completion, </w:t>
            </w:r>
          </w:p>
          <w:p w14:paraId="77B16299" w14:textId="77777777" w:rsidR="00870801" w:rsidRDefault="00DB5036" w:rsidP="00551D8A">
            <w:pPr>
              <w:ind w:right="-720"/>
              <w:rPr>
                <w:rFonts w:ascii="Arial" w:hAnsi="Arial" w:cs="Arial"/>
                <w:color w:val="262626"/>
                <w:sz w:val="24"/>
                <w:szCs w:val="24"/>
              </w:rPr>
            </w:pPr>
            <w:r w:rsidRPr="00870801">
              <w:rPr>
                <w:rFonts w:ascii="Arial" w:hAnsi="Arial" w:cs="Arial"/>
                <w:color w:val="262626"/>
                <w:sz w:val="24"/>
                <w:szCs w:val="24"/>
              </w:rPr>
              <w:t xml:space="preserve">refinement, and testing of run protocols and business procedures. Proper calibration is essential to </w:t>
            </w:r>
          </w:p>
          <w:p w14:paraId="5925C5DA" w14:textId="77777777" w:rsidR="00870801" w:rsidRDefault="00DB5036" w:rsidP="00551D8A">
            <w:pPr>
              <w:ind w:right="-720"/>
              <w:rPr>
                <w:rFonts w:ascii="Arial" w:hAnsi="Arial" w:cs="Arial"/>
                <w:color w:val="262626"/>
                <w:sz w:val="24"/>
                <w:szCs w:val="24"/>
              </w:rPr>
            </w:pPr>
            <w:r w:rsidRPr="00870801">
              <w:rPr>
                <w:rFonts w:ascii="Arial" w:hAnsi="Arial" w:cs="Arial"/>
                <w:color w:val="262626"/>
                <w:sz w:val="24"/>
                <w:szCs w:val="24"/>
              </w:rPr>
              <w:t xml:space="preserve">assure fair, repeatable, and defensible results when measuring maintainability. In support of FHWA research initiatives (for SP&amp;R funds), the STTC and associated calibrated protocols and procedures </w:t>
            </w:r>
          </w:p>
          <w:p w14:paraId="1B98C479" w14:textId="77777777" w:rsidR="00870801" w:rsidRDefault="00DB5036" w:rsidP="00551D8A">
            <w:pPr>
              <w:ind w:right="-720"/>
              <w:rPr>
                <w:rFonts w:ascii="Arial" w:hAnsi="Arial" w:cs="Arial"/>
                <w:color w:val="262626"/>
                <w:sz w:val="24"/>
                <w:szCs w:val="24"/>
              </w:rPr>
            </w:pPr>
            <w:r w:rsidRPr="00870801">
              <w:rPr>
                <w:rFonts w:ascii="Arial" w:hAnsi="Arial" w:cs="Arial"/>
                <w:color w:val="262626"/>
                <w:sz w:val="24"/>
                <w:szCs w:val="24"/>
              </w:rPr>
              <w:t xml:space="preserve">will be ideal for downstream Technology Transfer opportunities nationwide. Further, once the facility </w:t>
            </w:r>
          </w:p>
          <w:p w14:paraId="3C940AF5" w14:textId="77777777" w:rsidR="00870801" w:rsidRDefault="00DB5036" w:rsidP="00551D8A">
            <w:pPr>
              <w:ind w:right="-720"/>
              <w:rPr>
                <w:rFonts w:ascii="Arial" w:hAnsi="Arial" w:cs="Arial"/>
                <w:color w:val="262626"/>
                <w:sz w:val="24"/>
                <w:szCs w:val="24"/>
              </w:rPr>
            </w:pPr>
            <w:r w:rsidRPr="00870801">
              <w:rPr>
                <w:rFonts w:ascii="Arial" w:hAnsi="Arial" w:cs="Arial"/>
                <w:color w:val="262626"/>
                <w:sz w:val="24"/>
                <w:szCs w:val="24"/>
              </w:rPr>
              <w:t xml:space="preserve">is fully operational with calibrated run protocols and procedures, stormwater treatment research will </w:t>
            </w:r>
          </w:p>
          <w:p w14:paraId="41AF55FB" w14:textId="1675291B" w:rsidR="00601EBD" w:rsidRPr="00870801" w:rsidRDefault="00DB5036" w:rsidP="00551D8A">
            <w:pPr>
              <w:ind w:right="-720"/>
              <w:rPr>
                <w:rFonts w:ascii="Arial" w:hAnsi="Arial" w:cs="Arial"/>
                <w:sz w:val="24"/>
                <w:szCs w:val="24"/>
              </w:rPr>
            </w:pPr>
            <w:r w:rsidRPr="00870801">
              <w:rPr>
                <w:rFonts w:ascii="Arial" w:hAnsi="Arial" w:cs="Arial"/>
                <w:color w:val="262626"/>
                <w:sz w:val="24"/>
                <w:szCs w:val="24"/>
              </w:rPr>
              <w:t>be possible, and the run protocols and procedures can be applied to new testing facilities.</w:t>
            </w:r>
          </w:p>
          <w:p w14:paraId="07774630" w14:textId="5255D3E8" w:rsidR="00DB5036" w:rsidRPr="00DB5036" w:rsidRDefault="00DB5036" w:rsidP="00551D8A">
            <w:pPr>
              <w:ind w:right="-72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A0BB2E4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7DDA8DD8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pPr w:leftFromText="180" w:rightFromText="180" w:vertAnchor="text" w:tblpX="-720" w:tblpY="1"/>
        <w:tblOverlap w:val="never"/>
        <w:tblW w:w="5805" w:type="pct"/>
        <w:tblLook w:val="04A0" w:firstRow="1" w:lastRow="0" w:firstColumn="1" w:lastColumn="0" w:noHBand="0" w:noVBand="1"/>
      </w:tblPr>
      <w:tblGrid>
        <w:gridCol w:w="10855"/>
      </w:tblGrid>
      <w:tr w:rsidR="00601EBD" w14:paraId="699AEB45" w14:textId="77777777" w:rsidTr="00903657">
        <w:trPr>
          <w:trHeight w:val="1305"/>
        </w:trPr>
        <w:tc>
          <w:tcPr>
            <w:tcW w:w="5000" w:type="pct"/>
          </w:tcPr>
          <w:p w14:paraId="4480A070" w14:textId="77777777" w:rsidR="00E35E0F" w:rsidRDefault="00E35E0F" w:rsidP="002C63A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597C407" w14:textId="77777777" w:rsidR="00601EBD" w:rsidRDefault="00601EBD" w:rsidP="00903657">
            <w:pPr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14:paraId="7A480420" w14:textId="77777777" w:rsidR="00601EBD" w:rsidRDefault="00601EBD" w:rsidP="00903657">
            <w:pPr>
              <w:rPr>
                <w:rFonts w:ascii="Arial" w:hAnsi="Arial" w:cs="Arial"/>
                <w:sz w:val="20"/>
                <w:szCs w:val="20"/>
              </w:rPr>
            </w:pPr>
          </w:p>
          <w:p w14:paraId="38DE63BA" w14:textId="77777777" w:rsidR="00903657" w:rsidRDefault="002C63A0" w:rsidP="0090365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Herrera, the contractor for running the STTC facility, began work in March 2018. </w:t>
            </w:r>
            <w:r w:rsidR="0087671A">
              <w:rPr>
                <w:rFonts w:ascii="Arial" w:hAnsi="Arial" w:cs="Arial"/>
                <w:sz w:val="24"/>
                <w:szCs w:val="24"/>
              </w:rPr>
              <w:t xml:space="preserve">Work plan tasks </w:t>
            </w:r>
            <w:r w:rsidR="00903657">
              <w:rPr>
                <w:rFonts w:ascii="Arial" w:hAnsi="Arial" w:cs="Arial"/>
                <w:sz w:val="24"/>
                <w:szCs w:val="24"/>
              </w:rPr>
              <w:t>continued</w:t>
            </w:r>
            <w:r w:rsidR="0087671A">
              <w:rPr>
                <w:rFonts w:ascii="Arial" w:hAnsi="Arial" w:cs="Arial"/>
                <w:sz w:val="24"/>
                <w:szCs w:val="24"/>
              </w:rPr>
              <w:t xml:space="preserve"> this quarter include B34729 Task 2.0 Program Oversight, Task 3.0 Business and Administrative Infrastructure Development, and Subtask 6.0 Facility Set-up and Equipment Calibration. </w:t>
            </w:r>
            <w:r w:rsidR="00903657">
              <w:rPr>
                <w:rFonts w:ascii="Arial" w:hAnsi="Arial" w:cs="Arial"/>
                <w:sz w:val="24"/>
                <w:szCs w:val="24"/>
              </w:rPr>
              <w:t>Updates include:</w:t>
            </w:r>
          </w:p>
          <w:p w14:paraId="55083A84" w14:textId="0CBC62F2" w:rsidR="0021446D" w:rsidRPr="00575E57" w:rsidRDefault="00903657" w:rsidP="00575E5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 w:rsidRPr="00575E57">
              <w:rPr>
                <w:rFonts w:ascii="Arial" w:hAnsi="Arial" w:cs="Arial"/>
                <w:sz w:val="24"/>
                <w:szCs w:val="24"/>
              </w:rPr>
              <w:t xml:space="preserve">Pooled Fund TAC member from PennDOT have joined STTC board of directors. </w:t>
            </w:r>
          </w:p>
          <w:p w14:paraId="322C99A2" w14:textId="39998A3A" w:rsidR="00903657" w:rsidRPr="00575E57" w:rsidRDefault="00903657" w:rsidP="00575E5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 w:rsidRPr="00575E57">
              <w:rPr>
                <w:rFonts w:ascii="Arial" w:hAnsi="Arial" w:cs="Arial"/>
                <w:sz w:val="24"/>
                <w:szCs w:val="24"/>
              </w:rPr>
              <w:t>Draft of website/center interface is complete.</w:t>
            </w:r>
          </w:p>
          <w:p w14:paraId="2316025E" w14:textId="2750C8E3" w:rsidR="00903657" w:rsidRPr="00575E57" w:rsidRDefault="00903657" w:rsidP="00575E5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 w:rsidRPr="00575E57">
              <w:rPr>
                <w:rFonts w:ascii="Arial" w:hAnsi="Arial" w:cs="Arial"/>
                <w:sz w:val="24"/>
                <w:szCs w:val="24"/>
              </w:rPr>
              <w:t xml:space="preserve">Protocols for Submitting and Selecting Technologies for Testing and for Releasing Maintenance Requirements Test Results have been drafted and reviewed by the STTC board. </w:t>
            </w:r>
          </w:p>
          <w:p w14:paraId="37B9AFD2" w14:textId="77777777" w:rsidR="00601EBD" w:rsidRDefault="00601EBD" w:rsidP="002C63A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881E7F0" w14:textId="5A8725A1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pPr w:leftFromText="180" w:rightFromText="180" w:vertAnchor="text" w:tblpX="-720" w:tblpY="1"/>
        <w:tblOverlap w:val="never"/>
        <w:tblW w:w="5827" w:type="pct"/>
        <w:tblLook w:val="04A0" w:firstRow="1" w:lastRow="0" w:firstColumn="1" w:lastColumn="0" w:noHBand="0" w:noVBand="1"/>
      </w:tblPr>
      <w:tblGrid>
        <w:gridCol w:w="10896"/>
      </w:tblGrid>
      <w:tr w:rsidR="002C63A0" w14:paraId="48F7CC6F" w14:textId="77777777" w:rsidTr="00903657">
        <w:trPr>
          <w:trHeight w:val="1436"/>
        </w:trPr>
        <w:tc>
          <w:tcPr>
            <w:tcW w:w="5000" w:type="pct"/>
          </w:tcPr>
          <w:p w14:paraId="5E9838DC" w14:textId="77777777" w:rsidR="002C63A0" w:rsidRDefault="002C63A0" w:rsidP="002F61B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0CA38E6" w14:textId="4E831A2A" w:rsidR="002C63A0" w:rsidRDefault="002C63A0" w:rsidP="0090365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44ABDEFE" w14:textId="745AE938" w:rsidR="000D7389" w:rsidRDefault="00903657" w:rsidP="0090365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Winte</w:t>
            </w:r>
            <w:r w:rsidR="00575E57">
              <w:rPr>
                <w:rFonts w:ascii="Arial" w:hAnsi="Arial" w:cs="Arial"/>
                <w:sz w:val="24"/>
                <w:szCs w:val="24"/>
              </w:rPr>
              <w:t>r</w:t>
            </w:r>
            <w:r>
              <w:rPr>
                <w:rFonts w:ascii="Arial" w:hAnsi="Arial" w:cs="Arial"/>
                <w:sz w:val="24"/>
                <w:szCs w:val="24"/>
              </w:rPr>
              <w:t>/</w:t>
            </w:r>
            <w:r w:rsidR="000D7389">
              <w:rPr>
                <w:rFonts w:ascii="Arial" w:hAnsi="Arial" w:cs="Arial"/>
                <w:sz w:val="24"/>
                <w:szCs w:val="24"/>
              </w:rPr>
              <w:t>Fall 2018 Pooled Fund TAC meeting to review STTC setup/calibration progress with STTC manager, STTC contractor, and ODOT contributors.</w:t>
            </w:r>
          </w:p>
          <w:p w14:paraId="4E3D75C5" w14:textId="77777777" w:rsidR="002C63A0" w:rsidRDefault="00B87FA4" w:rsidP="0090365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Continue equipment installation/configuration/testing</w:t>
            </w:r>
          </w:p>
          <w:p w14:paraId="44B0AD5E" w14:textId="1FA9A575" w:rsidR="00575E57" w:rsidRPr="00575E57" w:rsidRDefault="00575E57" w:rsidP="00575E5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Request for scope expansion for pilot test of equipment installation/configuration with real-world set-up</w:t>
            </w:r>
            <w:r w:rsidR="00A65B0D">
              <w:rPr>
                <w:rFonts w:ascii="Arial" w:hAnsi="Arial" w:cs="Arial"/>
                <w:sz w:val="24"/>
                <w:szCs w:val="24"/>
              </w:rPr>
              <w:t xml:space="preserve"> will be considered at next TAC meeting</w:t>
            </w:r>
            <w:bookmarkStart w:id="0" w:name="_GoBack"/>
            <w:bookmarkEnd w:id="0"/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</w:tbl>
    <w:p w14:paraId="0C65A745" w14:textId="77777777" w:rsidR="002C63A0" w:rsidRDefault="002C63A0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224A0D03" w14:textId="77777777" w:rsidTr="00601EBD">
        <w:tc>
          <w:tcPr>
            <w:tcW w:w="10908" w:type="dxa"/>
          </w:tcPr>
          <w:p w14:paraId="0AABC7F2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B2235A6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14:paraId="6A711DFC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F71AFFA" w14:textId="7F5316D4" w:rsidR="00601EBD" w:rsidRPr="00DB5036" w:rsidRDefault="00B87FA4" w:rsidP="00551D8A">
            <w:pPr>
              <w:ind w:right="-72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Project is expected to be completed on time.</w:t>
            </w:r>
          </w:p>
          <w:p w14:paraId="6778D9D7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14:paraId="065D1EB9" w14:textId="77777777" w:rsidTr="00601EBD">
        <w:tc>
          <w:tcPr>
            <w:tcW w:w="10908" w:type="dxa"/>
          </w:tcPr>
          <w:p w14:paraId="0DE1E1E4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DA3AB57" w14:textId="77777777"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14:paraId="7AF0F554" w14:textId="77777777"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14:paraId="090097B9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14:paraId="76C93F96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4A65C3D" w14:textId="69637B8F" w:rsidR="00601EBD" w:rsidRPr="00DB5036" w:rsidRDefault="00DB5036" w:rsidP="00551D8A">
            <w:pPr>
              <w:ind w:right="-720"/>
              <w:rPr>
                <w:rFonts w:ascii="Arial" w:hAnsi="Arial" w:cs="Arial"/>
                <w:sz w:val="24"/>
                <w:szCs w:val="24"/>
              </w:rPr>
            </w:pPr>
            <w:r w:rsidRPr="00DB5036">
              <w:rPr>
                <w:rFonts w:ascii="Arial" w:hAnsi="Arial" w:cs="Arial"/>
                <w:sz w:val="24"/>
                <w:szCs w:val="24"/>
              </w:rPr>
              <w:t>No issues at this time.</w:t>
            </w:r>
          </w:p>
          <w:p w14:paraId="65298EEE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3D706604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14:paraId="440825C1" w14:textId="77777777" w:rsidTr="00E35E0F">
        <w:tc>
          <w:tcPr>
            <w:tcW w:w="10908" w:type="dxa"/>
          </w:tcPr>
          <w:p w14:paraId="1C0673E2" w14:textId="77777777" w:rsidR="00E35E0F" w:rsidRDefault="00E35E0F" w:rsidP="00575E57">
            <w:pPr>
              <w:rPr>
                <w:rFonts w:ascii="Arial" w:hAnsi="Arial" w:cs="Arial"/>
                <w:sz w:val="20"/>
                <w:szCs w:val="20"/>
              </w:rPr>
            </w:pPr>
          </w:p>
          <w:p w14:paraId="3E986311" w14:textId="77777777" w:rsidR="00E35E0F" w:rsidRDefault="00E35E0F" w:rsidP="00575E57">
            <w:pPr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771D6554" w14:textId="77777777" w:rsidR="00547EE3" w:rsidRDefault="00547EE3" w:rsidP="00575E57">
            <w:pPr>
              <w:rPr>
                <w:rFonts w:ascii="Arial" w:hAnsi="Arial" w:cs="Arial"/>
                <w:sz w:val="20"/>
                <w:szCs w:val="20"/>
              </w:rPr>
            </w:pPr>
          </w:p>
          <w:p w14:paraId="194F64B4" w14:textId="15A909B0" w:rsidR="00E35E0F" w:rsidRDefault="00870801" w:rsidP="00575E5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4"/>
                <w:szCs w:val="24"/>
              </w:rPr>
              <w:t>Calibration of the STTC will allow uniform maintainability testing of stormwater facilities.</w:t>
            </w:r>
            <w:r w:rsidR="00575E5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7EC6C6A" w14:textId="4573E767" w:rsidR="00E35E0F" w:rsidRDefault="00E35E0F" w:rsidP="00575E5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79D31B6" w14:textId="77777777" w:rsidR="00E35E0F" w:rsidRPr="00743C01" w:rsidRDefault="00E35E0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8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2A792F" w14:textId="77777777" w:rsidR="00DB5036" w:rsidRDefault="00DB5036" w:rsidP="00106C83">
      <w:pPr>
        <w:spacing w:after="0" w:line="240" w:lineRule="auto"/>
      </w:pPr>
      <w:r>
        <w:separator/>
      </w:r>
    </w:p>
  </w:endnote>
  <w:endnote w:type="continuationSeparator" w:id="0">
    <w:p w14:paraId="0C1A5EAD" w14:textId="77777777" w:rsidR="00DB5036" w:rsidRDefault="00DB5036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C6EF9F" w14:textId="77777777" w:rsidR="00DB5036" w:rsidRDefault="00DB5036" w:rsidP="00E371D1">
    <w:pPr>
      <w:pStyle w:val="Footer"/>
      <w:ind w:left="-810"/>
    </w:pPr>
    <w:r>
      <w:t>TPF Program Standard Quarterly Reporting Format – 7/2011</w:t>
    </w:r>
  </w:p>
  <w:p w14:paraId="7AE389D0" w14:textId="77777777" w:rsidR="00DB5036" w:rsidRDefault="00DB503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88C95E" w14:textId="77777777" w:rsidR="00DB5036" w:rsidRDefault="00DB5036" w:rsidP="00106C83">
      <w:pPr>
        <w:spacing w:after="0" w:line="240" w:lineRule="auto"/>
      </w:pPr>
      <w:r>
        <w:separator/>
      </w:r>
    </w:p>
  </w:footnote>
  <w:footnote w:type="continuationSeparator" w:id="0">
    <w:p w14:paraId="236C002D" w14:textId="77777777" w:rsidR="00DB5036" w:rsidRDefault="00DB5036" w:rsidP="00106C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967967"/>
    <w:multiLevelType w:val="hybridMultilevel"/>
    <w:tmpl w:val="896EE3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8E0634"/>
    <w:multiLevelType w:val="hybridMultilevel"/>
    <w:tmpl w:val="74BAA7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6A434A8"/>
    <w:multiLevelType w:val="hybridMultilevel"/>
    <w:tmpl w:val="BFB4E3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D8A"/>
    <w:rsid w:val="00037FBC"/>
    <w:rsid w:val="000736BB"/>
    <w:rsid w:val="000807EF"/>
    <w:rsid w:val="000B665A"/>
    <w:rsid w:val="000C01B0"/>
    <w:rsid w:val="000D70F4"/>
    <w:rsid w:val="000D7389"/>
    <w:rsid w:val="00106C83"/>
    <w:rsid w:val="00132E15"/>
    <w:rsid w:val="001547D0"/>
    <w:rsid w:val="00161153"/>
    <w:rsid w:val="001A16A9"/>
    <w:rsid w:val="0021446D"/>
    <w:rsid w:val="00245EE4"/>
    <w:rsid w:val="00293FD8"/>
    <w:rsid w:val="002A79C8"/>
    <w:rsid w:val="002C63A0"/>
    <w:rsid w:val="003636E1"/>
    <w:rsid w:val="003752BD"/>
    <w:rsid w:val="0038705A"/>
    <w:rsid w:val="004144E6"/>
    <w:rsid w:val="004156B2"/>
    <w:rsid w:val="0042082A"/>
    <w:rsid w:val="00437734"/>
    <w:rsid w:val="004E14DC"/>
    <w:rsid w:val="005122F1"/>
    <w:rsid w:val="00535598"/>
    <w:rsid w:val="00543E76"/>
    <w:rsid w:val="00547EE3"/>
    <w:rsid w:val="00551D8A"/>
    <w:rsid w:val="00575E57"/>
    <w:rsid w:val="00581680"/>
    <w:rsid w:val="00581B36"/>
    <w:rsid w:val="00583E8E"/>
    <w:rsid w:val="00601EBD"/>
    <w:rsid w:val="00682C5E"/>
    <w:rsid w:val="006958F6"/>
    <w:rsid w:val="006B6B4C"/>
    <w:rsid w:val="00743C01"/>
    <w:rsid w:val="00790C4A"/>
    <w:rsid w:val="007E5BD2"/>
    <w:rsid w:val="008507D3"/>
    <w:rsid w:val="00870801"/>
    <w:rsid w:val="0087167D"/>
    <w:rsid w:val="00872F18"/>
    <w:rsid w:val="00874EF7"/>
    <w:rsid w:val="0087671A"/>
    <w:rsid w:val="00903657"/>
    <w:rsid w:val="00975CC4"/>
    <w:rsid w:val="00A43875"/>
    <w:rsid w:val="00A627C5"/>
    <w:rsid w:val="00A63677"/>
    <w:rsid w:val="00A65B0D"/>
    <w:rsid w:val="00A84F6B"/>
    <w:rsid w:val="00AC3359"/>
    <w:rsid w:val="00AC6C55"/>
    <w:rsid w:val="00AE46B0"/>
    <w:rsid w:val="00B13A30"/>
    <w:rsid w:val="00B2185C"/>
    <w:rsid w:val="00B224B8"/>
    <w:rsid w:val="00B242E2"/>
    <w:rsid w:val="00B66A21"/>
    <w:rsid w:val="00B87FA4"/>
    <w:rsid w:val="00BD2306"/>
    <w:rsid w:val="00C13753"/>
    <w:rsid w:val="00CA6035"/>
    <w:rsid w:val="00D05DC0"/>
    <w:rsid w:val="00DB5036"/>
    <w:rsid w:val="00E14FFC"/>
    <w:rsid w:val="00E35E0F"/>
    <w:rsid w:val="00E371D1"/>
    <w:rsid w:val="00E53738"/>
    <w:rsid w:val="00E602C4"/>
    <w:rsid w:val="00ED5F67"/>
    <w:rsid w:val="00EF08AE"/>
    <w:rsid w:val="00EF5790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6385"/>
    <o:shapelayout v:ext="edit">
      <o:idmap v:ext="edit" data="1"/>
    </o:shapelayout>
  </w:shapeDefaults>
  <w:decimalSymbol w:val="."/>
  <w:listSeparator w:val=","/>
  <w14:docId w14:val="6A9C26B3"/>
  <w15:docId w15:val="{FC51798F-3612-401B-904A-25B171CFE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08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paragraph" w:styleId="ListParagraph">
    <w:name w:val="List Paragraph"/>
    <w:basedOn w:val="Normal"/>
    <w:uiPriority w:val="34"/>
    <w:qFormat/>
    <w:rsid w:val="000D73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0803D0-0594-4FEF-8026-F6692AFB7D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623</Words>
  <Characters>3555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4170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lisa.williams</dc:creator>
  <cp:lastModifiedBy>GLOVER-CUTTER Kira M</cp:lastModifiedBy>
  <cp:revision>7</cp:revision>
  <cp:lastPrinted>2011-06-21T20:32:00Z</cp:lastPrinted>
  <dcterms:created xsi:type="dcterms:W3CDTF">2018-10-30T18:53:00Z</dcterms:created>
  <dcterms:modified xsi:type="dcterms:W3CDTF">2018-10-30T19:13:00Z</dcterms:modified>
</cp:coreProperties>
</file>