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035DD2" w:rsidP="00551D8A">
            <w:pPr>
              <w:ind w:right="-720"/>
              <w:rPr>
                <w:rFonts w:ascii="Arial" w:hAnsi="Arial" w:cs="Arial"/>
                <w:sz w:val="20"/>
                <w:szCs w:val="20"/>
              </w:rPr>
            </w:pPr>
            <w:r>
              <w:rPr>
                <w:rFonts w:ascii="Arial" w:hAnsi="Arial" w:cs="Arial"/>
                <w:sz w:val="20"/>
                <w:szCs w:val="20"/>
              </w:rPr>
              <w:t>TPF-5(386)</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proofErr w:type="spellStart"/>
            <w:r w:rsidR="00035DD2">
              <w:rPr>
                <w:rFonts w:ascii="Arial" w:hAnsi="Arial" w:cs="Arial"/>
                <w:sz w:val="36"/>
                <w:szCs w:val="36"/>
              </w:rPr>
              <w:t>XX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35DD2" w:rsidP="00551D8A">
            <w:pPr>
              <w:ind w:right="-720"/>
              <w:rPr>
                <w:rFonts w:ascii="Arial" w:hAnsi="Arial" w:cs="Arial"/>
                <w:b/>
                <w:sz w:val="20"/>
                <w:szCs w:val="20"/>
              </w:rPr>
            </w:pPr>
            <w:r>
              <w:rPr>
                <w:rFonts w:ascii="Arial" w:hAnsi="Arial" w:cs="Arial"/>
                <w:b/>
                <w:sz w:val="20"/>
                <w:szCs w:val="20"/>
              </w:rPr>
              <w:t>Gravel-Bed River Assessment Tool for Improved Resiliency of Engineering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035DD2" w:rsidP="00551D8A">
            <w:pPr>
              <w:ind w:right="-720"/>
              <w:rPr>
                <w:rFonts w:ascii="Arial" w:hAnsi="Arial" w:cs="Arial"/>
                <w:b/>
                <w:sz w:val="20"/>
                <w:szCs w:val="20"/>
              </w:rPr>
            </w:pPr>
            <w:r>
              <w:rPr>
                <w:rFonts w:ascii="Arial" w:hAnsi="Arial" w:cs="Arial"/>
                <w:b/>
                <w:sz w:val="20"/>
                <w:szCs w:val="20"/>
              </w:rPr>
              <w:t>Cygnia Rapp</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035DD2" w:rsidP="009F01FF">
            <w:pPr>
              <w:ind w:right="-720"/>
              <w:rPr>
                <w:rFonts w:ascii="Arial" w:hAnsi="Arial" w:cs="Arial"/>
                <w:b/>
                <w:sz w:val="20"/>
                <w:szCs w:val="20"/>
              </w:rPr>
            </w:pPr>
            <w:r>
              <w:rPr>
                <w:rFonts w:ascii="Arial" w:hAnsi="Arial" w:cs="Arial"/>
                <w:b/>
                <w:sz w:val="20"/>
                <w:szCs w:val="20"/>
              </w:rPr>
              <w:t>(360) 705-7415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35DD2" w:rsidP="00551D8A">
            <w:pPr>
              <w:ind w:right="-720"/>
              <w:rPr>
                <w:rFonts w:ascii="Arial" w:hAnsi="Arial" w:cs="Arial"/>
                <w:sz w:val="20"/>
                <w:szCs w:val="20"/>
              </w:rPr>
            </w:pPr>
            <w:r>
              <w:rPr>
                <w:rFonts w:ascii="Arial" w:hAnsi="Arial" w:cs="Arial"/>
                <w:sz w:val="20"/>
                <w:szCs w:val="20"/>
              </w:rPr>
              <w:t>rappcyg</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035DD2" w:rsidP="0003476C">
            <w:pPr>
              <w:ind w:right="-720"/>
              <w:rPr>
                <w:rFonts w:ascii="Arial" w:hAnsi="Arial" w:cs="Arial"/>
                <w:sz w:val="20"/>
                <w:szCs w:val="20"/>
              </w:rPr>
            </w:pPr>
            <w:r>
              <w:rPr>
                <w:rFonts w:ascii="Arial" w:hAnsi="Arial" w:cs="Arial"/>
                <w:sz w:val="20"/>
                <w:szCs w:val="20"/>
              </w:rPr>
              <w:t>September 2018</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035DD2" w:rsidP="0003476C">
            <w:pPr>
              <w:ind w:right="-720"/>
              <w:rPr>
                <w:rFonts w:ascii="Arial" w:hAnsi="Arial" w:cs="Arial"/>
                <w:b/>
                <w:sz w:val="20"/>
                <w:szCs w:val="20"/>
              </w:rPr>
            </w:pPr>
            <w:r>
              <w:rPr>
                <w:rFonts w:ascii="Arial" w:hAnsi="Arial" w:cs="Arial"/>
                <w:b/>
                <w:sz w:val="20"/>
                <w:szCs w:val="20"/>
              </w:rPr>
              <w:t>December 31, 2023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35DD2" w:rsidP="00551D8A">
            <w:pPr>
              <w:ind w:right="-720"/>
              <w:rPr>
                <w:rFonts w:ascii="Arial" w:hAnsi="Arial" w:cs="Arial"/>
                <w:sz w:val="20"/>
                <w:szCs w:val="20"/>
              </w:rPr>
            </w:pPr>
            <w:r>
              <w:rPr>
                <w:rFonts w:ascii="Arial" w:hAnsi="Arial" w:cs="Arial"/>
                <w:sz w:val="20"/>
                <w:szCs w:val="20"/>
              </w:rPr>
              <w:t>$365,</w:t>
            </w:r>
            <w:r w:rsidR="00D66547">
              <w:rPr>
                <w:rFonts w:ascii="Arial" w:hAnsi="Arial" w:cs="Arial"/>
                <w:sz w:val="20"/>
                <w:szCs w:val="20"/>
              </w:rPr>
              <w:t>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670871" w:rsidRPr="0068688C" w:rsidRDefault="00670871" w:rsidP="00670871"/>
          <w:p w:rsidR="00670871" w:rsidRPr="0068688C" w:rsidRDefault="00670871" w:rsidP="00670871">
            <w:r>
              <w:rPr>
                <w:rStyle w:val="Strong"/>
                <w:rFonts w:ascii="Verdana" w:hAnsi="Verdana"/>
                <w:color w:val="333333"/>
                <w:sz w:val="20"/>
                <w:szCs w:val="20"/>
                <w:shd w:val="clear" w:color="auto" w:fill="FFFFFF"/>
              </w:rPr>
              <w:t>Background</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 xml:space="preserve">The world’s rivers and streams are adjusting to changes in climate. In Washington State, stream channels are becoming more dynamic – especially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gravel-bed rivers. Federal, state, tribal and private roads </w:t>
            </w:r>
            <w:proofErr w:type="gramStart"/>
            <w:r>
              <w:rPr>
                <w:rFonts w:ascii="Verdana" w:hAnsi="Verdana"/>
                <w:color w:val="333333"/>
                <w:sz w:val="20"/>
                <w:szCs w:val="20"/>
                <w:shd w:val="clear" w:color="auto" w:fill="FFFFFF"/>
              </w:rPr>
              <w:t>are increasingly compromised or destroyed due to progressively more dynamic channel processes</w:t>
            </w:r>
            <w:proofErr w:type="gramEnd"/>
            <w:r>
              <w:rPr>
                <w:rFonts w:ascii="Verdana" w:hAnsi="Verdana"/>
                <w:color w:val="333333"/>
                <w:sz w:val="20"/>
                <w:szCs w:val="20"/>
                <w:shd w:val="clear" w:color="auto" w:fill="FFFFFF"/>
              </w:rPr>
              <w:t xml:space="preserve">. A river’s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(sediment transported along the channel bed) drives how rivers move into – or away from – road infrastructure. In order to design durable roads and bridges, we need high quality information on how the natural material in the river system will move and deposit </w:t>
            </w:r>
            <w:proofErr w:type="gramStart"/>
            <w:r>
              <w:rPr>
                <w:rFonts w:ascii="Verdana" w:hAnsi="Verdana"/>
                <w:color w:val="333333"/>
                <w:sz w:val="20"/>
                <w:szCs w:val="20"/>
                <w:shd w:val="clear" w:color="auto" w:fill="FFFFFF"/>
              </w:rPr>
              <w:t>in the vicinity of</w:t>
            </w:r>
            <w:proofErr w:type="gramEnd"/>
            <w:r>
              <w:rPr>
                <w:rFonts w:ascii="Verdana" w:hAnsi="Verdana"/>
                <w:color w:val="333333"/>
                <w:sz w:val="20"/>
                <w:szCs w:val="20"/>
                <w:shd w:val="clear" w:color="auto" w:fill="FFFFFF"/>
              </w:rPr>
              <w:t xml:space="preserve"> road infrastructure. </w:t>
            </w:r>
          </w:p>
          <w:p w:rsidR="00670871" w:rsidRPr="0068688C" w:rsidRDefault="00670871" w:rsidP="00670871">
            <w:r>
              <w:rPr>
                <w:rFonts w:ascii="Verdana" w:hAnsi="Verdana"/>
                <w:color w:val="333333"/>
                <w:sz w:val="20"/>
                <w:szCs w:val="20"/>
                <w:shd w:val="clear" w:color="auto" w:fill="FFFFFF"/>
              </w:rPr>
              <w:t>Widely available methods for assessing channel dynamics and hazards are based on sand-bed rivers, like the Mississippi River, that do not apply to gravel-bed rivers found throughout the United States. We need a gravel-bed river assessment tool that accounts for changes in gravel-bed rivers from glacial melt and extreme flooding associated with projected future climate change. </w:t>
            </w:r>
            <w:r>
              <w:rPr>
                <w:rFonts w:ascii="Verdana" w:hAnsi="Verdana"/>
                <w:color w:val="333333"/>
                <w:sz w:val="20"/>
                <w:szCs w:val="20"/>
              </w:rPr>
              <w:br/>
            </w:r>
            <w:r>
              <w:rPr>
                <w:rFonts w:ascii="Verdana" w:hAnsi="Verdana"/>
                <w:color w:val="333333"/>
                <w:sz w:val="20"/>
                <w:szCs w:val="20"/>
                <w:shd w:val="clear" w:color="auto" w:fill="FFFFFF"/>
              </w:rPr>
              <w:t xml:space="preserve">In this pilot, WSDOT proposes to develop practical guidance and methods for assessing </w:t>
            </w:r>
            <w:proofErr w:type="spellStart"/>
            <w:r>
              <w:rPr>
                <w:rFonts w:ascii="Verdana" w:hAnsi="Verdana"/>
                <w:color w:val="333333"/>
                <w:sz w:val="20"/>
                <w:szCs w:val="20"/>
                <w:shd w:val="clear" w:color="auto" w:fill="FFFFFF"/>
              </w:rPr>
              <w:t>bedload</w:t>
            </w:r>
            <w:proofErr w:type="spellEnd"/>
            <w:r>
              <w:rPr>
                <w:rFonts w:ascii="Verdana" w:hAnsi="Verdana"/>
                <w:color w:val="333333"/>
                <w:sz w:val="20"/>
                <w:szCs w:val="20"/>
                <w:shd w:val="clear" w:color="auto" w:fill="FFFFFF"/>
              </w:rPr>
              <w:t xml:space="preserve"> transport in gravel-bed rivers for more resilient road infrastructure. This guidance will inform engineering design, hazard assessment, and maintenance strategies of roads along or near gravel-bed rivers. Other federal and state agencies support the pilot, and are willing to assist in the development and review process. WSDOT anticipates that US Forest Service, US Fish and Wildlife Service, Oregon DOT, Caltrans and other public works agencies will use the gravel-bed assessment tool developed by this pilot project. </w:t>
            </w:r>
          </w:p>
          <w:p w:rsidR="00670871" w:rsidRPr="0068688C" w:rsidRDefault="00670871" w:rsidP="00670871">
            <w:r>
              <w:rPr>
                <w:rStyle w:val="Strong"/>
                <w:rFonts w:ascii="Verdana" w:hAnsi="Verdana"/>
                <w:color w:val="333333"/>
                <w:sz w:val="20"/>
                <w:szCs w:val="20"/>
                <w:shd w:val="clear" w:color="auto" w:fill="FFFFFF"/>
              </w:rPr>
              <w:t>Objectives</w:t>
            </w:r>
            <w:proofErr w:type="gramStart"/>
            <w:r>
              <w:rPr>
                <w:rStyle w:val="Strong"/>
                <w:rFonts w:ascii="Verdana" w:hAnsi="Verdana"/>
                <w:color w:val="333333"/>
                <w:sz w:val="20"/>
                <w:szCs w:val="20"/>
                <w:shd w:val="clear" w:color="auto" w:fill="FFFFFF"/>
              </w:rPr>
              <w:t>:</w:t>
            </w:r>
            <w:proofErr w:type="gramEnd"/>
            <w:r>
              <w:rPr>
                <w:rFonts w:ascii="Verdana" w:hAnsi="Verdana"/>
                <w:color w:val="333333"/>
                <w:sz w:val="20"/>
                <w:szCs w:val="20"/>
              </w:rPr>
              <w:br/>
            </w:r>
            <w:r>
              <w:rPr>
                <w:rFonts w:ascii="Verdana" w:hAnsi="Verdana"/>
                <w:color w:val="333333"/>
                <w:sz w:val="20"/>
                <w:szCs w:val="20"/>
                <w:shd w:val="clear" w:color="auto" w:fill="FFFFFF"/>
              </w:rPr>
              <w:t>This pilot will consist of three parts: </w:t>
            </w:r>
            <w:r>
              <w:rPr>
                <w:rFonts w:ascii="Verdana" w:hAnsi="Verdana"/>
                <w:color w:val="333333"/>
                <w:sz w:val="20"/>
                <w:szCs w:val="20"/>
              </w:rPr>
              <w:br/>
            </w:r>
            <w:r>
              <w:rPr>
                <w:rFonts w:ascii="Verdana" w:hAnsi="Verdana"/>
                <w:color w:val="333333"/>
                <w:sz w:val="20"/>
                <w:szCs w:val="20"/>
                <w:shd w:val="clear" w:color="auto" w:fill="FFFFFF"/>
              </w:rPr>
              <w:t>1. A technical workshop to define the framework, goals, and criteria for developing the guidance and case studies. </w:t>
            </w:r>
            <w:r>
              <w:rPr>
                <w:rFonts w:ascii="Verdana" w:hAnsi="Verdana"/>
                <w:color w:val="333333"/>
                <w:sz w:val="20"/>
                <w:szCs w:val="20"/>
              </w:rPr>
              <w:br/>
            </w:r>
            <w:r>
              <w:rPr>
                <w:rFonts w:ascii="Verdana" w:hAnsi="Verdana"/>
                <w:color w:val="333333"/>
                <w:sz w:val="20"/>
                <w:szCs w:val="20"/>
                <w:shd w:val="clear" w:color="auto" w:fill="FFFFFF"/>
              </w:rPr>
              <w:t>2. Data collection and case study development. </w:t>
            </w:r>
            <w:r>
              <w:rPr>
                <w:rFonts w:ascii="Verdana" w:hAnsi="Verdana"/>
                <w:color w:val="333333"/>
                <w:sz w:val="20"/>
                <w:szCs w:val="20"/>
              </w:rPr>
              <w:br/>
            </w:r>
            <w:r>
              <w:rPr>
                <w:rFonts w:ascii="Verdana" w:hAnsi="Verdana"/>
                <w:color w:val="333333"/>
                <w:sz w:val="20"/>
                <w:szCs w:val="20"/>
                <w:shd w:val="clear" w:color="auto" w:fill="FFFFFF"/>
              </w:rPr>
              <w:t>3. The guidance write-up and finalization </w:t>
            </w: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p w:rsidR="00035DD2" w:rsidRDefault="00035DD2" w:rsidP="00035DD2">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70871" w:rsidP="00670871">
            <w:pPr>
              <w:spacing w:after="120"/>
              <w:rPr>
                <w:rFonts w:ascii="Arial" w:hAnsi="Arial" w:cs="Arial"/>
                <w:sz w:val="20"/>
                <w:szCs w:val="20"/>
              </w:rPr>
            </w:pPr>
            <w:r>
              <w:rPr>
                <w:rFonts w:ascii="Arial" w:hAnsi="Arial" w:cs="Arial"/>
                <w:sz w:val="20"/>
                <w:szCs w:val="20"/>
              </w:rPr>
              <w:t xml:space="preserve">The pooled fund received enough funding to begin and a pooled fund number </w:t>
            </w:r>
            <w:proofErr w:type="gramStart"/>
            <w:r>
              <w:rPr>
                <w:rFonts w:ascii="Arial" w:hAnsi="Arial" w:cs="Arial"/>
                <w:sz w:val="20"/>
                <w:szCs w:val="20"/>
              </w:rPr>
              <w:t>was assigned</w:t>
            </w:r>
            <w:proofErr w:type="gramEnd"/>
            <w:r>
              <w:rPr>
                <w:rFonts w:ascii="Arial" w:hAnsi="Arial" w:cs="Arial"/>
                <w:sz w:val="20"/>
                <w:szCs w:val="20"/>
              </w:rPr>
              <w:t>.</w:t>
            </w:r>
          </w:p>
          <w:p w:rsidR="00670871" w:rsidRDefault="00670871" w:rsidP="00670871">
            <w:pPr>
              <w:spacing w:after="120"/>
              <w:rPr>
                <w:rFonts w:ascii="Arial" w:hAnsi="Arial" w:cs="Arial"/>
                <w:sz w:val="20"/>
                <w:szCs w:val="20"/>
              </w:rPr>
            </w:pPr>
          </w:p>
          <w:p w:rsidR="00670871" w:rsidRDefault="00670871" w:rsidP="00670871">
            <w:pPr>
              <w:spacing w:after="120"/>
              <w:rPr>
                <w:rFonts w:ascii="Arial" w:hAnsi="Arial" w:cs="Arial"/>
                <w:sz w:val="20"/>
                <w:szCs w:val="20"/>
              </w:rPr>
            </w:pPr>
            <w:r>
              <w:rPr>
                <w:rFonts w:ascii="Arial" w:hAnsi="Arial" w:cs="Arial"/>
                <w:sz w:val="20"/>
                <w:szCs w:val="20"/>
              </w:rPr>
              <w:t xml:space="preserve">A technical team </w:t>
            </w:r>
            <w:proofErr w:type="gramStart"/>
            <w:r>
              <w:rPr>
                <w:rFonts w:ascii="Arial" w:hAnsi="Arial" w:cs="Arial"/>
                <w:sz w:val="20"/>
                <w:szCs w:val="20"/>
              </w:rPr>
              <w:t>is being assembled</w:t>
            </w:r>
            <w:proofErr w:type="gramEnd"/>
            <w:r>
              <w:rPr>
                <w:rFonts w:ascii="Arial" w:hAnsi="Arial" w:cs="Arial"/>
                <w:sz w:val="20"/>
                <w:szCs w:val="20"/>
              </w:rPr>
              <w:t xml:space="preserve"> and a technical workshop is scheduled for January to develop the scope of work for the project.</w:t>
            </w: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D05DF9" w:rsidRDefault="00670871" w:rsidP="00D05DF9">
            <w:pPr>
              <w:spacing w:after="120"/>
            </w:pPr>
            <w:r>
              <w:t>A technical workshop will occur with a scope of work and schedule.  Contracting for the work will take shape in this next quarter.</w:t>
            </w:r>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C903AB" w:rsidRDefault="00C903AB" w:rsidP="00551D8A">
            <w:pPr>
              <w:ind w:right="-720"/>
              <w:rPr>
                <w:rFonts w:ascii="Arial" w:hAnsi="Arial" w:cs="Arial"/>
                <w:b/>
                <w:sz w:val="20"/>
                <w:szCs w:val="20"/>
              </w:rPr>
            </w:pPr>
          </w:p>
          <w:p w:rsidR="00C903AB" w:rsidRPr="00C903AB" w:rsidRDefault="00C903AB" w:rsidP="00551D8A">
            <w:pPr>
              <w:ind w:right="-720"/>
              <w:rPr>
                <w:rFonts w:ascii="Arial" w:hAnsi="Arial" w:cs="Arial"/>
                <w:sz w:val="20"/>
                <w:szCs w:val="20"/>
              </w:rPr>
            </w:pPr>
            <w:r>
              <w:rPr>
                <w:rFonts w:ascii="Arial" w:hAnsi="Arial" w:cs="Arial"/>
                <w:sz w:val="20"/>
                <w:szCs w:val="20"/>
              </w:rPr>
              <w:t>Pooled fund received sufficient funding to begin.</w:t>
            </w:r>
            <w:bookmarkStart w:id="0" w:name="_GoBack"/>
            <w:bookmarkEnd w:id="0"/>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p>
          <w:p w:rsidR="00601EBD" w:rsidRDefault="00601EBD" w:rsidP="00551D8A">
            <w:pPr>
              <w:ind w:right="-720"/>
              <w:rPr>
                <w:rFonts w:ascii="Arial" w:hAnsi="Arial" w:cs="Arial"/>
                <w:b/>
                <w:sz w:val="20"/>
                <w:szCs w:val="20"/>
              </w:rPr>
            </w:pPr>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rsidTr="00670871">
        <w:trPr>
          <w:trHeight w:val="2174"/>
        </w:trPr>
        <w:tc>
          <w:tcPr>
            <w:tcW w:w="11102"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670871" w:rsidRDefault="00670871" w:rsidP="00551D8A">
            <w:pPr>
              <w:ind w:right="-720"/>
              <w:rPr>
                <w:rFonts w:ascii="Verdana" w:hAnsi="Verdana"/>
                <w:color w:val="333333"/>
                <w:sz w:val="20"/>
                <w:szCs w:val="20"/>
                <w:shd w:val="clear" w:color="auto" w:fill="FFFFFF"/>
              </w:rPr>
            </w:pPr>
            <w:r>
              <w:rPr>
                <w:rFonts w:ascii="Verdana" w:hAnsi="Verdana"/>
                <w:color w:val="333333"/>
                <w:sz w:val="20"/>
                <w:szCs w:val="20"/>
                <w:shd w:val="clear" w:color="auto" w:fill="FFFFFF"/>
              </w:rPr>
              <w:t>The final product of the pilot study will be the publication o</w:t>
            </w:r>
            <w:r>
              <w:rPr>
                <w:rFonts w:ascii="Verdana" w:hAnsi="Verdana"/>
                <w:color w:val="333333"/>
                <w:sz w:val="20"/>
                <w:szCs w:val="20"/>
                <w:shd w:val="clear" w:color="auto" w:fill="FFFFFF"/>
              </w:rPr>
              <w:t xml:space="preserve">f WSDOT’s guidance and methods. </w:t>
            </w:r>
            <w:r>
              <w:rPr>
                <w:rFonts w:ascii="Verdana" w:hAnsi="Verdana"/>
                <w:color w:val="333333"/>
                <w:sz w:val="20"/>
                <w:szCs w:val="20"/>
                <w:shd w:val="clear" w:color="auto" w:fill="FFFFFF"/>
              </w:rPr>
              <w:t>These will</w:t>
            </w:r>
            <w:r>
              <w:rPr>
                <w:rFonts w:ascii="Verdana" w:hAnsi="Verdana"/>
                <w:color w:val="333333"/>
                <w:sz w:val="20"/>
                <w:szCs w:val="20"/>
                <w:shd w:val="clear" w:color="auto" w:fill="FFFFFF"/>
              </w:rPr>
              <w:t xml:space="preserve"> be </w:t>
            </w:r>
            <w:r>
              <w:rPr>
                <w:rFonts w:ascii="Verdana" w:hAnsi="Verdana"/>
                <w:color w:val="333333"/>
                <w:sz w:val="20"/>
                <w:szCs w:val="20"/>
                <w:shd w:val="clear" w:color="auto" w:fill="FFFFFF"/>
              </w:rPr>
              <w:t>applicable to state DOTs and other highway asset managers across the nation wherever gravel-bed rivers</w:t>
            </w:r>
          </w:p>
          <w:p w:rsidR="00670871" w:rsidRDefault="00670871" w:rsidP="00551D8A">
            <w:pPr>
              <w:ind w:right="-720"/>
              <w:rPr>
                <w:rFonts w:ascii="Arial" w:hAnsi="Arial" w:cs="Arial"/>
                <w:sz w:val="20"/>
                <w:szCs w:val="20"/>
              </w:rPr>
            </w:pPr>
            <w:proofErr w:type="gramStart"/>
            <w:r>
              <w:rPr>
                <w:rFonts w:ascii="Verdana" w:hAnsi="Verdana"/>
                <w:color w:val="333333"/>
                <w:sz w:val="20"/>
                <w:szCs w:val="20"/>
                <w:shd w:val="clear" w:color="auto" w:fill="FFFFFF"/>
              </w:rPr>
              <w:t>are</w:t>
            </w:r>
            <w:proofErr w:type="gramEnd"/>
            <w:r>
              <w:rPr>
                <w:rFonts w:ascii="Verdana" w:hAnsi="Verdana"/>
                <w:color w:val="333333"/>
                <w:sz w:val="20"/>
                <w:szCs w:val="20"/>
                <w:shd w:val="clear" w:color="auto" w:fill="FFFFFF"/>
              </w:rPr>
              <w:t xml:space="preserve"> </w:t>
            </w:r>
            <w:r>
              <w:rPr>
                <w:rFonts w:ascii="Verdana" w:hAnsi="Verdana"/>
                <w:color w:val="333333"/>
                <w:sz w:val="20"/>
                <w:szCs w:val="20"/>
                <w:shd w:val="clear" w:color="auto" w:fill="FFFFFF"/>
              </w:rPr>
              <w:t>found.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sectPr w:rsidR="00D64E16"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297" w:rsidRDefault="000B3297" w:rsidP="00106C83">
      <w:pPr>
        <w:spacing w:after="0" w:line="240" w:lineRule="auto"/>
      </w:pPr>
      <w:r>
        <w:separator/>
      </w:r>
    </w:p>
  </w:endnote>
  <w:endnote w:type="continuationSeparator" w:id="0">
    <w:p w:rsidR="000B3297" w:rsidRDefault="000B329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297" w:rsidRDefault="000B3297" w:rsidP="00106C83">
      <w:pPr>
        <w:spacing w:after="0" w:line="240" w:lineRule="auto"/>
      </w:pPr>
      <w:r>
        <w:separator/>
      </w:r>
    </w:p>
  </w:footnote>
  <w:footnote w:type="continuationSeparator" w:id="0">
    <w:p w:rsidR="000B3297" w:rsidRDefault="000B329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5DD2"/>
    <w:rsid w:val="00037FBC"/>
    <w:rsid w:val="000736BB"/>
    <w:rsid w:val="000B3297"/>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601EBD"/>
    <w:rsid w:val="00651262"/>
    <w:rsid w:val="006516B6"/>
    <w:rsid w:val="00670871"/>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B7739F"/>
    <w:rsid w:val="00C13753"/>
    <w:rsid w:val="00C410DD"/>
    <w:rsid w:val="00C903AB"/>
    <w:rsid w:val="00CE577A"/>
    <w:rsid w:val="00D05DC0"/>
    <w:rsid w:val="00D05DF9"/>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AC9EB"/>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7C49C-CA56-40C1-A45A-B49CBECD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3</cp:revision>
  <cp:lastPrinted>2015-10-30T23:18:00Z</cp:lastPrinted>
  <dcterms:created xsi:type="dcterms:W3CDTF">2018-10-29T17:34:00Z</dcterms:created>
  <dcterms:modified xsi:type="dcterms:W3CDTF">2018-10-29T17:35:00Z</dcterms:modified>
</cp:coreProperties>
</file>