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1D8A" w:rsidRPr="00E53738" w:rsidRDefault="00551D8A" w:rsidP="00E53738">
      <w:pPr>
        <w:spacing w:after="0"/>
        <w:jc w:val="center"/>
        <w:rPr>
          <w:rFonts w:ascii="Arial" w:hAnsi="Arial" w:cs="Arial"/>
          <w:b/>
          <w:sz w:val="24"/>
          <w:szCs w:val="24"/>
        </w:rPr>
      </w:pPr>
      <w:bookmarkStart w:id="0" w:name="_GoBack"/>
      <w:bookmarkEnd w:id="0"/>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sidR="009A4B10">
        <w:rPr>
          <w:rFonts w:ascii="Arial" w:hAnsi="Arial" w:cs="Arial"/>
          <w:sz w:val="24"/>
          <w:szCs w:val="24"/>
        </w:rPr>
        <w:t>Alabama DOT</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872F18" w:rsidP="00551D8A">
            <w:pPr>
              <w:ind w:right="-720"/>
              <w:rPr>
                <w:rFonts w:ascii="Arial" w:hAnsi="Arial" w:cs="Arial"/>
                <w:i/>
                <w:sz w:val="20"/>
                <w:szCs w:val="20"/>
              </w:rPr>
            </w:pPr>
            <w:r w:rsidRPr="00FF32BE">
              <w:rPr>
                <w:rFonts w:ascii="Arial" w:hAnsi="Arial" w:cs="Arial"/>
                <w:i/>
                <w:sz w:val="20"/>
                <w:szCs w:val="20"/>
              </w:rPr>
              <w:t>(</w:t>
            </w:r>
            <w:proofErr w:type="spellStart"/>
            <w:r w:rsidRPr="00FF32BE">
              <w:rPr>
                <w:rFonts w:ascii="Arial" w:hAnsi="Arial" w:cs="Arial"/>
                <w:i/>
                <w:sz w:val="20"/>
                <w:szCs w:val="20"/>
              </w:rPr>
              <w:t>i.e</w:t>
            </w:r>
            <w:proofErr w:type="spellEnd"/>
            <w:r w:rsidRPr="00FF32BE">
              <w:rPr>
                <w:rFonts w:ascii="Arial" w:hAnsi="Arial" w:cs="Arial"/>
                <w:i/>
                <w:sz w:val="20"/>
                <w:szCs w:val="20"/>
              </w:rPr>
              <w:t>, SPR-2(XXX), SPR-3(XXX) or TPF-5(XXX)</w:t>
            </w:r>
          </w:p>
          <w:p w:rsidR="00E35E0F" w:rsidRDefault="00E35E0F" w:rsidP="00551D8A">
            <w:pPr>
              <w:ind w:right="-720"/>
              <w:rPr>
                <w:rFonts w:ascii="Arial" w:hAnsi="Arial" w:cs="Arial"/>
                <w:i/>
                <w:sz w:val="20"/>
                <w:szCs w:val="20"/>
              </w:rPr>
            </w:pPr>
          </w:p>
          <w:p w:rsidR="00E35E0F" w:rsidRPr="00E35E0F" w:rsidRDefault="009A4B10" w:rsidP="0070592F">
            <w:pPr>
              <w:ind w:right="-720"/>
              <w:jc w:val="center"/>
              <w:rPr>
                <w:rFonts w:ascii="Arial" w:hAnsi="Arial" w:cs="Arial"/>
                <w:sz w:val="20"/>
                <w:szCs w:val="20"/>
              </w:rPr>
            </w:pPr>
            <w:r>
              <w:rPr>
                <w:rFonts w:ascii="Arial" w:hAnsi="Arial" w:cs="Arial"/>
                <w:sz w:val="20"/>
                <w:szCs w:val="20"/>
              </w:rPr>
              <w:t>TPF-5(228)</w:t>
            </w: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9A4B10" w:rsidRDefault="009A4B10" w:rsidP="00037FBC">
            <w:pPr>
              <w:ind w:right="-720"/>
              <w:rPr>
                <w:rFonts w:ascii="Arial" w:hAnsi="Arial" w:cs="Arial"/>
                <w:sz w:val="20"/>
                <w:szCs w:val="20"/>
              </w:rPr>
            </w:pPr>
          </w:p>
          <w:p w:rsidR="009A4B10" w:rsidRDefault="00FB2264" w:rsidP="0070592F">
            <w:pPr>
              <w:spacing w:before="120"/>
              <w:ind w:right="-720"/>
              <w:rPr>
                <w:rFonts w:ascii="Arial" w:hAnsi="Arial" w:cs="Arial"/>
                <w:sz w:val="20"/>
                <w:szCs w:val="20"/>
              </w:rPr>
            </w:pPr>
            <w:r>
              <w:rPr>
                <w:rFonts w:ascii="Agency FB" w:hAnsi="Agency FB" w:cs="Arial"/>
                <w:b/>
                <w:sz w:val="20"/>
                <w:szCs w:val="20"/>
              </w:rPr>
              <w:t xml:space="preserve"> </w:t>
            </w:r>
            <w:r w:rsidR="006E2BEE">
              <w:rPr>
                <w:rFonts w:ascii="Agency FB" w:hAnsi="Agency FB" w:cs="Arial"/>
                <w:b/>
                <w:sz w:val="20"/>
                <w:szCs w:val="20"/>
              </w:rPr>
              <w:t xml:space="preserve"> </w:t>
            </w:r>
            <w:r w:rsidR="00CF1093">
              <w:rPr>
                <w:rFonts w:ascii="Agency FB" w:hAnsi="Agency FB" w:cs="Arial"/>
                <w:b/>
                <w:sz w:val="20"/>
                <w:szCs w:val="20"/>
              </w:rPr>
              <w:t xml:space="preserve">   </w:t>
            </w:r>
            <w:r w:rsidR="00B42C4A">
              <w:rPr>
                <w:rFonts w:ascii="Arial" w:hAnsi="Arial" w:cs="Arial"/>
                <w:b/>
                <w:sz w:val="20"/>
                <w:szCs w:val="20"/>
              </w:rPr>
              <w:t xml:space="preserve"> </w:t>
            </w:r>
            <w:r w:rsidR="00551D8A">
              <w:rPr>
                <w:rFonts w:ascii="Arial" w:hAnsi="Arial" w:cs="Arial"/>
                <w:sz w:val="20"/>
                <w:szCs w:val="20"/>
              </w:rPr>
              <w:t>Quarter 1 (January 1 – March 31)</w:t>
            </w:r>
            <w:r w:rsidR="00B42C4A">
              <w:rPr>
                <w:rFonts w:ascii="Arial" w:hAnsi="Arial" w:cs="Arial"/>
                <w:sz w:val="20"/>
                <w:szCs w:val="20"/>
              </w:rPr>
              <w:t xml:space="preserve"> 2018</w:t>
            </w:r>
          </w:p>
          <w:p w:rsidR="009A4B10" w:rsidRDefault="008E7D21" w:rsidP="0070592F">
            <w:pPr>
              <w:spacing w:before="120"/>
              <w:ind w:right="-720"/>
              <w:rPr>
                <w:rFonts w:ascii="Arial" w:hAnsi="Arial" w:cs="Arial"/>
                <w:sz w:val="20"/>
                <w:szCs w:val="20"/>
              </w:rPr>
            </w:pPr>
            <w:r>
              <w:rPr>
                <w:rFonts w:ascii="Arial" w:hAnsi="Arial" w:cs="Arial"/>
                <w:b/>
                <w:sz w:val="20"/>
                <w:szCs w:val="20"/>
              </w:rPr>
              <w:t xml:space="preserve"> </w:t>
            </w:r>
            <w:r w:rsidR="008420B1">
              <w:rPr>
                <w:rFonts w:ascii="Arial" w:hAnsi="Arial" w:cs="Arial"/>
                <w:b/>
                <w:sz w:val="20"/>
                <w:szCs w:val="20"/>
              </w:rPr>
              <w:t xml:space="preserve">  </w:t>
            </w:r>
            <w:r w:rsidR="00036427">
              <w:rPr>
                <w:rFonts w:ascii="Arial" w:hAnsi="Arial" w:cs="Arial"/>
                <w:b/>
                <w:sz w:val="20"/>
                <w:szCs w:val="20"/>
              </w:rPr>
              <w:t xml:space="preserve">  </w:t>
            </w:r>
            <w:r w:rsidR="00551D8A">
              <w:rPr>
                <w:rFonts w:ascii="Arial" w:hAnsi="Arial" w:cs="Arial"/>
                <w:sz w:val="20"/>
                <w:szCs w:val="20"/>
              </w:rPr>
              <w:t>Quarter 2 (April 1 – June 30)</w:t>
            </w:r>
            <w:r w:rsidR="001745A9">
              <w:rPr>
                <w:rFonts w:ascii="Arial" w:hAnsi="Arial" w:cs="Arial"/>
                <w:sz w:val="20"/>
                <w:szCs w:val="20"/>
              </w:rPr>
              <w:t xml:space="preserve"> </w:t>
            </w:r>
          </w:p>
          <w:p w:rsidR="009A4B10" w:rsidRDefault="003B5E96" w:rsidP="0070592F">
            <w:pPr>
              <w:spacing w:before="120"/>
              <w:ind w:right="-720"/>
              <w:rPr>
                <w:rFonts w:ascii="Arial" w:hAnsi="Arial" w:cs="Arial"/>
                <w:sz w:val="20"/>
                <w:szCs w:val="20"/>
              </w:rPr>
            </w:pPr>
            <w:r>
              <w:rPr>
                <w:rFonts w:ascii="Malgun Gothic" w:eastAsia="Malgun Gothic" w:hAnsi="Malgun Gothic" w:cs="Arial" w:hint="eastAsia"/>
                <w:b/>
                <w:sz w:val="20"/>
                <w:szCs w:val="20"/>
              </w:rPr>
              <w:t xml:space="preserve"> </w:t>
            </w:r>
            <w:r w:rsidR="005F06C7">
              <w:rPr>
                <w:rFonts w:ascii="Malgun Gothic" w:eastAsia="Malgun Gothic" w:hAnsi="Malgun Gothic" w:cs="Arial"/>
                <w:b/>
                <w:sz w:val="20"/>
                <w:szCs w:val="20"/>
              </w:rPr>
              <w:t xml:space="preserve">  </w:t>
            </w:r>
            <w:r w:rsidR="006E2BEE">
              <w:rPr>
                <w:rFonts w:ascii="Malgun Gothic" w:eastAsia="Malgun Gothic" w:hAnsi="Malgun Gothic" w:cs="Arial"/>
                <w:b/>
                <w:sz w:val="20"/>
                <w:szCs w:val="20"/>
              </w:rPr>
              <w:t xml:space="preserve"> </w:t>
            </w:r>
            <w:r w:rsidR="00036427" w:rsidRPr="00036427">
              <w:rPr>
                <w:rFonts w:ascii="Arial" w:hAnsi="Arial" w:cs="Arial"/>
                <w:b/>
                <w:sz w:val="20"/>
                <w:szCs w:val="20"/>
              </w:rPr>
              <w:t>√</w:t>
            </w:r>
            <w:r w:rsidR="00036427">
              <w:rPr>
                <w:rFonts w:ascii="Arial" w:hAnsi="Arial" w:cs="Arial"/>
                <w:b/>
                <w:sz w:val="20"/>
                <w:szCs w:val="20"/>
              </w:rPr>
              <w:t xml:space="preserve"> </w:t>
            </w:r>
            <w:r w:rsidR="00551D8A">
              <w:rPr>
                <w:rFonts w:ascii="Arial" w:hAnsi="Arial" w:cs="Arial"/>
                <w:sz w:val="20"/>
                <w:szCs w:val="20"/>
              </w:rPr>
              <w:t>Quarter 3 (July 1 – September 30)</w:t>
            </w:r>
          </w:p>
          <w:p w:rsidR="00551D8A" w:rsidRPr="00551D8A" w:rsidRDefault="008C3C6D" w:rsidP="00B42C4A">
            <w:pPr>
              <w:spacing w:before="120"/>
              <w:ind w:right="-720"/>
              <w:rPr>
                <w:rFonts w:ascii="Arial" w:hAnsi="Arial" w:cs="Arial"/>
                <w:sz w:val="20"/>
                <w:szCs w:val="20"/>
              </w:rPr>
            </w:pPr>
            <w:r>
              <w:rPr>
                <w:rFonts w:ascii="Arial" w:hAnsi="Arial" w:cs="Arial"/>
                <w:sz w:val="20"/>
                <w:szCs w:val="20"/>
              </w:rPr>
              <w:t xml:space="preserve"> </w:t>
            </w:r>
            <w:r w:rsidR="003B5E96">
              <w:rPr>
                <w:rFonts w:ascii="Arial" w:hAnsi="Arial" w:cs="Arial"/>
                <w:sz w:val="20"/>
                <w:szCs w:val="20"/>
              </w:rPr>
              <w:t xml:space="preserve"> </w:t>
            </w:r>
            <w:r w:rsidR="00B42C4A">
              <w:rPr>
                <w:rFonts w:ascii="Arial" w:hAnsi="Arial" w:cs="Arial"/>
                <w:sz w:val="20"/>
                <w:szCs w:val="20"/>
              </w:rPr>
              <w:t xml:space="preserve">  </w:t>
            </w:r>
            <w:r w:rsidR="006E2BEE">
              <w:rPr>
                <w:rFonts w:ascii="Arial" w:hAnsi="Arial" w:cs="Arial"/>
                <w:b/>
                <w:sz w:val="20"/>
                <w:szCs w:val="20"/>
              </w:rPr>
              <w:t xml:space="preserve"> </w:t>
            </w:r>
            <w:r w:rsidR="00581B36">
              <w:rPr>
                <w:rFonts w:ascii="Arial" w:hAnsi="Arial" w:cs="Arial"/>
                <w:sz w:val="20"/>
                <w:szCs w:val="20"/>
              </w:rPr>
              <w:t>Quarter 4 (October 1</w:t>
            </w:r>
            <w:r w:rsidR="00551D8A">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535598" w:rsidRPr="009A4B10" w:rsidRDefault="009A4B10" w:rsidP="009A4B10">
            <w:pPr>
              <w:ind w:right="-720"/>
              <w:jc w:val="center"/>
              <w:rPr>
                <w:rFonts w:ascii="Arial" w:hAnsi="Arial" w:cs="Arial"/>
                <w:sz w:val="20"/>
                <w:szCs w:val="20"/>
              </w:rPr>
            </w:pPr>
            <w:r w:rsidRPr="009A4B10">
              <w:rPr>
                <w:rFonts w:ascii="Arial" w:hAnsi="Arial" w:cs="Arial"/>
                <w:sz w:val="20"/>
                <w:szCs w:val="20"/>
              </w:rPr>
              <w:t>Superpave Regional Center, Southeastern Region</w:t>
            </w:r>
          </w:p>
          <w:p w:rsidR="00743C01" w:rsidRPr="00B66A21" w:rsidRDefault="00743C01" w:rsidP="00551D8A">
            <w:pPr>
              <w:ind w:right="-720"/>
              <w:rPr>
                <w:rFonts w:ascii="Arial" w:hAnsi="Arial" w:cs="Arial"/>
                <w:sz w:val="20"/>
                <w:szCs w:val="20"/>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9A4B10" w:rsidRPr="009A4B10" w:rsidRDefault="009A4B10" w:rsidP="0070592F">
            <w:pPr>
              <w:spacing w:before="120"/>
              <w:ind w:right="-720"/>
              <w:rPr>
                <w:rFonts w:ascii="Arial" w:hAnsi="Arial" w:cs="Arial"/>
                <w:sz w:val="20"/>
                <w:szCs w:val="20"/>
              </w:rPr>
            </w:pPr>
            <w:r>
              <w:rPr>
                <w:rFonts w:ascii="Arial" w:hAnsi="Arial" w:cs="Arial"/>
                <w:sz w:val="20"/>
                <w:szCs w:val="20"/>
              </w:rPr>
              <w:t>Don Watson and Randy West</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9A4B10" w:rsidRPr="009A4B10" w:rsidRDefault="009A4B10" w:rsidP="0070592F">
            <w:pPr>
              <w:spacing w:before="120"/>
              <w:ind w:right="-720"/>
              <w:rPr>
                <w:rFonts w:ascii="Arial" w:hAnsi="Arial" w:cs="Arial"/>
                <w:sz w:val="20"/>
                <w:szCs w:val="20"/>
              </w:rPr>
            </w:pPr>
            <w:r>
              <w:rPr>
                <w:rFonts w:ascii="Arial" w:hAnsi="Arial" w:cs="Arial"/>
                <w:sz w:val="20"/>
                <w:szCs w:val="20"/>
              </w:rPr>
              <w:t>(334) 844-7306</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9A4B10" w:rsidP="0070592F">
            <w:pPr>
              <w:spacing w:before="120"/>
              <w:ind w:right="-720"/>
              <w:rPr>
                <w:rFonts w:ascii="Arial" w:hAnsi="Arial" w:cs="Arial"/>
                <w:sz w:val="20"/>
                <w:szCs w:val="20"/>
              </w:rPr>
            </w:pPr>
            <w:r>
              <w:rPr>
                <w:rFonts w:ascii="Arial" w:hAnsi="Arial" w:cs="Arial"/>
                <w:sz w:val="20"/>
                <w:szCs w:val="20"/>
              </w:rPr>
              <w:t>watsode@auburn.edu</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Default="00535598" w:rsidP="0003476C">
            <w:pPr>
              <w:ind w:right="-720"/>
              <w:rPr>
                <w:rFonts w:ascii="Arial" w:hAnsi="Arial" w:cs="Arial"/>
                <w:b/>
                <w:sz w:val="20"/>
                <w:szCs w:val="20"/>
              </w:rPr>
            </w:pPr>
            <w:r w:rsidRPr="00C13753">
              <w:rPr>
                <w:rFonts w:ascii="Arial" w:hAnsi="Arial" w:cs="Arial"/>
                <w:b/>
                <w:sz w:val="20"/>
                <w:szCs w:val="20"/>
              </w:rPr>
              <w:t>Lead Agency Project ID:</w:t>
            </w:r>
          </w:p>
          <w:p w:rsidR="009A4B10" w:rsidRPr="009A4B10" w:rsidRDefault="009A4B10" w:rsidP="0070592F">
            <w:pPr>
              <w:spacing w:before="120"/>
              <w:ind w:right="-720"/>
              <w:rPr>
                <w:rFonts w:ascii="Arial" w:hAnsi="Arial" w:cs="Arial"/>
                <w:sz w:val="20"/>
                <w:szCs w:val="20"/>
              </w:rPr>
            </w:pPr>
            <w:r>
              <w:rPr>
                <w:rFonts w:ascii="Arial" w:hAnsi="Arial" w:cs="Arial"/>
                <w:sz w:val="20"/>
                <w:szCs w:val="20"/>
              </w:rPr>
              <w:t>ALDOT Research Project No. 930-763P</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p w:rsidR="0070592F" w:rsidRPr="0070592F" w:rsidRDefault="0070592F" w:rsidP="0070592F">
            <w:pPr>
              <w:spacing w:before="120"/>
              <w:ind w:right="-720"/>
              <w:rPr>
                <w:rFonts w:ascii="Arial" w:hAnsi="Arial" w:cs="Arial"/>
                <w:sz w:val="20"/>
                <w:szCs w:val="20"/>
              </w:rPr>
            </w:pPr>
            <w:r>
              <w:rPr>
                <w:rFonts w:ascii="Arial" w:hAnsi="Arial" w:cs="Arial"/>
                <w:sz w:val="20"/>
                <w:szCs w:val="20"/>
              </w:rPr>
              <w:t>224574</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70592F" w:rsidP="0070592F">
            <w:pPr>
              <w:spacing w:before="120"/>
              <w:ind w:right="-720"/>
              <w:rPr>
                <w:rFonts w:ascii="Arial" w:hAnsi="Arial" w:cs="Arial"/>
                <w:sz w:val="20"/>
                <w:szCs w:val="20"/>
              </w:rPr>
            </w:pPr>
            <w:r>
              <w:rPr>
                <w:rFonts w:ascii="Arial" w:hAnsi="Arial" w:cs="Arial"/>
                <w:sz w:val="20"/>
                <w:szCs w:val="20"/>
              </w:rPr>
              <w:t>April 28, 2010</w:t>
            </w:r>
          </w:p>
          <w:p w:rsidR="00535598" w:rsidRPr="00B66A21" w:rsidRDefault="00535598" w:rsidP="0003476C">
            <w:pPr>
              <w:ind w:right="-720"/>
              <w:rPr>
                <w:rFonts w:ascii="Arial" w:hAnsi="Arial" w:cs="Arial"/>
                <w:sz w:val="20"/>
                <w:szCs w:val="20"/>
              </w:rPr>
            </w:pPr>
          </w:p>
        </w:tc>
      </w:tr>
      <w:tr w:rsidR="00535598" w:rsidRPr="00B66A21" w:rsidTr="00C13753">
        <w:tc>
          <w:tcPr>
            <w:tcW w:w="4158" w:type="dxa"/>
          </w:tcPr>
          <w:p w:rsidR="00535598" w:rsidRDefault="00535598" w:rsidP="0003476C">
            <w:pPr>
              <w:ind w:right="-720"/>
              <w:rPr>
                <w:rFonts w:ascii="Arial" w:hAnsi="Arial" w:cs="Arial"/>
                <w:b/>
                <w:sz w:val="20"/>
                <w:szCs w:val="20"/>
              </w:rPr>
            </w:pPr>
            <w:r w:rsidRPr="00C13753">
              <w:rPr>
                <w:rFonts w:ascii="Arial" w:hAnsi="Arial" w:cs="Arial"/>
                <w:b/>
                <w:sz w:val="20"/>
                <w:szCs w:val="20"/>
              </w:rPr>
              <w:t>Original Project End Date:</w:t>
            </w:r>
          </w:p>
          <w:p w:rsidR="0070592F" w:rsidRPr="0070592F" w:rsidRDefault="0070592F" w:rsidP="0070592F">
            <w:pPr>
              <w:spacing w:before="120"/>
              <w:ind w:right="-720"/>
              <w:rPr>
                <w:rFonts w:ascii="Arial" w:hAnsi="Arial" w:cs="Arial"/>
                <w:sz w:val="20"/>
                <w:szCs w:val="20"/>
              </w:rPr>
            </w:pPr>
            <w:r>
              <w:rPr>
                <w:rFonts w:ascii="Arial" w:hAnsi="Arial" w:cs="Arial"/>
                <w:sz w:val="20"/>
                <w:szCs w:val="20"/>
              </w:rPr>
              <w:t>September 30, 2012</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Current Project End Date:</w:t>
            </w:r>
          </w:p>
          <w:p w:rsidR="0070592F" w:rsidRPr="0070592F" w:rsidRDefault="006017D3" w:rsidP="003556BB">
            <w:pPr>
              <w:spacing w:before="120"/>
              <w:ind w:right="-720"/>
              <w:rPr>
                <w:rFonts w:ascii="Arial" w:hAnsi="Arial" w:cs="Arial"/>
                <w:sz w:val="20"/>
                <w:szCs w:val="20"/>
              </w:rPr>
            </w:pPr>
            <w:r>
              <w:rPr>
                <w:rFonts w:ascii="Arial" w:hAnsi="Arial" w:cs="Arial"/>
                <w:sz w:val="20"/>
                <w:szCs w:val="20"/>
              </w:rPr>
              <w:t>February 28, 2020</w:t>
            </w:r>
            <w:r w:rsidR="00FF2199">
              <w:rPr>
                <w:rFonts w:ascii="Arial" w:hAnsi="Arial" w:cs="Arial"/>
                <w:sz w:val="20"/>
                <w:szCs w:val="20"/>
              </w:rPr>
              <w:t xml:space="preserve"> </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rsidR="00535598" w:rsidRDefault="00535598" w:rsidP="0003476C">
            <w:pPr>
              <w:ind w:right="-720"/>
              <w:rPr>
                <w:rFonts w:ascii="Arial" w:hAnsi="Arial" w:cs="Arial"/>
                <w:sz w:val="20"/>
                <w:szCs w:val="20"/>
              </w:rPr>
            </w:pPr>
          </w:p>
          <w:p w:rsidR="00535598" w:rsidRPr="00B66A21" w:rsidRDefault="006017D3" w:rsidP="0003476C">
            <w:pPr>
              <w:ind w:right="-720"/>
              <w:rPr>
                <w:rFonts w:ascii="Arial" w:hAnsi="Arial" w:cs="Arial"/>
                <w:sz w:val="20"/>
                <w:szCs w:val="20"/>
              </w:rPr>
            </w:pPr>
            <w:r>
              <w:rPr>
                <w:rFonts w:ascii="Arial" w:hAnsi="Arial" w:cs="Arial"/>
                <w:sz w:val="20"/>
                <w:szCs w:val="20"/>
              </w:rPr>
              <w:t>4</w:t>
            </w: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On schedule</w:t>
      </w:r>
      <w:r w:rsidRPr="00B66A21">
        <w:rPr>
          <w:rFonts w:ascii="Arial" w:hAnsi="Arial" w:cs="Arial"/>
          <w:sz w:val="20"/>
          <w:szCs w:val="20"/>
        </w:rPr>
        <w:tab/>
      </w:r>
      <w:r w:rsidR="008D1AB6">
        <w:rPr>
          <w:rFonts w:ascii="Arial" w:hAnsi="Arial" w:cs="Arial"/>
          <w:sz w:val="36"/>
          <w:szCs w:val="36"/>
        </w:rPr>
        <w:t xml:space="preserve">  </w:t>
      </w:r>
      <w:r w:rsidRPr="00B66A21">
        <w:rPr>
          <w:rFonts w:ascii="Arial" w:hAnsi="Arial" w:cs="Arial"/>
          <w:sz w:val="36"/>
          <w:szCs w:val="36"/>
        </w:rPr>
        <w:t xml:space="preserve"> </w:t>
      </w:r>
      <w:r w:rsidR="008D1AB6">
        <w:rPr>
          <w:rFonts w:ascii="Arial" w:hAnsi="Arial" w:cs="Arial"/>
          <w:sz w:val="36"/>
          <w:szCs w:val="36"/>
        </w:rPr>
        <w:t xml:space="preserve">   </w:t>
      </w:r>
      <w:r w:rsidR="00623334">
        <w:rPr>
          <w:rFonts w:ascii="Agency FB" w:hAnsi="Agency FB" w:cs="Arial"/>
          <w:sz w:val="36"/>
          <w:szCs w:val="36"/>
        </w:rPr>
        <w:t>√</w:t>
      </w:r>
      <w:r w:rsidR="008D1AB6">
        <w:rPr>
          <w:rFonts w:ascii="Arial" w:hAnsi="Arial" w:cs="Arial"/>
          <w:sz w:val="36"/>
          <w:szCs w:val="36"/>
        </w:rPr>
        <w:t xml:space="preserve">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012A50" w:rsidP="00A33242">
            <w:pPr>
              <w:spacing w:before="120"/>
              <w:ind w:right="-720"/>
              <w:jc w:val="center"/>
              <w:rPr>
                <w:rFonts w:ascii="Arial" w:hAnsi="Arial" w:cs="Arial"/>
                <w:sz w:val="20"/>
                <w:szCs w:val="20"/>
              </w:rPr>
            </w:pPr>
            <w:r>
              <w:rPr>
                <w:rFonts w:ascii="Arial" w:hAnsi="Arial" w:cs="Arial"/>
                <w:sz w:val="20"/>
                <w:szCs w:val="20"/>
              </w:rPr>
              <w:t>$2,02</w:t>
            </w:r>
            <w:r w:rsidR="006017D3">
              <w:rPr>
                <w:rFonts w:ascii="Arial" w:hAnsi="Arial" w:cs="Arial"/>
                <w:sz w:val="20"/>
                <w:szCs w:val="20"/>
              </w:rPr>
              <w:t>0,353</w:t>
            </w:r>
            <w:r w:rsidR="00642352">
              <w:rPr>
                <w:rFonts w:ascii="Arial" w:hAnsi="Arial" w:cs="Arial"/>
                <w:sz w:val="20"/>
                <w:szCs w:val="20"/>
              </w:rPr>
              <w:t xml:space="preserve"> </w:t>
            </w:r>
          </w:p>
        </w:tc>
        <w:tc>
          <w:tcPr>
            <w:tcW w:w="3330" w:type="dxa"/>
          </w:tcPr>
          <w:p w:rsidR="00874EF7" w:rsidRPr="00B66A21" w:rsidRDefault="008C3C6D" w:rsidP="00BA0AF7">
            <w:pPr>
              <w:spacing w:before="120"/>
              <w:ind w:right="-720"/>
              <w:jc w:val="center"/>
              <w:rPr>
                <w:rFonts w:ascii="Arial" w:hAnsi="Arial" w:cs="Arial"/>
                <w:sz w:val="20"/>
                <w:szCs w:val="20"/>
              </w:rPr>
            </w:pPr>
            <w:r>
              <w:rPr>
                <w:rFonts w:ascii="Arial" w:hAnsi="Arial" w:cs="Arial"/>
                <w:sz w:val="20"/>
                <w:szCs w:val="20"/>
              </w:rPr>
              <w:t>$</w:t>
            </w:r>
            <w:r w:rsidR="00012A50">
              <w:rPr>
                <w:rFonts w:ascii="Arial" w:hAnsi="Arial" w:cs="Arial"/>
                <w:sz w:val="20"/>
                <w:szCs w:val="20"/>
              </w:rPr>
              <w:t>1,516,368</w:t>
            </w:r>
          </w:p>
        </w:tc>
        <w:tc>
          <w:tcPr>
            <w:tcW w:w="3420" w:type="dxa"/>
          </w:tcPr>
          <w:p w:rsidR="00874EF7" w:rsidRDefault="00012A50" w:rsidP="008D1AB6">
            <w:pPr>
              <w:spacing w:before="120"/>
              <w:ind w:right="-720"/>
              <w:jc w:val="center"/>
              <w:rPr>
                <w:rFonts w:ascii="Arial" w:hAnsi="Arial" w:cs="Arial"/>
                <w:sz w:val="20"/>
                <w:szCs w:val="20"/>
              </w:rPr>
            </w:pPr>
            <w:r>
              <w:rPr>
                <w:rFonts w:ascii="Arial" w:hAnsi="Arial" w:cs="Arial"/>
                <w:sz w:val="20"/>
                <w:szCs w:val="20"/>
              </w:rPr>
              <w:t>75</w:t>
            </w:r>
          </w:p>
          <w:p w:rsidR="008D1AB6" w:rsidRPr="00B66A21" w:rsidRDefault="008D1AB6" w:rsidP="008D1AB6">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B25F8">
        <w:rPr>
          <w:rFonts w:ascii="Arial" w:hAnsi="Arial" w:cs="Arial"/>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w:t>
            </w:r>
            <w:r w:rsidR="003413CE">
              <w:rPr>
                <w:rFonts w:ascii="Arial" w:hAnsi="Arial" w:cs="Arial"/>
                <w:b/>
                <w:sz w:val="20"/>
                <w:szCs w:val="20"/>
              </w:rPr>
              <w:t xml:space="preserve"> as of</w:t>
            </w:r>
            <w:r w:rsidR="00547EE3">
              <w:rPr>
                <w:rFonts w:ascii="Arial" w:hAnsi="Arial" w:cs="Arial"/>
                <w:b/>
                <w:sz w:val="20"/>
                <w:szCs w:val="20"/>
              </w:rPr>
              <w:t xml:space="preserv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8E7D21" w:rsidP="001745A9">
            <w:pPr>
              <w:spacing w:before="120"/>
              <w:ind w:right="-720"/>
              <w:jc w:val="center"/>
              <w:rPr>
                <w:rFonts w:ascii="Arial" w:hAnsi="Arial" w:cs="Arial"/>
                <w:sz w:val="20"/>
                <w:szCs w:val="20"/>
              </w:rPr>
            </w:pPr>
            <w:r>
              <w:rPr>
                <w:rFonts w:ascii="Arial" w:hAnsi="Arial" w:cs="Arial"/>
                <w:sz w:val="20"/>
                <w:szCs w:val="20"/>
              </w:rPr>
              <w:t>$</w:t>
            </w:r>
            <w:r w:rsidR="00012A50">
              <w:rPr>
                <w:rFonts w:ascii="Arial" w:hAnsi="Arial" w:cs="Arial"/>
                <w:sz w:val="20"/>
                <w:szCs w:val="20"/>
              </w:rPr>
              <w:t>1,516,368 (75</w:t>
            </w:r>
            <w:r w:rsidR="00014344">
              <w:rPr>
                <w:rFonts w:ascii="Arial" w:hAnsi="Arial" w:cs="Arial"/>
                <w:sz w:val="20"/>
                <w:szCs w:val="20"/>
              </w:rPr>
              <w:t>% of budget)</w:t>
            </w:r>
          </w:p>
        </w:tc>
        <w:tc>
          <w:tcPr>
            <w:tcW w:w="3330" w:type="dxa"/>
          </w:tcPr>
          <w:p w:rsidR="00B66A21" w:rsidRPr="00B66A21" w:rsidRDefault="00D838A4" w:rsidP="00131BC3">
            <w:pPr>
              <w:spacing w:before="120"/>
              <w:ind w:right="-720"/>
              <w:jc w:val="center"/>
              <w:rPr>
                <w:rFonts w:ascii="Arial" w:hAnsi="Arial" w:cs="Arial"/>
                <w:sz w:val="20"/>
                <w:szCs w:val="20"/>
              </w:rPr>
            </w:pPr>
            <w:r>
              <w:rPr>
                <w:rFonts w:ascii="Arial" w:hAnsi="Arial" w:cs="Arial"/>
                <w:sz w:val="20"/>
                <w:szCs w:val="20"/>
              </w:rPr>
              <w:t>$</w:t>
            </w:r>
            <w:r w:rsidR="00012A50">
              <w:rPr>
                <w:rFonts w:ascii="Arial" w:hAnsi="Arial" w:cs="Arial"/>
                <w:sz w:val="20"/>
                <w:szCs w:val="20"/>
              </w:rPr>
              <w:t>74,342</w:t>
            </w:r>
          </w:p>
        </w:tc>
        <w:tc>
          <w:tcPr>
            <w:tcW w:w="3420" w:type="dxa"/>
          </w:tcPr>
          <w:p w:rsidR="00B66A21" w:rsidRDefault="00012A50" w:rsidP="00014344">
            <w:pPr>
              <w:spacing w:before="120"/>
              <w:ind w:right="-720"/>
              <w:jc w:val="center"/>
              <w:rPr>
                <w:rFonts w:ascii="Arial" w:hAnsi="Arial" w:cs="Arial"/>
                <w:sz w:val="20"/>
                <w:szCs w:val="20"/>
              </w:rPr>
            </w:pPr>
            <w:r>
              <w:rPr>
                <w:rFonts w:ascii="Arial" w:hAnsi="Arial" w:cs="Arial"/>
                <w:sz w:val="20"/>
                <w:szCs w:val="20"/>
              </w:rPr>
              <w:t>85</w:t>
            </w:r>
          </w:p>
          <w:p w:rsidR="008D1AB6" w:rsidRPr="00B66A21" w:rsidRDefault="008D1AB6" w:rsidP="00014344">
            <w:pPr>
              <w:ind w:right="-720"/>
              <w:jc w:val="center"/>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p w:rsidR="008A7FB0" w:rsidRDefault="008A7FB0" w:rsidP="008A7FB0">
            <w:r w:rsidRPr="00E608EB">
              <w:t xml:space="preserve">The Southeastern Superpave Center </w:t>
            </w:r>
            <w:r>
              <w:t>has been</w:t>
            </w:r>
            <w:r w:rsidRPr="00E608EB">
              <w:t xml:space="preserve"> supported by </w:t>
            </w:r>
            <w:r>
              <w:t>state</w:t>
            </w:r>
            <w:r w:rsidRPr="00E608EB">
              <w:t xml:space="preserve"> agencies through a pooled-fund project </w:t>
            </w:r>
            <w:r>
              <w:t xml:space="preserve">that has </w:t>
            </w:r>
            <w:r w:rsidRPr="00E608EB">
              <w:t xml:space="preserve">been largely used to provide training, verify ruggedness of equipment, check equipment calibrations, provide materials research, and aid in keeping agency personnel abreast of changes in asphalt technology. In order to continue the efforts in training, technology transfer, and </w:t>
            </w:r>
            <w:r>
              <w:t>implementable</w:t>
            </w:r>
            <w:r w:rsidRPr="00E608EB">
              <w:t xml:space="preserve"> research, it is essential that the pooled-fund effort be continued. </w:t>
            </w:r>
          </w:p>
          <w:p w:rsidR="008A7FB0" w:rsidRDefault="008A7FB0" w:rsidP="008A7FB0"/>
          <w:p w:rsidR="008A7FB0" w:rsidRPr="00046643" w:rsidRDefault="008A7FB0" w:rsidP="008A7FB0">
            <w:pPr>
              <w:rPr>
                <w:i/>
              </w:rPr>
            </w:pPr>
            <w:r w:rsidRPr="00046643">
              <w:rPr>
                <w:b/>
                <w:i/>
              </w:rPr>
              <w:t>NOTE:</w:t>
            </w:r>
            <w:r>
              <w:t xml:space="preserve"> </w:t>
            </w:r>
            <w:r w:rsidRPr="00046643">
              <w:rPr>
                <w:i/>
              </w:rPr>
              <w:t>This pooled-fund</w:t>
            </w:r>
            <w:r>
              <w:rPr>
                <w:i/>
              </w:rPr>
              <w:t xml:space="preserve"> project</w:t>
            </w:r>
            <w:r w:rsidRPr="00046643">
              <w:rPr>
                <w:i/>
              </w:rPr>
              <w:t xml:space="preserve"> is not limited to states located in the southeast. Ag</w:t>
            </w:r>
            <w:r w:rsidR="006D3229">
              <w:rPr>
                <w:i/>
              </w:rPr>
              <w:t>encies throughout the country, and</w:t>
            </w:r>
            <w:r w:rsidRPr="00046643">
              <w:rPr>
                <w:i/>
              </w:rPr>
              <w:t xml:space="preserve"> </w:t>
            </w:r>
            <w:r w:rsidR="006D3229">
              <w:rPr>
                <w:i/>
              </w:rPr>
              <w:t xml:space="preserve">its territories, are </w:t>
            </w:r>
            <w:r w:rsidRPr="00046643">
              <w:rPr>
                <w:i/>
              </w:rPr>
              <w:t>invited to participate and take advantage of the research and training opportunities provided by the Southeastern Superpave Center.</w:t>
            </w:r>
          </w:p>
          <w:p w:rsidR="008A7FB0" w:rsidRPr="00E608EB" w:rsidRDefault="008A7FB0" w:rsidP="008A7FB0"/>
          <w:p w:rsidR="008A7FB0" w:rsidRPr="00E608EB" w:rsidRDefault="008A7FB0" w:rsidP="008A7FB0">
            <w:pPr>
              <w:rPr>
                <w:b/>
              </w:rPr>
            </w:pPr>
            <w:r w:rsidRPr="00E608EB">
              <w:rPr>
                <w:b/>
              </w:rPr>
              <w:t>OBJECTIVES</w:t>
            </w:r>
          </w:p>
          <w:p w:rsidR="008A7FB0" w:rsidRPr="00E608EB" w:rsidRDefault="008A7FB0" w:rsidP="008A7FB0">
            <w:pPr>
              <w:rPr>
                <w:b/>
              </w:rPr>
            </w:pPr>
          </w:p>
          <w:p w:rsidR="008A7FB0" w:rsidRDefault="008A7FB0" w:rsidP="008A7FB0">
            <w:r>
              <w:t>Several short-term and long-term objectives of the Southeastern Superpave Center are listed below. Several objectives deal with evaluating recently-developed performance test equipment and conducting research to address materials and tests issues. Objectives of the Center are:</w:t>
            </w:r>
          </w:p>
          <w:p w:rsidR="008A7FB0" w:rsidRDefault="008A7FB0" w:rsidP="008A7FB0">
            <w:pPr>
              <w:numPr>
                <w:ilvl w:val="0"/>
                <w:numId w:val="1"/>
              </w:numPr>
              <w:spacing w:before="120"/>
            </w:pPr>
            <w:r>
              <w:t>Conduct training in regard to Superpave binders, mix design, and performance testing. Provide training on special topics as requested by participating agencies at their on-site locations.</w:t>
            </w:r>
          </w:p>
          <w:p w:rsidR="008A7FB0" w:rsidRDefault="008A7FB0" w:rsidP="008A7FB0">
            <w:pPr>
              <w:numPr>
                <w:ilvl w:val="0"/>
                <w:numId w:val="1"/>
              </w:numPr>
              <w:spacing w:before="120"/>
            </w:pPr>
            <w:r>
              <w:t>Perform research, both cooperatively and agency-specific, sponsored by members of the pooled-fund.</w:t>
            </w:r>
          </w:p>
          <w:p w:rsidR="008A7FB0" w:rsidRDefault="008A7FB0" w:rsidP="008A7FB0">
            <w:pPr>
              <w:numPr>
                <w:ilvl w:val="0"/>
                <w:numId w:val="1"/>
              </w:numPr>
              <w:spacing w:before="120"/>
            </w:pPr>
            <w:r>
              <w:t>Perform precision and bias testing for asphalt-related performance test equipment.</w:t>
            </w:r>
          </w:p>
          <w:p w:rsidR="008A7FB0" w:rsidRDefault="008A7FB0" w:rsidP="008A7FB0">
            <w:pPr>
              <w:numPr>
                <w:ilvl w:val="0"/>
                <w:numId w:val="1"/>
              </w:numPr>
              <w:spacing w:before="120"/>
            </w:pPr>
            <w:r>
              <w:t>Conduct noise studies in an effort to develop quieter pavements.</w:t>
            </w:r>
          </w:p>
          <w:p w:rsidR="008A7FB0" w:rsidRDefault="008A7FB0" w:rsidP="008A7FB0">
            <w:pPr>
              <w:numPr>
                <w:ilvl w:val="0"/>
                <w:numId w:val="1"/>
              </w:numPr>
              <w:spacing w:before="120"/>
            </w:pPr>
            <w:r>
              <w:t>Perform forensic evaluations on materials or projects that have experienced premature distress.</w:t>
            </w:r>
          </w:p>
          <w:p w:rsidR="008A7FB0" w:rsidRDefault="008A7FB0" w:rsidP="008A7FB0">
            <w:pPr>
              <w:numPr>
                <w:ilvl w:val="0"/>
                <w:numId w:val="1"/>
              </w:numPr>
              <w:spacing w:before="120"/>
            </w:pPr>
            <w:r>
              <w:t xml:space="preserve">Prepare research articles of regional and national interest. </w:t>
            </w: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1088" w:type="dxa"/>
        <w:tblInd w:w="-720" w:type="dxa"/>
        <w:tblLayout w:type="fixed"/>
        <w:tblLook w:val="04A0" w:firstRow="1" w:lastRow="0" w:firstColumn="1" w:lastColumn="0" w:noHBand="0" w:noVBand="1"/>
      </w:tblPr>
      <w:tblGrid>
        <w:gridCol w:w="11088"/>
      </w:tblGrid>
      <w:tr w:rsidR="00601EBD" w:rsidTr="0098234D">
        <w:tc>
          <w:tcPr>
            <w:tcW w:w="11088" w:type="dxa"/>
            <w:tcBorders>
              <w:bottom w:val="single" w:sz="4" w:space="0" w:color="auto"/>
            </w:tcBorders>
          </w:tcPr>
          <w:p w:rsidR="00E35E0F" w:rsidRDefault="00E54459" w:rsidP="00551D8A">
            <w:pPr>
              <w:ind w:right="-720"/>
              <w:rPr>
                <w:rFonts w:ascii="Arial" w:hAnsi="Arial" w:cs="Arial"/>
                <w:b/>
                <w:sz w:val="20"/>
                <w:szCs w:val="20"/>
              </w:rPr>
            </w:pPr>
            <w:r>
              <w:br w:type="page"/>
            </w:r>
          </w:p>
          <w:p w:rsidR="00601EBD" w:rsidRDefault="00601EBD" w:rsidP="00551D8A">
            <w:pPr>
              <w:ind w:right="-720"/>
              <w:rPr>
                <w:rFonts w:ascii="Arial" w:hAnsi="Arial" w:cs="Arial"/>
                <w:b/>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2B45C9" w:rsidRDefault="002B45C9" w:rsidP="00551D8A">
            <w:pPr>
              <w:ind w:right="-720"/>
              <w:rPr>
                <w:rFonts w:ascii="Arial" w:hAnsi="Arial" w:cs="Arial"/>
                <w:b/>
                <w:sz w:val="20"/>
                <w:szCs w:val="20"/>
              </w:rPr>
            </w:pPr>
          </w:p>
          <w:p w:rsidR="005F06C7" w:rsidRPr="00FF2199" w:rsidRDefault="005F06C7" w:rsidP="005F2550">
            <w:pPr>
              <w:spacing w:after="120"/>
              <w:ind w:right="-720"/>
              <w:rPr>
                <w:rFonts w:cs="Arial"/>
                <w:b/>
              </w:rPr>
            </w:pPr>
            <w:r w:rsidRPr="00FF2199">
              <w:rPr>
                <w:rFonts w:cs="Arial"/>
                <w:b/>
              </w:rPr>
              <w:t>TRAINING</w:t>
            </w:r>
          </w:p>
          <w:p w:rsidR="0020021A" w:rsidRDefault="004B5199" w:rsidP="0020021A">
            <w:pPr>
              <w:ind w:right="-720"/>
              <w:rPr>
                <w:rFonts w:ascii="Arial" w:hAnsi="Arial" w:cs="Arial"/>
                <w:sz w:val="20"/>
                <w:szCs w:val="20"/>
              </w:rPr>
            </w:pPr>
            <w:r>
              <w:rPr>
                <w:rFonts w:ascii="Arial" w:hAnsi="Arial" w:cs="Arial"/>
                <w:sz w:val="20"/>
                <w:szCs w:val="20"/>
              </w:rPr>
              <w:t>This quarter</w:t>
            </w:r>
            <w:r w:rsidR="00A72F36">
              <w:rPr>
                <w:rFonts w:ascii="Arial" w:hAnsi="Arial" w:cs="Arial"/>
                <w:sz w:val="20"/>
                <w:szCs w:val="20"/>
              </w:rPr>
              <w:t xml:space="preserve"> t</w:t>
            </w:r>
            <w:r>
              <w:rPr>
                <w:rFonts w:ascii="Arial" w:hAnsi="Arial" w:cs="Arial"/>
                <w:sz w:val="20"/>
                <w:szCs w:val="20"/>
              </w:rPr>
              <w:t xml:space="preserve">echnician certification courses were </w:t>
            </w:r>
            <w:r w:rsidR="006E2BEE">
              <w:rPr>
                <w:rFonts w:ascii="Arial" w:hAnsi="Arial" w:cs="Arial"/>
                <w:sz w:val="20"/>
                <w:szCs w:val="20"/>
              </w:rPr>
              <w:t>conducted</w:t>
            </w:r>
            <w:r w:rsidR="00A91B28">
              <w:rPr>
                <w:rFonts w:ascii="Arial" w:hAnsi="Arial" w:cs="Arial"/>
                <w:sz w:val="20"/>
                <w:szCs w:val="20"/>
              </w:rPr>
              <w:t xml:space="preserve"> for Puerto Rico</w:t>
            </w:r>
            <w:r w:rsidR="0020021A">
              <w:rPr>
                <w:rFonts w:ascii="Arial" w:hAnsi="Arial" w:cs="Arial"/>
                <w:sz w:val="20"/>
                <w:szCs w:val="20"/>
              </w:rPr>
              <w:t xml:space="preserve">, and a course schedule was developed for </w:t>
            </w:r>
          </w:p>
          <w:p w:rsidR="00C61C11" w:rsidRPr="005F06C7" w:rsidRDefault="006D3229" w:rsidP="0020021A">
            <w:pPr>
              <w:ind w:right="-720"/>
              <w:rPr>
                <w:rFonts w:ascii="Arial" w:hAnsi="Arial" w:cs="Arial"/>
                <w:sz w:val="20"/>
                <w:szCs w:val="20"/>
              </w:rPr>
            </w:pPr>
            <w:r>
              <w:rPr>
                <w:rFonts w:ascii="Arial" w:hAnsi="Arial" w:cs="Arial"/>
                <w:sz w:val="20"/>
                <w:szCs w:val="20"/>
              </w:rPr>
              <w:t xml:space="preserve">further technician </w:t>
            </w:r>
            <w:r w:rsidR="0020021A">
              <w:rPr>
                <w:rFonts w:ascii="Arial" w:hAnsi="Arial" w:cs="Arial"/>
                <w:sz w:val="20"/>
                <w:szCs w:val="20"/>
              </w:rPr>
              <w:t>training for FY’19.</w:t>
            </w:r>
          </w:p>
          <w:p w:rsidR="005F06C7" w:rsidRPr="005F06C7" w:rsidRDefault="005F06C7" w:rsidP="006E2BEE">
            <w:pPr>
              <w:ind w:right="-720"/>
              <w:rPr>
                <w:rFonts w:ascii="Arial" w:hAnsi="Arial" w:cs="Arial"/>
                <w:sz w:val="20"/>
                <w:szCs w:val="20"/>
              </w:rPr>
            </w:pPr>
          </w:p>
          <w:p w:rsidR="005F06C7" w:rsidRDefault="005F06C7" w:rsidP="00551D8A">
            <w:pPr>
              <w:ind w:right="-720"/>
              <w:rPr>
                <w:rFonts w:ascii="Arial" w:hAnsi="Arial" w:cs="Arial"/>
                <w:b/>
                <w:sz w:val="20"/>
                <w:szCs w:val="20"/>
              </w:rPr>
            </w:pPr>
          </w:p>
          <w:p w:rsidR="00131BC3" w:rsidRPr="004B5199" w:rsidRDefault="004B5199" w:rsidP="004B5199">
            <w:pPr>
              <w:tabs>
                <w:tab w:val="left" w:pos="3330"/>
                <w:tab w:val="left" w:pos="3960"/>
              </w:tabs>
              <w:spacing w:after="120"/>
              <w:jc w:val="both"/>
              <w:rPr>
                <w:rFonts w:cstheme="minorHAnsi"/>
                <w:b/>
              </w:rPr>
            </w:pPr>
            <w:r w:rsidRPr="004B5199">
              <w:rPr>
                <w:rFonts w:cstheme="minorHAnsi"/>
                <w:b/>
              </w:rPr>
              <w:t>TRAVEL</w:t>
            </w:r>
          </w:p>
          <w:p w:rsidR="0020021A" w:rsidRPr="005F06C7" w:rsidRDefault="00A91B28" w:rsidP="0020021A">
            <w:pPr>
              <w:ind w:right="-720"/>
              <w:rPr>
                <w:rFonts w:ascii="Arial" w:hAnsi="Arial" w:cs="Arial"/>
                <w:sz w:val="20"/>
                <w:szCs w:val="20"/>
              </w:rPr>
            </w:pPr>
            <w:r>
              <w:rPr>
                <w:rFonts w:ascii="Arial" w:hAnsi="Arial" w:cs="Arial"/>
                <w:sz w:val="20"/>
                <w:szCs w:val="20"/>
              </w:rPr>
              <w:t xml:space="preserve">SCDOT used funds for employees to attend </w:t>
            </w:r>
            <w:r w:rsidR="0020021A">
              <w:rPr>
                <w:rFonts w:ascii="Arial" w:hAnsi="Arial" w:cs="Arial"/>
                <w:sz w:val="20"/>
                <w:szCs w:val="20"/>
              </w:rPr>
              <w:t>a FWD User Group meeting in Boise, Idaho.</w:t>
            </w:r>
          </w:p>
          <w:p w:rsidR="00131BC3" w:rsidRDefault="00131BC3" w:rsidP="008A7FB0">
            <w:pPr>
              <w:tabs>
                <w:tab w:val="left" w:pos="3330"/>
                <w:tab w:val="left" w:pos="3960"/>
              </w:tabs>
              <w:jc w:val="both"/>
              <w:rPr>
                <w:rFonts w:cstheme="minorHAnsi"/>
              </w:rPr>
            </w:pPr>
          </w:p>
          <w:p w:rsidR="00801263" w:rsidRPr="00801263" w:rsidRDefault="00801263" w:rsidP="004B5199">
            <w:pPr>
              <w:tabs>
                <w:tab w:val="left" w:pos="3330"/>
                <w:tab w:val="left" w:pos="3960"/>
              </w:tabs>
              <w:spacing w:after="120"/>
              <w:jc w:val="both"/>
              <w:rPr>
                <w:rFonts w:cstheme="minorHAnsi"/>
                <w:b/>
              </w:rPr>
            </w:pPr>
            <w:r w:rsidRPr="00801263">
              <w:rPr>
                <w:rFonts w:cstheme="minorHAnsi"/>
                <w:b/>
              </w:rPr>
              <w:t>TESTING</w:t>
            </w:r>
          </w:p>
          <w:p w:rsidR="004B5199" w:rsidRDefault="006E2BEE" w:rsidP="004B5199">
            <w:pPr>
              <w:tabs>
                <w:tab w:val="left" w:pos="3330"/>
                <w:tab w:val="left" w:pos="3960"/>
              </w:tabs>
              <w:jc w:val="both"/>
              <w:rPr>
                <w:rFonts w:cstheme="minorHAnsi"/>
              </w:rPr>
            </w:pPr>
            <w:r>
              <w:rPr>
                <w:rFonts w:cstheme="minorHAnsi"/>
              </w:rPr>
              <w:t>Puerto Rico used funds for asphalt binder PG classification tests for terminal supplied binders</w:t>
            </w:r>
            <w:r w:rsidR="0020021A">
              <w:rPr>
                <w:rFonts w:cstheme="minorHAnsi"/>
              </w:rPr>
              <w:t>, and Miss</w:t>
            </w:r>
            <w:r>
              <w:rPr>
                <w:rFonts w:cstheme="minorHAnsi"/>
              </w:rPr>
              <w:t>.</w:t>
            </w:r>
            <w:r w:rsidR="0020021A">
              <w:rPr>
                <w:rFonts w:cstheme="minorHAnsi"/>
              </w:rPr>
              <w:t xml:space="preserve"> had lab testing performed for </w:t>
            </w:r>
            <w:r w:rsidR="007B6EF2">
              <w:rPr>
                <w:rFonts w:cstheme="minorHAnsi"/>
              </w:rPr>
              <w:t>Pavement ME</w:t>
            </w:r>
            <w:r w:rsidR="0020021A">
              <w:rPr>
                <w:rFonts w:cstheme="minorHAnsi"/>
              </w:rPr>
              <w:t xml:space="preserve"> input.</w:t>
            </w:r>
          </w:p>
          <w:p w:rsidR="005C20F1" w:rsidRDefault="005C20F1" w:rsidP="008A7FB0">
            <w:pPr>
              <w:tabs>
                <w:tab w:val="left" w:pos="3330"/>
                <w:tab w:val="left" w:pos="3960"/>
              </w:tabs>
              <w:jc w:val="both"/>
              <w:rPr>
                <w:rFonts w:cstheme="minorHAnsi"/>
              </w:rPr>
            </w:pPr>
          </w:p>
          <w:p w:rsidR="00624F0E" w:rsidRDefault="00624F0E" w:rsidP="008A7FB0">
            <w:pPr>
              <w:tabs>
                <w:tab w:val="left" w:pos="3330"/>
                <w:tab w:val="left" w:pos="3960"/>
              </w:tabs>
              <w:jc w:val="both"/>
              <w:rPr>
                <w:rFonts w:cstheme="minorHAnsi"/>
              </w:rPr>
            </w:pPr>
          </w:p>
          <w:p w:rsidR="00624F0E" w:rsidRDefault="00624F0E" w:rsidP="008A7FB0">
            <w:pPr>
              <w:tabs>
                <w:tab w:val="left" w:pos="3330"/>
                <w:tab w:val="left" w:pos="3960"/>
              </w:tabs>
              <w:jc w:val="both"/>
              <w:rPr>
                <w:rFonts w:cstheme="minorHAnsi"/>
                <w:b/>
              </w:rPr>
            </w:pPr>
          </w:p>
          <w:p w:rsidR="00624F0E" w:rsidRDefault="00624F0E" w:rsidP="008A7FB0">
            <w:pPr>
              <w:tabs>
                <w:tab w:val="left" w:pos="3330"/>
                <w:tab w:val="left" w:pos="3960"/>
              </w:tabs>
              <w:jc w:val="both"/>
              <w:rPr>
                <w:rFonts w:cstheme="minorHAnsi"/>
                <w:b/>
              </w:rPr>
            </w:pPr>
          </w:p>
          <w:p w:rsidR="00624F0E" w:rsidRDefault="00624F0E" w:rsidP="008A7FB0">
            <w:pPr>
              <w:tabs>
                <w:tab w:val="left" w:pos="3330"/>
                <w:tab w:val="left" w:pos="3960"/>
              </w:tabs>
              <w:jc w:val="both"/>
              <w:rPr>
                <w:rFonts w:cstheme="minorHAnsi"/>
                <w:b/>
              </w:rPr>
            </w:pPr>
          </w:p>
          <w:p w:rsidR="00624F0E" w:rsidRDefault="00624F0E" w:rsidP="008A7FB0">
            <w:pPr>
              <w:tabs>
                <w:tab w:val="left" w:pos="3330"/>
                <w:tab w:val="left" w:pos="3960"/>
              </w:tabs>
              <w:jc w:val="both"/>
              <w:rPr>
                <w:rFonts w:cstheme="minorHAnsi"/>
                <w:b/>
              </w:rPr>
            </w:pPr>
          </w:p>
          <w:p w:rsidR="00624F0E" w:rsidRDefault="00624F0E" w:rsidP="008A7FB0">
            <w:pPr>
              <w:tabs>
                <w:tab w:val="left" w:pos="3330"/>
                <w:tab w:val="left" w:pos="3960"/>
              </w:tabs>
              <w:jc w:val="both"/>
              <w:rPr>
                <w:rFonts w:cstheme="minorHAnsi"/>
                <w:b/>
              </w:rPr>
            </w:pPr>
          </w:p>
          <w:p w:rsidR="00624F0E" w:rsidRDefault="00624F0E" w:rsidP="00624F0E">
            <w:pPr>
              <w:tabs>
                <w:tab w:val="left" w:pos="3330"/>
                <w:tab w:val="left" w:pos="3960"/>
              </w:tabs>
              <w:spacing w:after="120"/>
              <w:jc w:val="both"/>
              <w:rPr>
                <w:rFonts w:cstheme="minorHAnsi"/>
                <w:b/>
              </w:rPr>
            </w:pPr>
            <w:r w:rsidRPr="00624F0E">
              <w:rPr>
                <w:rFonts w:cstheme="minorHAnsi"/>
                <w:b/>
              </w:rPr>
              <w:t>Research</w:t>
            </w:r>
          </w:p>
          <w:p w:rsidR="00A91B28" w:rsidRDefault="00A91B28" w:rsidP="008A7FB0">
            <w:pPr>
              <w:tabs>
                <w:tab w:val="left" w:pos="3330"/>
                <w:tab w:val="left" w:pos="3960"/>
              </w:tabs>
              <w:jc w:val="both"/>
              <w:rPr>
                <w:rFonts w:ascii="Arial" w:hAnsi="Arial" w:cs="Arial"/>
                <w:sz w:val="20"/>
                <w:szCs w:val="20"/>
              </w:rPr>
            </w:pPr>
            <w:r>
              <w:rPr>
                <w:rFonts w:ascii="Arial" w:hAnsi="Arial" w:cs="Arial"/>
                <w:sz w:val="20"/>
                <w:szCs w:val="20"/>
              </w:rPr>
              <w:t>Work on Pavement preservation continued for ALDOT.</w:t>
            </w:r>
          </w:p>
          <w:p w:rsidR="00B70D04" w:rsidRDefault="00A91B28" w:rsidP="008A7FB0">
            <w:pPr>
              <w:tabs>
                <w:tab w:val="left" w:pos="3330"/>
                <w:tab w:val="left" w:pos="3960"/>
              </w:tabs>
              <w:jc w:val="both"/>
              <w:rPr>
                <w:rFonts w:cstheme="minorHAnsi"/>
              </w:rPr>
            </w:pPr>
            <w:r>
              <w:rPr>
                <w:rFonts w:cstheme="minorHAnsi"/>
              </w:rPr>
              <w:t xml:space="preserve"> </w:t>
            </w:r>
          </w:p>
          <w:p w:rsidR="00B70D04" w:rsidRDefault="0020021A" w:rsidP="00B402CA">
            <w:pPr>
              <w:tabs>
                <w:tab w:val="left" w:pos="3330"/>
                <w:tab w:val="left" w:pos="3960"/>
              </w:tabs>
              <w:spacing w:after="120"/>
              <w:jc w:val="both"/>
              <w:rPr>
                <w:rFonts w:cstheme="minorHAnsi"/>
              </w:rPr>
            </w:pPr>
            <w:r>
              <w:rPr>
                <w:rFonts w:cstheme="minorHAnsi"/>
              </w:rPr>
              <w:t xml:space="preserve">Work continued on three </w:t>
            </w:r>
            <w:r w:rsidR="00C32DD5">
              <w:rPr>
                <w:rFonts w:cstheme="minorHAnsi"/>
              </w:rPr>
              <w:t>M</w:t>
            </w:r>
            <w:r w:rsidR="00B70D04">
              <w:rPr>
                <w:rFonts w:cstheme="minorHAnsi"/>
              </w:rPr>
              <w:t>DOT research projects:</w:t>
            </w:r>
          </w:p>
          <w:p w:rsidR="004161AE" w:rsidRPr="004161AE" w:rsidRDefault="0020021A" w:rsidP="004161AE">
            <w:pPr>
              <w:pStyle w:val="ListParagraph"/>
              <w:numPr>
                <w:ilvl w:val="0"/>
                <w:numId w:val="5"/>
              </w:numPr>
              <w:tabs>
                <w:tab w:val="left" w:pos="3330"/>
                <w:tab w:val="left" w:pos="3960"/>
              </w:tabs>
              <w:spacing w:after="120"/>
              <w:contextualSpacing w:val="0"/>
              <w:jc w:val="both"/>
              <w:rPr>
                <w:rFonts w:cstheme="minorHAnsi"/>
              </w:rPr>
            </w:pPr>
            <w:r>
              <w:rPr>
                <w:rFonts w:cstheme="minorHAnsi"/>
              </w:rPr>
              <w:t>T</w:t>
            </w:r>
            <w:r w:rsidR="00B70D04" w:rsidRPr="00A91B28">
              <w:rPr>
                <w:rFonts w:cstheme="minorHAnsi"/>
              </w:rPr>
              <w:t>o evaluate thermal properties of asphalt mixtures. In Pave ME, the thermal parameters constitute the required inputs to the Enhanced Integrated Climatic Model (EICM), and include parameters such as the mix coefficient of thermal contraction, thermal conductivity, heat capacity, and surface shortwave absorptivity for Hot Mix Asphalt (HMA). The default values used in the software may not be representative of pavements in Mississippi and could result in errors in performance predictions by up to 15% so it is important that properties related to Mississippi asphalt mixtures be determined.</w:t>
            </w:r>
          </w:p>
          <w:p w:rsidR="004161AE" w:rsidRPr="004161AE" w:rsidRDefault="00A91B28" w:rsidP="004161AE">
            <w:pPr>
              <w:pStyle w:val="ListParagraph"/>
              <w:numPr>
                <w:ilvl w:val="0"/>
                <w:numId w:val="5"/>
              </w:numPr>
              <w:tabs>
                <w:tab w:val="left" w:pos="3330"/>
                <w:tab w:val="left" w:pos="3960"/>
              </w:tabs>
              <w:spacing w:after="120"/>
              <w:contextualSpacing w:val="0"/>
              <w:jc w:val="both"/>
              <w:rPr>
                <w:color w:val="000000" w:themeColor="text1"/>
              </w:rPr>
            </w:pPr>
            <w:r w:rsidRPr="004161AE">
              <w:rPr>
                <w:rFonts w:cstheme="minorHAnsi"/>
              </w:rPr>
              <w:t xml:space="preserve">Evaluate the </w:t>
            </w:r>
            <w:r w:rsidR="00B70D04" w:rsidRPr="004161AE">
              <w:rPr>
                <w:rFonts w:cstheme="minorHAnsi"/>
              </w:rPr>
              <w:t>pavement condition ratings</w:t>
            </w:r>
            <w:r w:rsidR="00C32DD5" w:rsidRPr="004161AE">
              <w:rPr>
                <w:rFonts w:cstheme="minorHAnsi"/>
              </w:rPr>
              <w:t xml:space="preserve"> (PCR)</w:t>
            </w:r>
            <w:r w:rsidR="00B70D04" w:rsidRPr="004161AE">
              <w:rPr>
                <w:rFonts w:cstheme="minorHAnsi"/>
              </w:rPr>
              <w:t xml:space="preserve"> </w:t>
            </w:r>
            <w:r w:rsidRPr="004161AE">
              <w:rPr>
                <w:rFonts w:cstheme="minorHAnsi"/>
              </w:rPr>
              <w:t>procedure</w:t>
            </w:r>
            <w:r w:rsidR="0020021A" w:rsidRPr="004161AE">
              <w:rPr>
                <w:rFonts w:cstheme="minorHAnsi"/>
              </w:rPr>
              <w:t>. The current procedure is</w:t>
            </w:r>
            <w:r w:rsidR="00B70D04" w:rsidRPr="004161AE">
              <w:rPr>
                <w:rFonts w:cstheme="minorHAnsi"/>
              </w:rPr>
              <w:t xml:space="preserve"> based on</w:t>
            </w:r>
            <w:r w:rsidR="00C32DD5" w:rsidRPr="004161AE">
              <w:rPr>
                <w:rFonts w:cstheme="minorHAnsi"/>
              </w:rPr>
              <w:t xml:space="preserve"> deduct values for various distresses and severity levels from</w:t>
            </w:r>
            <w:r w:rsidR="00B70D04" w:rsidRPr="004161AE">
              <w:rPr>
                <w:rFonts w:cstheme="minorHAnsi"/>
              </w:rPr>
              <w:t xml:space="preserve"> data developed </w:t>
            </w:r>
            <w:r w:rsidR="00C32DD5" w:rsidRPr="004161AE">
              <w:rPr>
                <w:rFonts w:cstheme="minorHAnsi"/>
              </w:rPr>
              <w:t>over 30 years ago. Due to changes in asphalt mixture design procedures and in technological methods and equipment used for conducting and evaluating pavement condition, there is a need to revisit the accuracy of the rating procedure.</w:t>
            </w:r>
            <w:r w:rsidR="004161AE" w:rsidRPr="004161AE">
              <w:rPr>
                <w:rFonts w:cstheme="minorHAnsi"/>
              </w:rPr>
              <w:t xml:space="preserve"> During this quarter, </w:t>
            </w:r>
            <w:r w:rsidR="004161AE" w:rsidRPr="004161AE">
              <w:rPr>
                <w:color w:val="000000" w:themeColor="text1"/>
              </w:rPr>
              <w:t xml:space="preserve">MDOT’s PCR database was received and checked for consistency. </w:t>
            </w:r>
            <w:proofErr w:type="gramStart"/>
            <w:r w:rsidR="004161AE" w:rsidRPr="004161AE">
              <w:rPr>
                <w:color w:val="000000" w:themeColor="text1"/>
              </w:rPr>
              <w:t>A number of</w:t>
            </w:r>
            <w:proofErr w:type="gramEnd"/>
            <w:r w:rsidR="004161AE" w:rsidRPr="004161AE">
              <w:rPr>
                <w:color w:val="000000" w:themeColor="text1"/>
              </w:rPr>
              <w:t xml:space="preserve"> gaps were identified and sent back to MDOT for further review. In addition, data are being analyzed to determine frequency of occurrence of individual distresses and correlations among distresses and PCR ratings. It is anticipated that once MDOT has checked NCAT’s observations on missing data, the analysis can continue focusing on PCR calculations and whether adjustments need to be made to the current procedure.</w:t>
            </w:r>
          </w:p>
          <w:p w:rsidR="00C32DD5" w:rsidRDefault="00A91B28" w:rsidP="00A91B28">
            <w:pPr>
              <w:pStyle w:val="ListParagraph"/>
              <w:numPr>
                <w:ilvl w:val="0"/>
                <w:numId w:val="5"/>
              </w:numPr>
              <w:tabs>
                <w:tab w:val="left" w:pos="3330"/>
                <w:tab w:val="left" w:pos="3960"/>
              </w:tabs>
              <w:jc w:val="both"/>
              <w:rPr>
                <w:rFonts w:cstheme="minorHAnsi"/>
              </w:rPr>
            </w:pPr>
            <w:r>
              <w:rPr>
                <w:rFonts w:cstheme="minorHAnsi"/>
              </w:rPr>
              <w:t xml:space="preserve">Conduct modeling studies to aid in </w:t>
            </w:r>
            <w:r w:rsidR="00C32DD5" w:rsidRPr="00A91B28">
              <w:rPr>
                <w:rFonts w:cstheme="minorHAnsi"/>
              </w:rPr>
              <w:t>implementing a new</w:t>
            </w:r>
            <w:r w:rsidR="00211068">
              <w:rPr>
                <w:rFonts w:cstheme="minorHAnsi"/>
              </w:rPr>
              <w:t xml:space="preserve"> pavement management system. The work</w:t>
            </w:r>
            <w:r w:rsidR="00C32DD5" w:rsidRPr="00A91B28">
              <w:rPr>
                <w:rFonts w:cstheme="minorHAnsi"/>
              </w:rPr>
              <w:t xml:space="preserve"> will include optimization strategies by modeling and analyzing pavement conditions. The distress models used to assess pavement deterioration were developed using the Markov transition probability matrix and need to be reviewed and verified for accuracy as more data and collection methods have been added. </w:t>
            </w:r>
          </w:p>
          <w:p w:rsidR="00211068" w:rsidRDefault="00211068" w:rsidP="00211068">
            <w:pPr>
              <w:tabs>
                <w:tab w:val="left" w:pos="3330"/>
                <w:tab w:val="left" w:pos="3960"/>
              </w:tabs>
              <w:jc w:val="both"/>
              <w:rPr>
                <w:rFonts w:cstheme="minorHAnsi"/>
              </w:rPr>
            </w:pPr>
          </w:p>
          <w:p w:rsidR="00BF28A7" w:rsidRPr="00BF28A7" w:rsidRDefault="00211068" w:rsidP="00BF28A7">
            <w:pPr>
              <w:ind w:firstLine="700"/>
              <w:rPr>
                <w:color w:val="000000" w:themeColor="text1"/>
              </w:rPr>
            </w:pPr>
            <w:r>
              <w:rPr>
                <w:rFonts w:cstheme="minorHAnsi"/>
              </w:rPr>
              <w:t xml:space="preserve">Colorado has </w:t>
            </w:r>
            <w:r w:rsidR="00BF28A7">
              <w:rPr>
                <w:rFonts w:cstheme="minorHAnsi"/>
              </w:rPr>
              <w:t>initiated</w:t>
            </w:r>
            <w:r>
              <w:rPr>
                <w:rFonts w:cstheme="minorHAnsi"/>
              </w:rPr>
              <w:t xml:space="preserve"> a study for instrumentation of a section of </w:t>
            </w:r>
            <w:r w:rsidR="00BF28A7">
              <w:rPr>
                <w:rFonts w:cstheme="minorHAnsi"/>
              </w:rPr>
              <w:t>roadway</w:t>
            </w:r>
            <w:r>
              <w:rPr>
                <w:rFonts w:cstheme="minorHAnsi"/>
              </w:rPr>
              <w:t xml:space="preserve"> to validate </w:t>
            </w:r>
            <w:r w:rsidR="00036427">
              <w:rPr>
                <w:rFonts w:cstheme="minorHAnsi"/>
              </w:rPr>
              <w:t>Pavement ME</w:t>
            </w:r>
            <w:r>
              <w:rPr>
                <w:rFonts w:cstheme="minorHAnsi"/>
              </w:rPr>
              <w:t xml:space="preserve"> </w:t>
            </w:r>
            <w:r w:rsidR="00036427">
              <w:rPr>
                <w:rFonts w:cstheme="minorHAnsi"/>
              </w:rPr>
              <w:t>structural</w:t>
            </w:r>
            <w:r>
              <w:rPr>
                <w:rFonts w:cstheme="minorHAnsi"/>
              </w:rPr>
              <w:t xml:space="preserve"> design procedures.</w:t>
            </w:r>
            <w:r w:rsidR="00BF28A7" w:rsidRPr="00BF28A7">
              <w:rPr>
                <w:rFonts w:cstheme="minorHAnsi"/>
                <w:color w:val="000000" w:themeColor="text1"/>
              </w:rPr>
              <w:t xml:space="preserve"> </w:t>
            </w:r>
            <w:r w:rsidR="00BF28A7" w:rsidRPr="00BF28A7">
              <w:rPr>
                <w:color w:val="000000" w:themeColor="text1"/>
              </w:rPr>
              <w:t>The objective of this research project is to support CDOT effort</w:t>
            </w:r>
            <w:r w:rsidR="00BF28A7">
              <w:rPr>
                <w:color w:val="000000" w:themeColor="text1"/>
              </w:rPr>
              <w:t>s</w:t>
            </w:r>
            <w:r w:rsidR="00BF28A7" w:rsidRPr="00BF28A7">
              <w:rPr>
                <w:color w:val="000000" w:themeColor="text1"/>
              </w:rPr>
              <w:t xml:space="preserve"> with a pavement instrumentation and data collection/processing scheme for gathering and interpreting mechanistic pavement response data. The NCAT team consists of Dr. Fabricio </w:t>
            </w:r>
            <w:proofErr w:type="spellStart"/>
            <w:r w:rsidR="00BF28A7" w:rsidRPr="00BF28A7">
              <w:rPr>
                <w:color w:val="000000" w:themeColor="text1"/>
              </w:rPr>
              <w:t>Leiva</w:t>
            </w:r>
            <w:proofErr w:type="spellEnd"/>
            <w:r w:rsidR="00BF28A7" w:rsidRPr="00BF28A7">
              <w:rPr>
                <w:color w:val="000000" w:themeColor="text1"/>
              </w:rPr>
              <w:t xml:space="preserve">, Dr. David </w:t>
            </w:r>
            <w:proofErr w:type="spellStart"/>
            <w:r w:rsidR="00BF28A7" w:rsidRPr="00BF28A7">
              <w:rPr>
                <w:color w:val="000000" w:themeColor="text1"/>
              </w:rPr>
              <w:t>Timm</w:t>
            </w:r>
            <w:proofErr w:type="spellEnd"/>
            <w:r w:rsidR="00BF28A7" w:rsidRPr="00BF28A7">
              <w:rPr>
                <w:color w:val="000000" w:themeColor="text1"/>
              </w:rPr>
              <w:t>, and Mr. Brian Waller.</w:t>
            </w:r>
          </w:p>
          <w:p w:rsidR="00BF28A7" w:rsidRPr="00BF28A7" w:rsidRDefault="00BF28A7" w:rsidP="00BF28A7">
            <w:pPr>
              <w:ind w:firstLine="700"/>
              <w:rPr>
                <w:color w:val="000000" w:themeColor="text1"/>
              </w:rPr>
            </w:pPr>
            <w:r w:rsidRPr="00BF28A7">
              <w:rPr>
                <w:color w:val="000000" w:themeColor="text1"/>
              </w:rPr>
              <w:t xml:space="preserve">Prior to construction, NCAT team members visited the test site to formulate a customized instrumentation plan suited to the project location on Hwy 144 (near Orchard, CO) and to discuss potential issues while also working through logistical considerations. Once the instrumentation plan was in place, the NCAT team purchased and prepared all the instruments and data acquisition equipment. </w:t>
            </w:r>
          </w:p>
          <w:p w:rsidR="00BF28A7" w:rsidRPr="00BF28A7" w:rsidRDefault="00BF28A7" w:rsidP="00BF28A7">
            <w:pPr>
              <w:ind w:firstLine="700"/>
              <w:rPr>
                <w:color w:val="000000" w:themeColor="text1"/>
              </w:rPr>
            </w:pPr>
            <w:r w:rsidRPr="00BF28A7">
              <w:rPr>
                <w:color w:val="000000" w:themeColor="text1"/>
              </w:rPr>
              <w:t xml:space="preserve">During construction, the NCAT team was on site </w:t>
            </w:r>
            <w:r>
              <w:rPr>
                <w:color w:val="000000" w:themeColor="text1"/>
              </w:rPr>
              <w:t>to ensure: (</w:t>
            </w:r>
            <w:proofErr w:type="gramStart"/>
            <w:r>
              <w:rPr>
                <w:color w:val="000000" w:themeColor="text1"/>
              </w:rPr>
              <w:t>1)i</w:t>
            </w:r>
            <w:r w:rsidRPr="00BF28A7">
              <w:rPr>
                <w:color w:val="000000" w:themeColor="text1"/>
              </w:rPr>
              <w:t>nstallation</w:t>
            </w:r>
            <w:proofErr w:type="gramEnd"/>
            <w:r w:rsidRPr="00BF28A7">
              <w:rPr>
                <w:color w:val="000000" w:themeColor="text1"/>
              </w:rPr>
              <w:t xml:space="preserve"> of moisture probes and bottom pressure plates after the subgrad</w:t>
            </w:r>
            <w:r>
              <w:rPr>
                <w:color w:val="000000" w:themeColor="text1"/>
              </w:rPr>
              <w:t>e layer (embankment) was built, and (2) i</w:t>
            </w:r>
            <w:r w:rsidRPr="00BF28A7">
              <w:rPr>
                <w:color w:val="000000" w:themeColor="text1"/>
              </w:rPr>
              <w:t xml:space="preserve">nstallation of base pressure plate and main Asphalt Strain Gauges installation after the granular layer was built and during placement of the first HMA lift. </w:t>
            </w:r>
          </w:p>
          <w:p w:rsidR="00BF28A7" w:rsidRPr="00BF28A7" w:rsidRDefault="00BF28A7" w:rsidP="00BF28A7">
            <w:pPr>
              <w:rPr>
                <w:color w:val="000000" w:themeColor="text1"/>
              </w:rPr>
            </w:pPr>
            <w:r w:rsidRPr="00BF28A7">
              <w:rPr>
                <w:color w:val="000000" w:themeColor="text1"/>
              </w:rPr>
              <w:t xml:space="preserve">A </w:t>
            </w:r>
            <w:r>
              <w:rPr>
                <w:color w:val="000000" w:themeColor="text1"/>
              </w:rPr>
              <w:t>future</w:t>
            </w:r>
            <w:r w:rsidRPr="00BF28A7">
              <w:rPr>
                <w:color w:val="000000" w:themeColor="text1"/>
              </w:rPr>
              <w:t xml:space="preserve"> visit is schedule</w:t>
            </w:r>
            <w:r>
              <w:rPr>
                <w:color w:val="000000" w:themeColor="text1"/>
              </w:rPr>
              <w:t>d</w:t>
            </w:r>
            <w:r w:rsidRPr="00BF28A7">
              <w:rPr>
                <w:color w:val="000000" w:themeColor="text1"/>
              </w:rPr>
              <w:t xml:space="preserve"> for the NCAT team to perform installation of surface sensors (axle sensors, temp probes), system shakedown and data acquisition training. With the training, it is expected that CDOT engineers will become familiar with the instruments themselves in addition to developing proficiency with the data acquisition system.  Initial data collection plans will also be developed. It is anticipated that after construction of this project, the CDOT team will assume principal responsibility for the project data collection and will work on data analysis with NCAT. </w:t>
            </w:r>
          </w:p>
          <w:p w:rsidR="00211068" w:rsidRPr="00211068" w:rsidRDefault="00211068" w:rsidP="00211068">
            <w:pPr>
              <w:tabs>
                <w:tab w:val="left" w:pos="3330"/>
                <w:tab w:val="left" w:pos="3960"/>
              </w:tabs>
              <w:jc w:val="both"/>
              <w:rPr>
                <w:rFonts w:cstheme="minorHAnsi"/>
              </w:rPr>
            </w:pPr>
          </w:p>
          <w:p w:rsidR="00624F0E" w:rsidRDefault="00624F0E" w:rsidP="008A7FB0">
            <w:pPr>
              <w:tabs>
                <w:tab w:val="left" w:pos="3330"/>
                <w:tab w:val="left" w:pos="3960"/>
              </w:tabs>
              <w:jc w:val="both"/>
              <w:rPr>
                <w:rFonts w:cstheme="minorHAnsi"/>
                <w:b/>
              </w:rPr>
            </w:pPr>
          </w:p>
          <w:p w:rsidR="005C20F1" w:rsidRDefault="005C20F1" w:rsidP="004B5199">
            <w:pPr>
              <w:spacing w:after="120"/>
              <w:ind w:right="-720"/>
              <w:rPr>
                <w:rFonts w:ascii="Arial" w:hAnsi="Arial" w:cs="Arial"/>
                <w:sz w:val="20"/>
                <w:szCs w:val="20"/>
              </w:rPr>
            </w:pPr>
            <w:r w:rsidRPr="00601EBD">
              <w:rPr>
                <w:rFonts w:ascii="Arial" w:hAnsi="Arial" w:cs="Arial"/>
                <w:b/>
                <w:sz w:val="20"/>
                <w:szCs w:val="20"/>
              </w:rPr>
              <w:t>Anticipated work next quarter</w:t>
            </w:r>
          </w:p>
          <w:p w:rsidR="00211068" w:rsidRDefault="0093289F" w:rsidP="00131BC3">
            <w:pPr>
              <w:ind w:right="-720"/>
            </w:pPr>
            <w:r>
              <w:t>Additional</w:t>
            </w:r>
            <w:r w:rsidR="00224D37">
              <w:t xml:space="preserve"> </w:t>
            </w:r>
            <w:r w:rsidR="00131BC3">
              <w:t xml:space="preserve">training opportunities </w:t>
            </w:r>
            <w:r w:rsidR="00211068">
              <w:t xml:space="preserve">will be presented next quarter in </w:t>
            </w:r>
            <w:r w:rsidR="006E2BEE">
              <w:t xml:space="preserve">Puerto Rico </w:t>
            </w:r>
            <w:r w:rsidR="004B5199">
              <w:t>for roadway technicians</w:t>
            </w:r>
            <w:r w:rsidR="00C32DD5">
              <w:t xml:space="preserve">, asphalt </w:t>
            </w:r>
          </w:p>
          <w:p w:rsidR="00211068" w:rsidRDefault="00C32DD5" w:rsidP="00131BC3">
            <w:pPr>
              <w:ind w:right="-720"/>
            </w:pPr>
            <w:r>
              <w:t>plant technicians and technicians on earthwork and base projects</w:t>
            </w:r>
            <w:r w:rsidR="004B5199">
              <w:t xml:space="preserve">. </w:t>
            </w:r>
            <w:r w:rsidR="00403010">
              <w:t xml:space="preserve">Work will </w:t>
            </w:r>
            <w:r w:rsidR="00211068">
              <w:t>continue</w:t>
            </w:r>
            <w:r w:rsidR="00403010">
              <w:t xml:space="preserve"> on the </w:t>
            </w:r>
            <w:r w:rsidR="00131BC3">
              <w:t xml:space="preserve">ALDOT </w:t>
            </w:r>
            <w:r w:rsidR="006E2BEE">
              <w:t xml:space="preserve">pavement </w:t>
            </w:r>
          </w:p>
          <w:p w:rsidR="00C24F00" w:rsidRDefault="006E2BEE" w:rsidP="00131BC3">
            <w:pPr>
              <w:ind w:right="-720"/>
            </w:pPr>
            <w:r>
              <w:t xml:space="preserve">preservation </w:t>
            </w:r>
            <w:r w:rsidR="00211068">
              <w:t>project</w:t>
            </w:r>
            <w:r w:rsidR="00C24F00">
              <w:t xml:space="preserve">, </w:t>
            </w:r>
            <w:r w:rsidR="0020021A">
              <w:t xml:space="preserve">as well as </w:t>
            </w:r>
            <w:r w:rsidR="00403010">
              <w:t>on the MDOT</w:t>
            </w:r>
            <w:r w:rsidR="0020021A">
              <w:t xml:space="preserve"> and CDOT research</w:t>
            </w:r>
            <w:r w:rsidR="00403010">
              <w:t xml:space="preserve"> projects.</w:t>
            </w:r>
          </w:p>
          <w:p w:rsidR="004B4BDE" w:rsidRDefault="004B4BDE" w:rsidP="004B4BDE">
            <w:pPr>
              <w:ind w:right="-720"/>
              <w:rPr>
                <w:rFonts w:ascii="Arial" w:hAnsi="Arial" w:cs="Arial"/>
                <w:sz w:val="20"/>
                <w:szCs w:val="20"/>
              </w:rPr>
            </w:pPr>
          </w:p>
        </w:tc>
      </w:tr>
      <w:tr w:rsidR="00601EBD" w:rsidTr="0098234D">
        <w:tc>
          <w:tcPr>
            <w:tcW w:w="11088" w:type="dxa"/>
            <w:tcBorders>
              <w:top w:val="single" w:sz="4" w:space="0" w:color="auto"/>
            </w:tcBorders>
          </w:tcPr>
          <w:p w:rsidR="00E35E0F" w:rsidRDefault="00E35E0F" w:rsidP="00551D8A">
            <w:pPr>
              <w:ind w:right="-720"/>
              <w:rPr>
                <w:rFonts w:ascii="Arial" w:hAnsi="Arial" w:cs="Arial"/>
                <w:b/>
                <w:sz w:val="20"/>
                <w:szCs w:val="20"/>
              </w:rPr>
            </w:pPr>
          </w:p>
          <w:p w:rsidR="001F4000" w:rsidRDefault="00601EBD" w:rsidP="001F4000">
            <w:pPr>
              <w:ind w:right="-720"/>
            </w:pPr>
            <w:r>
              <w:rPr>
                <w:rFonts w:ascii="Arial" w:hAnsi="Arial" w:cs="Arial"/>
                <w:b/>
                <w:sz w:val="20"/>
                <w:szCs w:val="20"/>
              </w:rPr>
              <w:t>Significant Results:</w:t>
            </w:r>
            <w:r w:rsidR="00B85B80">
              <w:rPr>
                <w:rFonts w:ascii="Arial" w:hAnsi="Arial" w:cs="Arial"/>
                <w:b/>
                <w:sz w:val="20"/>
                <w:szCs w:val="20"/>
              </w:rPr>
              <w:t xml:space="preserve"> </w:t>
            </w:r>
            <w:r w:rsidR="00403010">
              <w:t xml:space="preserve">Pavement preservation workshops have been successful for ALDOT by </w:t>
            </w:r>
            <w:r w:rsidR="001F4000">
              <w:t>encouraging engineers to</w:t>
            </w:r>
          </w:p>
          <w:p w:rsidR="0093289F" w:rsidRDefault="001F4000" w:rsidP="00131BC3">
            <w:pPr>
              <w:ind w:right="-720"/>
            </w:pPr>
            <w:r>
              <w:t xml:space="preserve">consider </w:t>
            </w:r>
            <w:r w:rsidR="00403010">
              <w:t>appropriate preservation treatments to extend pavement serviceability.</w:t>
            </w:r>
          </w:p>
          <w:p w:rsidR="00036427" w:rsidRDefault="00036427" w:rsidP="00131BC3">
            <w:pPr>
              <w:ind w:right="-720"/>
            </w:pPr>
          </w:p>
          <w:p w:rsidR="007B6EF2" w:rsidRDefault="007B6EF2" w:rsidP="00131BC3">
            <w:pPr>
              <w:ind w:right="-720"/>
            </w:pPr>
            <w:r>
              <w:t>Installation of sensor instrumentation has</w:t>
            </w:r>
            <w:r w:rsidR="00036427">
              <w:t xml:space="preserve"> been completed on a section of CDOT roadway to collect data for future </w:t>
            </w:r>
          </w:p>
          <w:p w:rsidR="00036427" w:rsidRDefault="00036427" w:rsidP="00131BC3">
            <w:pPr>
              <w:ind w:right="-720"/>
            </w:pPr>
            <w:r>
              <w:t>Pavement ME inputs.</w:t>
            </w:r>
          </w:p>
          <w:p w:rsidR="00601EBD" w:rsidRPr="00B85B80" w:rsidRDefault="00601EBD" w:rsidP="005F2550">
            <w:pPr>
              <w:ind w:right="-720"/>
              <w:rPr>
                <w:rFonts w:ascii="Arial" w:hAnsi="Arial" w:cs="Arial"/>
                <w:sz w:val="20"/>
                <w:szCs w:val="20"/>
              </w:rPr>
            </w:pPr>
          </w:p>
          <w:p w:rsidR="00C33C15" w:rsidRDefault="00C33C15" w:rsidP="00551D8A">
            <w:pPr>
              <w:ind w:right="-720"/>
              <w:rPr>
                <w:rFonts w:ascii="Arial" w:hAnsi="Arial" w:cs="Arial"/>
                <w:b/>
                <w:sz w:val="20"/>
                <w:szCs w:val="20"/>
              </w:rPr>
            </w:pPr>
          </w:p>
          <w:p w:rsidR="00601EBD" w:rsidRDefault="00601EBD" w:rsidP="001F05B1">
            <w:pPr>
              <w:ind w:right="-720"/>
              <w:rPr>
                <w:rFonts w:ascii="Arial" w:hAnsi="Arial" w:cs="Arial"/>
                <w:b/>
                <w:sz w:val="20"/>
                <w:szCs w:val="20"/>
              </w:rPr>
            </w:pPr>
          </w:p>
        </w:tc>
      </w:tr>
      <w:tr w:rsidR="00601EBD" w:rsidTr="0098234D">
        <w:tc>
          <w:tcPr>
            <w:tcW w:w="1108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rsidR="00601EBD" w:rsidRDefault="00601EBD" w:rsidP="00551D8A">
            <w:pPr>
              <w:ind w:right="-720"/>
              <w:rPr>
                <w:rFonts w:ascii="Arial" w:hAnsi="Arial" w:cs="Arial"/>
                <w:b/>
                <w:sz w:val="20"/>
                <w:szCs w:val="20"/>
              </w:rPr>
            </w:pPr>
          </w:p>
          <w:p w:rsidR="00601EBD" w:rsidRPr="0021489A" w:rsidRDefault="00C24F00" w:rsidP="0005714A">
            <w:pPr>
              <w:ind w:right="-720"/>
              <w:rPr>
                <w:rFonts w:ascii="Arial" w:hAnsi="Arial" w:cs="Arial"/>
                <w:sz w:val="20"/>
                <w:szCs w:val="20"/>
              </w:rPr>
            </w:pPr>
            <w:r>
              <w:rPr>
                <w:rFonts w:ascii="Arial" w:hAnsi="Arial" w:cs="Arial"/>
                <w:sz w:val="20"/>
                <w:szCs w:val="20"/>
              </w:rPr>
              <w:t>NA</w:t>
            </w:r>
            <w:r w:rsidR="004B5199">
              <w:rPr>
                <w:rFonts w:ascii="Arial" w:hAnsi="Arial" w:cs="Arial"/>
                <w:sz w:val="20"/>
                <w:szCs w:val="20"/>
              </w:rPr>
              <w:t>.</w:t>
            </w:r>
          </w:p>
        </w:tc>
      </w:tr>
      <w:tr w:rsidR="00E35E0F" w:rsidTr="0098234D">
        <w:tc>
          <w:tcPr>
            <w:tcW w:w="11088" w:type="dxa"/>
          </w:tcPr>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551D8A">
            <w:pPr>
              <w:ind w:right="-720"/>
              <w:rPr>
                <w:rFonts w:ascii="Arial" w:hAnsi="Arial" w:cs="Arial"/>
                <w:sz w:val="20"/>
                <w:szCs w:val="20"/>
              </w:rPr>
            </w:pPr>
          </w:p>
          <w:p w:rsidR="00FF2199" w:rsidRDefault="00FF2199" w:rsidP="005F2550">
            <w:pPr>
              <w:ind w:right="-720"/>
              <w:rPr>
                <w:rFonts w:ascii="Arial" w:hAnsi="Arial" w:cs="Arial"/>
                <w:sz w:val="20"/>
                <w:szCs w:val="20"/>
              </w:rPr>
            </w:pPr>
          </w:p>
        </w:tc>
      </w:tr>
    </w:tbl>
    <w:p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7F83" w:rsidRDefault="00887F83" w:rsidP="00106C83">
      <w:pPr>
        <w:spacing w:after="0" w:line="240" w:lineRule="auto"/>
      </w:pPr>
      <w:r>
        <w:separator/>
      </w:r>
    </w:p>
  </w:endnote>
  <w:endnote w:type="continuationSeparator" w:id="0">
    <w:p w:rsidR="00887F83" w:rsidRDefault="00887F83"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gency FB">
    <w:altName w:val="Malgun Gothic"/>
    <w:panose1 w:val="020B0503020202020204"/>
    <w:charset w:val="00"/>
    <w:family w:val="swiss"/>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3362265"/>
      <w:docPartObj>
        <w:docPartGallery w:val="Page Numbers (Bottom of Page)"/>
        <w:docPartUnique/>
      </w:docPartObj>
    </w:sdtPr>
    <w:sdtEndPr>
      <w:rPr>
        <w:noProof/>
      </w:rPr>
    </w:sdtEndPr>
    <w:sdtContent>
      <w:p w:rsidR="00300F3E" w:rsidRDefault="00300F3E">
        <w:pPr>
          <w:pStyle w:val="Footer"/>
          <w:jc w:val="center"/>
        </w:pPr>
        <w:r>
          <w:fldChar w:fldCharType="begin"/>
        </w:r>
        <w:r>
          <w:instrText xml:space="preserve"> PAGE   \* MERGEFORMAT </w:instrText>
        </w:r>
        <w:r>
          <w:fldChar w:fldCharType="separate"/>
        </w:r>
        <w:r w:rsidR="00272C87">
          <w:rPr>
            <w:noProof/>
          </w:rPr>
          <w:t>1</w:t>
        </w:r>
        <w:r>
          <w:rPr>
            <w:noProof/>
          </w:rPr>
          <w:fldChar w:fldCharType="end"/>
        </w:r>
      </w:p>
    </w:sdtContent>
  </w:sdt>
  <w:p w:rsidR="00A43875" w:rsidRDefault="00A4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7F83" w:rsidRDefault="00887F83" w:rsidP="00106C83">
      <w:pPr>
        <w:spacing w:after="0" w:line="240" w:lineRule="auto"/>
      </w:pPr>
      <w:r>
        <w:separator/>
      </w:r>
    </w:p>
  </w:footnote>
  <w:footnote w:type="continuationSeparator" w:id="0">
    <w:p w:rsidR="00887F83" w:rsidRDefault="00887F83"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1F629F"/>
    <w:multiLevelType w:val="hybridMultilevel"/>
    <w:tmpl w:val="8BD28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8F45DD"/>
    <w:multiLevelType w:val="hybridMultilevel"/>
    <w:tmpl w:val="C6568A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94E1937"/>
    <w:multiLevelType w:val="hybridMultilevel"/>
    <w:tmpl w:val="FF842D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300408"/>
    <w:multiLevelType w:val="hybridMultilevel"/>
    <w:tmpl w:val="F4D4F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D8A"/>
    <w:rsid w:val="000072B0"/>
    <w:rsid w:val="00012A50"/>
    <w:rsid w:val="00014344"/>
    <w:rsid w:val="00022040"/>
    <w:rsid w:val="000271DC"/>
    <w:rsid w:val="00036427"/>
    <w:rsid w:val="00037FBC"/>
    <w:rsid w:val="00040DFF"/>
    <w:rsid w:val="0005714A"/>
    <w:rsid w:val="000736BB"/>
    <w:rsid w:val="00092711"/>
    <w:rsid w:val="00094A80"/>
    <w:rsid w:val="000A479C"/>
    <w:rsid w:val="000A5509"/>
    <w:rsid w:val="000B665A"/>
    <w:rsid w:val="000D763D"/>
    <w:rsid w:val="000E7489"/>
    <w:rsid w:val="000F1C8D"/>
    <w:rsid w:val="000F2782"/>
    <w:rsid w:val="00106C83"/>
    <w:rsid w:val="001079A8"/>
    <w:rsid w:val="00107E31"/>
    <w:rsid w:val="001123CE"/>
    <w:rsid w:val="00131BC3"/>
    <w:rsid w:val="001547D0"/>
    <w:rsid w:val="00161153"/>
    <w:rsid w:val="001745A9"/>
    <w:rsid w:val="001D11A4"/>
    <w:rsid w:val="001D28CF"/>
    <w:rsid w:val="001F05B1"/>
    <w:rsid w:val="001F4000"/>
    <w:rsid w:val="0020021A"/>
    <w:rsid w:val="00206FCD"/>
    <w:rsid w:val="00211068"/>
    <w:rsid w:val="0021446D"/>
    <w:rsid w:val="0021489A"/>
    <w:rsid w:val="00220C60"/>
    <w:rsid w:val="00224D37"/>
    <w:rsid w:val="00224E48"/>
    <w:rsid w:val="0022593F"/>
    <w:rsid w:val="0023274B"/>
    <w:rsid w:val="00234BCE"/>
    <w:rsid w:val="00254CD4"/>
    <w:rsid w:val="00272C87"/>
    <w:rsid w:val="00293FD8"/>
    <w:rsid w:val="0029510E"/>
    <w:rsid w:val="002A79C8"/>
    <w:rsid w:val="002B45C9"/>
    <w:rsid w:val="002C3D43"/>
    <w:rsid w:val="002E7F24"/>
    <w:rsid w:val="002F0C9E"/>
    <w:rsid w:val="00300F3E"/>
    <w:rsid w:val="00312B9C"/>
    <w:rsid w:val="003413CE"/>
    <w:rsid w:val="003478FB"/>
    <w:rsid w:val="003556BB"/>
    <w:rsid w:val="00361543"/>
    <w:rsid w:val="0038705A"/>
    <w:rsid w:val="003A3034"/>
    <w:rsid w:val="003B2B8F"/>
    <w:rsid w:val="003B5E96"/>
    <w:rsid w:val="003D69D8"/>
    <w:rsid w:val="003F57C8"/>
    <w:rsid w:val="00403010"/>
    <w:rsid w:val="0040720F"/>
    <w:rsid w:val="00407C07"/>
    <w:rsid w:val="004144E6"/>
    <w:rsid w:val="004156B2"/>
    <w:rsid w:val="004161AE"/>
    <w:rsid w:val="00417A94"/>
    <w:rsid w:val="00423D1E"/>
    <w:rsid w:val="00437734"/>
    <w:rsid w:val="00463B3D"/>
    <w:rsid w:val="00492F9A"/>
    <w:rsid w:val="004B0BF4"/>
    <w:rsid w:val="004B25F8"/>
    <w:rsid w:val="004B4BDE"/>
    <w:rsid w:val="004B5199"/>
    <w:rsid w:val="004E14DC"/>
    <w:rsid w:val="004E2F3A"/>
    <w:rsid w:val="004E3AA9"/>
    <w:rsid w:val="004E46C6"/>
    <w:rsid w:val="004E75D6"/>
    <w:rsid w:val="005140AD"/>
    <w:rsid w:val="005229ED"/>
    <w:rsid w:val="00522C8F"/>
    <w:rsid w:val="00535598"/>
    <w:rsid w:val="005370EC"/>
    <w:rsid w:val="00547EE3"/>
    <w:rsid w:val="00551D8A"/>
    <w:rsid w:val="005631AF"/>
    <w:rsid w:val="00571ED2"/>
    <w:rsid w:val="00581B36"/>
    <w:rsid w:val="00581B95"/>
    <w:rsid w:val="00583E8E"/>
    <w:rsid w:val="005C20F1"/>
    <w:rsid w:val="005F06C7"/>
    <w:rsid w:val="005F2550"/>
    <w:rsid w:val="005F2FDD"/>
    <w:rsid w:val="006005B0"/>
    <w:rsid w:val="006017D3"/>
    <w:rsid w:val="00601EBD"/>
    <w:rsid w:val="00623334"/>
    <w:rsid w:val="00624F0E"/>
    <w:rsid w:val="00634462"/>
    <w:rsid w:val="00642352"/>
    <w:rsid w:val="00655415"/>
    <w:rsid w:val="00682C5E"/>
    <w:rsid w:val="006B03C1"/>
    <w:rsid w:val="006B6D68"/>
    <w:rsid w:val="006C550E"/>
    <w:rsid w:val="006D0942"/>
    <w:rsid w:val="006D3229"/>
    <w:rsid w:val="006D6317"/>
    <w:rsid w:val="006E2BEE"/>
    <w:rsid w:val="006E323B"/>
    <w:rsid w:val="006E6621"/>
    <w:rsid w:val="006E713B"/>
    <w:rsid w:val="006F27A2"/>
    <w:rsid w:val="007048C1"/>
    <w:rsid w:val="0070592F"/>
    <w:rsid w:val="00743C01"/>
    <w:rsid w:val="007802B9"/>
    <w:rsid w:val="007835FC"/>
    <w:rsid w:val="00790C4A"/>
    <w:rsid w:val="007B090E"/>
    <w:rsid w:val="007B6EF2"/>
    <w:rsid w:val="007C72E3"/>
    <w:rsid w:val="007E2786"/>
    <w:rsid w:val="007E5BD2"/>
    <w:rsid w:val="007E70C1"/>
    <w:rsid w:val="007F5974"/>
    <w:rsid w:val="00801263"/>
    <w:rsid w:val="00821973"/>
    <w:rsid w:val="00826EB8"/>
    <w:rsid w:val="00835F96"/>
    <w:rsid w:val="008420B1"/>
    <w:rsid w:val="00846B06"/>
    <w:rsid w:val="00853673"/>
    <w:rsid w:val="0085367B"/>
    <w:rsid w:val="00872F18"/>
    <w:rsid w:val="00874EF7"/>
    <w:rsid w:val="00887F83"/>
    <w:rsid w:val="00896EE4"/>
    <w:rsid w:val="008A527D"/>
    <w:rsid w:val="008A72B7"/>
    <w:rsid w:val="008A7FB0"/>
    <w:rsid w:val="008B46FF"/>
    <w:rsid w:val="008B7A4E"/>
    <w:rsid w:val="008C3C6D"/>
    <w:rsid w:val="008D1AB6"/>
    <w:rsid w:val="008E7D21"/>
    <w:rsid w:val="008F3821"/>
    <w:rsid w:val="00911522"/>
    <w:rsid w:val="00913A78"/>
    <w:rsid w:val="00923908"/>
    <w:rsid w:val="0093289F"/>
    <w:rsid w:val="00946CA6"/>
    <w:rsid w:val="0094770B"/>
    <w:rsid w:val="009574E5"/>
    <w:rsid w:val="00962BEC"/>
    <w:rsid w:val="0098234D"/>
    <w:rsid w:val="009A394E"/>
    <w:rsid w:val="009A4B10"/>
    <w:rsid w:val="009C7BEA"/>
    <w:rsid w:val="009D2405"/>
    <w:rsid w:val="009E1E27"/>
    <w:rsid w:val="009F7E97"/>
    <w:rsid w:val="00A10F7B"/>
    <w:rsid w:val="00A20753"/>
    <w:rsid w:val="00A31437"/>
    <w:rsid w:val="00A33242"/>
    <w:rsid w:val="00A43372"/>
    <w:rsid w:val="00A43875"/>
    <w:rsid w:val="00A61B04"/>
    <w:rsid w:val="00A63677"/>
    <w:rsid w:val="00A7193F"/>
    <w:rsid w:val="00A72F36"/>
    <w:rsid w:val="00A87952"/>
    <w:rsid w:val="00A91B28"/>
    <w:rsid w:val="00A955F3"/>
    <w:rsid w:val="00AD7FC2"/>
    <w:rsid w:val="00AE46B0"/>
    <w:rsid w:val="00AF14C3"/>
    <w:rsid w:val="00B15545"/>
    <w:rsid w:val="00B157DF"/>
    <w:rsid w:val="00B2185C"/>
    <w:rsid w:val="00B402CA"/>
    <w:rsid w:val="00B40749"/>
    <w:rsid w:val="00B41A3A"/>
    <w:rsid w:val="00B42C4A"/>
    <w:rsid w:val="00B47800"/>
    <w:rsid w:val="00B62B84"/>
    <w:rsid w:val="00B66A21"/>
    <w:rsid w:val="00B70D04"/>
    <w:rsid w:val="00B777F4"/>
    <w:rsid w:val="00B80B95"/>
    <w:rsid w:val="00B81259"/>
    <w:rsid w:val="00B85B80"/>
    <w:rsid w:val="00B86930"/>
    <w:rsid w:val="00B923DF"/>
    <w:rsid w:val="00B931E2"/>
    <w:rsid w:val="00B93DF4"/>
    <w:rsid w:val="00BA0AF7"/>
    <w:rsid w:val="00BB65DC"/>
    <w:rsid w:val="00BC7CAA"/>
    <w:rsid w:val="00BD258C"/>
    <w:rsid w:val="00BD77F3"/>
    <w:rsid w:val="00BF28A7"/>
    <w:rsid w:val="00C04DFF"/>
    <w:rsid w:val="00C13753"/>
    <w:rsid w:val="00C24F00"/>
    <w:rsid w:val="00C32DD5"/>
    <w:rsid w:val="00C3342B"/>
    <w:rsid w:val="00C33C15"/>
    <w:rsid w:val="00C360D4"/>
    <w:rsid w:val="00C61C11"/>
    <w:rsid w:val="00C70809"/>
    <w:rsid w:val="00C9575A"/>
    <w:rsid w:val="00CB5BC5"/>
    <w:rsid w:val="00CC1ED0"/>
    <w:rsid w:val="00CC3793"/>
    <w:rsid w:val="00CF1093"/>
    <w:rsid w:val="00D22480"/>
    <w:rsid w:val="00D26E02"/>
    <w:rsid w:val="00D46921"/>
    <w:rsid w:val="00D53A5C"/>
    <w:rsid w:val="00D7133B"/>
    <w:rsid w:val="00D72C82"/>
    <w:rsid w:val="00D838A4"/>
    <w:rsid w:val="00D86230"/>
    <w:rsid w:val="00DA38D9"/>
    <w:rsid w:val="00DB19D2"/>
    <w:rsid w:val="00DB42DF"/>
    <w:rsid w:val="00DB5B59"/>
    <w:rsid w:val="00DD5AD2"/>
    <w:rsid w:val="00DD62F8"/>
    <w:rsid w:val="00DE1E59"/>
    <w:rsid w:val="00DE6888"/>
    <w:rsid w:val="00DF04FD"/>
    <w:rsid w:val="00E12DBB"/>
    <w:rsid w:val="00E20ED3"/>
    <w:rsid w:val="00E35E0F"/>
    <w:rsid w:val="00E371D1"/>
    <w:rsid w:val="00E53738"/>
    <w:rsid w:val="00E54459"/>
    <w:rsid w:val="00E623A8"/>
    <w:rsid w:val="00E70887"/>
    <w:rsid w:val="00E73363"/>
    <w:rsid w:val="00E90052"/>
    <w:rsid w:val="00EA3847"/>
    <w:rsid w:val="00EA783E"/>
    <w:rsid w:val="00EC774E"/>
    <w:rsid w:val="00ED5F67"/>
    <w:rsid w:val="00ED7D1C"/>
    <w:rsid w:val="00EF08AE"/>
    <w:rsid w:val="00EF25BC"/>
    <w:rsid w:val="00EF5790"/>
    <w:rsid w:val="00F03318"/>
    <w:rsid w:val="00F05679"/>
    <w:rsid w:val="00F17990"/>
    <w:rsid w:val="00F21F77"/>
    <w:rsid w:val="00F22A73"/>
    <w:rsid w:val="00F35B72"/>
    <w:rsid w:val="00F46C3D"/>
    <w:rsid w:val="00F50A15"/>
    <w:rsid w:val="00F56DC4"/>
    <w:rsid w:val="00F601D5"/>
    <w:rsid w:val="00F717AC"/>
    <w:rsid w:val="00F75259"/>
    <w:rsid w:val="00F776FA"/>
    <w:rsid w:val="00F90A6F"/>
    <w:rsid w:val="00F90F97"/>
    <w:rsid w:val="00F978E4"/>
    <w:rsid w:val="00FB2264"/>
    <w:rsid w:val="00FB3705"/>
    <w:rsid w:val="00FD1930"/>
    <w:rsid w:val="00FF1872"/>
    <w:rsid w:val="00FF2199"/>
    <w:rsid w:val="00FF32BE"/>
    <w:rsid w:val="00FF3B57"/>
    <w:rsid w:val="00FF42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61E710ED-0AA7-422C-AE65-03EE24692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PlainText">
    <w:name w:val="Plain Text"/>
    <w:basedOn w:val="Normal"/>
    <w:link w:val="PlainTextChar"/>
    <w:uiPriority w:val="99"/>
    <w:semiHidden/>
    <w:unhideWhenUsed/>
    <w:rsid w:val="00D838A4"/>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semiHidden/>
    <w:rsid w:val="00D838A4"/>
    <w:rPr>
      <w:rFonts w:ascii="Calibri" w:eastAsiaTheme="minorHAnsi" w:hAnsi="Calibri"/>
      <w:szCs w:val="21"/>
    </w:rPr>
  </w:style>
  <w:style w:type="paragraph" w:styleId="ListParagraph">
    <w:name w:val="List Paragraph"/>
    <w:basedOn w:val="Normal"/>
    <w:uiPriority w:val="34"/>
    <w:qFormat/>
    <w:rsid w:val="00E20ED3"/>
    <w:pPr>
      <w:spacing w:after="0"/>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269726">
      <w:bodyDiv w:val="1"/>
      <w:marLeft w:val="0"/>
      <w:marRight w:val="0"/>
      <w:marTop w:val="0"/>
      <w:marBottom w:val="0"/>
      <w:divBdr>
        <w:top w:val="none" w:sz="0" w:space="0" w:color="auto"/>
        <w:left w:val="none" w:sz="0" w:space="0" w:color="auto"/>
        <w:bottom w:val="none" w:sz="0" w:space="0" w:color="auto"/>
        <w:right w:val="none" w:sz="0" w:space="0" w:color="auto"/>
      </w:divBdr>
    </w:div>
    <w:div w:id="260139439">
      <w:bodyDiv w:val="1"/>
      <w:marLeft w:val="0"/>
      <w:marRight w:val="0"/>
      <w:marTop w:val="0"/>
      <w:marBottom w:val="0"/>
      <w:divBdr>
        <w:top w:val="none" w:sz="0" w:space="0" w:color="auto"/>
        <w:left w:val="none" w:sz="0" w:space="0" w:color="auto"/>
        <w:bottom w:val="none" w:sz="0" w:space="0" w:color="auto"/>
        <w:right w:val="none" w:sz="0" w:space="0" w:color="auto"/>
      </w:divBdr>
    </w:div>
    <w:div w:id="402722003">
      <w:bodyDiv w:val="1"/>
      <w:marLeft w:val="0"/>
      <w:marRight w:val="0"/>
      <w:marTop w:val="0"/>
      <w:marBottom w:val="0"/>
      <w:divBdr>
        <w:top w:val="none" w:sz="0" w:space="0" w:color="auto"/>
        <w:left w:val="none" w:sz="0" w:space="0" w:color="auto"/>
        <w:bottom w:val="none" w:sz="0" w:space="0" w:color="auto"/>
        <w:right w:val="none" w:sz="0" w:space="0" w:color="auto"/>
      </w:divBdr>
    </w:div>
    <w:div w:id="443354674">
      <w:bodyDiv w:val="1"/>
      <w:marLeft w:val="0"/>
      <w:marRight w:val="0"/>
      <w:marTop w:val="0"/>
      <w:marBottom w:val="0"/>
      <w:divBdr>
        <w:top w:val="none" w:sz="0" w:space="0" w:color="auto"/>
        <w:left w:val="none" w:sz="0" w:space="0" w:color="auto"/>
        <w:bottom w:val="none" w:sz="0" w:space="0" w:color="auto"/>
        <w:right w:val="none" w:sz="0" w:space="0" w:color="auto"/>
      </w:divBdr>
    </w:div>
    <w:div w:id="723063621">
      <w:bodyDiv w:val="1"/>
      <w:marLeft w:val="0"/>
      <w:marRight w:val="0"/>
      <w:marTop w:val="0"/>
      <w:marBottom w:val="0"/>
      <w:divBdr>
        <w:top w:val="none" w:sz="0" w:space="0" w:color="auto"/>
        <w:left w:val="none" w:sz="0" w:space="0" w:color="auto"/>
        <w:bottom w:val="none" w:sz="0" w:space="0" w:color="auto"/>
        <w:right w:val="none" w:sz="0" w:space="0" w:color="auto"/>
      </w:divBdr>
    </w:div>
    <w:div w:id="754280909">
      <w:bodyDiv w:val="1"/>
      <w:marLeft w:val="0"/>
      <w:marRight w:val="0"/>
      <w:marTop w:val="0"/>
      <w:marBottom w:val="0"/>
      <w:divBdr>
        <w:top w:val="none" w:sz="0" w:space="0" w:color="auto"/>
        <w:left w:val="none" w:sz="0" w:space="0" w:color="auto"/>
        <w:bottom w:val="none" w:sz="0" w:space="0" w:color="auto"/>
        <w:right w:val="none" w:sz="0" w:space="0" w:color="auto"/>
      </w:divBdr>
    </w:div>
    <w:div w:id="1808544585">
      <w:bodyDiv w:val="1"/>
      <w:marLeft w:val="0"/>
      <w:marRight w:val="0"/>
      <w:marTop w:val="0"/>
      <w:marBottom w:val="0"/>
      <w:divBdr>
        <w:top w:val="none" w:sz="0" w:space="0" w:color="auto"/>
        <w:left w:val="none" w:sz="0" w:space="0" w:color="auto"/>
        <w:bottom w:val="none" w:sz="0" w:space="0" w:color="auto"/>
        <w:right w:val="none" w:sz="0" w:space="0" w:color="auto"/>
      </w:divBdr>
    </w:div>
    <w:div w:id="1943679656">
      <w:bodyDiv w:val="1"/>
      <w:marLeft w:val="0"/>
      <w:marRight w:val="0"/>
      <w:marTop w:val="0"/>
      <w:marBottom w:val="0"/>
      <w:divBdr>
        <w:top w:val="none" w:sz="0" w:space="0" w:color="auto"/>
        <w:left w:val="none" w:sz="0" w:space="0" w:color="auto"/>
        <w:bottom w:val="none" w:sz="0" w:space="0" w:color="auto"/>
        <w:right w:val="none" w:sz="0" w:space="0" w:color="auto"/>
      </w:divBdr>
    </w:div>
    <w:div w:id="2031950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AF6C15-E45F-4E4A-A132-D9A81A7D7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1323</Words>
  <Characters>7546</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8852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Johnson, Ron</cp:lastModifiedBy>
  <cp:revision>2</cp:revision>
  <cp:lastPrinted>2011-06-21T20:32:00Z</cp:lastPrinted>
  <dcterms:created xsi:type="dcterms:W3CDTF">2018-10-02T16:18:00Z</dcterms:created>
  <dcterms:modified xsi:type="dcterms:W3CDTF">2018-10-02T16:18:00Z</dcterms:modified>
</cp:coreProperties>
</file>