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302928"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302928"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9031EE" w:rsidP="000261F2">
            <w:pPr>
              <w:spacing w:after="0" w:line="240" w:lineRule="auto"/>
              <w:ind w:right="-720"/>
              <w:rPr>
                <w:rFonts w:ascii="Arial" w:hAnsi="Arial" w:cs="Arial"/>
                <w:sz w:val="20"/>
                <w:szCs w:val="20"/>
              </w:rPr>
            </w:pPr>
            <w:r w:rsidRPr="000261F2">
              <w:rPr>
                <w:rFonts w:ascii="Arial" w:hAnsi="Arial" w:cs="Arial"/>
                <w:sz w:val="36"/>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BE664D"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F0980">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0C4D45" w:rsidP="00FF0980">
            <w:r w:rsidRPr="000C4D45">
              <w:t>$179,073.97</w:t>
            </w:r>
          </w:p>
        </w:tc>
        <w:tc>
          <w:tcPr>
            <w:tcW w:w="3420" w:type="dxa"/>
          </w:tcPr>
          <w:p w:rsidR="00874B70" w:rsidRDefault="00874B70" w:rsidP="00FF0980">
            <w:pPr>
              <w:spacing w:after="0" w:line="240" w:lineRule="auto"/>
              <w:ind w:right="-720"/>
              <w:rPr>
                <w:rFonts w:ascii="Arial" w:hAnsi="Arial" w:cs="Arial"/>
                <w:sz w:val="20"/>
                <w:szCs w:val="20"/>
              </w:rPr>
            </w:pPr>
            <w:r w:rsidRPr="00874B70">
              <w:rPr>
                <w:rFonts w:ascii="Arial" w:hAnsi="Arial" w:cs="Arial"/>
                <w:sz w:val="20"/>
                <w:szCs w:val="20"/>
              </w:rPr>
              <w:t>63.</w:t>
            </w:r>
            <w:r w:rsidR="000C4D45">
              <w:rPr>
                <w:rFonts w:ascii="Arial" w:hAnsi="Arial" w:cs="Arial"/>
                <w:sz w:val="20"/>
                <w:szCs w:val="20"/>
              </w:rPr>
              <w:t>60</w:t>
            </w:r>
            <w:r w:rsidRPr="00874B70">
              <w:rPr>
                <w:rFonts w:ascii="Arial" w:hAnsi="Arial" w:cs="Arial"/>
                <w:sz w:val="20"/>
                <w:szCs w:val="2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874B70" w:rsidRDefault="00874B70" w:rsidP="00874B70">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302928" w:rsidP="000C4D45">
            <w:pPr>
              <w:spacing w:after="0" w:line="240" w:lineRule="auto"/>
              <w:ind w:right="-720"/>
              <w:rPr>
                <w:rFonts w:ascii="Arial" w:hAnsi="Arial" w:cs="Arial"/>
                <w:sz w:val="20"/>
                <w:szCs w:val="20"/>
              </w:rPr>
            </w:pPr>
            <w:r>
              <w:rPr>
                <w:color w:val="000000"/>
              </w:rPr>
              <w:t>$0</w:t>
            </w:r>
          </w:p>
        </w:tc>
        <w:tc>
          <w:tcPr>
            <w:tcW w:w="3330" w:type="dxa"/>
          </w:tcPr>
          <w:p w:rsidR="00DA5FAC" w:rsidRPr="00C74026" w:rsidRDefault="00302928" w:rsidP="00B12AFC">
            <w:pPr>
              <w:rPr>
                <w:color w:val="000000"/>
              </w:rPr>
            </w:pPr>
            <w:r>
              <w:rPr>
                <w:color w:val="000000"/>
              </w:rPr>
              <w:t>$0</w:t>
            </w:r>
          </w:p>
        </w:tc>
        <w:tc>
          <w:tcPr>
            <w:tcW w:w="3420" w:type="dxa"/>
          </w:tcPr>
          <w:p w:rsidR="007C186F" w:rsidRDefault="00A91E52" w:rsidP="007C186F">
            <w:pPr>
              <w:spacing w:after="0" w:line="240" w:lineRule="auto"/>
              <w:ind w:right="-720"/>
              <w:rPr>
                <w:rFonts w:ascii="Arial" w:hAnsi="Arial" w:cs="Arial"/>
                <w:sz w:val="20"/>
                <w:szCs w:val="20"/>
              </w:rPr>
            </w:pPr>
            <w:r>
              <w:rPr>
                <w:rFonts w:ascii="Arial" w:hAnsi="Arial" w:cs="Arial"/>
                <w:sz w:val="20"/>
                <w:szCs w:val="20"/>
              </w:rPr>
              <w:t>3</w:t>
            </w:r>
            <w:r w:rsidR="00302928">
              <w:rPr>
                <w:rFonts w:ascii="Arial" w:hAnsi="Arial" w:cs="Arial"/>
                <w:sz w:val="20"/>
                <w:szCs w:val="20"/>
              </w:rPr>
              <w:t>6</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B410E5" w:rsidRDefault="00302928" w:rsidP="00ED1C87">
            <w:pPr>
              <w:pStyle w:val="PlainText"/>
              <w:rPr>
                <w:rFonts w:ascii="Arial" w:hAnsi="Arial" w:cs="Arial"/>
                <w:sz w:val="20"/>
                <w:szCs w:val="20"/>
              </w:rPr>
            </w:pPr>
            <w:r>
              <w:rPr>
                <w:rFonts w:ascii="Arial" w:hAnsi="Arial" w:cs="Arial"/>
                <w:sz w:val="20"/>
                <w:szCs w:val="20"/>
              </w:rPr>
              <w:t>None.</w:t>
            </w:r>
          </w:p>
          <w:p w:rsidR="00711D3F" w:rsidRPr="00333244" w:rsidRDefault="00711D3F" w:rsidP="00B410E5">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C6298F" w:rsidRDefault="00C6298F" w:rsidP="0059245C">
            <w:pPr>
              <w:spacing w:after="0" w:line="240" w:lineRule="auto"/>
              <w:ind w:right="252"/>
              <w:rPr>
                <w:rFonts w:ascii="Arial" w:hAnsi="Arial" w:cs="Arial"/>
                <w:sz w:val="20"/>
                <w:szCs w:val="20"/>
              </w:rPr>
            </w:pPr>
            <w:r w:rsidRPr="00C6298F">
              <w:rPr>
                <w:rFonts w:ascii="Arial" w:hAnsi="Arial" w:cs="Arial"/>
                <w:sz w:val="20"/>
                <w:szCs w:val="20"/>
              </w:rPr>
              <w:t>Future Peer Exchange Coordination -</w:t>
            </w:r>
            <w:r>
              <w:rPr>
                <w:rFonts w:ascii="Arial" w:hAnsi="Arial" w:cs="Arial"/>
                <w:sz w:val="20"/>
                <w:szCs w:val="20"/>
              </w:rPr>
              <w:t xml:space="preserve"> </w:t>
            </w:r>
            <w:r w:rsidRPr="00C6298F">
              <w:rPr>
                <w:rFonts w:ascii="Arial" w:hAnsi="Arial" w:cs="Arial"/>
                <w:sz w:val="20"/>
                <w:szCs w:val="20"/>
              </w:rPr>
              <w:t>Wisconsin</w:t>
            </w:r>
            <w:bookmarkStart w:id="0" w:name="_GoBack"/>
            <w:bookmarkEnd w:id="0"/>
          </w:p>
          <w:p w:rsidR="00AE6E77" w:rsidRDefault="00B410E5" w:rsidP="0059245C">
            <w:pPr>
              <w:spacing w:after="0" w:line="240" w:lineRule="auto"/>
              <w:ind w:right="252"/>
              <w:rPr>
                <w:rFonts w:ascii="Arial" w:hAnsi="Arial" w:cs="Arial"/>
                <w:sz w:val="20"/>
                <w:szCs w:val="20"/>
              </w:rPr>
            </w:pPr>
            <w:r>
              <w:rPr>
                <w:rFonts w:ascii="Arial" w:hAnsi="Arial" w:cs="Arial"/>
                <w:sz w:val="20"/>
                <w:szCs w:val="20"/>
              </w:rPr>
              <w:t>Post exchange reporting.</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Ohio Peer Exchange, June 2–4,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Four-State (Idaho, Nevada, South Dakota, Wyoming) Virtual Research Peer Exchange, November/December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Alaska Peer Exchange, May 3-5, 2016</w:t>
            </w:r>
          </w:p>
          <w:p w:rsidR="00711D3F" w:rsidRPr="00FB76FA" w:rsidRDefault="00711D3F" w:rsidP="00711D3F">
            <w:pPr>
              <w:spacing w:after="0" w:line="240" w:lineRule="auto"/>
              <w:ind w:right="-720"/>
              <w:rPr>
                <w:rFonts w:ascii="Arial" w:hAnsi="Arial" w:cs="Arial"/>
                <w:sz w:val="20"/>
                <w:szCs w:val="20"/>
              </w:rPr>
            </w:pPr>
            <w:r w:rsidRPr="00FB76FA">
              <w:rPr>
                <w:rFonts w:ascii="Arial" w:hAnsi="Arial" w:cs="Arial"/>
                <w:sz w:val="20"/>
                <w:szCs w:val="20"/>
              </w:rPr>
              <w:t>Ohio Peer Exchange, March 8–9, 2017</w:t>
            </w:r>
          </w:p>
          <w:p w:rsidR="00C34C29" w:rsidRPr="00FB76FA" w:rsidRDefault="00C34C29" w:rsidP="00711D3F">
            <w:pPr>
              <w:spacing w:after="0" w:line="240" w:lineRule="auto"/>
              <w:ind w:right="-720"/>
              <w:rPr>
                <w:rFonts w:ascii="Arial" w:hAnsi="Arial" w:cs="Arial"/>
                <w:sz w:val="20"/>
                <w:szCs w:val="20"/>
              </w:rPr>
            </w:pPr>
            <w:r w:rsidRPr="00FB76FA">
              <w:rPr>
                <w:rFonts w:ascii="Arial" w:hAnsi="Arial" w:cs="Arial"/>
                <w:sz w:val="20"/>
                <w:szCs w:val="20"/>
              </w:rPr>
              <w:t>North Carolina Peer Exchange, September 24–25, 2017</w:t>
            </w:r>
          </w:p>
          <w:p w:rsidR="00B410E5" w:rsidRPr="00FB76FA" w:rsidRDefault="00B410E5" w:rsidP="00711D3F">
            <w:pPr>
              <w:spacing w:after="0" w:line="240" w:lineRule="auto"/>
              <w:ind w:right="-720"/>
              <w:rPr>
                <w:rFonts w:ascii="Arial" w:hAnsi="Arial" w:cs="Arial"/>
                <w:sz w:val="20"/>
                <w:szCs w:val="20"/>
              </w:rPr>
            </w:pPr>
            <w:r w:rsidRPr="00FB76FA">
              <w:rPr>
                <w:rFonts w:ascii="Arial" w:hAnsi="Arial" w:cs="Arial"/>
                <w:sz w:val="20"/>
                <w:szCs w:val="20"/>
              </w:rPr>
              <w:t>Illinois Peer Exchange, October 4-6, 2017</w:t>
            </w:r>
          </w:p>
          <w:p w:rsidR="00550A13" w:rsidRDefault="00550A13" w:rsidP="00550A13">
            <w:pPr>
              <w:pStyle w:val="PlainText"/>
              <w:rPr>
                <w:rFonts w:ascii="Arial" w:hAnsi="Arial" w:cs="Arial"/>
                <w:sz w:val="20"/>
                <w:szCs w:val="20"/>
              </w:rPr>
            </w:pPr>
            <w:r w:rsidRPr="00FB76FA">
              <w:t xml:space="preserve">Kansas-Missouri </w:t>
            </w:r>
            <w:r w:rsidRPr="00FB76FA">
              <w:rPr>
                <w:rFonts w:ascii="Arial" w:hAnsi="Arial" w:cs="Arial"/>
                <w:sz w:val="20"/>
                <w:szCs w:val="20"/>
              </w:rPr>
              <w:t xml:space="preserve"> </w:t>
            </w:r>
            <w:r w:rsidR="00EB0148" w:rsidRPr="00FB76FA">
              <w:rPr>
                <w:rFonts w:ascii="Arial" w:hAnsi="Arial" w:cs="Arial"/>
                <w:sz w:val="20"/>
                <w:szCs w:val="20"/>
              </w:rPr>
              <w:t>Peer Exchange</w:t>
            </w:r>
            <w:r w:rsidR="00FE1FAD" w:rsidRPr="00FB76FA">
              <w:rPr>
                <w:rFonts w:ascii="Arial" w:hAnsi="Arial" w:cs="Arial"/>
                <w:sz w:val="20"/>
                <w:szCs w:val="20"/>
              </w:rPr>
              <w:t>, October 17-18, 2017</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0087222D" w:rsidRPr="00E107E4">
                <w:rPr>
                  <w:rStyle w:val="Hyperlink"/>
                  <w:rFonts w:ascii="Arial" w:hAnsi="Arial" w:cs="Arial"/>
                  <w:sz w:val="20"/>
                  <w:szCs w:val="20"/>
                </w:rPr>
                <w:t>https://research.transportation.org/Pages/RACPeerExchangeReports.aspx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B42C24" w:rsidRPr="003341E4" w:rsidRDefault="003341E4" w:rsidP="003341E4">
            <w:pPr>
              <w:spacing w:after="0" w:line="240" w:lineRule="auto"/>
              <w:ind w:right="252"/>
              <w:rPr>
                <w:rFonts w:ascii="Arial" w:hAnsi="Arial" w:cs="Arial"/>
                <w:sz w:val="20"/>
                <w:szCs w:val="20"/>
              </w:rPr>
            </w:pPr>
            <w:r>
              <w:rPr>
                <w:rFonts w:ascii="Arial" w:hAnsi="Arial" w:cs="Arial"/>
                <w:sz w:val="20"/>
                <w:szCs w:val="20"/>
              </w:rPr>
              <w:t>Post exchange reporting is delayed.</w:t>
            </w:r>
            <w:r w:rsidR="00302928">
              <w:rPr>
                <w:rFonts w:ascii="Arial" w:hAnsi="Arial" w:cs="Arial"/>
                <w:sz w:val="20"/>
                <w:szCs w:val="20"/>
              </w:rPr>
              <w:t xml:space="preserve"> Lead state discussing delivery with the contractor.</w:t>
            </w:r>
            <w:r w:rsidR="00FB76FA">
              <w:rPr>
                <w:rFonts w:ascii="Arial" w:hAnsi="Arial" w:cs="Arial"/>
                <w:sz w:val="20"/>
                <w:szCs w:val="20"/>
              </w:rPr>
              <w:t xml:space="preserve"> Delivery of reports expected July of 2018.</w:t>
            </w: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lastRenderedPageBreak/>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F15"/>
    <w:rsid w:val="002E566D"/>
    <w:rsid w:val="00302928"/>
    <w:rsid w:val="00310BDA"/>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4E6FE9"/>
    <w:rsid w:val="00507EB4"/>
    <w:rsid w:val="0053092F"/>
    <w:rsid w:val="00535598"/>
    <w:rsid w:val="005438B0"/>
    <w:rsid w:val="00547EE3"/>
    <w:rsid w:val="00550A13"/>
    <w:rsid w:val="00551D8A"/>
    <w:rsid w:val="0056561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574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47B71"/>
    <w:rsid w:val="00F518A7"/>
    <w:rsid w:val="00F63DF7"/>
    <w:rsid w:val="00F81C21"/>
    <w:rsid w:val="00F87C7C"/>
    <w:rsid w:val="00FA40EB"/>
    <w:rsid w:val="00FA532E"/>
    <w:rsid w:val="00FB76FA"/>
    <w:rsid w:val="00FD7254"/>
    <w:rsid w:val="00FE1FAD"/>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772</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5</cp:revision>
  <cp:lastPrinted>2011-06-21T20:32:00Z</cp:lastPrinted>
  <dcterms:created xsi:type="dcterms:W3CDTF">2018-09-17T17:26:00Z</dcterms:created>
  <dcterms:modified xsi:type="dcterms:W3CDTF">2018-09-17T17:43:00Z</dcterms:modified>
</cp:coreProperties>
</file>