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D5268D">
        <w:rPr>
          <w:rFonts w:ascii="Arial" w:hAnsi="Arial" w:cs="Arial"/>
          <w:sz w:val="24"/>
          <w:szCs w:val="24"/>
        </w:rPr>
        <w:t>Oregon DOT</w:t>
      </w:r>
      <w:r>
        <w:rPr>
          <w:rFonts w:ascii="Arial" w:hAnsi="Arial" w:cs="Arial"/>
          <w:sz w:val="24"/>
          <w:szCs w:val="24"/>
        </w:rPr>
        <w:t>___</w:t>
      </w:r>
      <w:r w:rsidR="00076DFF">
        <w:rPr>
          <w:rFonts w:ascii="Arial" w:hAnsi="Arial" w:cs="Arial"/>
          <w:sz w:val="24"/>
          <w:szCs w:val="24"/>
        </w:rPr>
        <w:t>X</w:t>
      </w:r>
      <w:r>
        <w:rPr>
          <w:rFonts w:ascii="Arial" w:hAnsi="Arial" w:cs="Arial"/>
          <w:sz w:val="24"/>
          <w:szCs w:val="24"/>
        </w:rPr>
        <w:t>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D5268D" w:rsidP="00551D8A">
            <w:pPr>
              <w:ind w:right="-720"/>
              <w:rPr>
                <w:rFonts w:ascii="Arial" w:hAnsi="Arial" w:cs="Arial"/>
                <w:i/>
                <w:sz w:val="20"/>
                <w:szCs w:val="20"/>
              </w:rPr>
            </w:pPr>
            <w:r>
              <w:rPr>
                <w:rFonts w:ascii="Arial" w:hAnsi="Arial" w:cs="Arial"/>
                <w:i/>
                <w:sz w:val="20"/>
                <w:szCs w:val="20"/>
              </w:rPr>
              <w:t>TPF-5(371)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A613F"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BA613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D5268D" w:rsidRDefault="00743C01" w:rsidP="00551D8A">
            <w:pPr>
              <w:ind w:right="-720"/>
              <w:rPr>
                <w:rFonts w:ascii="Verdana" w:hAnsi="Verdana"/>
                <w:color w:val="333333"/>
                <w:sz w:val="20"/>
                <w:szCs w:val="20"/>
                <w:shd w:val="clear" w:color="auto" w:fill="EAEAEA"/>
              </w:rPr>
            </w:pPr>
            <w:r w:rsidRPr="00C13753">
              <w:rPr>
                <w:rFonts w:ascii="Arial" w:hAnsi="Arial" w:cs="Arial"/>
                <w:b/>
                <w:sz w:val="20"/>
                <w:szCs w:val="20"/>
              </w:rPr>
              <w:t>Project Title:</w:t>
            </w:r>
            <w:r w:rsidR="00D5268D">
              <w:rPr>
                <w:rFonts w:ascii="Arial" w:hAnsi="Arial" w:cs="Arial"/>
                <w:b/>
                <w:sz w:val="20"/>
                <w:szCs w:val="20"/>
              </w:rPr>
              <w:t xml:space="preserve"> </w:t>
            </w:r>
            <w:r w:rsidR="00D5268D">
              <w:rPr>
                <w:rFonts w:ascii="Verdana" w:hAnsi="Verdana"/>
                <w:color w:val="333333"/>
                <w:sz w:val="20"/>
                <w:szCs w:val="20"/>
                <w:shd w:val="clear" w:color="auto" w:fill="EAEAEA"/>
              </w:rPr>
              <w:t>Developing "</w:t>
            </w:r>
            <w:proofErr w:type="spellStart"/>
            <w:r w:rsidR="00D5268D">
              <w:rPr>
                <w:rFonts w:ascii="Verdana" w:hAnsi="Verdana"/>
                <w:color w:val="333333"/>
                <w:sz w:val="20"/>
                <w:szCs w:val="20"/>
                <w:shd w:val="clear" w:color="auto" w:fill="EAEAEA"/>
              </w:rPr>
              <w:t>Hiqhway</w:t>
            </w:r>
            <w:proofErr w:type="spellEnd"/>
            <w:r w:rsidR="00D5268D">
              <w:rPr>
                <w:rFonts w:ascii="Verdana" w:hAnsi="Verdana"/>
                <w:color w:val="333333"/>
                <w:sz w:val="20"/>
                <w:szCs w:val="20"/>
                <w:shd w:val="clear" w:color="auto" w:fill="EAEAEA"/>
              </w:rPr>
              <w:t xml:space="preserve"> Capacity Manual" Capacity Adjustments for Agency Connected and Autonomous Vehicle Operational Planning Readiness under Varying Levels of Volume and Market </w:t>
            </w:r>
          </w:p>
          <w:p w:rsidR="00743C01" w:rsidRDefault="00D5268D" w:rsidP="00551D8A">
            <w:pPr>
              <w:ind w:right="-720"/>
              <w:rPr>
                <w:rFonts w:ascii="Arial" w:hAnsi="Arial" w:cs="Arial"/>
                <w:b/>
                <w:sz w:val="20"/>
                <w:szCs w:val="20"/>
              </w:rPr>
            </w:pPr>
            <w:r>
              <w:rPr>
                <w:rFonts w:ascii="Verdana" w:hAnsi="Verdana"/>
                <w:color w:val="333333"/>
                <w:sz w:val="20"/>
                <w:szCs w:val="20"/>
                <w:shd w:val="clear" w:color="auto" w:fill="EAEAEA"/>
              </w:rPr>
              <w:t>Penetration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268D" w:rsidRPr="00D5268D" w:rsidRDefault="00D5268D" w:rsidP="00551D8A">
            <w:pPr>
              <w:ind w:right="-720"/>
              <w:rPr>
                <w:rFonts w:ascii="Arial" w:hAnsi="Arial" w:cs="Arial"/>
                <w:sz w:val="20"/>
                <w:szCs w:val="20"/>
              </w:rPr>
            </w:pPr>
            <w:r w:rsidRPr="00D5268D">
              <w:rPr>
                <w:rFonts w:ascii="Arial" w:hAnsi="Arial" w:cs="Arial"/>
                <w:sz w:val="20"/>
                <w:szCs w:val="20"/>
              </w:rPr>
              <w:t>Tony Knudson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268D" w:rsidRPr="00D5268D" w:rsidRDefault="00D5268D" w:rsidP="00551D8A">
            <w:pPr>
              <w:ind w:right="-720"/>
              <w:rPr>
                <w:rFonts w:ascii="Arial" w:hAnsi="Arial" w:cs="Arial"/>
                <w:sz w:val="20"/>
                <w:szCs w:val="20"/>
              </w:rPr>
            </w:pPr>
            <w:r w:rsidRPr="00D5268D">
              <w:rPr>
                <w:rFonts w:ascii="Arial" w:hAnsi="Arial" w:cs="Arial"/>
                <w:sz w:val="20"/>
                <w:szCs w:val="20"/>
              </w:rPr>
              <w:t>(503)986-2848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5268D" w:rsidP="00551D8A">
            <w:pPr>
              <w:ind w:right="-720"/>
              <w:rPr>
                <w:rFonts w:ascii="Arial" w:hAnsi="Arial" w:cs="Arial"/>
                <w:sz w:val="20"/>
                <w:szCs w:val="20"/>
              </w:rPr>
            </w:pPr>
            <w:r>
              <w:rPr>
                <w:rFonts w:ascii="Arial" w:hAnsi="Arial" w:cs="Arial"/>
                <w:sz w:val="20"/>
                <w:szCs w:val="20"/>
              </w:rPr>
              <w:t>Anthony.h.knudson@odot.state.or.us</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5268D" w:rsidRPr="00D5268D" w:rsidRDefault="00D5268D" w:rsidP="0003476C">
            <w:pPr>
              <w:ind w:right="-720"/>
              <w:rPr>
                <w:rFonts w:ascii="Arial" w:hAnsi="Arial" w:cs="Arial"/>
                <w:sz w:val="20"/>
                <w:szCs w:val="20"/>
              </w:rPr>
            </w:pPr>
            <w:r w:rsidRPr="0006658A">
              <w:rPr>
                <w:sz w:val="24"/>
                <w:szCs w:val="24"/>
              </w:rPr>
              <w:t>EA# TPF5371-000-P15</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67D26" w:rsidP="0003476C">
            <w:pPr>
              <w:ind w:right="-720"/>
              <w:rPr>
                <w:rFonts w:ascii="Arial" w:hAnsi="Arial" w:cs="Arial"/>
                <w:sz w:val="20"/>
                <w:szCs w:val="20"/>
              </w:rPr>
            </w:pPr>
            <w:r>
              <w:rPr>
                <w:rFonts w:ascii="Arial" w:hAnsi="Arial" w:cs="Arial"/>
                <w:sz w:val="20"/>
                <w:szCs w:val="20"/>
              </w:rPr>
              <w:t>12/31/2017</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268D"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613F" w:rsidP="00551D8A">
            <w:pPr>
              <w:ind w:right="-720"/>
              <w:rPr>
                <w:rFonts w:ascii="Arial" w:hAnsi="Arial" w:cs="Arial"/>
                <w:sz w:val="20"/>
                <w:szCs w:val="20"/>
              </w:rPr>
            </w:pPr>
            <w:r>
              <w:rPr>
                <w:rFonts w:ascii="Arial" w:hAnsi="Arial" w:cs="Arial"/>
                <w:sz w:val="20"/>
                <w:szCs w:val="20"/>
              </w:rPr>
              <w:t>$250</w:t>
            </w:r>
            <w:bookmarkStart w:id="0" w:name="_GoBack"/>
            <w:bookmarkEnd w:id="0"/>
            <w:r w:rsidR="00D5268D">
              <w:rPr>
                <w:rFonts w:ascii="Arial" w:hAnsi="Arial" w:cs="Arial"/>
                <w:sz w:val="20"/>
                <w:szCs w:val="20"/>
              </w:rPr>
              <w:t>,000</w:t>
            </w:r>
          </w:p>
        </w:tc>
        <w:tc>
          <w:tcPr>
            <w:tcW w:w="3330" w:type="dxa"/>
          </w:tcPr>
          <w:p w:rsidR="00874EF7" w:rsidRPr="00B66A21" w:rsidRDefault="00D5268D"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D5268D"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5268D" w:rsidP="00D5268D">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D5268D"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D5268D"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85EE9" w:rsidRDefault="00085EE9" w:rsidP="00085EE9">
            <w:r>
              <w:t xml:space="preserve">The research objectives of this project are to develop the highway capacity adjustments for CAVs at different levels of volume and market penetration in order to adapt the use of HCM in analyzing CAV applications. The major highlight of this project is the project team working closely with Technical Advisory Committee (TAC) through an iteratively updating and revising process. </w:t>
            </w:r>
          </w:p>
          <w:p w:rsidR="00085EE9" w:rsidRDefault="00085EE9" w:rsidP="00085EE9"/>
          <w:p w:rsidR="00085EE9" w:rsidRDefault="00085EE9" w:rsidP="00085EE9">
            <w:r>
              <w:t xml:space="preserve">The major approach for this problem is through a scenario simulation planning framework and through simulation tools in which the CAV and non-CAV behavior are coded differently. The interactions among and beyond CAVs and non-CAVs are specified in details in the simulation scenarios. It is important to note that this research intends to focus on CAV and not Connected Vehicles (CV) nor Autonomous Vehicles (AV). This is because CV and AV </w:t>
            </w:r>
            <w:proofErr w:type="gramStart"/>
            <w:r>
              <w:t>on their own</w:t>
            </w:r>
            <w:proofErr w:type="gramEnd"/>
            <w:r>
              <w:t xml:space="preserve"> are not anticipated to greatly impact highway capacity. Significant capacity gains are only anticipated when both vehicles are automated (driven by computer) and connected (computer driven vehicles coordinating and optimizing with one another). </w:t>
            </w:r>
          </w:p>
          <w:p w:rsidR="00085EE9" w:rsidRDefault="00085EE9" w:rsidP="00085EE9"/>
          <w:p w:rsidR="00085EE9" w:rsidRDefault="00085EE9" w:rsidP="00085EE9">
            <w:r>
              <w:t xml:space="preserve">This project plans on testing market penetration at varying levels of volumes to see how market penetration impacts both throughput (maximum pre-breakdown flow rate) and recovery time after congestion subsides (breakdown flow rate and maximum discharge flow rate) under various conditions. This research also attempts to measure how incidents (crashes) and events (weather, local surges in entering or exiting volume) impact throughput and recovery time at varying levels of volume and market penetration. </w:t>
            </w:r>
          </w:p>
          <w:p w:rsidR="00085EE9" w:rsidRDefault="00085EE9" w:rsidP="00085EE9"/>
          <w:p w:rsidR="00085EE9" w:rsidRDefault="00085EE9" w:rsidP="00085EE9">
            <w:r>
              <w:t xml:space="preserve">The expected products of this research are highway capacity adjustment lookup tables and figures for different facilities (freeway, arterials) at different levels of CAV market penetration. This project is designed to address the limitations identified with respect to the CAV effects in HCM analysis procedures. It is anticipated that the project team and the project TAC will work closely regarding the iterative nature of assumptions and results associated with the defined scenarios to ensure the usefulness of the project products for agency operational and planning readiness. The project team is also expected to be receptive to relevant research elsewhere and what new CAV advancements could possibly emerge over the project period. </w:t>
            </w:r>
          </w:p>
          <w:p w:rsidR="00085EE9" w:rsidRDefault="00085EE9" w:rsidP="00085EE9"/>
          <w:p w:rsidR="00085EE9" w:rsidRDefault="00085EE9" w:rsidP="00085EE9">
            <w:r>
              <w:t xml:space="preserve">This project will benefit public agencies to accommodate highway capacity related analysis under the impacts of CAV for different levels of volumes and market penetrations. Specifically, it will inform agencies about how CAV market </w:t>
            </w:r>
          </w:p>
          <w:p w:rsidR="00601EBD" w:rsidRDefault="00085EE9" w:rsidP="00085EE9">
            <w:pPr>
              <w:rPr>
                <w:rFonts w:ascii="Arial" w:hAnsi="Arial" w:cs="Arial"/>
                <w:sz w:val="20"/>
                <w:szCs w:val="20"/>
              </w:rPr>
            </w:pPr>
            <w:proofErr w:type="gramStart"/>
            <w:r>
              <w:t>penetration</w:t>
            </w:r>
            <w:proofErr w:type="gramEnd"/>
            <w:r>
              <w:t xml:space="preserve"> will affect capacity leading to better informed investment decisions in area freeways, new roundabouts and signals, and safety projects. This research will also put the HCM at the forefront of CAV research in terms of operational readiness of CAV applications and technologies.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A80E87">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BA613F" w:rsidP="00551D8A">
            <w:pPr>
              <w:ind w:right="-720"/>
              <w:rPr>
                <w:rFonts w:ascii="Arial" w:hAnsi="Arial" w:cs="Arial"/>
                <w:sz w:val="20"/>
                <w:szCs w:val="20"/>
              </w:rPr>
            </w:pPr>
            <w:r>
              <w:rPr>
                <w:rFonts w:ascii="Arial" w:hAnsi="Arial" w:cs="Arial"/>
                <w:sz w:val="20"/>
                <w:szCs w:val="20"/>
              </w:rPr>
              <w:t>An RFP was sent out and three responses were received. We will be evaluating each proposal with our procurement office</w:t>
            </w:r>
          </w:p>
          <w:p w:rsidR="00BA613F" w:rsidRDefault="00BA613F" w:rsidP="00551D8A">
            <w:pPr>
              <w:ind w:right="-720"/>
              <w:rPr>
                <w:rFonts w:ascii="Arial" w:hAnsi="Arial" w:cs="Arial"/>
                <w:sz w:val="20"/>
                <w:szCs w:val="20"/>
              </w:rPr>
            </w:pPr>
            <w:r>
              <w:rPr>
                <w:rFonts w:ascii="Arial" w:hAnsi="Arial" w:cs="Arial"/>
                <w:sz w:val="20"/>
                <w:szCs w:val="20"/>
              </w:rPr>
              <w:t>Involved as well. We also added another state to the pooled fund project, Utah.</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A80E87">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BA613F" w:rsidP="00551D8A">
            <w:pPr>
              <w:ind w:right="-720"/>
              <w:rPr>
                <w:rFonts w:ascii="Arial" w:hAnsi="Arial" w:cs="Arial"/>
                <w:sz w:val="20"/>
                <w:szCs w:val="20"/>
              </w:rPr>
            </w:pPr>
            <w:r>
              <w:rPr>
                <w:rFonts w:ascii="Arial" w:hAnsi="Arial" w:cs="Arial"/>
                <w:sz w:val="20"/>
                <w:szCs w:val="20"/>
              </w:rPr>
              <w:t>After evaluating the proposals, and selecting the most qualified candidate, we will initiate a contract and start work on the</w:t>
            </w:r>
          </w:p>
          <w:p w:rsidR="00BA613F" w:rsidRDefault="00BA613F" w:rsidP="00551D8A">
            <w:pPr>
              <w:ind w:right="-720"/>
              <w:rPr>
                <w:rFonts w:ascii="Arial" w:hAnsi="Arial" w:cs="Arial"/>
                <w:sz w:val="20"/>
                <w:szCs w:val="20"/>
              </w:rPr>
            </w:pPr>
            <w:proofErr w:type="gramStart"/>
            <w:r>
              <w:rPr>
                <w:rFonts w:ascii="Arial" w:hAnsi="Arial" w:cs="Arial"/>
                <w:sz w:val="20"/>
                <w:szCs w:val="20"/>
              </w:rPr>
              <w:t>research</w:t>
            </w:r>
            <w:proofErr w:type="gramEnd"/>
            <w:r>
              <w:rPr>
                <w:rFonts w:ascii="Arial" w:hAnsi="Arial" w:cs="Arial"/>
                <w:sz w:val="20"/>
                <w:szCs w:val="20"/>
              </w:rPr>
              <w:t xml:space="preserve"> project.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lastRenderedPageBreak/>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6838EE" w:rsidRDefault="006838EE" w:rsidP="00551D8A">
            <w:pPr>
              <w:ind w:right="-720"/>
              <w:rPr>
                <w:rFonts w:ascii="Arial" w:hAnsi="Arial" w:cs="Arial"/>
                <w:sz w:val="20"/>
                <w:szCs w:val="20"/>
              </w:rPr>
            </w:pPr>
            <w:r w:rsidRPr="006838EE">
              <w:rPr>
                <w:rFonts w:ascii="Arial" w:hAnsi="Arial" w:cs="Arial"/>
                <w:sz w:val="20"/>
                <w:szCs w:val="20"/>
              </w:rPr>
              <w:t>None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75" w:rsidRDefault="00A43875" w:rsidP="00106C83">
      <w:pPr>
        <w:spacing w:after="0" w:line="240" w:lineRule="auto"/>
      </w:pPr>
      <w:r>
        <w:separator/>
      </w:r>
    </w:p>
  </w:endnote>
  <w:endnote w:type="continuationSeparator" w:id="0">
    <w:p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75" w:rsidRDefault="00A43875" w:rsidP="00106C83">
      <w:pPr>
        <w:spacing w:after="0" w:line="240" w:lineRule="auto"/>
      </w:pPr>
      <w:r>
        <w:separator/>
      </w:r>
    </w:p>
  </w:footnote>
  <w:footnote w:type="continuationSeparator" w:id="0">
    <w:p w:rsidR="00A43875" w:rsidRDefault="00A4387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6658A"/>
    <w:rsid w:val="000736BB"/>
    <w:rsid w:val="00076DFF"/>
    <w:rsid w:val="00085EE9"/>
    <w:rsid w:val="000B665A"/>
    <w:rsid w:val="00106C83"/>
    <w:rsid w:val="001547D0"/>
    <w:rsid w:val="00161153"/>
    <w:rsid w:val="001849A3"/>
    <w:rsid w:val="0021446D"/>
    <w:rsid w:val="00293FD8"/>
    <w:rsid w:val="002A79C8"/>
    <w:rsid w:val="0038705A"/>
    <w:rsid w:val="003F17FD"/>
    <w:rsid w:val="004144E6"/>
    <w:rsid w:val="004156B2"/>
    <w:rsid w:val="00437734"/>
    <w:rsid w:val="004E14DC"/>
    <w:rsid w:val="00535598"/>
    <w:rsid w:val="00547EE3"/>
    <w:rsid w:val="00551D8A"/>
    <w:rsid w:val="00581B36"/>
    <w:rsid w:val="00583E8E"/>
    <w:rsid w:val="00601EBD"/>
    <w:rsid w:val="00682C5E"/>
    <w:rsid w:val="006838EE"/>
    <w:rsid w:val="00743C01"/>
    <w:rsid w:val="00790C4A"/>
    <w:rsid w:val="007E5BD2"/>
    <w:rsid w:val="00872F18"/>
    <w:rsid w:val="00874EF7"/>
    <w:rsid w:val="00900349"/>
    <w:rsid w:val="00A43875"/>
    <w:rsid w:val="00A63677"/>
    <w:rsid w:val="00A80E87"/>
    <w:rsid w:val="00AE46B0"/>
    <w:rsid w:val="00B2185C"/>
    <w:rsid w:val="00B242E2"/>
    <w:rsid w:val="00B66A21"/>
    <w:rsid w:val="00BA613F"/>
    <w:rsid w:val="00C13753"/>
    <w:rsid w:val="00D05DC0"/>
    <w:rsid w:val="00D5268D"/>
    <w:rsid w:val="00E35E0F"/>
    <w:rsid w:val="00E371D1"/>
    <w:rsid w:val="00E53738"/>
    <w:rsid w:val="00E67D26"/>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544A6-5CED-47D3-BD07-7AB0EFC9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KNUDSON Anthony H  * Tony</cp:lastModifiedBy>
  <cp:revision>2</cp:revision>
  <cp:lastPrinted>2011-06-21T20:32:00Z</cp:lastPrinted>
  <dcterms:created xsi:type="dcterms:W3CDTF">2018-04-18T22:21:00Z</dcterms:created>
  <dcterms:modified xsi:type="dcterms:W3CDTF">2018-04-18T22:21:00Z</dcterms:modified>
</cp:coreProperties>
</file>