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</w:t>
      </w:r>
      <w:r w:rsidR="00F97186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F97186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5(365)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DF728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92684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551D8A" w:rsidRDefault="00DF728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51D8A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51D8A">
              <w:rPr>
                <w:rFonts w:ascii="Arial" w:hAnsi="Arial" w:cs="Arial"/>
                <w:sz w:val="20"/>
                <w:szCs w:val="20"/>
              </w:rPr>
              <w:t xml:space="preserve"> 3 (July 1 – September 30)</w:t>
            </w:r>
            <w:r w:rsidR="003B6544">
              <w:rPr>
                <w:rFonts w:ascii="Arial" w:hAnsi="Arial" w:cs="Arial"/>
                <w:sz w:val="20"/>
                <w:szCs w:val="20"/>
              </w:rPr>
              <w:t xml:space="preserve"> 2017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2018 National Hydraulic Engineering Conference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F97186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Cynthia Nurmi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F97186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(404) 895-0996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F9718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cynthia.nurmi@dot.gov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F97186">
              <w:rPr>
                <w:rFonts w:ascii="Arial" w:hAnsi="Arial" w:cs="Arial"/>
                <w:b/>
                <w:sz w:val="20"/>
                <w:szCs w:val="20"/>
              </w:rPr>
              <w:t xml:space="preserve"> 5(365)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13753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proofErr w:type="gramEnd"/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9C3E01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16, 2017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9C3E01" w:rsidRPr="00C13753" w:rsidRDefault="009C3E01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May 16, 2022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="009C3E01">
        <w:rPr>
          <w:rFonts w:ascii="Arial" w:hAnsi="Arial" w:cs="Arial"/>
          <w:sz w:val="36"/>
          <w:szCs w:val="36"/>
        </w:rPr>
        <w:t>X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B309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$41,742.00</w:t>
            </w:r>
          </w:p>
        </w:tc>
        <w:tc>
          <w:tcPr>
            <w:tcW w:w="3330" w:type="dxa"/>
          </w:tcPr>
          <w:p w:rsidR="00874EF7" w:rsidRPr="00B66A2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:rsidR="00874EF7" w:rsidRPr="00B66A21" w:rsidRDefault="00B309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proofErr w:type="gramStart"/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</w:t>
            </w:r>
            <w:proofErr w:type="gramEnd"/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9C3E0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:rsidR="00B66A21" w:rsidRPr="00B66A2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:rsidR="00B66A21" w:rsidRPr="00B66A21" w:rsidRDefault="00B3093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E01" w:rsidRPr="00B66A21" w:rsidTr="00B66A21">
        <w:tc>
          <w:tcPr>
            <w:tcW w:w="4158" w:type="dxa"/>
          </w:tcPr>
          <w:p w:rsidR="009C3E01" w:rsidRDefault="009C3E0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9C3E0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9C3E0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C3E0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National Hydraulic Engineering Conference is a biennial conference which presents updates and findings from </w:t>
            </w:r>
          </w:p>
          <w:p w:rsidR="00E35E0F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transportation related hydraulic engineering research, case studies, and best practices.  The conference is attended by</w:t>
            </w:r>
          </w:p>
          <w:p w:rsidR="009C3E0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 decision makers and practitioners in transportation hydraulic engineering.  </w:t>
            </w: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Steering Committee for the conference consists of representatives from the AASHTO Technical Committee on </w:t>
            </w: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Hydrology and Hydraulics, TRB subcommittees on Hydrology and Hydraulics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Stormwater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FHWA, and the host state.</w:t>
            </w: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23813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New Mexico DOT </w:t>
            </w:r>
            <w:r w:rsidR="00923813">
              <w:rPr>
                <w:rFonts w:ascii="Arial" w:hAnsi="Arial" w:cs="Arial"/>
                <w:sz w:val="20"/>
                <w:szCs w:val="20"/>
              </w:rPr>
              <w:t xml:space="preserve">could not obtain an agreement with the </w:t>
            </w:r>
            <w:r>
              <w:rPr>
                <w:rFonts w:ascii="Arial" w:hAnsi="Arial" w:cs="Arial"/>
                <w:sz w:val="20"/>
                <w:szCs w:val="20"/>
              </w:rPr>
              <w:t>New Mexico State</w:t>
            </w:r>
            <w:r w:rsidR="00923813">
              <w:rPr>
                <w:rFonts w:ascii="Arial" w:hAnsi="Arial" w:cs="Arial"/>
                <w:sz w:val="20"/>
                <w:szCs w:val="20"/>
              </w:rPr>
              <w:t xml:space="preserve"> University</w:t>
            </w:r>
            <w:r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923813">
              <w:rPr>
                <w:rFonts w:ascii="Arial" w:hAnsi="Arial" w:cs="Arial"/>
                <w:sz w:val="20"/>
                <w:szCs w:val="20"/>
              </w:rPr>
              <w:t>facilitate the conference.</w:t>
            </w:r>
          </w:p>
          <w:p w:rsidR="00923813" w:rsidRDefault="0092381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NMDOT also has lost staff since agreeing to host the conference.  Therefore, the NMDOT relinquished its responsibilities</w:t>
            </w:r>
          </w:p>
          <w:p w:rsidR="00923813" w:rsidRDefault="0092381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hosting the 2018 NHEC.</w:t>
            </w:r>
          </w:p>
          <w:p w:rsidR="00923813" w:rsidRDefault="0092381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26840" w:rsidRDefault="0092381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Committee asked the two other </w:t>
            </w:r>
            <w:r w:rsidR="00B3093F">
              <w:rPr>
                <w:rFonts w:ascii="Arial" w:hAnsi="Arial" w:cs="Arial"/>
                <w:sz w:val="20"/>
                <w:szCs w:val="20"/>
              </w:rPr>
              <w:t xml:space="preserve">states who submitted proposals to host the conference if they were still interested. </w:t>
            </w:r>
          </w:p>
          <w:p w:rsidR="00B3093F" w:rsidRDefault="00B309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Ohio DOT stated it was still interest.  The Committee accepted ODOT as the host state.</w:t>
            </w:r>
          </w:p>
          <w:p w:rsidR="00B3093F" w:rsidRDefault="00B309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093F" w:rsidRDefault="00B309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ODOT began to find possible hotels for the conference via the Experience Columbus.</w:t>
            </w:r>
          </w:p>
          <w:p w:rsidR="006C0B90" w:rsidRDefault="006C0B9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C0B90" w:rsidRDefault="006C0B9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ODOT also reached out to Ohio State University as a partner to facilitate the conference.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C0B9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Finalize hotel contract.  Send out a Save – the – Date and a call for abstracts.</w:t>
            </w:r>
          </w:p>
          <w:p w:rsidR="00792091" w:rsidRDefault="0079209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C0B9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Transfer of host state responsibilities from NMDOT to ODOT.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2091" w:rsidRDefault="006C0B9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Change in host states has delayed the finalization of conference facilities.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A10" w:rsidRDefault="002B4A10" w:rsidP="00106C83">
      <w:pPr>
        <w:spacing w:after="0" w:line="240" w:lineRule="auto"/>
      </w:pPr>
      <w:r>
        <w:separator/>
      </w:r>
    </w:p>
  </w:endnote>
  <w:endnote w:type="continuationSeparator" w:id="0">
    <w:p w:rsidR="002B4A10" w:rsidRDefault="002B4A10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A10" w:rsidRDefault="002B4A10" w:rsidP="00106C83">
      <w:pPr>
        <w:spacing w:after="0" w:line="240" w:lineRule="auto"/>
      </w:pPr>
      <w:r>
        <w:separator/>
      </w:r>
    </w:p>
  </w:footnote>
  <w:footnote w:type="continuationSeparator" w:id="0">
    <w:p w:rsidR="002B4A10" w:rsidRDefault="002B4A10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37FBC"/>
    <w:rsid w:val="000736BB"/>
    <w:rsid w:val="000B665A"/>
    <w:rsid w:val="00106C83"/>
    <w:rsid w:val="001547D0"/>
    <w:rsid w:val="00161153"/>
    <w:rsid w:val="0021446D"/>
    <w:rsid w:val="00293FD8"/>
    <w:rsid w:val="002A79C8"/>
    <w:rsid w:val="002B4A10"/>
    <w:rsid w:val="0038705A"/>
    <w:rsid w:val="003B6544"/>
    <w:rsid w:val="004144E6"/>
    <w:rsid w:val="004156B2"/>
    <w:rsid w:val="00437734"/>
    <w:rsid w:val="004E14DC"/>
    <w:rsid w:val="00535598"/>
    <w:rsid w:val="00547EE3"/>
    <w:rsid w:val="00551D8A"/>
    <w:rsid w:val="00581B36"/>
    <w:rsid w:val="00583E8E"/>
    <w:rsid w:val="00601EBD"/>
    <w:rsid w:val="00682C5E"/>
    <w:rsid w:val="006C0B90"/>
    <w:rsid w:val="00743C01"/>
    <w:rsid w:val="00790C4A"/>
    <w:rsid w:val="00792091"/>
    <w:rsid w:val="007E5BD2"/>
    <w:rsid w:val="00872F18"/>
    <w:rsid w:val="00874EF7"/>
    <w:rsid w:val="008E2E79"/>
    <w:rsid w:val="00923813"/>
    <w:rsid w:val="00926840"/>
    <w:rsid w:val="009C3E01"/>
    <w:rsid w:val="00A43875"/>
    <w:rsid w:val="00A63677"/>
    <w:rsid w:val="00AE46B0"/>
    <w:rsid w:val="00B2185C"/>
    <w:rsid w:val="00B242E2"/>
    <w:rsid w:val="00B3093F"/>
    <w:rsid w:val="00B66A21"/>
    <w:rsid w:val="00C13753"/>
    <w:rsid w:val="00D05DC0"/>
    <w:rsid w:val="00DF728D"/>
    <w:rsid w:val="00E35E0F"/>
    <w:rsid w:val="00E371D1"/>
    <w:rsid w:val="00E53738"/>
    <w:rsid w:val="00ED5F67"/>
    <w:rsid w:val="00EF08AE"/>
    <w:rsid w:val="00EF5790"/>
    <w:rsid w:val="00F57E87"/>
    <w:rsid w:val="00F9294F"/>
    <w:rsid w:val="00F97186"/>
    <w:rsid w:val="00FF264D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24C0A"/>
  <w15:docId w15:val="{0870CE85-387F-461C-8CA7-C9CDD8B5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4B5FF-BD01-44A8-8BAE-5D4E6EE85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Nurmi, Cynthia (FHWA)</cp:lastModifiedBy>
  <cp:revision>4</cp:revision>
  <cp:lastPrinted>2011-06-21T20:32:00Z</cp:lastPrinted>
  <dcterms:created xsi:type="dcterms:W3CDTF">2018-03-07T14:59:00Z</dcterms:created>
  <dcterms:modified xsi:type="dcterms:W3CDTF">2018-03-07T15:58:00Z</dcterms:modified>
</cp:coreProperties>
</file>