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360664" w:rsidRDefault="000C209F" w:rsidP="009B32D9">
            <w:pPr>
              <w:spacing w:after="0" w:line="240" w:lineRule="auto"/>
              <w:ind w:right="-108"/>
              <w:rPr>
                <w:rFonts w:ascii="Arial" w:hAnsi="Arial" w:cs="Arial"/>
                <w:b/>
                <w:sz w:val="20"/>
                <w:szCs w:val="20"/>
              </w:rPr>
            </w:pPr>
            <w:r w:rsidRPr="00360664">
              <w:rPr>
                <w:rFonts w:ascii="Arial" w:hAnsi="Arial" w:cs="Arial"/>
                <w:b/>
                <w:sz w:val="20"/>
                <w:szCs w:val="20"/>
              </w:rPr>
              <w:t>TPF-5(2</w:t>
            </w:r>
            <w:r w:rsidR="009B32D9">
              <w:rPr>
                <w:rFonts w:ascii="Arial" w:hAnsi="Arial" w:cs="Arial"/>
                <w:b/>
                <w:sz w:val="20"/>
                <w:szCs w:val="20"/>
              </w:rPr>
              <w:t>72</w:t>
            </w:r>
            <w:r w:rsidRPr="00360664">
              <w:rPr>
                <w:rFonts w:ascii="Arial" w:hAnsi="Arial" w:cs="Arial"/>
                <w:b/>
                <w:sz w:val="20"/>
                <w:szCs w:val="20"/>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803851" w:rsidRDefault="000C209F" w:rsidP="00360664">
            <w:pPr>
              <w:spacing w:after="0" w:line="240" w:lineRule="auto"/>
              <w:ind w:left="-108" w:right="-720"/>
              <w:rPr>
                <w:rFonts w:ascii="Arial" w:hAnsi="Arial" w:cs="Arial"/>
                <w:sz w:val="20"/>
                <w:szCs w:val="20"/>
              </w:rPr>
            </w:pPr>
            <w:r w:rsidRPr="00A43B89">
              <w:rPr>
                <w:rFonts w:ascii="Arial" w:hAnsi="Arial" w:cs="Arial"/>
                <w:b/>
                <w:sz w:val="36"/>
                <w:szCs w:val="36"/>
              </w:rPr>
              <w:t xml:space="preserve"> </w:t>
            </w:r>
            <w:r w:rsidR="00D82385" w:rsidRPr="00A43B89">
              <w:rPr>
                <w:rFonts w:ascii="Arial" w:hAnsi="Arial" w:cs="Arial"/>
                <w:sz w:val="36"/>
                <w:szCs w:val="36"/>
              </w:rPr>
              <w:t xml:space="preserve">_ </w:t>
            </w:r>
            <w:r w:rsidRPr="00803851">
              <w:rPr>
                <w:rFonts w:ascii="Arial" w:hAnsi="Arial" w:cs="Arial"/>
                <w:sz w:val="20"/>
                <w:szCs w:val="20"/>
              </w:rPr>
              <w:t>Quarter 1 (January 1 – March 31</w:t>
            </w:r>
            <w:r w:rsidR="005C75FE" w:rsidRPr="00803851">
              <w:rPr>
                <w:rFonts w:ascii="Arial" w:hAnsi="Arial" w:cs="Arial"/>
                <w:sz w:val="20"/>
                <w:szCs w:val="20"/>
              </w:rPr>
              <w:t>, 201</w:t>
            </w:r>
            <w:r w:rsidR="00A43B89" w:rsidRPr="00803851">
              <w:rPr>
                <w:rFonts w:ascii="Arial" w:hAnsi="Arial" w:cs="Arial"/>
                <w:sz w:val="20"/>
                <w:szCs w:val="20"/>
              </w:rPr>
              <w:t>7</w:t>
            </w:r>
            <w:r w:rsidRPr="00803851">
              <w:rPr>
                <w:rFonts w:ascii="Arial" w:hAnsi="Arial" w:cs="Arial"/>
                <w:sz w:val="20"/>
                <w:szCs w:val="20"/>
              </w:rPr>
              <w:t>)</w:t>
            </w:r>
          </w:p>
          <w:p w:rsidR="000C209F" w:rsidRPr="00D82385" w:rsidRDefault="00803851" w:rsidP="00360664">
            <w:pPr>
              <w:spacing w:after="0" w:line="240" w:lineRule="auto"/>
              <w:ind w:left="-108" w:right="-108"/>
              <w:rPr>
                <w:rFonts w:ascii="Arial" w:hAnsi="Arial" w:cs="Arial"/>
                <w:sz w:val="20"/>
                <w:szCs w:val="20"/>
              </w:rPr>
            </w:pPr>
            <w:r w:rsidRPr="00D82385">
              <w:rPr>
                <w:rFonts w:ascii="Arial" w:hAnsi="Arial" w:cs="Arial"/>
                <w:sz w:val="36"/>
                <w:szCs w:val="36"/>
              </w:rPr>
              <w:t xml:space="preserve"> </w:t>
            </w:r>
            <w:r w:rsidR="00D82385" w:rsidRPr="00A43B89">
              <w:rPr>
                <w:rFonts w:ascii="Arial" w:hAnsi="Arial" w:cs="Arial"/>
                <w:sz w:val="36"/>
                <w:szCs w:val="36"/>
              </w:rPr>
              <w:t xml:space="preserve">_ </w:t>
            </w:r>
            <w:r w:rsidR="000C209F" w:rsidRPr="00D82385">
              <w:rPr>
                <w:rFonts w:ascii="Arial" w:hAnsi="Arial" w:cs="Arial"/>
                <w:sz w:val="20"/>
                <w:szCs w:val="20"/>
              </w:rPr>
              <w:t>Quarter 2 (April 1 – June 30</w:t>
            </w:r>
            <w:r w:rsidR="002C4321" w:rsidRPr="00D82385">
              <w:rPr>
                <w:rFonts w:ascii="Arial" w:hAnsi="Arial" w:cs="Arial"/>
                <w:sz w:val="20"/>
                <w:szCs w:val="20"/>
              </w:rPr>
              <w:t>, 201</w:t>
            </w:r>
            <w:r w:rsidR="00A43B89" w:rsidRPr="00D82385">
              <w:rPr>
                <w:rFonts w:ascii="Arial" w:hAnsi="Arial" w:cs="Arial"/>
                <w:sz w:val="20"/>
                <w:szCs w:val="20"/>
              </w:rPr>
              <w:t>7</w:t>
            </w:r>
            <w:r w:rsidR="000C209F" w:rsidRPr="00D82385">
              <w:rPr>
                <w:rFonts w:ascii="Arial" w:hAnsi="Arial" w:cs="Arial"/>
                <w:sz w:val="20"/>
                <w:szCs w:val="20"/>
              </w:rPr>
              <w:t>)</w:t>
            </w:r>
          </w:p>
          <w:p w:rsidR="000C209F" w:rsidRPr="00D31E39" w:rsidRDefault="001F4DA0" w:rsidP="00360664">
            <w:pPr>
              <w:spacing w:after="0" w:line="240" w:lineRule="auto"/>
              <w:ind w:right="-720"/>
              <w:rPr>
                <w:rFonts w:ascii="Arial" w:hAnsi="Arial" w:cs="Arial"/>
                <w:sz w:val="20"/>
                <w:szCs w:val="20"/>
              </w:rPr>
            </w:pPr>
            <w:r w:rsidRPr="00D31E39">
              <w:rPr>
                <w:rFonts w:ascii="Arial" w:hAnsi="Arial" w:cs="Arial"/>
                <w:sz w:val="36"/>
                <w:szCs w:val="36"/>
              </w:rPr>
              <w:t>_</w:t>
            </w:r>
            <w:r w:rsidR="00D31E39">
              <w:rPr>
                <w:rFonts w:ascii="Arial" w:hAnsi="Arial" w:cs="Arial"/>
                <w:sz w:val="36"/>
                <w:szCs w:val="36"/>
              </w:rPr>
              <w:t xml:space="preserve"> </w:t>
            </w:r>
            <w:r w:rsidR="000C209F" w:rsidRPr="00D31E39">
              <w:rPr>
                <w:rFonts w:ascii="Arial" w:hAnsi="Arial" w:cs="Arial"/>
                <w:sz w:val="20"/>
                <w:szCs w:val="20"/>
              </w:rPr>
              <w:t>Quarter 3 (July 1 – September 30</w:t>
            </w:r>
            <w:r w:rsidR="002C4321" w:rsidRPr="00D31E39">
              <w:rPr>
                <w:rFonts w:ascii="Arial" w:hAnsi="Arial" w:cs="Arial"/>
                <w:sz w:val="20"/>
                <w:szCs w:val="20"/>
              </w:rPr>
              <w:t>, 201</w:t>
            </w:r>
            <w:r w:rsidR="00A43B89" w:rsidRPr="00D31E39">
              <w:rPr>
                <w:rFonts w:ascii="Arial" w:hAnsi="Arial" w:cs="Arial"/>
                <w:sz w:val="20"/>
                <w:szCs w:val="20"/>
              </w:rPr>
              <w:t>7</w:t>
            </w:r>
            <w:r w:rsidR="000C209F" w:rsidRPr="00D31E39">
              <w:rPr>
                <w:rFonts w:ascii="Arial" w:hAnsi="Arial" w:cs="Arial"/>
                <w:sz w:val="20"/>
                <w:szCs w:val="20"/>
              </w:rPr>
              <w:t>)</w:t>
            </w:r>
          </w:p>
          <w:p w:rsidR="000C209F" w:rsidRPr="00D31E39" w:rsidRDefault="00D31E39" w:rsidP="00D31E39">
            <w:pPr>
              <w:spacing w:after="0" w:line="240" w:lineRule="auto"/>
              <w:ind w:right="-720"/>
              <w:rPr>
                <w:rFonts w:ascii="Arial" w:hAnsi="Arial" w:cs="Arial"/>
                <w:b/>
                <w:sz w:val="20"/>
                <w:szCs w:val="20"/>
              </w:rPr>
            </w:pPr>
            <w:r w:rsidRPr="00D31E39">
              <w:rPr>
                <w:rFonts w:ascii="Arial" w:hAnsi="Arial" w:cs="Arial"/>
                <w:b/>
                <w:sz w:val="36"/>
                <w:szCs w:val="36"/>
                <w:u w:val="single"/>
              </w:rPr>
              <w:t>x</w:t>
            </w:r>
            <w:r w:rsidR="00A43B89" w:rsidRPr="00D31E39">
              <w:rPr>
                <w:rFonts w:ascii="Arial" w:hAnsi="Arial" w:cs="Arial"/>
                <w:b/>
                <w:sz w:val="36"/>
                <w:szCs w:val="36"/>
              </w:rPr>
              <w:t xml:space="preserve"> </w:t>
            </w:r>
            <w:r w:rsidR="000C209F" w:rsidRPr="00D31E39">
              <w:rPr>
                <w:rFonts w:ascii="Arial" w:hAnsi="Arial" w:cs="Arial"/>
                <w:b/>
                <w:sz w:val="20"/>
                <w:szCs w:val="20"/>
              </w:rPr>
              <w:t xml:space="preserve">Quarter </w:t>
            </w:r>
            <w:r w:rsidR="005C75FE" w:rsidRPr="00D31E39">
              <w:rPr>
                <w:rFonts w:ascii="Arial" w:hAnsi="Arial" w:cs="Arial"/>
                <w:b/>
                <w:sz w:val="20"/>
                <w:szCs w:val="20"/>
              </w:rPr>
              <w:t>4 (October 1 – December 31</w:t>
            </w:r>
            <w:r w:rsidR="002C4321" w:rsidRPr="00D31E39">
              <w:rPr>
                <w:rFonts w:ascii="Arial" w:hAnsi="Arial" w:cs="Arial"/>
                <w:b/>
                <w:sz w:val="20"/>
                <w:szCs w:val="20"/>
              </w:rPr>
              <w:t>, 201</w:t>
            </w:r>
            <w:r w:rsidR="00A43B89" w:rsidRPr="00D31E39">
              <w:rPr>
                <w:rFonts w:ascii="Arial" w:hAnsi="Arial" w:cs="Arial"/>
                <w:b/>
                <w:sz w:val="20"/>
                <w:szCs w:val="20"/>
              </w:rPr>
              <w:t>7</w:t>
            </w:r>
            <w:r w:rsidR="000C209F" w:rsidRPr="00D31E39">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0C209F" w:rsidRPr="00360664" w:rsidRDefault="00814F16" w:rsidP="00360664">
            <w:pPr>
              <w:spacing w:after="0" w:line="240" w:lineRule="auto"/>
              <w:ind w:right="-108"/>
              <w:rPr>
                <w:rFonts w:ascii="Arial" w:hAnsi="Arial" w:cs="Arial"/>
                <w:sz w:val="20"/>
                <w:szCs w:val="20"/>
              </w:rPr>
            </w:pPr>
            <w:r w:rsidRPr="00814F16">
              <w:rPr>
                <w:rFonts w:ascii="Arial" w:hAnsi="Arial" w:cs="Arial"/>
                <w:sz w:val="20"/>
                <w:szCs w:val="20"/>
              </w:rPr>
              <w:t>Evaluation of Lateral Pile Resistance Near MSE Walls at a Dedicated Wall Site</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D31E39"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D31E39">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w:t>
            </w:r>
            <w:r w:rsidR="00D31E39">
              <w:rPr>
                <w:rFonts w:ascii="Arial" w:hAnsi="Arial" w:cs="Arial"/>
                <w:sz w:val="20"/>
                <w:szCs w:val="20"/>
              </w:rPr>
              <w:t>801-589-8340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Default="000C209F" w:rsidP="00360664">
            <w:pPr>
              <w:spacing w:after="0" w:line="240" w:lineRule="auto"/>
              <w:ind w:left="-108" w:right="-720"/>
              <w:rPr>
                <w:rFonts w:ascii="Arial" w:hAnsi="Arial" w:cs="Arial"/>
                <w:sz w:val="20"/>
                <w:szCs w:val="20"/>
              </w:rPr>
            </w:pPr>
            <w:r w:rsidRPr="00360664">
              <w:rPr>
                <w:rFonts w:ascii="Arial" w:hAnsi="Arial" w:cs="Arial"/>
                <w:sz w:val="20"/>
                <w:szCs w:val="20"/>
              </w:rPr>
              <w:t xml:space="preserve"> </w:t>
            </w:r>
            <w:r w:rsidR="00D31E39">
              <w:rPr>
                <w:rFonts w:ascii="Arial" w:hAnsi="Arial" w:cs="Arial"/>
                <w:sz w:val="20"/>
                <w:szCs w:val="20"/>
              </w:rPr>
              <w:t>davidstevens</w:t>
            </w:r>
            <w:r w:rsidR="004114AF" w:rsidRPr="004114AF">
              <w:rPr>
                <w:rFonts w:ascii="Arial" w:hAnsi="Arial" w:cs="Arial"/>
                <w:sz w:val="20"/>
                <w:szCs w:val="20"/>
              </w:rPr>
              <w:t>@utah.gov</w:t>
            </w:r>
          </w:p>
          <w:p w:rsidR="004114AF" w:rsidRPr="00360664" w:rsidRDefault="004114A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6E28E2" w:rsidP="00360664">
            <w:pPr>
              <w:spacing w:after="0" w:line="240" w:lineRule="auto"/>
              <w:ind w:right="-108"/>
              <w:rPr>
                <w:rFonts w:ascii="Arial" w:hAnsi="Arial" w:cs="Arial"/>
                <w:sz w:val="20"/>
                <w:szCs w:val="20"/>
              </w:rPr>
            </w:pPr>
            <w:proofErr w:type="spellStart"/>
            <w:r>
              <w:rPr>
                <w:rFonts w:ascii="Arial" w:hAnsi="Arial" w:cs="Arial"/>
                <w:sz w:val="20"/>
                <w:szCs w:val="20"/>
              </w:rPr>
              <w:t>Finet</w:t>
            </w:r>
            <w:proofErr w:type="spellEnd"/>
            <w:r>
              <w:rPr>
                <w:rFonts w:ascii="Arial" w:hAnsi="Arial" w:cs="Arial"/>
                <w:sz w:val="20"/>
                <w:szCs w:val="20"/>
              </w:rPr>
              <w:t xml:space="preserve"> </w:t>
            </w:r>
            <w:r w:rsidR="000C209F" w:rsidRPr="00360664">
              <w:rPr>
                <w:rFonts w:ascii="Arial" w:hAnsi="Arial" w:cs="Arial"/>
                <w:sz w:val="20"/>
                <w:szCs w:val="20"/>
              </w:rPr>
              <w:t>420</w:t>
            </w:r>
            <w:r w:rsidR="00814F16">
              <w:rPr>
                <w:rFonts w:ascii="Arial" w:hAnsi="Arial" w:cs="Arial"/>
                <w:sz w:val="20"/>
                <w:szCs w:val="20"/>
              </w:rPr>
              <w:t>53</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814F16">
              <w:rPr>
                <w:rFonts w:ascii="Arial" w:hAnsi="Arial" w:cs="Arial"/>
                <w:sz w:val="20"/>
                <w:szCs w:val="20"/>
              </w:rPr>
              <w:t>11075</w:t>
            </w:r>
          </w:p>
          <w:p w:rsidR="000C209F" w:rsidRPr="00360664" w:rsidRDefault="000C209F" w:rsidP="00814F16">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11</w:t>
            </w:r>
            <w:r w:rsidRPr="00360664">
              <w:rPr>
                <w:rFonts w:ascii="Arial" w:hAnsi="Arial" w:cs="Arial"/>
                <w:sz w:val="20"/>
                <w:szCs w:val="20"/>
              </w:rPr>
              <w:t>.</w:t>
            </w:r>
            <w:r w:rsidR="00814F16">
              <w:rPr>
                <w:rFonts w:ascii="Arial" w:hAnsi="Arial" w:cs="Arial"/>
                <w:sz w:val="20"/>
                <w:szCs w:val="20"/>
              </w:rPr>
              <w:t>404</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360664" w:rsidRDefault="005A16F8" w:rsidP="00360664">
            <w:pPr>
              <w:spacing w:after="0" w:line="240" w:lineRule="auto"/>
              <w:ind w:left="-108" w:right="-108"/>
              <w:rPr>
                <w:rFonts w:ascii="Arial" w:hAnsi="Arial" w:cs="Arial"/>
                <w:sz w:val="20"/>
                <w:szCs w:val="20"/>
              </w:rPr>
            </w:pPr>
            <w:r>
              <w:rPr>
                <w:rFonts w:ascii="Arial" w:hAnsi="Arial" w:cs="Arial"/>
                <w:sz w:val="20"/>
                <w:szCs w:val="20"/>
              </w:rPr>
              <w:t xml:space="preserve">  UDOT Contract No. 148434</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r w:rsidR="008273D7">
              <w:rPr>
                <w:rFonts w:ascii="Arial" w:hAnsi="Arial" w:cs="Arial"/>
                <w:sz w:val="20"/>
                <w:szCs w:val="20"/>
              </w:rPr>
              <w:t>December 2, 2013</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8273D7" w:rsidP="00360664">
            <w:pPr>
              <w:spacing w:after="0" w:line="240" w:lineRule="auto"/>
              <w:ind w:right="-108"/>
              <w:rPr>
                <w:rFonts w:ascii="Arial" w:hAnsi="Arial" w:cs="Arial"/>
                <w:sz w:val="20"/>
                <w:szCs w:val="20"/>
              </w:rPr>
            </w:pPr>
            <w:r>
              <w:rPr>
                <w:rFonts w:ascii="Arial" w:hAnsi="Arial" w:cs="Arial"/>
                <w:sz w:val="20"/>
                <w:szCs w:val="20"/>
              </w:rPr>
              <w:t>September 30, 2016</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0C209F" w:rsidRPr="00D82385" w:rsidRDefault="000C209F" w:rsidP="004D049F">
            <w:pPr>
              <w:spacing w:after="0" w:line="240" w:lineRule="auto"/>
              <w:ind w:left="-108" w:right="-108"/>
              <w:rPr>
                <w:rFonts w:ascii="Arial" w:hAnsi="Arial" w:cs="Arial"/>
                <w:b/>
                <w:sz w:val="20"/>
                <w:szCs w:val="20"/>
              </w:rPr>
            </w:pPr>
            <w:r w:rsidRPr="00360664">
              <w:rPr>
                <w:rFonts w:ascii="Arial" w:hAnsi="Arial" w:cs="Arial"/>
                <w:sz w:val="20"/>
                <w:szCs w:val="20"/>
              </w:rPr>
              <w:t xml:space="preserve"> </w:t>
            </w:r>
            <w:r w:rsidR="003F7856">
              <w:rPr>
                <w:rFonts w:ascii="Arial" w:hAnsi="Arial" w:cs="Arial"/>
                <w:sz w:val="20"/>
                <w:szCs w:val="20"/>
              </w:rPr>
              <w:t xml:space="preserve"> </w:t>
            </w:r>
            <w:r w:rsidR="004D049F">
              <w:rPr>
                <w:rFonts w:ascii="Arial" w:hAnsi="Arial" w:cs="Arial"/>
                <w:b/>
                <w:sz w:val="20"/>
                <w:szCs w:val="20"/>
              </w:rPr>
              <w:t>June 30, 2018</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D82385" w:rsidRDefault="004D049F" w:rsidP="00AD2AA8">
            <w:pPr>
              <w:spacing w:after="0" w:line="240" w:lineRule="auto"/>
              <w:ind w:left="-108" w:right="-108"/>
              <w:jc w:val="center"/>
              <w:rPr>
                <w:rFonts w:ascii="Arial" w:hAnsi="Arial" w:cs="Arial"/>
                <w:b/>
                <w:sz w:val="20"/>
                <w:szCs w:val="20"/>
              </w:rPr>
            </w:pPr>
            <w:r>
              <w:rPr>
                <w:rFonts w:ascii="Arial" w:hAnsi="Arial" w:cs="Arial"/>
                <w:b/>
                <w:sz w:val="20"/>
                <w:szCs w:val="20"/>
              </w:rPr>
              <w:t>4</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143B68">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AD2AA8" w:rsidRPr="00AD2AA8">
        <w:rPr>
          <w:rFonts w:ascii="Arial" w:hAnsi="Arial" w:cs="Arial"/>
          <w:b/>
          <w:sz w:val="20"/>
          <w:szCs w:val="20"/>
          <w:u w:val="single"/>
        </w:rPr>
        <w:t>X</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360664" w:rsidTr="00360664">
        <w:tc>
          <w:tcPr>
            <w:tcW w:w="4158" w:type="dxa"/>
            <w:vAlign w:val="center"/>
          </w:tcPr>
          <w:p w:rsidR="000C209F" w:rsidRDefault="000C209F" w:rsidP="00D9396F">
            <w:pPr>
              <w:spacing w:after="0" w:line="240" w:lineRule="auto"/>
              <w:ind w:right="-108"/>
              <w:jc w:val="center"/>
              <w:rPr>
                <w:rFonts w:ascii="Arial" w:hAnsi="Arial" w:cs="Arial"/>
                <w:sz w:val="20"/>
                <w:szCs w:val="20"/>
              </w:rPr>
            </w:pPr>
            <w:r w:rsidRPr="00360664">
              <w:rPr>
                <w:rFonts w:ascii="Arial" w:hAnsi="Arial" w:cs="Arial"/>
                <w:sz w:val="20"/>
                <w:szCs w:val="20"/>
              </w:rPr>
              <w:t>$</w:t>
            </w:r>
            <w:r w:rsidR="001A6479">
              <w:rPr>
                <w:rFonts w:ascii="Arial" w:hAnsi="Arial" w:cs="Arial"/>
                <w:sz w:val="20"/>
                <w:szCs w:val="20"/>
              </w:rPr>
              <w:t>322,000</w:t>
            </w:r>
            <w:r w:rsidRPr="00360664">
              <w:rPr>
                <w:rFonts w:ascii="Arial" w:hAnsi="Arial" w:cs="Arial"/>
                <w:sz w:val="20"/>
                <w:szCs w:val="20"/>
              </w:rPr>
              <w:t>.00</w:t>
            </w:r>
            <w:r w:rsidR="00D9396F">
              <w:rPr>
                <w:rFonts w:ascii="Arial" w:hAnsi="Arial" w:cs="Arial"/>
                <w:sz w:val="20"/>
                <w:szCs w:val="20"/>
              </w:rPr>
              <w:t xml:space="preserve"> (</w:t>
            </w:r>
            <w:r w:rsidR="00657540">
              <w:rPr>
                <w:rFonts w:ascii="Arial" w:hAnsi="Arial" w:cs="Arial"/>
                <w:sz w:val="20"/>
                <w:szCs w:val="20"/>
              </w:rPr>
              <w:t>current contract</w:t>
            </w:r>
            <w:r w:rsidR="00D9396F">
              <w:rPr>
                <w:rFonts w:ascii="Arial" w:hAnsi="Arial" w:cs="Arial"/>
                <w:sz w:val="20"/>
                <w:szCs w:val="20"/>
              </w:rPr>
              <w:t>)</w:t>
            </w:r>
          </w:p>
          <w:p w:rsidR="00D9396F" w:rsidRDefault="001A6479" w:rsidP="001A6479">
            <w:pPr>
              <w:spacing w:after="0" w:line="240" w:lineRule="auto"/>
              <w:ind w:right="-108"/>
              <w:jc w:val="center"/>
              <w:rPr>
                <w:rFonts w:ascii="Arial" w:hAnsi="Arial" w:cs="Arial"/>
                <w:sz w:val="20"/>
                <w:szCs w:val="20"/>
              </w:rPr>
            </w:pPr>
            <w:r>
              <w:rPr>
                <w:rFonts w:ascii="Arial" w:hAnsi="Arial" w:cs="Arial"/>
                <w:sz w:val="20"/>
                <w:szCs w:val="20"/>
              </w:rPr>
              <w:t>$3</w:t>
            </w:r>
            <w:r w:rsidR="00F9780D">
              <w:rPr>
                <w:rFonts w:ascii="Arial" w:hAnsi="Arial" w:cs="Arial"/>
                <w:sz w:val="20"/>
                <w:szCs w:val="20"/>
              </w:rPr>
              <w:t>3</w:t>
            </w:r>
            <w:r>
              <w:rPr>
                <w:rFonts w:ascii="Arial" w:hAnsi="Arial" w:cs="Arial"/>
                <w:sz w:val="20"/>
                <w:szCs w:val="20"/>
              </w:rPr>
              <w:t>2</w:t>
            </w:r>
            <w:r w:rsidR="00D9396F">
              <w:rPr>
                <w:rFonts w:ascii="Arial" w:hAnsi="Arial" w:cs="Arial"/>
                <w:sz w:val="20"/>
                <w:szCs w:val="20"/>
              </w:rPr>
              <w:t>,000.00 (total committed</w:t>
            </w:r>
            <w:r w:rsidR="00F9780D">
              <w:rPr>
                <w:rFonts w:ascii="Arial" w:hAnsi="Arial" w:cs="Arial"/>
                <w:sz w:val="20"/>
                <w:szCs w:val="20"/>
              </w:rPr>
              <w:t xml:space="preserve"> online</w:t>
            </w:r>
            <w:r w:rsidR="00D9396F">
              <w:rPr>
                <w:rFonts w:ascii="Arial" w:hAnsi="Arial" w:cs="Arial"/>
                <w:sz w:val="20"/>
                <w:szCs w:val="20"/>
              </w:rPr>
              <w:t>)</w:t>
            </w:r>
          </w:p>
          <w:p w:rsidR="004D049F" w:rsidRDefault="00F9780D" w:rsidP="004D049F">
            <w:pPr>
              <w:spacing w:after="0" w:line="240" w:lineRule="auto"/>
              <w:ind w:right="-108"/>
              <w:jc w:val="center"/>
              <w:rPr>
                <w:rFonts w:ascii="Arial" w:hAnsi="Arial" w:cs="Arial"/>
                <w:sz w:val="20"/>
                <w:szCs w:val="20"/>
              </w:rPr>
            </w:pPr>
            <w:r>
              <w:rPr>
                <w:rFonts w:ascii="Arial" w:hAnsi="Arial" w:cs="Arial"/>
                <w:sz w:val="20"/>
                <w:szCs w:val="20"/>
              </w:rPr>
              <w:t>$352,000.00 (total actual committed)</w:t>
            </w:r>
          </w:p>
          <w:p w:rsidR="004D049F" w:rsidRPr="00360664" w:rsidRDefault="004D049F" w:rsidP="004D049F">
            <w:pPr>
              <w:spacing w:after="0" w:line="240" w:lineRule="auto"/>
              <w:ind w:right="-108"/>
              <w:jc w:val="center"/>
              <w:rPr>
                <w:rFonts w:ascii="Arial" w:hAnsi="Arial" w:cs="Arial"/>
                <w:sz w:val="20"/>
                <w:szCs w:val="20"/>
              </w:rPr>
            </w:pPr>
            <w:r>
              <w:rPr>
                <w:rFonts w:ascii="Arial" w:hAnsi="Arial" w:cs="Arial"/>
                <w:sz w:val="20"/>
                <w:szCs w:val="20"/>
              </w:rPr>
              <w:t>(Utah’s 2016 commitment of $30,000 will be moved to the new Phase 2 study)</w:t>
            </w:r>
          </w:p>
        </w:tc>
        <w:tc>
          <w:tcPr>
            <w:tcW w:w="3330" w:type="dxa"/>
            <w:vAlign w:val="center"/>
          </w:tcPr>
          <w:p w:rsidR="000C209F" w:rsidRPr="00360664" w:rsidRDefault="00D81751" w:rsidP="00D96C00">
            <w:pPr>
              <w:spacing w:after="0" w:line="240" w:lineRule="auto"/>
              <w:ind w:left="-108" w:right="-108"/>
              <w:jc w:val="center"/>
              <w:rPr>
                <w:rFonts w:ascii="Arial" w:hAnsi="Arial" w:cs="Arial"/>
                <w:sz w:val="20"/>
                <w:szCs w:val="20"/>
              </w:rPr>
            </w:pPr>
            <w:r>
              <w:rPr>
                <w:rFonts w:ascii="Arial" w:hAnsi="Arial" w:cs="Arial"/>
                <w:sz w:val="20"/>
                <w:szCs w:val="20"/>
              </w:rPr>
              <w:t>$</w:t>
            </w:r>
            <w:r w:rsidR="00081A30">
              <w:rPr>
                <w:rFonts w:ascii="Arial" w:hAnsi="Arial" w:cs="Arial"/>
                <w:sz w:val="20"/>
                <w:szCs w:val="20"/>
              </w:rPr>
              <w:t>2</w:t>
            </w:r>
            <w:r w:rsidR="00D96C00">
              <w:rPr>
                <w:rFonts w:ascii="Arial" w:hAnsi="Arial" w:cs="Arial"/>
                <w:sz w:val="20"/>
                <w:szCs w:val="20"/>
              </w:rPr>
              <w:t>97</w:t>
            </w:r>
            <w:r w:rsidR="009D59BC">
              <w:rPr>
                <w:rFonts w:ascii="Arial" w:hAnsi="Arial" w:cs="Arial"/>
                <w:sz w:val="20"/>
                <w:szCs w:val="20"/>
              </w:rPr>
              <w:t>,500</w:t>
            </w:r>
            <w:r w:rsidR="00657540">
              <w:rPr>
                <w:rFonts w:ascii="Arial" w:hAnsi="Arial" w:cs="Arial"/>
                <w:sz w:val="20"/>
                <w:szCs w:val="20"/>
              </w:rPr>
              <w:t>.00</w:t>
            </w:r>
          </w:p>
        </w:tc>
        <w:tc>
          <w:tcPr>
            <w:tcW w:w="3420" w:type="dxa"/>
            <w:vAlign w:val="center"/>
          </w:tcPr>
          <w:p w:rsidR="000C209F" w:rsidRPr="00360664" w:rsidRDefault="00327CD8" w:rsidP="00360664">
            <w:pPr>
              <w:spacing w:after="0" w:line="240" w:lineRule="auto"/>
              <w:ind w:left="-108" w:right="-108"/>
              <w:jc w:val="center"/>
              <w:rPr>
                <w:rFonts w:ascii="Arial" w:hAnsi="Arial" w:cs="Arial"/>
                <w:sz w:val="20"/>
                <w:szCs w:val="20"/>
              </w:rPr>
            </w:pPr>
            <w:r>
              <w:rPr>
                <w:rFonts w:ascii="Arial" w:hAnsi="Arial" w:cs="Arial"/>
                <w:sz w:val="20"/>
                <w:szCs w:val="20"/>
              </w:rPr>
              <w:t>92</w:t>
            </w:r>
            <w:r w:rsidR="00657540">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BD2E22" w:rsidRDefault="00657540" w:rsidP="00BD2E22">
            <w:pPr>
              <w:spacing w:after="0" w:line="240" w:lineRule="auto"/>
              <w:ind w:right="-108"/>
              <w:jc w:val="center"/>
              <w:rPr>
                <w:rFonts w:ascii="Arial" w:hAnsi="Arial" w:cs="Arial"/>
                <w:sz w:val="20"/>
                <w:szCs w:val="20"/>
              </w:rPr>
            </w:pPr>
            <w:r>
              <w:rPr>
                <w:rFonts w:ascii="Arial" w:hAnsi="Arial" w:cs="Arial"/>
                <w:sz w:val="20"/>
                <w:szCs w:val="20"/>
              </w:rPr>
              <w:t>$</w:t>
            </w:r>
            <w:r w:rsidR="00BD2E22">
              <w:rPr>
                <w:rFonts w:ascii="Arial" w:hAnsi="Arial" w:cs="Arial"/>
                <w:sz w:val="20"/>
                <w:szCs w:val="20"/>
              </w:rPr>
              <w:t>19,000.00</w:t>
            </w:r>
          </w:p>
          <w:p w:rsidR="000C209F" w:rsidRPr="00360664" w:rsidRDefault="00BD2E22" w:rsidP="00BD2E22">
            <w:pPr>
              <w:spacing w:after="0" w:line="240" w:lineRule="auto"/>
              <w:ind w:right="-108"/>
              <w:jc w:val="center"/>
              <w:rPr>
                <w:rFonts w:ascii="Arial" w:hAnsi="Arial" w:cs="Arial"/>
                <w:sz w:val="20"/>
                <w:szCs w:val="20"/>
              </w:rPr>
            </w:pPr>
            <w:r>
              <w:rPr>
                <w:rFonts w:ascii="Arial" w:hAnsi="Arial" w:cs="Arial"/>
                <w:sz w:val="20"/>
                <w:szCs w:val="20"/>
              </w:rPr>
              <w:t>6</w:t>
            </w:r>
            <w:r w:rsidR="00657540">
              <w:rPr>
                <w:rFonts w:ascii="Arial" w:hAnsi="Arial" w:cs="Arial"/>
                <w:sz w:val="20"/>
                <w:szCs w:val="20"/>
              </w:rPr>
              <w:t>%</w:t>
            </w:r>
          </w:p>
        </w:tc>
        <w:tc>
          <w:tcPr>
            <w:tcW w:w="3330" w:type="dxa"/>
          </w:tcPr>
          <w:p w:rsidR="000C209F" w:rsidRPr="00360664" w:rsidRDefault="00366877" w:rsidP="00BD2E22">
            <w:pPr>
              <w:spacing w:after="0" w:line="240" w:lineRule="auto"/>
              <w:ind w:right="-108"/>
              <w:jc w:val="center"/>
              <w:rPr>
                <w:rFonts w:ascii="Arial" w:hAnsi="Arial" w:cs="Arial"/>
                <w:sz w:val="20"/>
                <w:szCs w:val="20"/>
              </w:rPr>
            </w:pPr>
            <w:r>
              <w:rPr>
                <w:rFonts w:ascii="Arial" w:hAnsi="Arial" w:cs="Arial"/>
                <w:sz w:val="20"/>
                <w:szCs w:val="20"/>
              </w:rPr>
              <w:t>$</w:t>
            </w:r>
            <w:r w:rsidR="00BD2E22">
              <w:rPr>
                <w:rFonts w:ascii="Arial" w:hAnsi="Arial" w:cs="Arial"/>
                <w:sz w:val="20"/>
                <w:szCs w:val="20"/>
              </w:rPr>
              <w:t>19,000.00</w:t>
            </w:r>
          </w:p>
        </w:tc>
        <w:tc>
          <w:tcPr>
            <w:tcW w:w="3420" w:type="dxa"/>
          </w:tcPr>
          <w:p w:rsidR="000C209F" w:rsidRPr="00360664" w:rsidRDefault="00327CD8" w:rsidP="00D96C00">
            <w:pPr>
              <w:spacing w:after="0" w:line="240" w:lineRule="auto"/>
              <w:ind w:left="-108" w:right="-108"/>
              <w:jc w:val="center"/>
              <w:rPr>
                <w:rFonts w:ascii="Arial" w:hAnsi="Arial" w:cs="Arial"/>
                <w:sz w:val="20"/>
                <w:szCs w:val="20"/>
              </w:rPr>
            </w:pPr>
            <w:r>
              <w:rPr>
                <w:rFonts w:ascii="Arial" w:hAnsi="Arial" w:cs="Arial"/>
                <w:sz w:val="20"/>
                <w:szCs w:val="20"/>
              </w:rPr>
              <w:t>9</w:t>
            </w:r>
            <w:r w:rsidR="00D96C00">
              <w:rPr>
                <w:rFonts w:ascii="Arial" w:hAnsi="Arial" w:cs="Arial"/>
                <w:sz w:val="20"/>
                <w:szCs w:val="20"/>
              </w:rPr>
              <w:t>2</w:t>
            </w:r>
            <w:r w:rsidR="00366877">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Pile foundations for bridges with integral abutments must resist lateral loads produced by earthquakes and thermal expansion or contraction.  Increasingly, right-of-way constraints are also leading to vertical mechanically stabilized earth (MSE) walls at abutment faces.  Currently, there is relatively little guidance for engineers in assessing the lateral resistance of piles located close to these MSE walls.  As a result, some designers assume that the soil provides no resistance whatsoever which leads to larger pile diameters and increased foundation cost.  Other designers locate the abutment piles six to eight pile diameters behind a wall face to minimize the interaction and use conventional design approaches.  However, this approach increases the bridge span and the cost of the bridge structure.  Still other designers position the pile close to the wall face and reduce the lateral pile resistance using engineering judgment.  However, the appropriate reduction factor to use as a function of pile spacing is not well defined.  </w:t>
            </w:r>
          </w:p>
          <w:p w:rsidR="00CB763E" w:rsidRPr="00CB763E" w:rsidRDefault="00CB763E" w:rsidP="00CB763E">
            <w:pPr>
              <w:spacing w:after="0" w:line="240" w:lineRule="auto"/>
              <w:rPr>
                <w:rFonts w:ascii="Arial" w:hAnsi="Arial" w:cs="Arial"/>
                <w:sz w:val="20"/>
                <w:szCs w:val="20"/>
              </w:rPr>
            </w:pP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 xml:space="preserve">Recent testing conducted by Rollins et al (2013) and Pierson et al (2008) indicate that lateral resistance decreases substantially as pile spacing from the wall decreases; however, reinforcing can reduce this effect.  Rollins et al also found that p-multipliers defined as a function normalized spacing and reinforcement length seemed to provide reasonable agreement with measured pile response.  Furthermore, Rollins et al found that the tensile force in the reinforcements owing to the lateral load on the pile could be estimated for design purposes using a correlation with pile load, spacing behind the wall, and distance transverse from the pile load. </w:t>
            </w:r>
          </w:p>
          <w:p w:rsidR="00CB763E" w:rsidRPr="00CB763E" w:rsidRDefault="00CB763E" w:rsidP="00CB763E">
            <w:pPr>
              <w:spacing w:after="0" w:line="240" w:lineRule="auto"/>
              <w:rPr>
                <w:rFonts w:ascii="Arial" w:hAnsi="Arial" w:cs="Arial"/>
                <w:sz w:val="20"/>
                <w:szCs w:val="20"/>
              </w:rPr>
            </w:pPr>
            <w:r w:rsidRPr="00CB763E">
              <w:rPr>
                <w:rFonts w:ascii="Arial" w:hAnsi="Arial" w:cs="Arial"/>
                <w:sz w:val="20"/>
                <w:szCs w:val="20"/>
              </w:rPr>
              <w:tab/>
            </w:r>
          </w:p>
          <w:p w:rsidR="00814F16" w:rsidRPr="00814F16" w:rsidRDefault="00CB763E" w:rsidP="00CB763E">
            <w:pPr>
              <w:spacing w:after="0" w:line="240" w:lineRule="auto"/>
              <w:rPr>
                <w:rFonts w:ascii="Arial" w:hAnsi="Arial" w:cs="Arial"/>
                <w:sz w:val="20"/>
                <w:szCs w:val="20"/>
              </w:rPr>
            </w:pPr>
            <w:r w:rsidRPr="00CB763E">
              <w:rPr>
                <w:rFonts w:ascii="Arial" w:hAnsi="Arial" w:cs="Arial"/>
                <w:sz w:val="20"/>
                <w:szCs w:val="20"/>
              </w:rPr>
              <w:t xml:space="preserve">Although the tests to date provide a framework for understanding the mechanisms involved and likely design approaches, the available data is too limited to make firm design recommendations.  To improve our understanding of pile-MSE wall interaction, </w:t>
            </w:r>
            <w:r w:rsidR="002028BE">
              <w:rPr>
                <w:rFonts w:ascii="Arial" w:hAnsi="Arial" w:cs="Arial"/>
                <w:sz w:val="20"/>
                <w:szCs w:val="20"/>
              </w:rPr>
              <w:t xml:space="preserve">this project will involve </w:t>
            </w:r>
            <w:r w:rsidRPr="00CB763E">
              <w:rPr>
                <w:rFonts w:ascii="Arial" w:hAnsi="Arial" w:cs="Arial"/>
                <w:sz w:val="20"/>
                <w:szCs w:val="20"/>
              </w:rPr>
              <w:t>construct</w:t>
            </w:r>
            <w:r w:rsidR="002028BE">
              <w:rPr>
                <w:rFonts w:ascii="Arial" w:hAnsi="Arial" w:cs="Arial"/>
                <w:sz w:val="20"/>
                <w:szCs w:val="20"/>
              </w:rPr>
              <w:t>ion of</w:t>
            </w:r>
            <w:r w:rsidRPr="00CB763E">
              <w:rPr>
                <w:rFonts w:ascii="Arial" w:hAnsi="Arial" w:cs="Arial"/>
                <w:sz w:val="20"/>
                <w:szCs w:val="20"/>
              </w:rPr>
              <w:t xml:space="preserve"> a test embankment approximately 80 </w:t>
            </w:r>
            <w:proofErr w:type="spellStart"/>
            <w:r w:rsidRPr="00CB763E">
              <w:rPr>
                <w:rFonts w:ascii="Arial" w:hAnsi="Arial" w:cs="Arial"/>
                <w:sz w:val="20"/>
                <w:szCs w:val="20"/>
              </w:rPr>
              <w:t>ft</w:t>
            </w:r>
            <w:proofErr w:type="spellEnd"/>
            <w:r w:rsidRPr="00CB763E">
              <w:rPr>
                <w:rFonts w:ascii="Arial" w:hAnsi="Arial" w:cs="Arial"/>
                <w:sz w:val="20"/>
                <w:szCs w:val="20"/>
              </w:rPr>
              <w:t xml:space="preserve"> long and 20 </w:t>
            </w:r>
            <w:proofErr w:type="spellStart"/>
            <w:r w:rsidRPr="00CB763E">
              <w:rPr>
                <w:rFonts w:ascii="Arial" w:hAnsi="Arial" w:cs="Arial"/>
                <w:sz w:val="20"/>
                <w:szCs w:val="20"/>
              </w:rPr>
              <w:t>ft</w:t>
            </w:r>
            <w:proofErr w:type="spellEnd"/>
            <w:r w:rsidRPr="00CB763E">
              <w:rPr>
                <w:rFonts w:ascii="Arial" w:hAnsi="Arial" w:cs="Arial"/>
                <w:sz w:val="20"/>
                <w:szCs w:val="20"/>
              </w:rPr>
              <w:t xml:space="preserve"> tall where it will be possible to conduct a number of lateral pile load tests on different pile types behind an MSE wall with both strip and grid type steel reinforcements.</w:t>
            </w:r>
            <w:r w:rsidR="002028BE">
              <w:rPr>
                <w:rFonts w:ascii="Arial" w:hAnsi="Arial" w:cs="Arial"/>
                <w:sz w:val="20"/>
                <w:szCs w:val="20"/>
              </w:rPr>
              <w:t xml:space="preserve">  </w:t>
            </w:r>
            <w:r w:rsidR="002028BE" w:rsidRPr="002028BE">
              <w:rPr>
                <w:rFonts w:ascii="Arial" w:hAnsi="Arial" w:cs="Arial"/>
                <w:sz w:val="20"/>
                <w:szCs w:val="20"/>
              </w:rPr>
              <w:t>Additional contributions to the project will consist of in-kind donations from various contractors and material suppliers.</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Objectives for this study include: </w:t>
            </w:r>
          </w:p>
          <w:p w:rsidR="00814F16" w:rsidRPr="00814F16" w:rsidRDefault="00814F16" w:rsidP="00814F16">
            <w:pPr>
              <w:spacing w:after="0" w:line="240" w:lineRule="auto"/>
              <w:rPr>
                <w:rFonts w:ascii="Arial" w:hAnsi="Arial" w:cs="Arial"/>
                <w:sz w:val="20"/>
                <w:szCs w:val="20"/>
              </w:rPr>
            </w:pPr>
          </w:p>
          <w:p w:rsidR="002028BE" w:rsidRPr="002028BE" w:rsidRDefault="002028BE" w:rsidP="002028BE">
            <w:pPr>
              <w:spacing w:after="0" w:line="240" w:lineRule="auto"/>
              <w:rPr>
                <w:rFonts w:ascii="Arial" w:hAnsi="Arial" w:cs="Arial"/>
                <w:sz w:val="20"/>
                <w:szCs w:val="20"/>
              </w:rPr>
            </w:pPr>
            <w:r>
              <w:rPr>
                <w:rFonts w:ascii="Arial" w:hAnsi="Arial" w:cs="Arial"/>
                <w:sz w:val="20"/>
                <w:szCs w:val="20"/>
              </w:rPr>
              <w:t xml:space="preserve">1. </w:t>
            </w:r>
            <w:r w:rsidRPr="002028BE">
              <w:rPr>
                <w:rFonts w:ascii="Arial" w:hAnsi="Arial" w:cs="Arial"/>
                <w:sz w:val="20"/>
                <w:szCs w:val="20"/>
              </w:rPr>
              <w:t xml:space="preserve">Measure reduced lateral pile resistance vs. displacement curves for circular, square, and H piles behind an MSE wall with steel strips and grid reinforcement.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2.</w:t>
            </w:r>
            <w:r>
              <w:rPr>
                <w:rFonts w:ascii="Arial" w:hAnsi="Arial" w:cs="Arial"/>
                <w:sz w:val="20"/>
                <w:szCs w:val="20"/>
              </w:rPr>
              <w:t xml:space="preserve"> </w:t>
            </w:r>
            <w:r w:rsidRPr="002028BE">
              <w:rPr>
                <w:rFonts w:ascii="Arial" w:hAnsi="Arial" w:cs="Arial"/>
                <w:sz w:val="20"/>
                <w:szCs w:val="20"/>
              </w:rPr>
              <w:t>Measure the increase and distribution of tensile force in the MSE reinforcement induced by lateral pile loading.</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3.</w:t>
            </w:r>
            <w:r>
              <w:rPr>
                <w:rFonts w:ascii="Arial" w:hAnsi="Arial" w:cs="Arial"/>
                <w:sz w:val="20"/>
                <w:szCs w:val="20"/>
              </w:rPr>
              <w:t xml:space="preserve"> </w:t>
            </w:r>
            <w:r w:rsidRPr="002028BE">
              <w:rPr>
                <w:rFonts w:ascii="Arial" w:hAnsi="Arial" w:cs="Arial"/>
                <w:sz w:val="20"/>
                <w:szCs w:val="20"/>
              </w:rPr>
              <w:t xml:space="preserve">Measure effect of special pile head geometry (e.g. corrugated pipe sleeves, double plastic sheeting) on lateral pile resistance. </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4.</w:t>
            </w:r>
            <w:r>
              <w:rPr>
                <w:rFonts w:ascii="Arial" w:hAnsi="Arial" w:cs="Arial"/>
                <w:sz w:val="20"/>
                <w:szCs w:val="20"/>
              </w:rPr>
              <w:t xml:space="preserve"> </w:t>
            </w:r>
            <w:r w:rsidRPr="002028BE">
              <w:rPr>
                <w:rFonts w:ascii="Arial" w:hAnsi="Arial" w:cs="Arial"/>
                <w:sz w:val="20"/>
                <w:szCs w:val="20"/>
              </w:rPr>
              <w:t>Develop design rules (e.g. p-multipliers) to account for reduced pile resistance as a function of spacing and reinforcement.</w:t>
            </w:r>
          </w:p>
          <w:p w:rsidR="002028BE" w:rsidRPr="002028BE" w:rsidRDefault="002028BE" w:rsidP="002028BE">
            <w:pPr>
              <w:spacing w:after="0" w:line="240" w:lineRule="auto"/>
              <w:rPr>
                <w:rFonts w:ascii="Arial" w:hAnsi="Arial" w:cs="Arial"/>
                <w:sz w:val="20"/>
                <w:szCs w:val="20"/>
              </w:rPr>
            </w:pPr>
            <w:r w:rsidRPr="002028BE">
              <w:rPr>
                <w:rFonts w:ascii="Arial" w:hAnsi="Arial" w:cs="Arial"/>
                <w:sz w:val="20"/>
                <w:szCs w:val="20"/>
              </w:rPr>
              <w:t>5.</w:t>
            </w:r>
            <w:r>
              <w:rPr>
                <w:rFonts w:ascii="Arial" w:hAnsi="Arial" w:cs="Arial"/>
                <w:sz w:val="20"/>
                <w:szCs w:val="20"/>
              </w:rPr>
              <w:t xml:space="preserve"> </w:t>
            </w:r>
            <w:r w:rsidRPr="002028BE">
              <w:rPr>
                <w:rFonts w:ascii="Arial" w:hAnsi="Arial" w:cs="Arial"/>
                <w:sz w:val="20"/>
                <w:szCs w:val="20"/>
              </w:rPr>
              <w:t>Develop equation to predict reinforcement force induced by pile loading.</w:t>
            </w:r>
          </w:p>
          <w:p w:rsidR="00814F16" w:rsidRPr="00814F16" w:rsidRDefault="002028BE" w:rsidP="002028BE">
            <w:pPr>
              <w:spacing w:after="0" w:line="240" w:lineRule="auto"/>
              <w:rPr>
                <w:rFonts w:ascii="Arial" w:hAnsi="Arial" w:cs="Arial"/>
                <w:sz w:val="20"/>
                <w:szCs w:val="20"/>
              </w:rPr>
            </w:pPr>
            <w:r w:rsidRPr="002028BE">
              <w:rPr>
                <w:rFonts w:ascii="Arial" w:hAnsi="Arial" w:cs="Arial"/>
                <w:sz w:val="20"/>
                <w:szCs w:val="20"/>
              </w:rPr>
              <w:t>6.</w:t>
            </w:r>
            <w:r>
              <w:rPr>
                <w:rFonts w:ascii="Arial" w:hAnsi="Arial" w:cs="Arial"/>
                <w:sz w:val="20"/>
                <w:szCs w:val="20"/>
              </w:rPr>
              <w:t xml:space="preserve"> </w:t>
            </w:r>
            <w:r w:rsidRPr="002028BE">
              <w:rPr>
                <w:rFonts w:ascii="Arial" w:hAnsi="Arial" w:cs="Arial"/>
                <w:sz w:val="20"/>
                <w:szCs w:val="20"/>
              </w:rPr>
              <w:t>Develop design equations to account for pile shape and pile head geometry.</w:t>
            </w:r>
            <w:r w:rsidR="00814F16" w:rsidRPr="00814F16">
              <w:rPr>
                <w:rFonts w:ascii="Arial" w:hAnsi="Arial" w:cs="Arial"/>
                <w:sz w:val="20"/>
                <w:szCs w:val="20"/>
              </w:rPr>
              <w:t xml:space="preserve">  </w:t>
            </w:r>
          </w:p>
          <w:p w:rsidR="00814F16" w:rsidRDefault="00814F16" w:rsidP="00814F16">
            <w:pPr>
              <w:spacing w:after="0" w:line="240" w:lineRule="auto"/>
              <w:rPr>
                <w:rFonts w:ascii="Arial" w:hAnsi="Arial" w:cs="Arial"/>
                <w:sz w:val="20"/>
                <w:szCs w:val="20"/>
              </w:rPr>
            </w:pPr>
          </w:p>
          <w:p w:rsidR="00814F16" w:rsidRPr="00814F16" w:rsidRDefault="00814F16" w:rsidP="00814F16">
            <w:pPr>
              <w:spacing w:after="0" w:line="240" w:lineRule="auto"/>
              <w:rPr>
                <w:rFonts w:ascii="Arial" w:hAnsi="Arial" w:cs="Arial"/>
                <w:sz w:val="20"/>
                <w:szCs w:val="20"/>
              </w:rPr>
            </w:pPr>
            <w:r w:rsidRPr="00814F16">
              <w:rPr>
                <w:rFonts w:ascii="Arial" w:hAnsi="Arial" w:cs="Arial"/>
                <w:sz w:val="20"/>
                <w:szCs w:val="20"/>
              </w:rPr>
              <w:t xml:space="preserve">Tasks for this study include: </w:t>
            </w:r>
          </w:p>
          <w:p w:rsidR="00814F16" w:rsidRDefault="00814F16" w:rsidP="00814F16">
            <w:pPr>
              <w:spacing w:after="0" w:line="240" w:lineRule="auto"/>
              <w:rPr>
                <w:rFonts w:ascii="Arial" w:hAnsi="Arial" w:cs="Arial"/>
                <w:sz w:val="20"/>
                <w:szCs w:val="20"/>
              </w:rPr>
            </w:pP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1. </w:t>
            </w:r>
            <w:r w:rsidR="00BD653C" w:rsidRPr="00BD653C">
              <w:rPr>
                <w:rFonts w:ascii="Arial" w:hAnsi="Arial" w:cs="Arial"/>
                <w:sz w:val="20"/>
                <w:szCs w:val="20"/>
              </w:rPr>
              <w:t>Instrument test piles and reinforcements</w:t>
            </w:r>
            <w:r w:rsidR="00BD653C">
              <w:rPr>
                <w:rFonts w:ascii="Arial" w:hAnsi="Arial" w:cs="Arial"/>
                <w:sz w:val="20"/>
                <w:szCs w:val="20"/>
              </w:rPr>
              <w: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2. </w:t>
            </w:r>
            <w:r w:rsidRPr="00437E79">
              <w:rPr>
                <w:rFonts w:ascii="Arial" w:hAnsi="Arial" w:cs="Arial"/>
                <w:sz w:val="20"/>
                <w:szCs w:val="20"/>
              </w:rPr>
              <w:t>Drive test piles and construct MSE wall to height of 15 ft.</w:t>
            </w:r>
          </w:p>
          <w:p w:rsidR="00BD653C" w:rsidRDefault="00437E79" w:rsidP="00814F16">
            <w:pPr>
              <w:spacing w:after="0" w:line="240" w:lineRule="auto"/>
              <w:rPr>
                <w:rFonts w:ascii="Arial" w:hAnsi="Arial" w:cs="Arial"/>
                <w:sz w:val="20"/>
                <w:szCs w:val="20"/>
              </w:rPr>
            </w:pPr>
            <w:r>
              <w:rPr>
                <w:rFonts w:ascii="Arial" w:hAnsi="Arial" w:cs="Arial"/>
                <w:sz w:val="20"/>
                <w:szCs w:val="20"/>
              </w:rPr>
              <w:t xml:space="preserve">3. </w:t>
            </w:r>
            <w:r w:rsidRPr="00437E79">
              <w:rPr>
                <w:rFonts w:ascii="Arial" w:hAnsi="Arial" w:cs="Arial"/>
                <w:sz w:val="20"/>
                <w:szCs w:val="20"/>
              </w:rPr>
              <w:t xml:space="preserve">Perform lateral load tests on piles with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MSE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4. </w:t>
            </w:r>
            <w:r w:rsidRPr="00437E79">
              <w:rPr>
                <w:rFonts w:ascii="Arial" w:hAnsi="Arial" w:cs="Arial"/>
                <w:sz w:val="20"/>
                <w:szCs w:val="20"/>
              </w:rPr>
              <w:t xml:space="preserve">Reduce data and develop report on the testing for the 15 </w:t>
            </w:r>
            <w:proofErr w:type="spellStart"/>
            <w:r w:rsidRPr="00437E79">
              <w:rPr>
                <w:rFonts w:ascii="Arial" w:hAnsi="Arial" w:cs="Arial"/>
                <w:sz w:val="20"/>
                <w:szCs w:val="20"/>
              </w:rPr>
              <w:t>ft</w:t>
            </w:r>
            <w:proofErr w:type="spellEnd"/>
            <w:r w:rsidRPr="00437E79">
              <w:rPr>
                <w:rFonts w:ascii="Arial" w:hAnsi="Arial" w:cs="Arial"/>
                <w:sz w:val="20"/>
                <w:szCs w:val="20"/>
              </w:rPr>
              <w:t xml:space="preserve"> high wall.</w:t>
            </w:r>
          </w:p>
          <w:p w:rsidR="00437E79" w:rsidRDefault="00437E79" w:rsidP="00814F16">
            <w:pPr>
              <w:spacing w:after="0" w:line="240" w:lineRule="auto"/>
              <w:rPr>
                <w:rFonts w:ascii="Arial" w:hAnsi="Arial" w:cs="Arial"/>
                <w:sz w:val="20"/>
                <w:szCs w:val="20"/>
              </w:rPr>
            </w:pPr>
            <w:r>
              <w:rPr>
                <w:rFonts w:ascii="Arial" w:hAnsi="Arial" w:cs="Arial"/>
                <w:sz w:val="20"/>
                <w:szCs w:val="20"/>
              </w:rPr>
              <w:t xml:space="preserve">5. </w:t>
            </w:r>
            <w:r w:rsidR="00B45A07" w:rsidRPr="00B45A07">
              <w:rPr>
                <w:rFonts w:ascii="Arial" w:hAnsi="Arial" w:cs="Arial"/>
                <w:sz w:val="20"/>
                <w:szCs w:val="20"/>
              </w:rPr>
              <w:t xml:space="preserve">Determine p-multipliers and reinforcement force equations for 15 </w:t>
            </w:r>
            <w:proofErr w:type="spellStart"/>
            <w:r w:rsidR="00B45A07" w:rsidRPr="00B45A07">
              <w:rPr>
                <w:rFonts w:ascii="Arial" w:hAnsi="Arial" w:cs="Arial"/>
                <w:sz w:val="20"/>
                <w:szCs w:val="20"/>
              </w:rPr>
              <w:t>ft</w:t>
            </w:r>
            <w:proofErr w:type="spellEnd"/>
            <w:r w:rsidR="00B45A07" w:rsidRPr="00B45A07">
              <w:rPr>
                <w:rFonts w:ascii="Arial" w:hAnsi="Arial" w:cs="Arial"/>
                <w:sz w:val="20"/>
                <w:szCs w:val="20"/>
              </w:rPr>
              <w:t xml:space="preserve"> high wall test results.</w:t>
            </w:r>
          </w:p>
          <w:p w:rsidR="00B45A07" w:rsidRDefault="00B45A07" w:rsidP="00814F16">
            <w:pPr>
              <w:spacing w:after="0" w:line="240" w:lineRule="auto"/>
              <w:rPr>
                <w:rFonts w:ascii="Arial" w:hAnsi="Arial" w:cs="Arial"/>
                <w:sz w:val="20"/>
                <w:szCs w:val="20"/>
              </w:rPr>
            </w:pPr>
            <w:r>
              <w:rPr>
                <w:rFonts w:ascii="Arial" w:hAnsi="Arial" w:cs="Arial"/>
                <w:sz w:val="20"/>
                <w:szCs w:val="20"/>
              </w:rPr>
              <w:t xml:space="preserve">6. </w:t>
            </w:r>
            <w:r w:rsidRPr="00B45A07">
              <w:rPr>
                <w:rFonts w:ascii="Arial" w:hAnsi="Arial" w:cs="Arial"/>
                <w:sz w:val="20"/>
                <w:szCs w:val="20"/>
              </w:rPr>
              <w:t xml:space="preserve">Perform lateral load tests on piles with 20 </w:t>
            </w:r>
            <w:proofErr w:type="spellStart"/>
            <w:r w:rsidRPr="00B45A07">
              <w:rPr>
                <w:rFonts w:ascii="Arial" w:hAnsi="Arial" w:cs="Arial"/>
                <w:sz w:val="20"/>
                <w:szCs w:val="20"/>
              </w:rPr>
              <w:t>ft</w:t>
            </w:r>
            <w:proofErr w:type="spellEnd"/>
            <w:r w:rsidRPr="00B45A07">
              <w:rPr>
                <w:rFonts w:ascii="Arial" w:hAnsi="Arial" w:cs="Arial"/>
                <w:sz w:val="20"/>
                <w:szCs w:val="20"/>
              </w:rPr>
              <w:t xml:space="preserve"> high MSE wall.</w:t>
            </w:r>
          </w:p>
          <w:p w:rsidR="00821F4B" w:rsidRDefault="00B45A07" w:rsidP="00821F4B">
            <w:pPr>
              <w:spacing w:after="0" w:line="240" w:lineRule="auto"/>
              <w:rPr>
                <w:rFonts w:ascii="Arial" w:hAnsi="Arial" w:cs="Arial"/>
                <w:sz w:val="20"/>
                <w:szCs w:val="20"/>
              </w:rPr>
            </w:pPr>
            <w:r>
              <w:rPr>
                <w:rFonts w:ascii="Arial" w:hAnsi="Arial" w:cs="Arial"/>
                <w:sz w:val="20"/>
                <w:szCs w:val="20"/>
              </w:rPr>
              <w:t xml:space="preserve">7. </w:t>
            </w:r>
            <w:r w:rsidR="00821F4B" w:rsidRPr="00821F4B">
              <w:rPr>
                <w:rFonts w:ascii="Arial" w:hAnsi="Arial" w:cs="Arial"/>
                <w:sz w:val="20"/>
                <w:szCs w:val="20"/>
              </w:rPr>
              <w:t xml:space="preserve">Reduce data and develop report on the testing for the 20 </w:t>
            </w:r>
            <w:proofErr w:type="spellStart"/>
            <w:r w:rsidR="00821F4B" w:rsidRPr="00821F4B">
              <w:rPr>
                <w:rFonts w:ascii="Arial" w:hAnsi="Arial" w:cs="Arial"/>
                <w:sz w:val="20"/>
                <w:szCs w:val="20"/>
              </w:rPr>
              <w:t>ft</w:t>
            </w:r>
            <w:proofErr w:type="spellEnd"/>
            <w:r w:rsidR="00821F4B" w:rsidRPr="00821F4B">
              <w:rPr>
                <w:rFonts w:ascii="Arial" w:hAnsi="Arial" w:cs="Arial"/>
                <w:sz w:val="20"/>
                <w:szCs w:val="20"/>
              </w:rPr>
              <w:t xml:space="preserve"> high wall</w:t>
            </w:r>
            <w:r w:rsidR="00C10C24">
              <w:rPr>
                <w:rFonts w:ascii="Arial" w:hAnsi="Arial" w:cs="Arial"/>
                <w:sz w:val="20"/>
                <w:szCs w:val="20"/>
              </w:rPr>
              <w:t>.</w:t>
            </w:r>
          </w:p>
          <w:p w:rsidR="00C10C24" w:rsidRDefault="00821F4B" w:rsidP="00821F4B">
            <w:pPr>
              <w:spacing w:after="0" w:line="240" w:lineRule="auto"/>
              <w:rPr>
                <w:rFonts w:ascii="Arial" w:hAnsi="Arial" w:cs="Arial"/>
                <w:sz w:val="20"/>
                <w:szCs w:val="20"/>
              </w:rPr>
            </w:pPr>
            <w:r w:rsidRPr="00821F4B">
              <w:rPr>
                <w:rFonts w:ascii="Arial" w:hAnsi="Arial" w:cs="Arial"/>
                <w:sz w:val="20"/>
                <w:szCs w:val="20"/>
              </w:rPr>
              <w:t>8.</w:t>
            </w:r>
            <w:r>
              <w:rPr>
                <w:rFonts w:ascii="Arial" w:hAnsi="Arial" w:cs="Arial"/>
                <w:sz w:val="20"/>
                <w:szCs w:val="20"/>
              </w:rPr>
              <w:t xml:space="preserve"> </w:t>
            </w:r>
            <w:r w:rsidRPr="00821F4B">
              <w:rPr>
                <w:rFonts w:ascii="Arial" w:hAnsi="Arial" w:cs="Arial"/>
                <w:sz w:val="20"/>
                <w:szCs w:val="20"/>
              </w:rPr>
              <w:t xml:space="preserve">Determine p-multipliers and reinforcement force equations for 20 </w:t>
            </w:r>
            <w:proofErr w:type="spellStart"/>
            <w:r w:rsidRPr="00821F4B">
              <w:rPr>
                <w:rFonts w:ascii="Arial" w:hAnsi="Arial" w:cs="Arial"/>
                <w:sz w:val="20"/>
                <w:szCs w:val="20"/>
              </w:rPr>
              <w:t>ft</w:t>
            </w:r>
            <w:proofErr w:type="spellEnd"/>
            <w:r w:rsidRPr="00821F4B">
              <w:rPr>
                <w:rFonts w:ascii="Arial" w:hAnsi="Arial" w:cs="Arial"/>
                <w:sz w:val="20"/>
                <w:szCs w:val="20"/>
              </w:rPr>
              <w:t xml:space="preserve"> high wall test results.</w:t>
            </w:r>
            <w:r w:rsidR="00EA0BB3">
              <w:rPr>
                <w:rFonts w:ascii="Arial" w:hAnsi="Arial" w:cs="Arial"/>
                <w:sz w:val="20"/>
                <w:szCs w:val="20"/>
              </w:rPr>
              <w:t xml:space="preserve"> </w:t>
            </w:r>
          </w:p>
          <w:p w:rsidR="00C10C24" w:rsidRDefault="00821F4B" w:rsidP="00821F4B">
            <w:pPr>
              <w:spacing w:after="0" w:line="240" w:lineRule="auto"/>
              <w:rPr>
                <w:rFonts w:ascii="Arial" w:hAnsi="Arial" w:cs="Arial"/>
                <w:sz w:val="20"/>
                <w:szCs w:val="20"/>
              </w:rPr>
            </w:pPr>
            <w:r>
              <w:rPr>
                <w:rFonts w:ascii="Arial" w:hAnsi="Arial" w:cs="Arial"/>
                <w:sz w:val="20"/>
                <w:szCs w:val="20"/>
              </w:rPr>
              <w:t xml:space="preserve">9. </w:t>
            </w:r>
            <w:r w:rsidR="006B1998" w:rsidRPr="006B1998">
              <w:rPr>
                <w:rFonts w:ascii="Arial" w:hAnsi="Arial" w:cs="Arial"/>
                <w:sz w:val="20"/>
                <w:szCs w:val="20"/>
              </w:rPr>
              <w:t>Develop design recommendations to account for pile sleeves and plastic sheeting effects.</w:t>
            </w:r>
            <w:r w:rsidR="00EA0BB3">
              <w:rPr>
                <w:rFonts w:ascii="Arial" w:hAnsi="Arial" w:cs="Arial"/>
                <w:sz w:val="20"/>
                <w:szCs w:val="20"/>
              </w:rPr>
              <w:t xml:space="preserve"> </w:t>
            </w:r>
          </w:p>
          <w:p w:rsidR="006B1998" w:rsidRDefault="006B1998" w:rsidP="00821F4B">
            <w:pPr>
              <w:spacing w:after="0" w:line="240" w:lineRule="auto"/>
              <w:rPr>
                <w:rFonts w:ascii="Arial" w:hAnsi="Arial" w:cs="Arial"/>
                <w:sz w:val="20"/>
                <w:szCs w:val="20"/>
              </w:rPr>
            </w:pPr>
            <w:r>
              <w:rPr>
                <w:rFonts w:ascii="Arial" w:hAnsi="Arial" w:cs="Arial"/>
                <w:sz w:val="20"/>
                <w:szCs w:val="20"/>
              </w:rPr>
              <w:t xml:space="preserve">10. </w:t>
            </w:r>
            <w:r w:rsidR="00B47C54" w:rsidRPr="00B47C54">
              <w:rPr>
                <w:rFonts w:ascii="Arial" w:hAnsi="Arial" w:cs="Arial"/>
                <w:sz w:val="20"/>
                <w:szCs w:val="20"/>
              </w:rPr>
              <w:t>Prepare final report with recommendations based on all tests.</w:t>
            </w:r>
            <w:r w:rsidR="00EA0BB3">
              <w:rPr>
                <w:rFonts w:ascii="Arial" w:hAnsi="Arial" w:cs="Arial"/>
                <w:sz w:val="20"/>
                <w:szCs w:val="20"/>
              </w:rPr>
              <w:t xml:space="preserve"> </w:t>
            </w:r>
          </w:p>
          <w:p w:rsidR="00B47C54" w:rsidRDefault="00B47C54" w:rsidP="00821F4B">
            <w:pPr>
              <w:spacing w:after="0" w:line="240" w:lineRule="auto"/>
              <w:rPr>
                <w:rFonts w:ascii="Arial" w:hAnsi="Arial" w:cs="Arial"/>
                <w:sz w:val="20"/>
                <w:szCs w:val="20"/>
              </w:rPr>
            </w:pPr>
            <w:r>
              <w:rPr>
                <w:rFonts w:ascii="Arial" w:hAnsi="Arial" w:cs="Arial"/>
                <w:sz w:val="20"/>
                <w:szCs w:val="20"/>
              </w:rPr>
              <w:t xml:space="preserve">11. </w:t>
            </w:r>
            <w:r w:rsidR="00CF7676" w:rsidRPr="00CF7676">
              <w:rPr>
                <w:rFonts w:ascii="Arial" w:hAnsi="Arial" w:cs="Arial"/>
                <w:sz w:val="20"/>
                <w:szCs w:val="20"/>
              </w:rPr>
              <w:t>Hold Technical Advisory Committee (TAC) meetings.</w:t>
            </w:r>
          </w:p>
          <w:p w:rsidR="000C209F" w:rsidRPr="00360664" w:rsidRDefault="00CF7676" w:rsidP="003227F0">
            <w:pPr>
              <w:spacing w:after="0" w:line="240" w:lineRule="auto"/>
              <w:rPr>
                <w:rFonts w:ascii="Arial" w:hAnsi="Arial" w:cs="Arial"/>
                <w:sz w:val="20"/>
                <w:szCs w:val="20"/>
              </w:rPr>
            </w:pPr>
            <w:r>
              <w:rPr>
                <w:rFonts w:ascii="Arial" w:hAnsi="Arial" w:cs="Arial"/>
                <w:sz w:val="20"/>
                <w:szCs w:val="20"/>
              </w:rPr>
              <w:t xml:space="preserve">12. </w:t>
            </w:r>
            <w:r w:rsidR="003227F0" w:rsidRPr="003227F0">
              <w:rPr>
                <w:rFonts w:ascii="Arial" w:hAnsi="Arial" w:cs="Arial"/>
                <w:sz w:val="20"/>
                <w:szCs w:val="20"/>
              </w:rPr>
              <w:t>Present results of the study at AASHTO, TRB, and ASCE meetings.</w:t>
            </w:r>
          </w:p>
          <w:p w:rsidR="000C209F" w:rsidRDefault="000C209F" w:rsidP="00360664">
            <w:pPr>
              <w:spacing w:after="0" w:line="240" w:lineRule="auto"/>
              <w:rPr>
                <w:rFonts w:ascii="Arial" w:hAnsi="Arial" w:cs="Arial"/>
                <w:sz w:val="20"/>
                <w:szCs w:val="20"/>
              </w:rPr>
            </w:pPr>
          </w:p>
          <w:p w:rsidR="00D73367" w:rsidRDefault="00D73367" w:rsidP="002765D0">
            <w:pPr>
              <w:spacing w:after="0" w:line="240" w:lineRule="auto"/>
              <w:rPr>
                <w:rFonts w:ascii="Arial" w:hAnsi="Arial" w:cs="Arial"/>
                <w:sz w:val="20"/>
                <w:szCs w:val="20"/>
              </w:rPr>
            </w:pPr>
            <w:r>
              <w:rPr>
                <w:rFonts w:ascii="Arial" w:hAnsi="Arial" w:cs="Arial"/>
                <w:sz w:val="20"/>
                <w:szCs w:val="20"/>
              </w:rPr>
              <w:t xml:space="preserve">Dr. </w:t>
            </w:r>
            <w:r w:rsidR="00237469">
              <w:rPr>
                <w:rFonts w:ascii="Arial" w:hAnsi="Arial" w:cs="Arial"/>
                <w:sz w:val="20"/>
                <w:szCs w:val="20"/>
              </w:rPr>
              <w:t xml:space="preserve">Kyle </w:t>
            </w:r>
            <w:r>
              <w:rPr>
                <w:rFonts w:ascii="Arial" w:hAnsi="Arial" w:cs="Arial"/>
                <w:sz w:val="20"/>
                <w:szCs w:val="20"/>
              </w:rPr>
              <w:t>Rollins of BYU is the Principal Investigator for this research project.</w:t>
            </w:r>
            <w:r w:rsidR="00E451F5">
              <w:rPr>
                <w:rFonts w:ascii="Arial" w:hAnsi="Arial" w:cs="Arial"/>
                <w:sz w:val="20"/>
                <w:szCs w:val="20"/>
              </w:rPr>
              <w:t xml:space="preserve">  T</w:t>
            </w:r>
            <w:r w:rsidR="00E451F5" w:rsidRPr="001A7398">
              <w:rPr>
                <w:rFonts w:ascii="Arial" w:hAnsi="Arial" w:cs="Arial"/>
                <w:sz w:val="20"/>
                <w:szCs w:val="20"/>
              </w:rPr>
              <w:t>he technical advisory committee</w:t>
            </w:r>
            <w:r w:rsidR="00E451F5">
              <w:rPr>
                <w:rFonts w:ascii="Arial" w:hAnsi="Arial" w:cs="Arial"/>
                <w:sz w:val="20"/>
                <w:szCs w:val="20"/>
              </w:rPr>
              <w:t xml:space="preserve"> (TAC) includes representatives from UT, FL</w:t>
            </w:r>
            <w:r w:rsidR="000F2C93">
              <w:rPr>
                <w:rFonts w:ascii="Arial" w:hAnsi="Arial" w:cs="Arial"/>
                <w:sz w:val="20"/>
                <w:szCs w:val="20"/>
              </w:rPr>
              <w:t>, IA</w:t>
            </w:r>
            <w:r w:rsidR="00E451F5" w:rsidRPr="00E451F5">
              <w:rPr>
                <w:rFonts w:ascii="Arial" w:hAnsi="Arial" w:cs="Arial"/>
                <w:sz w:val="20"/>
                <w:szCs w:val="20"/>
              </w:rPr>
              <w:t>, KS</w:t>
            </w:r>
            <w:r w:rsidR="00E451F5">
              <w:rPr>
                <w:rFonts w:ascii="Arial" w:hAnsi="Arial" w:cs="Arial"/>
                <w:sz w:val="20"/>
                <w:szCs w:val="20"/>
              </w:rPr>
              <w:t xml:space="preserve">, </w:t>
            </w:r>
            <w:r w:rsidR="00C266FE">
              <w:rPr>
                <w:rFonts w:ascii="Arial" w:hAnsi="Arial" w:cs="Arial"/>
                <w:sz w:val="20"/>
                <w:szCs w:val="20"/>
              </w:rPr>
              <w:t xml:space="preserve">MA, </w:t>
            </w:r>
            <w:r w:rsidR="000F2C93">
              <w:rPr>
                <w:rFonts w:ascii="Arial" w:hAnsi="Arial" w:cs="Arial"/>
                <w:sz w:val="20"/>
                <w:szCs w:val="20"/>
              </w:rPr>
              <w:t>MN, MT, NY, OR</w:t>
            </w:r>
            <w:r w:rsidR="00E451F5">
              <w:rPr>
                <w:rFonts w:ascii="Arial" w:hAnsi="Arial" w:cs="Arial"/>
                <w:sz w:val="20"/>
                <w:szCs w:val="20"/>
              </w:rPr>
              <w:t>, TX</w:t>
            </w:r>
            <w:r w:rsidR="00036D82">
              <w:rPr>
                <w:rFonts w:ascii="Arial" w:hAnsi="Arial" w:cs="Arial"/>
                <w:sz w:val="20"/>
                <w:szCs w:val="20"/>
              </w:rPr>
              <w:t>, and WI</w:t>
            </w:r>
            <w:r w:rsidR="00E451F5">
              <w:rPr>
                <w:rFonts w:ascii="Arial" w:hAnsi="Arial" w:cs="Arial"/>
                <w:sz w:val="20"/>
                <w:szCs w:val="20"/>
              </w:rPr>
              <w:t xml:space="preserve"> DOTs.</w:t>
            </w:r>
          </w:p>
          <w:p w:rsidR="00CA1FBA" w:rsidRDefault="00CA1FBA" w:rsidP="002765D0">
            <w:pPr>
              <w:spacing w:after="0" w:line="240" w:lineRule="auto"/>
              <w:rPr>
                <w:rFonts w:ascii="Arial" w:hAnsi="Arial" w:cs="Arial"/>
                <w:sz w:val="20"/>
                <w:szCs w:val="20"/>
              </w:rPr>
            </w:pPr>
          </w:p>
          <w:p w:rsidR="00C10C24" w:rsidRPr="00360664" w:rsidRDefault="00C10C24"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Progress this Quarter (includes meetings, work plan status, contract status, significant progress, etc.):</w:t>
            </w:r>
          </w:p>
          <w:p w:rsidR="000C209F" w:rsidRPr="00360664" w:rsidRDefault="000C209F" w:rsidP="00360664">
            <w:pPr>
              <w:spacing w:after="0" w:line="240" w:lineRule="auto"/>
              <w:rPr>
                <w:rFonts w:ascii="Arial" w:hAnsi="Arial" w:cs="Arial"/>
                <w:sz w:val="20"/>
                <w:szCs w:val="20"/>
              </w:rPr>
            </w:pPr>
          </w:p>
          <w:p w:rsidR="00EB60CE"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100</w:t>
            </w:r>
            <w:r w:rsidR="00EB60CE">
              <w:rPr>
                <w:rFonts w:ascii="Arial" w:hAnsi="Arial" w:cs="Arial"/>
                <w:sz w:val="20"/>
                <w:szCs w:val="20"/>
              </w:rPr>
              <w:t xml:space="preserve">% </w:t>
            </w:r>
            <w:r w:rsidR="00580F89">
              <w:rPr>
                <w:rFonts w:ascii="Arial" w:hAnsi="Arial" w:cs="Arial"/>
                <w:sz w:val="20"/>
                <w:szCs w:val="20"/>
              </w:rPr>
              <w:t>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100%</w:t>
            </w:r>
            <w:r w:rsidR="00EB60CE">
              <w:rPr>
                <w:rFonts w:ascii="Arial" w:hAnsi="Arial" w:cs="Arial"/>
                <w:sz w:val="20"/>
                <w:szCs w:val="20"/>
              </w:rPr>
              <w:t xml:space="preserve"> </w:t>
            </w:r>
            <w:r w:rsidR="00580F89">
              <w:rPr>
                <w:rFonts w:ascii="Arial" w:hAnsi="Arial" w:cs="Arial"/>
                <w:sz w:val="20"/>
                <w:szCs w:val="20"/>
              </w:rPr>
              <w:t>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3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4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5 – </w:t>
            </w:r>
            <w:r w:rsidR="006558DE">
              <w:rPr>
                <w:rFonts w:ascii="Arial" w:hAnsi="Arial" w:cs="Arial"/>
                <w:sz w:val="20"/>
                <w:szCs w:val="20"/>
              </w:rPr>
              <w:t>100% 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6 – </w:t>
            </w:r>
            <w:r w:rsidR="006558DE">
              <w:rPr>
                <w:rFonts w:ascii="Arial" w:hAnsi="Arial" w:cs="Arial"/>
                <w:sz w:val="20"/>
                <w:szCs w:val="20"/>
              </w:rPr>
              <w:t xml:space="preserve">100% </w:t>
            </w:r>
            <w:r w:rsidR="00580F89">
              <w:rPr>
                <w:rFonts w:ascii="Arial" w:hAnsi="Arial" w:cs="Arial"/>
                <w:sz w:val="20"/>
                <w:szCs w:val="20"/>
              </w:rPr>
              <w:t>Complete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7 – </w:t>
            </w:r>
            <w:r w:rsidR="00580F89">
              <w:rPr>
                <w:rFonts w:ascii="Arial" w:hAnsi="Arial" w:cs="Arial"/>
                <w:sz w:val="20"/>
                <w:szCs w:val="20"/>
              </w:rPr>
              <w:t>100% Complete</w:t>
            </w:r>
          </w:p>
          <w:p w:rsidR="00225C66"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8 – </w:t>
            </w:r>
            <w:r w:rsidR="00225C66">
              <w:rPr>
                <w:rFonts w:ascii="Arial" w:hAnsi="Arial" w:cs="Arial"/>
                <w:sz w:val="20"/>
                <w:szCs w:val="20"/>
              </w:rPr>
              <w:t>100% Co</w:t>
            </w:r>
            <w:r w:rsidR="00580F89">
              <w:rPr>
                <w:rFonts w:ascii="Arial" w:hAnsi="Arial" w:cs="Arial"/>
                <w:sz w:val="20"/>
                <w:szCs w:val="20"/>
              </w:rPr>
              <w:t>mplete</w:t>
            </w:r>
          </w:p>
          <w:p w:rsidR="00C52404" w:rsidRPr="00C52404" w:rsidRDefault="00C52404" w:rsidP="00C52404">
            <w:pPr>
              <w:spacing w:after="0" w:line="240" w:lineRule="auto"/>
              <w:rPr>
                <w:rFonts w:ascii="Arial" w:hAnsi="Arial" w:cs="Arial"/>
                <w:sz w:val="20"/>
                <w:szCs w:val="20"/>
              </w:rPr>
            </w:pPr>
            <w:r w:rsidRPr="00C52404">
              <w:rPr>
                <w:rFonts w:ascii="Arial" w:hAnsi="Arial" w:cs="Arial"/>
                <w:sz w:val="20"/>
                <w:szCs w:val="20"/>
              </w:rPr>
              <w:t xml:space="preserve">Task 9 – </w:t>
            </w:r>
            <w:r w:rsidR="00580F89">
              <w:rPr>
                <w:rFonts w:ascii="Arial" w:hAnsi="Arial" w:cs="Arial"/>
                <w:sz w:val="20"/>
                <w:szCs w:val="20"/>
              </w:rPr>
              <w:t>100% Complete</w:t>
            </w:r>
          </w:p>
          <w:p w:rsidR="00494259" w:rsidRDefault="00C52404" w:rsidP="00C52404">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D17516">
              <w:rPr>
                <w:rFonts w:ascii="Arial" w:hAnsi="Arial" w:cs="Arial"/>
                <w:sz w:val="20"/>
                <w:szCs w:val="20"/>
              </w:rPr>
              <w:t>8</w:t>
            </w:r>
            <w:r w:rsidR="00225C66">
              <w:rPr>
                <w:rFonts w:ascii="Arial" w:hAnsi="Arial" w:cs="Arial"/>
                <w:sz w:val="20"/>
                <w:szCs w:val="20"/>
              </w:rPr>
              <w:t>0% Complete</w:t>
            </w:r>
          </w:p>
          <w:p w:rsidR="00760463" w:rsidRDefault="00C52404" w:rsidP="00225C66">
            <w:pPr>
              <w:spacing w:after="0" w:line="240" w:lineRule="auto"/>
              <w:rPr>
                <w:rFonts w:ascii="Arial" w:hAnsi="Arial" w:cs="Arial"/>
                <w:sz w:val="20"/>
                <w:szCs w:val="20"/>
              </w:rPr>
            </w:pPr>
            <w:r w:rsidRPr="00C52404">
              <w:rPr>
                <w:rFonts w:ascii="Arial" w:hAnsi="Arial" w:cs="Arial"/>
                <w:sz w:val="20"/>
                <w:szCs w:val="20"/>
              </w:rPr>
              <w:t>Task 11 –</w:t>
            </w:r>
            <w:r>
              <w:rPr>
                <w:rFonts w:ascii="Arial" w:hAnsi="Arial" w:cs="Arial"/>
                <w:sz w:val="20"/>
                <w:szCs w:val="20"/>
              </w:rPr>
              <w:t xml:space="preserve"> </w:t>
            </w:r>
            <w:r w:rsidR="00225C66">
              <w:rPr>
                <w:rFonts w:ascii="Arial" w:hAnsi="Arial" w:cs="Arial"/>
                <w:sz w:val="20"/>
                <w:szCs w:val="20"/>
              </w:rPr>
              <w:t>100% Complete</w:t>
            </w:r>
          </w:p>
          <w:p w:rsidR="00726D1B" w:rsidRDefault="00726D1B" w:rsidP="00225C66">
            <w:pPr>
              <w:spacing w:after="0" w:line="240" w:lineRule="auto"/>
              <w:rPr>
                <w:rFonts w:ascii="Arial" w:hAnsi="Arial" w:cs="Arial"/>
                <w:sz w:val="20"/>
                <w:szCs w:val="20"/>
              </w:rPr>
            </w:pPr>
            <w:r>
              <w:rPr>
                <w:rFonts w:ascii="Arial" w:hAnsi="Arial" w:cs="Arial"/>
                <w:sz w:val="20"/>
                <w:szCs w:val="20"/>
              </w:rPr>
              <w:t>Task 12 – 100% Complete</w:t>
            </w:r>
          </w:p>
          <w:p w:rsidR="002B7E0B" w:rsidRDefault="00C52404" w:rsidP="003B0242">
            <w:pPr>
              <w:spacing w:after="0" w:line="240" w:lineRule="auto"/>
              <w:rPr>
                <w:rFonts w:ascii="Arial" w:hAnsi="Arial" w:cs="Arial"/>
                <w:sz w:val="20"/>
                <w:szCs w:val="20"/>
              </w:rPr>
            </w:pPr>
            <w:r w:rsidRPr="00C52404">
              <w:rPr>
                <w:rFonts w:ascii="Arial" w:hAnsi="Arial" w:cs="Arial"/>
                <w:sz w:val="20"/>
                <w:szCs w:val="20"/>
              </w:rPr>
              <w:t xml:space="preserve">Contract – </w:t>
            </w:r>
            <w:r w:rsidR="00D17516">
              <w:rPr>
                <w:rFonts w:ascii="Arial" w:hAnsi="Arial" w:cs="Arial"/>
                <w:sz w:val="20"/>
                <w:szCs w:val="20"/>
              </w:rPr>
              <w:t>A no-cost time extension was executed.</w:t>
            </w:r>
          </w:p>
          <w:p w:rsidR="00786412" w:rsidRPr="00360664" w:rsidRDefault="00786412" w:rsidP="003B0242">
            <w:pPr>
              <w:spacing w:after="0" w:line="240" w:lineRule="auto"/>
              <w:rPr>
                <w:rFonts w:ascii="Arial" w:hAnsi="Arial" w:cs="Arial"/>
                <w:sz w:val="20"/>
                <w:szCs w:val="20"/>
              </w:rPr>
            </w:pPr>
          </w:p>
        </w:tc>
      </w:tr>
      <w:tr w:rsidR="000C209F" w:rsidRPr="00360664" w:rsidTr="003B3781">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Anticipated work next quarter</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1 – </w:t>
            </w:r>
            <w:r w:rsidR="00E939C5">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2 – </w:t>
            </w:r>
            <w:r w:rsidR="00E939C5">
              <w:rPr>
                <w:rFonts w:ascii="Arial" w:hAnsi="Arial" w:cs="Arial"/>
                <w:sz w:val="20"/>
                <w:szCs w:val="20"/>
              </w:rPr>
              <w:t>Completed</w:t>
            </w:r>
          </w:p>
          <w:p w:rsidR="00580F89"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3 – </w:t>
            </w:r>
            <w:r w:rsidR="00DF7352">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4 – </w:t>
            </w:r>
            <w:r w:rsidR="006558DE">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5 – </w:t>
            </w:r>
            <w:r w:rsidR="006558DE">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6 – </w:t>
            </w:r>
            <w:r w:rsidR="00DF7352">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7 – </w:t>
            </w:r>
            <w:r w:rsidR="00106183">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8 – </w:t>
            </w:r>
            <w:r w:rsidR="00106183">
              <w:rPr>
                <w:rFonts w:ascii="Arial" w:hAnsi="Arial" w:cs="Arial"/>
                <w:sz w:val="20"/>
                <w:szCs w:val="20"/>
              </w:rPr>
              <w:t>Completed</w:t>
            </w:r>
          </w:p>
          <w:p w:rsidR="0037442B" w:rsidRPr="00C52404" w:rsidRDefault="0037442B" w:rsidP="0037442B">
            <w:pPr>
              <w:spacing w:after="0" w:line="240" w:lineRule="auto"/>
              <w:rPr>
                <w:rFonts w:ascii="Arial" w:hAnsi="Arial" w:cs="Arial"/>
                <w:sz w:val="20"/>
                <w:szCs w:val="20"/>
              </w:rPr>
            </w:pPr>
            <w:r w:rsidRPr="00C52404">
              <w:rPr>
                <w:rFonts w:ascii="Arial" w:hAnsi="Arial" w:cs="Arial"/>
                <w:sz w:val="20"/>
                <w:szCs w:val="20"/>
              </w:rPr>
              <w:t xml:space="preserve">Task 9 – </w:t>
            </w:r>
            <w:r w:rsidR="00106183">
              <w:rPr>
                <w:rFonts w:ascii="Arial" w:hAnsi="Arial" w:cs="Arial"/>
                <w:sz w:val="20"/>
                <w:szCs w:val="20"/>
              </w:rPr>
              <w:t>Completed</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10 –</w:t>
            </w:r>
            <w:r>
              <w:rPr>
                <w:rFonts w:ascii="Arial" w:hAnsi="Arial" w:cs="Arial"/>
                <w:sz w:val="20"/>
                <w:szCs w:val="20"/>
              </w:rPr>
              <w:t xml:space="preserve"> </w:t>
            </w:r>
            <w:r w:rsidR="00515AB0">
              <w:rPr>
                <w:rFonts w:ascii="Arial" w:hAnsi="Arial" w:cs="Arial"/>
                <w:sz w:val="20"/>
                <w:szCs w:val="20"/>
              </w:rPr>
              <w:t xml:space="preserve">Revise and publish all Final </w:t>
            </w:r>
            <w:r w:rsidR="00D206F4">
              <w:rPr>
                <w:rFonts w:ascii="Arial" w:hAnsi="Arial" w:cs="Arial"/>
                <w:sz w:val="20"/>
                <w:szCs w:val="20"/>
              </w:rPr>
              <w:t>Report</w:t>
            </w:r>
            <w:r w:rsidR="00515AB0">
              <w:rPr>
                <w:rFonts w:ascii="Arial" w:hAnsi="Arial" w:cs="Arial"/>
                <w:sz w:val="20"/>
                <w:szCs w:val="20"/>
              </w:rPr>
              <w:t>s</w:t>
            </w:r>
            <w:r w:rsidR="00580F89">
              <w:rPr>
                <w:rFonts w:ascii="Arial" w:hAnsi="Arial" w:cs="Arial"/>
                <w:sz w:val="20"/>
                <w:szCs w:val="20"/>
              </w:rPr>
              <w:t>. Complete and share short versions of the reports with the TAC.</w:t>
            </w:r>
          </w:p>
          <w:p w:rsidR="0037442B" w:rsidRDefault="0037442B" w:rsidP="0037442B">
            <w:pPr>
              <w:spacing w:after="0" w:line="240" w:lineRule="auto"/>
              <w:rPr>
                <w:rFonts w:ascii="Arial" w:hAnsi="Arial" w:cs="Arial"/>
                <w:sz w:val="20"/>
                <w:szCs w:val="20"/>
              </w:rPr>
            </w:pPr>
            <w:r w:rsidRPr="00C52404">
              <w:rPr>
                <w:rFonts w:ascii="Arial" w:hAnsi="Arial" w:cs="Arial"/>
                <w:sz w:val="20"/>
                <w:szCs w:val="20"/>
              </w:rPr>
              <w:t>Task 11 –</w:t>
            </w:r>
            <w:r w:rsidR="0055576D">
              <w:rPr>
                <w:rFonts w:ascii="Arial" w:hAnsi="Arial" w:cs="Arial"/>
                <w:sz w:val="20"/>
                <w:szCs w:val="20"/>
              </w:rPr>
              <w:t xml:space="preserve"> </w:t>
            </w:r>
            <w:r w:rsidR="00F34C8B">
              <w:rPr>
                <w:rFonts w:ascii="Arial" w:hAnsi="Arial" w:cs="Arial"/>
                <w:sz w:val="20"/>
                <w:szCs w:val="20"/>
              </w:rPr>
              <w:t>Consider holding a TAC web conference to review final results and discuss the upcoming Phase 2 pooled fund study.</w:t>
            </w:r>
          </w:p>
          <w:p w:rsidR="002B7E0B" w:rsidRDefault="0037442B" w:rsidP="00225C66">
            <w:pPr>
              <w:spacing w:after="0" w:line="240" w:lineRule="auto"/>
              <w:rPr>
                <w:rFonts w:ascii="Arial" w:hAnsi="Arial" w:cs="Arial"/>
                <w:sz w:val="20"/>
                <w:szCs w:val="20"/>
              </w:rPr>
            </w:pPr>
            <w:r w:rsidRPr="00C52404">
              <w:rPr>
                <w:rFonts w:ascii="Arial" w:hAnsi="Arial" w:cs="Arial"/>
                <w:sz w:val="20"/>
                <w:szCs w:val="20"/>
              </w:rPr>
              <w:t>Task 12 –</w:t>
            </w:r>
            <w:r>
              <w:rPr>
                <w:rFonts w:ascii="Arial" w:hAnsi="Arial" w:cs="Arial"/>
                <w:sz w:val="20"/>
                <w:szCs w:val="20"/>
              </w:rPr>
              <w:t xml:space="preserve"> </w:t>
            </w:r>
            <w:r w:rsidR="00515AB0">
              <w:rPr>
                <w:rFonts w:ascii="Arial" w:hAnsi="Arial" w:cs="Arial"/>
                <w:sz w:val="20"/>
                <w:szCs w:val="20"/>
              </w:rPr>
              <w:t>Completed</w:t>
            </w:r>
          </w:p>
          <w:p w:rsidR="009A32D7" w:rsidRDefault="009A32D7" w:rsidP="009A32D7">
            <w:pPr>
              <w:spacing w:after="0" w:line="240" w:lineRule="auto"/>
              <w:rPr>
                <w:rFonts w:ascii="Arial" w:hAnsi="Arial" w:cs="Arial"/>
                <w:sz w:val="20"/>
                <w:szCs w:val="20"/>
              </w:rPr>
            </w:pPr>
            <w:r w:rsidRPr="00C52404">
              <w:rPr>
                <w:rFonts w:ascii="Arial" w:hAnsi="Arial" w:cs="Arial"/>
                <w:sz w:val="20"/>
                <w:szCs w:val="20"/>
              </w:rPr>
              <w:t xml:space="preserve">Contract – </w:t>
            </w:r>
            <w:r w:rsidR="0095012F">
              <w:rPr>
                <w:rFonts w:ascii="Arial" w:hAnsi="Arial" w:cs="Arial"/>
                <w:sz w:val="20"/>
                <w:szCs w:val="20"/>
              </w:rPr>
              <w:t>No changes</w:t>
            </w:r>
            <w:r w:rsidR="00580F89">
              <w:rPr>
                <w:rFonts w:ascii="Arial" w:hAnsi="Arial" w:cs="Arial"/>
                <w:sz w:val="20"/>
                <w:szCs w:val="20"/>
              </w:rPr>
              <w:t xml:space="preserve"> planned.</w:t>
            </w:r>
          </w:p>
          <w:p w:rsidR="00786412" w:rsidRPr="00360664" w:rsidRDefault="00786412" w:rsidP="00225C66">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Default="000C209F" w:rsidP="00360664">
            <w:pPr>
              <w:spacing w:after="0" w:line="240" w:lineRule="auto"/>
              <w:rPr>
                <w:rFonts w:ascii="Arial" w:hAnsi="Arial" w:cs="Arial"/>
                <w:sz w:val="20"/>
                <w:szCs w:val="20"/>
              </w:rPr>
            </w:pPr>
            <w:r w:rsidRPr="00360664">
              <w:rPr>
                <w:rFonts w:ascii="Arial" w:hAnsi="Arial" w:cs="Arial"/>
                <w:b/>
                <w:sz w:val="20"/>
                <w:szCs w:val="20"/>
              </w:rPr>
              <w:t>Significant Results:</w:t>
            </w:r>
            <w:r w:rsidR="00782B39" w:rsidRPr="00433674">
              <w:rPr>
                <w:rFonts w:ascii="Arial" w:hAnsi="Arial" w:cs="Arial"/>
                <w:sz w:val="20"/>
                <w:szCs w:val="20"/>
              </w:rPr>
              <w:t xml:space="preserve"> </w:t>
            </w:r>
          </w:p>
          <w:p w:rsidR="006E66A0" w:rsidRDefault="006E66A0" w:rsidP="006E66A0">
            <w:pPr>
              <w:spacing w:after="0" w:line="240" w:lineRule="auto"/>
              <w:rPr>
                <w:rFonts w:ascii="Arial" w:hAnsi="Arial" w:cs="Arial"/>
                <w:sz w:val="20"/>
                <w:szCs w:val="20"/>
              </w:rPr>
            </w:pPr>
          </w:p>
          <w:p w:rsidR="006E66A0" w:rsidRDefault="006E66A0" w:rsidP="006E66A0">
            <w:pPr>
              <w:spacing w:after="0" w:line="240" w:lineRule="auto"/>
              <w:rPr>
                <w:rFonts w:ascii="Arial" w:hAnsi="Arial" w:cs="Arial"/>
                <w:sz w:val="20"/>
                <w:szCs w:val="20"/>
              </w:rPr>
            </w:pPr>
            <w:r>
              <w:rPr>
                <w:rFonts w:ascii="Arial" w:hAnsi="Arial" w:cs="Arial"/>
                <w:sz w:val="20"/>
                <w:szCs w:val="20"/>
              </w:rPr>
              <w:t xml:space="preserve">During the past quarter, scope of work and budget requirements were developed for conducting follow-up </w:t>
            </w:r>
            <w:r w:rsidR="0073166C">
              <w:rPr>
                <w:rFonts w:ascii="Arial" w:hAnsi="Arial" w:cs="Arial"/>
                <w:sz w:val="20"/>
                <w:szCs w:val="20"/>
              </w:rPr>
              <w:t xml:space="preserve">(Phase 2) </w:t>
            </w:r>
            <w:r>
              <w:rPr>
                <w:rFonts w:ascii="Arial" w:hAnsi="Arial" w:cs="Arial"/>
                <w:sz w:val="20"/>
                <w:szCs w:val="20"/>
              </w:rPr>
              <w:t>testing to investigate outstanding issues identified in the TAC meeting last February.  These issues included: (1) Cyclic loading</w:t>
            </w:r>
            <w:r w:rsidR="00657C4F">
              <w:rPr>
                <w:rFonts w:ascii="Arial" w:hAnsi="Arial" w:cs="Arial"/>
                <w:sz w:val="20"/>
                <w:szCs w:val="20"/>
              </w:rPr>
              <w:t>,</w:t>
            </w:r>
            <w:r>
              <w:rPr>
                <w:rFonts w:ascii="Arial" w:hAnsi="Arial" w:cs="Arial"/>
                <w:sz w:val="20"/>
                <w:szCs w:val="20"/>
              </w:rPr>
              <w:t xml:space="preserve"> (2) Fixed-head boundary condition, (3) Pile group behavior and (4) Pile diameter effects</w:t>
            </w:r>
            <w:r w:rsidR="0073166C">
              <w:rPr>
                <w:rFonts w:ascii="Arial" w:hAnsi="Arial" w:cs="Arial"/>
                <w:sz w:val="20"/>
                <w:szCs w:val="20"/>
              </w:rPr>
              <w:t>. A document summarizing the Phase 2 work and budget requirements is being sent to all pooled fund sponsors.</w:t>
            </w:r>
          </w:p>
          <w:p w:rsidR="006E66A0" w:rsidRDefault="006E66A0" w:rsidP="006E66A0">
            <w:pPr>
              <w:spacing w:after="0" w:line="240" w:lineRule="auto"/>
              <w:rPr>
                <w:rFonts w:ascii="Arial" w:hAnsi="Arial" w:cs="Arial"/>
                <w:sz w:val="20"/>
                <w:szCs w:val="20"/>
              </w:rPr>
            </w:pPr>
          </w:p>
          <w:p w:rsidR="00782B39" w:rsidRDefault="006E66A0" w:rsidP="00360664">
            <w:pPr>
              <w:spacing w:after="0" w:line="240" w:lineRule="auto"/>
              <w:rPr>
                <w:rFonts w:ascii="Arial" w:hAnsi="Arial" w:cs="Arial"/>
                <w:sz w:val="20"/>
                <w:szCs w:val="20"/>
              </w:rPr>
            </w:pPr>
            <w:r>
              <w:rPr>
                <w:rFonts w:ascii="Arial" w:hAnsi="Arial" w:cs="Arial"/>
                <w:sz w:val="20"/>
                <w:szCs w:val="20"/>
              </w:rPr>
              <w:t xml:space="preserve">Work </w:t>
            </w:r>
            <w:r w:rsidR="0073166C">
              <w:rPr>
                <w:rFonts w:ascii="Arial" w:hAnsi="Arial" w:cs="Arial"/>
                <w:sz w:val="20"/>
                <w:szCs w:val="20"/>
              </w:rPr>
              <w:t>has been completed on a short</w:t>
            </w:r>
            <w:r>
              <w:rPr>
                <w:rFonts w:ascii="Arial" w:hAnsi="Arial" w:cs="Arial"/>
                <w:sz w:val="20"/>
                <w:szCs w:val="20"/>
              </w:rPr>
              <w:t xml:space="preserve"> summary paper describing the load test</w:t>
            </w:r>
            <w:r w:rsidR="0073166C">
              <w:rPr>
                <w:rFonts w:ascii="Arial" w:hAnsi="Arial" w:cs="Arial"/>
                <w:sz w:val="20"/>
                <w:szCs w:val="20"/>
              </w:rPr>
              <w:t xml:space="preserve"> procedures</w:t>
            </w:r>
            <w:r>
              <w:rPr>
                <w:rFonts w:ascii="Arial" w:hAnsi="Arial" w:cs="Arial"/>
                <w:sz w:val="20"/>
                <w:szCs w:val="20"/>
              </w:rPr>
              <w:t xml:space="preserve"> and results for the lateral load testing</w:t>
            </w:r>
            <w:r w:rsidR="0073166C">
              <w:rPr>
                <w:rFonts w:ascii="Arial" w:hAnsi="Arial" w:cs="Arial"/>
                <w:sz w:val="20"/>
                <w:szCs w:val="20"/>
              </w:rPr>
              <w:t xml:space="preserve"> adjacent to the MSE wall. In addition, a shorter summary paper has been prepared describing the results of the testing involving pile shape and lateral resistance.</w:t>
            </w:r>
            <w:r w:rsidR="00C84495">
              <w:rPr>
                <w:rFonts w:ascii="Arial" w:hAnsi="Arial" w:cs="Arial"/>
                <w:sz w:val="20"/>
                <w:szCs w:val="20"/>
              </w:rPr>
              <w:t xml:space="preserve"> These papers have now been submitted to Utah DOT for distribution to committee members.  </w:t>
            </w:r>
          </w:p>
          <w:p w:rsidR="00C84495" w:rsidRDefault="00C84495" w:rsidP="00360664">
            <w:pPr>
              <w:spacing w:after="0" w:line="240" w:lineRule="auto"/>
              <w:rPr>
                <w:rFonts w:ascii="Arial" w:hAnsi="Arial" w:cs="Arial"/>
                <w:sz w:val="20"/>
                <w:szCs w:val="20"/>
              </w:rPr>
            </w:pPr>
          </w:p>
          <w:p w:rsidR="00163AE0" w:rsidRDefault="00C84495" w:rsidP="00163AE0">
            <w:pPr>
              <w:spacing w:after="0" w:line="240" w:lineRule="auto"/>
              <w:rPr>
                <w:rFonts w:ascii="Arial" w:hAnsi="Arial" w:cs="Arial"/>
                <w:sz w:val="20"/>
                <w:szCs w:val="20"/>
              </w:rPr>
            </w:pPr>
            <w:r>
              <w:rPr>
                <w:rFonts w:ascii="Arial" w:hAnsi="Arial" w:cs="Arial"/>
                <w:sz w:val="20"/>
                <w:szCs w:val="20"/>
              </w:rPr>
              <w:t>The equations for tensile force induced by the reinforcements have been simplified somewhat by eliminating the L/H term.  This reduced the R</w:t>
            </w:r>
            <w:r w:rsidRPr="00C84495">
              <w:rPr>
                <w:rFonts w:ascii="Arial" w:hAnsi="Arial" w:cs="Arial"/>
                <w:sz w:val="20"/>
                <w:szCs w:val="20"/>
                <w:vertAlign w:val="superscript"/>
              </w:rPr>
              <w:t>2</w:t>
            </w:r>
            <w:r>
              <w:rPr>
                <w:rFonts w:ascii="Arial" w:hAnsi="Arial" w:cs="Arial"/>
                <w:sz w:val="20"/>
                <w:szCs w:val="20"/>
              </w:rPr>
              <w:t xml:space="preserve"> values somewhat but appeared to be worthwhile to make the equations more practical.</w:t>
            </w:r>
            <w:r w:rsidR="00163AE0">
              <w:rPr>
                <w:rFonts w:ascii="Arial" w:hAnsi="Arial" w:cs="Arial"/>
                <w:sz w:val="20"/>
                <w:szCs w:val="20"/>
              </w:rPr>
              <w:t xml:space="preserve"> </w:t>
            </w:r>
            <w:r w:rsidR="00163AE0">
              <w:rPr>
                <w:rFonts w:ascii="Arial" w:hAnsi="Arial" w:cs="Arial"/>
                <w:sz w:val="20"/>
                <w:szCs w:val="20"/>
              </w:rPr>
              <w:t>The resulting equations are summarized below along with a comparison of measured and computed values.</w:t>
            </w:r>
          </w:p>
          <w:p w:rsidR="00C84495" w:rsidRDefault="00C84495" w:rsidP="00C84495">
            <w:pPr>
              <w:spacing w:after="0" w:line="240" w:lineRule="auto"/>
              <w:rPr>
                <w:rFonts w:ascii="Arial" w:hAnsi="Arial" w:cs="Arial"/>
                <w:sz w:val="20"/>
                <w:szCs w:val="20"/>
              </w:rPr>
            </w:pPr>
          </w:p>
          <w:p w:rsidR="00C84495" w:rsidRPr="00C84495" w:rsidRDefault="00C84495" w:rsidP="00C84495">
            <w:pPr>
              <w:spacing w:after="0" w:line="240" w:lineRule="auto"/>
              <w:rPr>
                <w:rFonts w:ascii="Arial" w:hAnsi="Arial" w:cs="Arial"/>
                <w:sz w:val="20"/>
                <w:szCs w:val="20"/>
              </w:rPr>
            </w:pPr>
            <w:r w:rsidRPr="00C84495">
              <w:rPr>
                <w:rFonts w:ascii="Arial" w:hAnsi="Arial" w:cs="Arial"/>
                <w:sz w:val="20"/>
                <w:szCs w:val="20"/>
              </w:rPr>
              <w:t>Separate regression analyses were required for the ribbed strip and welded wire reinforcements. A total of 1,058 data observations were used in the regression analysis of the welded-wire grid reinforcements resulting in an R</w:t>
            </w:r>
            <w:r w:rsidRPr="00C84495">
              <w:rPr>
                <w:rFonts w:ascii="Arial" w:hAnsi="Arial" w:cs="Arial"/>
                <w:sz w:val="20"/>
                <w:szCs w:val="20"/>
                <w:vertAlign w:val="superscript"/>
              </w:rPr>
              <w:t>2</w:t>
            </w:r>
            <w:r w:rsidRPr="00C84495">
              <w:rPr>
                <w:rFonts w:ascii="Arial" w:hAnsi="Arial" w:cs="Arial"/>
                <w:sz w:val="20"/>
                <w:szCs w:val="20"/>
              </w:rPr>
              <w:t xml:space="preserve"> value of 0.72. An R</w:t>
            </w:r>
            <w:r w:rsidRPr="00C84495">
              <w:rPr>
                <w:rFonts w:ascii="Arial" w:hAnsi="Arial" w:cs="Arial"/>
                <w:sz w:val="20"/>
                <w:szCs w:val="20"/>
                <w:vertAlign w:val="superscript"/>
              </w:rPr>
              <w:t>2</w:t>
            </w:r>
            <w:r w:rsidRPr="00C84495">
              <w:rPr>
                <w:rFonts w:ascii="Arial" w:hAnsi="Arial" w:cs="Arial"/>
                <w:sz w:val="20"/>
                <w:szCs w:val="20"/>
              </w:rPr>
              <w:t xml:space="preserve"> of 0.72 indicates that the equation accounts for approximately 72 percent of the variability in the observed tensile force. The maximum induced force, </w:t>
            </w:r>
            <w:r w:rsidRPr="00C84495">
              <w:rPr>
                <w:rFonts w:ascii="Arial" w:hAnsi="Arial" w:cs="Arial"/>
                <w:i/>
                <w:sz w:val="20"/>
                <w:szCs w:val="20"/>
              </w:rPr>
              <w:t>ΔF(kips)</w:t>
            </w:r>
            <w:r w:rsidRPr="00C84495">
              <w:rPr>
                <w:rFonts w:ascii="Arial" w:hAnsi="Arial" w:cs="Arial"/>
                <w:sz w:val="20"/>
                <w:szCs w:val="20"/>
              </w:rPr>
              <w:t>, in the welded-wire reinforcement produced by the lateral pile load is given by:</w:t>
            </w:r>
          </w:p>
          <w:p w:rsidR="00C84495" w:rsidRPr="00C84495" w:rsidRDefault="00C84495" w:rsidP="00C84495">
            <w:pPr>
              <w:spacing w:after="0" w:line="240" w:lineRule="auto"/>
              <w:rPr>
                <w:rFonts w:ascii="Arial" w:hAnsi="Arial" w:cs="Arial"/>
                <w:sz w:val="20"/>
                <w:szCs w:val="20"/>
              </w:rPr>
            </w:pPr>
            <w:r w:rsidRPr="00C84495">
              <w:rPr>
                <w:rFonts w:ascii="Arial" w:hAnsi="Arial" w:cs="Arial"/>
                <w:sz w:val="20"/>
                <w:szCs w:val="20"/>
              </w:rPr>
              <w:object w:dxaOrig="84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75pt;height:33.75pt" o:ole="">
                  <v:imagedata r:id="rId8" o:title=""/>
                </v:shape>
                <o:OLEObject Type="Embed" ProgID="Equation.3" ShapeID="_x0000_i1025" DrawAspect="Content" ObjectID="_1583563160" r:id="rId9"/>
              </w:object>
            </w:r>
            <w:r w:rsidRPr="00C84495">
              <w:rPr>
                <w:rFonts w:ascii="Arial" w:hAnsi="Arial" w:cs="Arial"/>
                <w:sz w:val="20"/>
                <w:szCs w:val="20"/>
              </w:rPr>
              <w:tab/>
              <w:t xml:space="preserve">      </w:t>
            </w:r>
          </w:p>
          <w:p w:rsidR="00C84495" w:rsidRPr="00C84495" w:rsidRDefault="00C84495" w:rsidP="00C84495">
            <w:pPr>
              <w:spacing w:after="0" w:line="240" w:lineRule="auto"/>
              <w:rPr>
                <w:rFonts w:ascii="Arial" w:hAnsi="Arial" w:cs="Arial"/>
                <w:sz w:val="20"/>
                <w:szCs w:val="20"/>
              </w:rPr>
            </w:pPr>
            <w:r w:rsidRPr="00C84495">
              <w:rPr>
                <w:rFonts w:ascii="Arial" w:hAnsi="Arial" w:cs="Arial"/>
                <w:sz w:val="20"/>
                <w:szCs w:val="20"/>
              </w:rPr>
              <w:t>Where</w:t>
            </w:r>
            <w:r>
              <w:rPr>
                <w:rFonts w:ascii="Arial" w:hAnsi="Arial" w:cs="Arial"/>
                <w:sz w:val="20"/>
                <w:szCs w:val="20"/>
              </w:rPr>
              <w:t xml:space="preserve"> P is </w:t>
            </w:r>
            <w:r w:rsidRPr="00C84495">
              <w:rPr>
                <w:rFonts w:ascii="Arial" w:hAnsi="Arial" w:cs="Arial"/>
                <w:sz w:val="20"/>
                <w:szCs w:val="20"/>
              </w:rPr>
              <w:t>the pile head load (kips),</w:t>
            </w:r>
            <w:r>
              <w:rPr>
                <w:rFonts w:ascii="Arial" w:hAnsi="Arial" w:cs="Arial"/>
                <w:sz w:val="20"/>
                <w:szCs w:val="20"/>
              </w:rPr>
              <w:t xml:space="preserve"> T is </w:t>
            </w:r>
            <w:r w:rsidRPr="00C84495">
              <w:rPr>
                <w:rFonts w:ascii="Arial" w:hAnsi="Arial" w:cs="Arial"/>
                <w:sz w:val="20"/>
                <w:szCs w:val="20"/>
              </w:rPr>
              <w:t>the transverse distance from the reinforcement to the pile center</w:t>
            </w:r>
            <w:r>
              <w:rPr>
                <w:rFonts w:ascii="Arial" w:hAnsi="Arial" w:cs="Arial"/>
                <w:sz w:val="20"/>
                <w:szCs w:val="20"/>
              </w:rPr>
              <w:t xml:space="preserve">, D is </w:t>
            </w:r>
            <w:r w:rsidRPr="00C84495">
              <w:rPr>
                <w:rFonts w:ascii="Arial" w:hAnsi="Arial" w:cs="Arial"/>
                <w:sz w:val="20"/>
                <w:szCs w:val="20"/>
              </w:rPr>
              <w:t>the outside pile diameter (same units as T), and</w:t>
            </w:r>
            <w:r>
              <w:rPr>
                <w:rFonts w:ascii="Arial" w:hAnsi="Arial" w:cs="Arial"/>
                <w:sz w:val="20"/>
                <w:szCs w:val="20"/>
              </w:rPr>
              <w:t xml:space="preserve"> </w:t>
            </w:r>
            <w:proofErr w:type="spellStart"/>
            <w:r>
              <w:rPr>
                <w:rFonts w:ascii="Arial" w:hAnsi="Arial" w:cs="Arial"/>
                <w:sz w:val="20"/>
                <w:szCs w:val="20"/>
              </w:rPr>
              <w:t>σ</w:t>
            </w:r>
            <w:r w:rsidRPr="00C84495">
              <w:rPr>
                <w:rFonts w:ascii="Arial" w:hAnsi="Arial" w:cs="Arial"/>
                <w:sz w:val="20"/>
                <w:szCs w:val="20"/>
                <w:vertAlign w:val="subscript"/>
              </w:rPr>
              <w:t>v</w:t>
            </w:r>
            <w:proofErr w:type="spellEnd"/>
            <w:r>
              <w:rPr>
                <w:rFonts w:ascii="Arial" w:hAnsi="Arial" w:cs="Arial"/>
                <w:sz w:val="20"/>
                <w:szCs w:val="20"/>
              </w:rPr>
              <w:t xml:space="preserve"> is the</w:t>
            </w:r>
            <w:r w:rsidRPr="00C84495">
              <w:rPr>
                <w:rFonts w:ascii="Arial" w:hAnsi="Arial" w:cs="Arial"/>
                <w:sz w:val="20"/>
                <w:szCs w:val="20"/>
              </w:rPr>
              <w:t xml:space="preserve"> vertical stress (</w:t>
            </w:r>
            <w:proofErr w:type="spellStart"/>
            <w:r w:rsidRPr="00C84495">
              <w:rPr>
                <w:rFonts w:ascii="Arial" w:hAnsi="Arial" w:cs="Arial"/>
                <w:sz w:val="20"/>
                <w:szCs w:val="20"/>
              </w:rPr>
              <w:t>psf</w:t>
            </w:r>
            <w:proofErr w:type="spellEnd"/>
            <w:r w:rsidRPr="00C84495">
              <w:rPr>
                <w:rFonts w:ascii="Arial" w:hAnsi="Arial" w:cs="Arial"/>
                <w:sz w:val="20"/>
                <w:szCs w:val="20"/>
              </w:rPr>
              <w:t xml:space="preserve">).  </w:t>
            </w:r>
          </w:p>
          <w:p w:rsidR="00C84495" w:rsidRDefault="00C84495" w:rsidP="00C84495">
            <w:pPr>
              <w:spacing w:after="0" w:line="240" w:lineRule="auto"/>
              <w:rPr>
                <w:rFonts w:ascii="Arial" w:hAnsi="Arial" w:cs="Arial"/>
                <w:sz w:val="20"/>
                <w:szCs w:val="20"/>
              </w:rPr>
            </w:pPr>
          </w:p>
          <w:p w:rsidR="00C84495" w:rsidRPr="00C84495" w:rsidRDefault="00C84495" w:rsidP="00C84495">
            <w:pPr>
              <w:spacing w:after="0" w:line="240" w:lineRule="auto"/>
              <w:rPr>
                <w:rFonts w:ascii="Arial" w:hAnsi="Arial" w:cs="Arial"/>
                <w:sz w:val="20"/>
                <w:szCs w:val="20"/>
              </w:rPr>
            </w:pPr>
            <w:r w:rsidRPr="00C84495">
              <w:rPr>
                <w:rFonts w:ascii="Arial" w:hAnsi="Arial" w:cs="Arial"/>
                <w:sz w:val="20"/>
                <w:szCs w:val="20"/>
              </w:rPr>
              <w:t>A total of 942 data observations were used in the regression analysis of the ribbed strip reinforcements resulting in an R</w:t>
            </w:r>
            <w:r w:rsidRPr="00C84495">
              <w:rPr>
                <w:rFonts w:ascii="Arial" w:hAnsi="Arial" w:cs="Arial"/>
                <w:sz w:val="20"/>
                <w:szCs w:val="20"/>
                <w:vertAlign w:val="superscript"/>
              </w:rPr>
              <w:t>2</w:t>
            </w:r>
            <w:r w:rsidRPr="00C84495">
              <w:rPr>
                <w:rFonts w:ascii="Arial" w:hAnsi="Arial" w:cs="Arial"/>
                <w:sz w:val="20"/>
                <w:szCs w:val="20"/>
              </w:rPr>
              <w:t xml:space="preserve"> value of 0.71. The maximum induced force, ΔF (kips), induced in a ribbed strip reinforcement due to lateral pile load is given by the equation:</w:t>
            </w:r>
          </w:p>
          <w:p w:rsidR="00C84495" w:rsidRPr="00C84495" w:rsidRDefault="00C84495" w:rsidP="00C84495">
            <w:pPr>
              <w:spacing w:after="0" w:line="240" w:lineRule="auto"/>
              <w:rPr>
                <w:rFonts w:ascii="Arial" w:hAnsi="Arial" w:cs="Arial"/>
                <w:sz w:val="20"/>
                <w:szCs w:val="20"/>
              </w:rPr>
            </w:pPr>
            <w:r w:rsidRPr="00C84495">
              <w:rPr>
                <w:rFonts w:ascii="Arial" w:hAnsi="Arial" w:cs="Arial"/>
                <w:sz w:val="20"/>
                <w:szCs w:val="20"/>
              </w:rPr>
              <w:object w:dxaOrig="7839" w:dyaOrig="680">
                <v:shape id="_x0000_i1026" type="#_x0000_t75" style="width:391.5pt;height:33.75pt" o:ole="">
                  <v:imagedata r:id="rId10" o:title=""/>
                </v:shape>
                <o:OLEObject Type="Embed" ProgID="Equation.3" ShapeID="_x0000_i1026" DrawAspect="Content" ObjectID="_1583563161" r:id="rId11"/>
              </w:object>
            </w:r>
            <w:r w:rsidRPr="00C84495">
              <w:rPr>
                <w:rFonts w:ascii="Arial" w:hAnsi="Arial" w:cs="Arial"/>
                <w:sz w:val="20"/>
                <w:szCs w:val="20"/>
              </w:rPr>
              <w:tab/>
              <w:t xml:space="preserve">                   </w:t>
            </w:r>
          </w:p>
          <w:p w:rsidR="0081526A" w:rsidRPr="00C84495" w:rsidRDefault="00C84495" w:rsidP="0081526A">
            <w:pPr>
              <w:spacing w:after="0" w:line="240" w:lineRule="auto"/>
              <w:rPr>
                <w:rFonts w:ascii="Arial" w:hAnsi="Arial" w:cs="Arial"/>
                <w:sz w:val="20"/>
                <w:szCs w:val="20"/>
              </w:rPr>
            </w:pPr>
            <w:r w:rsidRPr="00C84495">
              <w:rPr>
                <w:rFonts w:ascii="Arial" w:hAnsi="Arial" w:cs="Arial"/>
                <w:sz w:val="20"/>
                <w:szCs w:val="20"/>
              </w:rPr>
              <w:t xml:space="preserve">where S = the distance from the back of the wall to the center of the pile (same units as D), P is in kips and </w:t>
            </w:r>
            <w:proofErr w:type="spellStart"/>
            <w:r w:rsidRPr="00C84495">
              <w:rPr>
                <w:rFonts w:ascii="Arial" w:hAnsi="Arial" w:cs="Arial"/>
                <w:sz w:val="20"/>
                <w:szCs w:val="20"/>
              </w:rPr>
              <w:t>σ</w:t>
            </w:r>
            <w:r w:rsidRPr="00C84495">
              <w:rPr>
                <w:rFonts w:ascii="Arial" w:hAnsi="Arial" w:cs="Arial"/>
                <w:sz w:val="20"/>
                <w:szCs w:val="20"/>
                <w:vertAlign w:val="subscript"/>
              </w:rPr>
              <w:t>v</w:t>
            </w:r>
            <w:proofErr w:type="spellEnd"/>
            <w:r w:rsidRPr="00C84495">
              <w:rPr>
                <w:rFonts w:ascii="Arial" w:hAnsi="Arial" w:cs="Arial"/>
                <w:sz w:val="20"/>
                <w:szCs w:val="20"/>
              </w:rPr>
              <w:t xml:space="preserve"> is in psf.  </w:t>
            </w:r>
          </w:p>
          <w:p w:rsidR="00C84495" w:rsidRPr="00C84495" w:rsidRDefault="00C84495" w:rsidP="00C84495">
            <w:pPr>
              <w:spacing w:after="0" w:line="240" w:lineRule="auto"/>
              <w:rPr>
                <w:rFonts w:ascii="Arial" w:hAnsi="Arial" w:cs="Arial"/>
                <w:sz w:val="20"/>
                <w:szCs w:val="20"/>
              </w:rPr>
            </w:pPr>
            <w:r w:rsidRPr="00C84495">
              <w:rPr>
                <w:rFonts w:ascii="Arial" w:hAnsi="Arial" w:cs="Arial"/>
                <w:sz w:val="20"/>
                <w:szCs w:val="20"/>
              </w:rPr>
              <w:t xml:space="preserve">   </w:t>
            </w:r>
          </w:p>
          <w:p w:rsidR="00C84495" w:rsidRPr="00C84495" w:rsidRDefault="00C84495" w:rsidP="00C84495">
            <w:pPr>
              <w:spacing w:after="0" w:line="240" w:lineRule="auto"/>
              <w:rPr>
                <w:rFonts w:ascii="Arial" w:hAnsi="Arial" w:cs="Arial"/>
                <w:sz w:val="20"/>
                <w:szCs w:val="20"/>
              </w:rPr>
            </w:pPr>
            <w:r w:rsidRPr="00C84495">
              <w:rPr>
                <w:rFonts w:ascii="Arial" w:hAnsi="Arial" w:cs="Arial"/>
                <w:sz w:val="20"/>
                <w:szCs w:val="20"/>
              </w:rPr>
              <w:t xml:space="preserve">A comparison between the predicted and measured maximum log of maximum tensile force plus one kip is shown in Figs. </w:t>
            </w:r>
            <w:r w:rsidR="0081526A">
              <w:rPr>
                <w:rFonts w:ascii="Arial" w:hAnsi="Arial" w:cs="Arial"/>
                <w:sz w:val="20"/>
                <w:szCs w:val="20"/>
              </w:rPr>
              <w:t>1</w:t>
            </w:r>
            <w:r w:rsidRPr="00C84495">
              <w:rPr>
                <w:rFonts w:ascii="Arial" w:hAnsi="Arial" w:cs="Arial"/>
                <w:sz w:val="20"/>
                <w:szCs w:val="20"/>
              </w:rPr>
              <w:t xml:space="preserve"> and </w:t>
            </w:r>
            <w:r w:rsidR="0081526A">
              <w:rPr>
                <w:rFonts w:ascii="Arial" w:hAnsi="Arial" w:cs="Arial"/>
                <w:sz w:val="20"/>
                <w:szCs w:val="20"/>
              </w:rPr>
              <w:t>2</w:t>
            </w:r>
            <w:r w:rsidRPr="00C84495">
              <w:rPr>
                <w:rFonts w:ascii="Arial" w:hAnsi="Arial" w:cs="Arial"/>
                <w:sz w:val="20"/>
                <w:szCs w:val="20"/>
              </w:rPr>
              <w:t xml:space="preserve"> for the welded-wire grid and ribbed strip reinforcements, respectively. Data on the red line indicates that the measured and predicted values are equal. Considering the complexity of the interactions involved, the agreement is reasonably good. Even in cases where reinforcement resistance is only produced by fill weight, significant variation in pullout resistance has been observed, particularly at shallow depths (Lawson et al. 2013).  Dashed lines showing boundaries for plus and minus one and two standard deviations are also shown in each figure which allows a user to select a more conservative estimate of induced reinforcement force if desired.</w:t>
            </w:r>
          </w:p>
          <w:p w:rsidR="0081526A" w:rsidRDefault="00C84495" w:rsidP="00360664">
            <w:pPr>
              <w:spacing w:after="0" w:line="240" w:lineRule="auto"/>
              <w:rPr>
                <w:rFonts w:ascii="Arial" w:hAnsi="Arial" w:cs="Arial"/>
                <w:sz w:val="20"/>
                <w:szCs w:val="20"/>
              </w:rPr>
            </w:pPr>
            <w:r>
              <w:rPr>
                <w:rFonts w:ascii="Arial" w:hAnsi="Arial" w:cs="Arial"/>
                <w:sz w:val="20"/>
                <w:szCs w:val="20"/>
              </w:rPr>
              <w:t xml:space="preserve">                                                                                                                              </w:t>
            </w:r>
          </w:p>
          <w:p w:rsidR="0081526A" w:rsidRDefault="0081526A" w:rsidP="0081526A">
            <w:r>
              <w:rPr>
                <w:noProof/>
              </w:rPr>
              <w:drawing>
                <wp:inline distT="0" distB="0" distL="0" distR="0" wp14:anchorId="295C0F33" wp14:editId="4BBFDFE8">
                  <wp:extent cx="5943600" cy="44621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4462145"/>
                          </a:xfrm>
                          <a:prstGeom prst="rect">
                            <a:avLst/>
                          </a:prstGeom>
                        </pic:spPr>
                      </pic:pic>
                    </a:graphicData>
                  </a:graphic>
                </wp:inline>
              </w:drawing>
            </w:r>
          </w:p>
          <w:p w:rsidR="0081526A" w:rsidRPr="006648B6" w:rsidRDefault="0081526A" w:rsidP="0081526A">
            <w:pPr>
              <w:pStyle w:val="Caption"/>
              <w:rPr>
                <w:rFonts w:ascii="Times New Roman" w:hAnsi="Times New Roman"/>
                <w:sz w:val="24"/>
                <w:szCs w:val="24"/>
              </w:rPr>
            </w:pPr>
            <w:r w:rsidRPr="00D44DCB">
              <w:rPr>
                <w:rFonts w:ascii="Times New Roman" w:hAnsi="Times New Roman"/>
                <w:sz w:val="24"/>
                <w:szCs w:val="24"/>
              </w:rPr>
              <w:t xml:space="preserve"> </w:t>
            </w:r>
            <w:r>
              <w:rPr>
                <w:rFonts w:ascii="Times New Roman" w:hAnsi="Times New Roman"/>
                <w:sz w:val="24"/>
                <w:szCs w:val="24"/>
              </w:rPr>
              <w:t>Fig. 1</w:t>
            </w:r>
            <w:r w:rsidRPr="006648B6">
              <w:rPr>
                <w:rFonts w:ascii="Times New Roman" w:hAnsi="Times New Roman"/>
                <w:sz w:val="24"/>
                <w:szCs w:val="24"/>
              </w:rPr>
              <w:t>. Comparison of measured and predicted log of tensil</w:t>
            </w:r>
            <w:r>
              <w:rPr>
                <w:rFonts w:ascii="Times New Roman" w:hAnsi="Times New Roman"/>
                <w:sz w:val="24"/>
                <w:szCs w:val="24"/>
              </w:rPr>
              <w:t>e force for ribbed strip</w:t>
            </w:r>
            <w:r w:rsidRPr="006648B6">
              <w:rPr>
                <w:rFonts w:ascii="Times New Roman" w:hAnsi="Times New Roman"/>
                <w:sz w:val="24"/>
                <w:szCs w:val="24"/>
              </w:rPr>
              <w:t xml:space="preserve"> reinforcements.</w:t>
            </w:r>
          </w:p>
          <w:p w:rsidR="0081526A" w:rsidRDefault="0081526A" w:rsidP="0081526A">
            <w:pPr>
              <w:spacing w:line="480" w:lineRule="auto"/>
              <w:rPr>
                <w:rFonts w:ascii="Times New Roman" w:hAnsi="Times New Roman"/>
              </w:rPr>
            </w:pPr>
          </w:p>
          <w:p w:rsidR="0081526A" w:rsidRDefault="0081526A" w:rsidP="0081526A">
            <w:pPr>
              <w:spacing w:line="480" w:lineRule="auto"/>
              <w:rPr>
                <w:rFonts w:ascii="Times New Roman" w:hAnsi="Times New Roman"/>
              </w:rPr>
            </w:pPr>
          </w:p>
          <w:p w:rsidR="0081526A" w:rsidRPr="00450E36" w:rsidRDefault="0081526A" w:rsidP="0081526A">
            <w:pPr>
              <w:spacing w:line="480" w:lineRule="auto"/>
              <w:rPr>
                <w:rFonts w:ascii="Times New Roman" w:hAnsi="Times New Roman"/>
              </w:rPr>
            </w:pPr>
            <w:r>
              <w:rPr>
                <w:noProof/>
              </w:rPr>
              <w:drawing>
                <wp:inline distT="0" distB="0" distL="0" distR="0" wp14:anchorId="1AFDB2F5" wp14:editId="11C71528">
                  <wp:extent cx="5900141" cy="4396740"/>
                  <wp:effectExtent l="0" t="0" r="5715"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03749" cy="4399429"/>
                          </a:xfrm>
                          <a:prstGeom prst="rect">
                            <a:avLst/>
                          </a:prstGeom>
                        </pic:spPr>
                      </pic:pic>
                    </a:graphicData>
                  </a:graphic>
                </wp:inline>
              </w:drawing>
            </w:r>
            <w:r w:rsidRPr="00543420">
              <w:rPr>
                <w:rFonts w:ascii="Times New Roman" w:hAnsi="Times New Roman"/>
              </w:rPr>
              <w:t xml:space="preserve"> </w:t>
            </w:r>
          </w:p>
          <w:p w:rsidR="0081526A" w:rsidRPr="006648B6" w:rsidRDefault="0081526A" w:rsidP="0081526A">
            <w:pPr>
              <w:pStyle w:val="Caption"/>
              <w:rPr>
                <w:rFonts w:ascii="Times New Roman" w:hAnsi="Times New Roman"/>
                <w:sz w:val="24"/>
                <w:szCs w:val="24"/>
              </w:rPr>
            </w:pPr>
            <w:r>
              <w:rPr>
                <w:rFonts w:ascii="Times New Roman" w:hAnsi="Times New Roman"/>
                <w:sz w:val="24"/>
                <w:szCs w:val="24"/>
              </w:rPr>
              <w:t>Fig. 2</w:t>
            </w:r>
            <w:r w:rsidRPr="006648B6">
              <w:rPr>
                <w:rFonts w:ascii="Times New Roman" w:hAnsi="Times New Roman"/>
                <w:sz w:val="24"/>
                <w:szCs w:val="24"/>
              </w:rPr>
              <w:t xml:space="preserve">. Comparison of measured and predicted log of tensile force for </w:t>
            </w:r>
            <w:r>
              <w:rPr>
                <w:rFonts w:ascii="Times New Roman" w:hAnsi="Times New Roman"/>
                <w:sz w:val="24"/>
                <w:szCs w:val="24"/>
              </w:rPr>
              <w:t>welded-wire</w:t>
            </w:r>
            <w:r w:rsidRPr="006648B6">
              <w:rPr>
                <w:rFonts w:ascii="Times New Roman" w:hAnsi="Times New Roman"/>
                <w:sz w:val="24"/>
                <w:szCs w:val="24"/>
              </w:rPr>
              <w:t xml:space="preserve"> reinforcements.</w:t>
            </w:r>
          </w:p>
          <w:p w:rsidR="0071122E" w:rsidRDefault="00C84495" w:rsidP="00360664">
            <w:pPr>
              <w:spacing w:after="0" w:line="240" w:lineRule="auto"/>
              <w:rPr>
                <w:rFonts w:ascii="Arial" w:hAnsi="Arial" w:cs="Arial"/>
                <w:sz w:val="20"/>
                <w:szCs w:val="20"/>
              </w:rPr>
            </w:pPr>
            <w:r>
              <w:rPr>
                <w:rFonts w:ascii="Arial" w:hAnsi="Arial" w:cs="Arial"/>
                <w:sz w:val="20"/>
                <w:szCs w:val="20"/>
              </w:rPr>
              <w:t xml:space="preserve">     </w:t>
            </w:r>
            <w:r w:rsidR="00163AE0">
              <w:rPr>
                <w:rFonts w:ascii="Arial" w:hAnsi="Arial" w:cs="Arial"/>
                <w:sz w:val="20"/>
                <w:szCs w:val="20"/>
              </w:rPr>
              <w:t xml:space="preserve">                          </w:t>
            </w:r>
          </w:p>
          <w:p w:rsidR="00E64214" w:rsidRPr="003D218F" w:rsidRDefault="003D218F" w:rsidP="00225C66">
            <w:pPr>
              <w:spacing w:after="0" w:line="240" w:lineRule="auto"/>
              <w:rPr>
                <w:rFonts w:ascii="Arial" w:hAnsi="Arial" w:cs="Arial"/>
                <w:sz w:val="20"/>
                <w:szCs w:val="20"/>
              </w:rPr>
            </w:pPr>
            <w:r>
              <w:rPr>
                <w:rFonts w:ascii="Arial" w:hAnsi="Arial" w:cs="Arial"/>
                <w:sz w:val="20"/>
                <w:szCs w:val="20"/>
              </w:rPr>
              <w:t xml:space="preserve"> </w:t>
            </w:r>
          </w:p>
        </w:tc>
      </w:tr>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Circumstance affecting project or budget.  (Please describe any challenges encountered or anticipated that </w:t>
            </w:r>
          </w:p>
          <w:p w:rsidR="000C209F" w:rsidRPr="00360664" w:rsidRDefault="000C209F" w:rsidP="00360664">
            <w:pPr>
              <w:spacing w:after="0" w:line="240" w:lineRule="auto"/>
              <w:rPr>
                <w:rFonts w:ascii="Arial" w:hAnsi="Arial" w:cs="Arial"/>
                <w:b/>
                <w:sz w:val="20"/>
                <w:szCs w:val="20"/>
              </w:rPr>
            </w:pPr>
            <w:r w:rsidRPr="00360664">
              <w:rPr>
                <w:rFonts w:ascii="Arial" w:hAnsi="Arial" w:cs="Arial"/>
                <w:b/>
                <w:sz w:val="20"/>
                <w:szCs w:val="20"/>
              </w:rPr>
              <w:t xml:space="preserve">might affect the completion of the project within the time, scope and fiscal constraints set forth in the </w:t>
            </w:r>
          </w:p>
          <w:p w:rsidR="000C209F" w:rsidRDefault="000C209F" w:rsidP="00360664">
            <w:pPr>
              <w:spacing w:after="0" w:line="240" w:lineRule="auto"/>
              <w:rPr>
                <w:rFonts w:ascii="Arial" w:hAnsi="Arial" w:cs="Arial"/>
                <w:b/>
                <w:sz w:val="20"/>
                <w:szCs w:val="20"/>
              </w:rPr>
            </w:pPr>
            <w:r w:rsidRPr="00360664">
              <w:rPr>
                <w:rFonts w:ascii="Arial" w:hAnsi="Arial" w:cs="Arial"/>
                <w:b/>
                <w:sz w:val="20"/>
                <w:szCs w:val="20"/>
              </w:rPr>
              <w:t>agreement, along with recommended solutions to those problems).</w:t>
            </w:r>
          </w:p>
          <w:p w:rsidR="00994C3D" w:rsidRPr="00360664" w:rsidRDefault="00994C3D" w:rsidP="00360664">
            <w:pPr>
              <w:spacing w:after="0" w:line="240" w:lineRule="auto"/>
              <w:rPr>
                <w:rFonts w:ascii="Arial" w:hAnsi="Arial" w:cs="Arial"/>
                <w:b/>
                <w:sz w:val="20"/>
                <w:szCs w:val="20"/>
              </w:rPr>
            </w:pPr>
          </w:p>
          <w:p w:rsidR="000C209F" w:rsidRDefault="008B6F8D" w:rsidP="008E5ACB">
            <w:pPr>
              <w:spacing w:after="0" w:line="240" w:lineRule="auto"/>
              <w:rPr>
                <w:rFonts w:ascii="Arial" w:hAnsi="Arial" w:cs="Arial"/>
                <w:sz w:val="20"/>
                <w:szCs w:val="20"/>
              </w:rPr>
            </w:pPr>
            <w:r>
              <w:rPr>
                <w:rFonts w:ascii="Arial" w:hAnsi="Arial" w:cs="Arial"/>
                <w:sz w:val="20"/>
                <w:szCs w:val="20"/>
              </w:rPr>
              <w:t>The project work task</w:t>
            </w:r>
            <w:r w:rsidR="003B0D0D">
              <w:rPr>
                <w:rFonts w:ascii="Arial" w:hAnsi="Arial" w:cs="Arial"/>
                <w:sz w:val="20"/>
                <w:szCs w:val="20"/>
              </w:rPr>
              <w:t>s</w:t>
            </w:r>
            <w:r>
              <w:rPr>
                <w:rFonts w:ascii="Arial" w:hAnsi="Arial" w:cs="Arial"/>
                <w:sz w:val="20"/>
                <w:szCs w:val="20"/>
              </w:rPr>
              <w:t xml:space="preserve"> have nearly been completed with</w:t>
            </w:r>
            <w:r w:rsidR="00251BF6">
              <w:rPr>
                <w:rFonts w:ascii="Arial" w:hAnsi="Arial" w:cs="Arial"/>
                <w:sz w:val="20"/>
                <w:szCs w:val="20"/>
              </w:rPr>
              <w:t xml:space="preserve"> some time delay relative to the </w:t>
            </w:r>
            <w:r>
              <w:rPr>
                <w:rFonts w:ascii="Arial" w:hAnsi="Arial" w:cs="Arial"/>
                <w:sz w:val="20"/>
                <w:szCs w:val="20"/>
              </w:rPr>
              <w:t>original time anticipated.</w:t>
            </w:r>
            <w:r w:rsidR="00251BF6">
              <w:rPr>
                <w:rFonts w:ascii="Arial" w:hAnsi="Arial" w:cs="Arial"/>
                <w:sz w:val="20"/>
                <w:szCs w:val="20"/>
              </w:rPr>
              <w:t xml:space="preserve">  </w:t>
            </w:r>
            <w:r>
              <w:rPr>
                <w:rFonts w:ascii="Arial" w:hAnsi="Arial" w:cs="Arial"/>
                <w:sz w:val="20"/>
                <w:szCs w:val="20"/>
              </w:rPr>
              <w:t xml:space="preserve">Additional work tasks </w:t>
            </w:r>
            <w:r w:rsidR="00251BF6">
              <w:rPr>
                <w:rFonts w:ascii="Arial" w:hAnsi="Arial" w:cs="Arial"/>
                <w:sz w:val="20"/>
                <w:szCs w:val="20"/>
              </w:rPr>
              <w:t>will be included in the upcoming Phase 2 pooled fund study.</w:t>
            </w:r>
          </w:p>
          <w:p w:rsidR="00616BEE" w:rsidRDefault="00616BEE" w:rsidP="008E5ACB">
            <w:pPr>
              <w:spacing w:after="0" w:line="240" w:lineRule="auto"/>
              <w:rPr>
                <w:rFonts w:ascii="Arial" w:hAnsi="Arial" w:cs="Arial"/>
                <w:sz w:val="20"/>
                <w:szCs w:val="20"/>
              </w:rPr>
            </w:pPr>
          </w:p>
          <w:p w:rsidR="003F7856" w:rsidRPr="00955C38" w:rsidRDefault="003F7856" w:rsidP="008E5ACB">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3D37A5"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p>
          <w:p w:rsidR="003D37A5" w:rsidRDefault="003D37A5" w:rsidP="00360664">
            <w:pPr>
              <w:spacing w:after="0" w:line="240" w:lineRule="auto"/>
              <w:rPr>
                <w:rFonts w:ascii="Arial" w:hAnsi="Arial" w:cs="Arial"/>
                <w:sz w:val="20"/>
                <w:szCs w:val="20"/>
              </w:rPr>
            </w:pPr>
          </w:p>
          <w:p w:rsidR="000C209F" w:rsidRPr="00360664" w:rsidRDefault="00C27E7C" w:rsidP="00360664">
            <w:pPr>
              <w:spacing w:after="0" w:line="240" w:lineRule="auto"/>
              <w:rPr>
                <w:rFonts w:ascii="Arial" w:hAnsi="Arial" w:cs="Arial"/>
                <w:sz w:val="20"/>
                <w:szCs w:val="20"/>
              </w:rPr>
            </w:pPr>
            <w:r>
              <w:rPr>
                <w:rFonts w:ascii="Arial" w:hAnsi="Arial" w:cs="Arial"/>
                <w:sz w:val="20"/>
                <w:szCs w:val="20"/>
              </w:rPr>
              <w:t xml:space="preserve">We are working with the AASHTO </w:t>
            </w:r>
            <w:r w:rsidR="003B0D0D">
              <w:rPr>
                <w:rFonts w:ascii="Arial" w:hAnsi="Arial" w:cs="Arial"/>
                <w:sz w:val="20"/>
                <w:szCs w:val="20"/>
              </w:rPr>
              <w:t xml:space="preserve">SCOBS </w:t>
            </w:r>
            <w:r>
              <w:rPr>
                <w:rFonts w:ascii="Arial" w:hAnsi="Arial" w:cs="Arial"/>
                <w:sz w:val="20"/>
                <w:szCs w:val="20"/>
              </w:rPr>
              <w:t xml:space="preserve">T-15 committee to have the results of the study incorporated into new AASHTO codes.  </w:t>
            </w:r>
            <w:r w:rsidR="00000B47">
              <w:rPr>
                <w:rFonts w:ascii="Arial" w:hAnsi="Arial" w:cs="Arial"/>
                <w:sz w:val="20"/>
                <w:szCs w:val="20"/>
              </w:rPr>
              <w:t>Shorter p</w:t>
            </w:r>
            <w:r>
              <w:rPr>
                <w:rFonts w:ascii="Arial" w:hAnsi="Arial" w:cs="Arial"/>
                <w:sz w:val="20"/>
                <w:szCs w:val="20"/>
              </w:rPr>
              <w:t>apers</w:t>
            </w:r>
            <w:r w:rsidR="00000B47">
              <w:rPr>
                <w:rFonts w:ascii="Arial" w:hAnsi="Arial" w:cs="Arial"/>
                <w:sz w:val="20"/>
                <w:szCs w:val="20"/>
              </w:rPr>
              <w:t>/reports</w:t>
            </w:r>
            <w:r>
              <w:rPr>
                <w:rFonts w:ascii="Arial" w:hAnsi="Arial" w:cs="Arial"/>
                <w:sz w:val="20"/>
                <w:szCs w:val="20"/>
              </w:rPr>
              <w:t xml:space="preserve"> </w:t>
            </w:r>
            <w:r w:rsidR="00000B47">
              <w:rPr>
                <w:rFonts w:ascii="Arial" w:hAnsi="Arial" w:cs="Arial"/>
                <w:sz w:val="20"/>
                <w:szCs w:val="20"/>
              </w:rPr>
              <w:t>have</w:t>
            </w:r>
            <w:r>
              <w:rPr>
                <w:rFonts w:ascii="Arial" w:hAnsi="Arial" w:cs="Arial"/>
                <w:sz w:val="20"/>
                <w:szCs w:val="20"/>
              </w:rPr>
              <w:t xml:space="preserve"> be</w:t>
            </w:r>
            <w:r w:rsidR="00000B47">
              <w:rPr>
                <w:rFonts w:ascii="Arial" w:hAnsi="Arial" w:cs="Arial"/>
                <w:sz w:val="20"/>
                <w:szCs w:val="20"/>
              </w:rPr>
              <w:t>en</w:t>
            </w:r>
            <w:r>
              <w:rPr>
                <w:rFonts w:ascii="Arial" w:hAnsi="Arial" w:cs="Arial"/>
                <w:sz w:val="20"/>
                <w:szCs w:val="20"/>
              </w:rPr>
              <w:t xml:space="preserve"> prepared</w:t>
            </w:r>
            <w:r w:rsidR="00B002D1">
              <w:rPr>
                <w:rFonts w:ascii="Arial" w:hAnsi="Arial" w:cs="Arial"/>
                <w:sz w:val="20"/>
                <w:szCs w:val="20"/>
              </w:rPr>
              <w:t xml:space="preserve"> to help communicate the research results</w:t>
            </w:r>
            <w:r w:rsidR="003B0D0D">
              <w:rPr>
                <w:rFonts w:ascii="Arial" w:hAnsi="Arial" w:cs="Arial"/>
                <w:sz w:val="20"/>
                <w:szCs w:val="20"/>
              </w:rPr>
              <w:t>.</w:t>
            </w:r>
            <w:bookmarkStart w:id="0" w:name="_GoBack"/>
            <w:bookmarkEnd w:id="0"/>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4"/>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2A3" w:rsidRDefault="008952A3" w:rsidP="00106C83">
      <w:pPr>
        <w:spacing w:after="0" w:line="240" w:lineRule="auto"/>
      </w:pPr>
      <w:r>
        <w:separator/>
      </w:r>
    </w:p>
  </w:endnote>
  <w:endnote w:type="continuationSeparator" w:id="0">
    <w:p w:rsidR="008952A3" w:rsidRDefault="008952A3"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66B" w:rsidRDefault="0075166B" w:rsidP="00E371D1">
    <w:pPr>
      <w:pStyle w:val="Footer"/>
      <w:ind w:left="-810"/>
    </w:pPr>
    <w:r>
      <w:t>TPF Program Standard Quarterly Reporting Format – 7/2011</w:t>
    </w:r>
  </w:p>
  <w:p w:rsidR="0075166B" w:rsidRDefault="00751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2A3" w:rsidRDefault="008952A3" w:rsidP="00106C83">
      <w:pPr>
        <w:spacing w:after="0" w:line="240" w:lineRule="auto"/>
      </w:pPr>
      <w:r>
        <w:separator/>
      </w:r>
    </w:p>
  </w:footnote>
  <w:footnote w:type="continuationSeparator" w:id="0">
    <w:p w:rsidR="008952A3" w:rsidRDefault="008952A3"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100B23"/>
    <w:multiLevelType w:val="hybridMultilevel"/>
    <w:tmpl w:val="C8A28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0B47"/>
    <w:rsid w:val="00002678"/>
    <w:rsid w:val="00004A3F"/>
    <w:rsid w:val="00010300"/>
    <w:rsid w:val="00012E0C"/>
    <w:rsid w:val="0001316D"/>
    <w:rsid w:val="00013620"/>
    <w:rsid w:val="00013A7D"/>
    <w:rsid w:val="00014B3D"/>
    <w:rsid w:val="00015A73"/>
    <w:rsid w:val="00015D61"/>
    <w:rsid w:val="0003034D"/>
    <w:rsid w:val="000335CC"/>
    <w:rsid w:val="000342EB"/>
    <w:rsid w:val="00035DAD"/>
    <w:rsid w:val="00036D82"/>
    <w:rsid w:val="00037FBC"/>
    <w:rsid w:val="0004203D"/>
    <w:rsid w:val="00044321"/>
    <w:rsid w:val="00046DCA"/>
    <w:rsid w:val="0005735D"/>
    <w:rsid w:val="00060060"/>
    <w:rsid w:val="00060908"/>
    <w:rsid w:val="00060DDA"/>
    <w:rsid w:val="000638D6"/>
    <w:rsid w:val="00064DBC"/>
    <w:rsid w:val="00071797"/>
    <w:rsid w:val="000736BB"/>
    <w:rsid w:val="0007647F"/>
    <w:rsid w:val="00081A30"/>
    <w:rsid w:val="00087DC0"/>
    <w:rsid w:val="0009087D"/>
    <w:rsid w:val="00094F99"/>
    <w:rsid w:val="00095A8E"/>
    <w:rsid w:val="000A0D23"/>
    <w:rsid w:val="000A7C22"/>
    <w:rsid w:val="000B02CA"/>
    <w:rsid w:val="000B665A"/>
    <w:rsid w:val="000C209F"/>
    <w:rsid w:val="000C480F"/>
    <w:rsid w:val="000C4AC9"/>
    <w:rsid w:val="000C54C6"/>
    <w:rsid w:val="000C6729"/>
    <w:rsid w:val="000C68AA"/>
    <w:rsid w:val="000D1273"/>
    <w:rsid w:val="000D5887"/>
    <w:rsid w:val="000D649E"/>
    <w:rsid w:val="000D7429"/>
    <w:rsid w:val="000E112D"/>
    <w:rsid w:val="000E1C3A"/>
    <w:rsid w:val="000F2C93"/>
    <w:rsid w:val="000F752B"/>
    <w:rsid w:val="000F7882"/>
    <w:rsid w:val="000F7DCA"/>
    <w:rsid w:val="00103835"/>
    <w:rsid w:val="00106183"/>
    <w:rsid w:val="00106C83"/>
    <w:rsid w:val="001147C8"/>
    <w:rsid w:val="00122DE0"/>
    <w:rsid w:val="001232EF"/>
    <w:rsid w:val="00126D79"/>
    <w:rsid w:val="00141732"/>
    <w:rsid w:val="001428DF"/>
    <w:rsid w:val="001429F4"/>
    <w:rsid w:val="00143B68"/>
    <w:rsid w:val="001508BF"/>
    <w:rsid w:val="001547D0"/>
    <w:rsid w:val="00161153"/>
    <w:rsid w:val="00163AE0"/>
    <w:rsid w:val="00163D18"/>
    <w:rsid w:val="00164E36"/>
    <w:rsid w:val="00165AF3"/>
    <w:rsid w:val="00166633"/>
    <w:rsid w:val="0017076A"/>
    <w:rsid w:val="0018433C"/>
    <w:rsid w:val="00186107"/>
    <w:rsid w:val="00190459"/>
    <w:rsid w:val="00191F1F"/>
    <w:rsid w:val="00194CD6"/>
    <w:rsid w:val="001A0EB6"/>
    <w:rsid w:val="001A2E6F"/>
    <w:rsid w:val="001A3095"/>
    <w:rsid w:val="001A3467"/>
    <w:rsid w:val="001A46FD"/>
    <w:rsid w:val="001A6479"/>
    <w:rsid w:val="001A7398"/>
    <w:rsid w:val="001B5C3A"/>
    <w:rsid w:val="001C03A1"/>
    <w:rsid w:val="001C0A2C"/>
    <w:rsid w:val="001C0E72"/>
    <w:rsid w:val="001C1E3F"/>
    <w:rsid w:val="001C3114"/>
    <w:rsid w:val="001C6EFD"/>
    <w:rsid w:val="001C7724"/>
    <w:rsid w:val="001D2FB4"/>
    <w:rsid w:val="001D763A"/>
    <w:rsid w:val="001E7777"/>
    <w:rsid w:val="001F1101"/>
    <w:rsid w:val="001F1868"/>
    <w:rsid w:val="001F4DA0"/>
    <w:rsid w:val="002028BE"/>
    <w:rsid w:val="00211CC7"/>
    <w:rsid w:val="0021446D"/>
    <w:rsid w:val="00221214"/>
    <w:rsid w:val="002215B4"/>
    <w:rsid w:val="002258AC"/>
    <w:rsid w:val="00225C66"/>
    <w:rsid w:val="002345C4"/>
    <w:rsid w:val="00237469"/>
    <w:rsid w:val="002442E9"/>
    <w:rsid w:val="00245D5B"/>
    <w:rsid w:val="0025035D"/>
    <w:rsid w:val="00251BF6"/>
    <w:rsid w:val="002661B7"/>
    <w:rsid w:val="002742C3"/>
    <w:rsid w:val="002765D0"/>
    <w:rsid w:val="0028075B"/>
    <w:rsid w:val="00285DA3"/>
    <w:rsid w:val="00291F1C"/>
    <w:rsid w:val="0029327C"/>
    <w:rsid w:val="00293B27"/>
    <w:rsid w:val="00293FD8"/>
    <w:rsid w:val="00294158"/>
    <w:rsid w:val="002A79C8"/>
    <w:rsid w:val="002B026B"/>
    <w:rsid w:val="002B43C1"/>
    <w:rsid w:val="002B51AE"/>
    <w:rsid w:val="002B56F3"/>
    <w:rsid w:val="002B708D"/>
    <w:rsid w:val="002B7515"/>
    <w:rsid w:val="002B7E0B"/>
    <w:rsid w:val="002C2F72"/>
    <w:rsid w:val="002C3925"/>
    <w:rsid w:val="002C4321"/>
    <w:rsid w:val="002C4E29"/>
    <w:rsid w:val="002D353E"/>
    <w:rsid w:val="002D60CF"/>
    <w:rsid w:val="002E0000"/>
    <w:rsid w:val="002E34A4"/>
    <w:rsid w:val="002E5C07"/>
    <w:rsid w:val="002F3D8F"/>
    <w:rsid w:val="003021F1"/>
    <w:rsid w:val="00303BFD"/>
    <w:rsid w:val="0031390E"/>
    <w:rsid w:val="00315979"/>
    <w:rsid w:val="00317414"/>
    <w:rsid w:val="003227F0"/>
    <w:rsid w:val="00323608"/>
    <w:rsid w:val="00327AC3"/>
    <w:rsid w:val="00327CD8"/>
    <w:rsid w:val="0033663E"/>
    <w:rsid w:val="003372CD"/>
    <w:rsid w:val="00340B50"/>
    <w:rsid w:val="00341D76"/>
    <w:rsid w:val="00360664"/>
    <w:rsid w:val="00361E46"/>
    <w:rsid w:val="00362F45"/>
    <w:rsid w:val="003630A0"/>
    <w:rsid w:val="003653DB"/>
    <w:rsid w:val="00366877"/>
    <w:rsid w:val="00372425"/>
    <w:rsid w:val="0037442B"/>
    <w:rsid w:val="00374D25"/>
    <w:rsid w:val="00382110"/>
    <w:rsid w:val="0038272A"/>
    <w:rsid w:val="0038529F"/>
    <w:rsid w:val="00386FBE"/>
    <w:rsid w:val="0038705A"/>
    <w:rsid w:val="00395A48"/>
    <w:rsid w:val="003B0242"/>
    <w:rsid w:val="003B0D0D"/>
    <w:rsid w:val="003B1A1D"/>
    <w:rsid w:val="003B3781"/>
    <w:rsid w:val="003B4230"/>
    <w:rsid w:val="003B7379"/>
    <w:rsid w:val="003B76F9"/>
    <w:rsid w:val="003C2CCC"/>
    <w:rsid w:val="003C3CB1"/>
    <w:rsid w:val="003D218F"/>
    <w:rsid w:val="003D37A5"/>
    <w:rsid w:val="003E0A8C"/>
    <w:rsid w:val="003E221E"/>
    <w:rsid w:val="003E4E4F"/>
    <w:rsid w:val="003E5DCB"/>
    <w:rsid w:val="003E5F6C"/>
    <w:rsid w:val="003F1867"/>
    <w:rsid w:val="003F462A"/>
    <w:rsid w:val="003F7856"/>
    <w:rsid w:val="004008C9"/>
    <w:rsid w:val="00403804"/>
    <w:rsid w:val="00406380"/>
    <w:rsid w:val="00407785"/>
    <w:rsid w:val="004114AF"/>
    <w:rsid w:val="00414429"/>
    <w:rsid w:val="004144E6"/>
    <w:rsid w:val="004156B2"/>
    <w:rsid w:val="004248A0"/>
    <w:rsid w:val="00433674"/>
    <w:rsid w:val="0043487E"/>
    <w:rsid w:val="00437734"/>
    <w:rsid w:val="00437E79"/>
    <w:rsid w:val="00442855"/>
    <w:rsid w:val="004519D7"/>
    <w:rsid w:val="0045218A"/>
    <w:rsid w:val="00452515"/>
    <w:rsid w:val="0046217B"/>
    <w:rsid w:val="004676ED"/>
    <w:rsid w:val="00474BF0"/>
    <w:rsid w:val="004828D8"/>
    <w:rsid w:val="004913CE"/>
    <w:rsid w:val="00492C17"/>
    <w:rsid w:val="00494259"/>
    <w:rsid w:val="0049452A"/>
    <w:rsid w:val="004B514E"/>
    <w:rsid w:val="004C3AF2"/>
    <w:rsid w:val="004C7DE3"/>
    <w:rsid w:val="004D049F"/>
    <w:rsid w:val="004D0860"/>
    <w:rsid w:val="004D5EEE"/>
    <w:rsid w:val="004D6151"/>
    <w:rsid w:val="004D6DF5"/>
    <w:rsid w:val="004E14DC"/>
    <w:rsid w:val="004E183A"/>
    <w:rsid w:val="004E4A6C"/>
    <w:rsid w:val="004E771A"/>
    <w:rsid w:val="004F0AB2"/>
    <w:rsid w:val="004F3D61"/>
    <w:rsid w:val="004F58FF"/>
    <w:rsid w:val="005030A0"/>
    <w:rsid w:val="00504F10"/>
    <w:rsid w:val="00505284"/>
    <w:rsid w:val="00511F24"/>
    <w:rsid w:val="005135ED"/>
    <w:rsid w:val="00515AB0"/>
    <w:rsid w:val="00532264"/>
    <w:rsid w:val="00534F97"/>
    <w:rsid w:val="00535598"/>
    <w:rsid w:val="00535AE5"/>
    <w:rsid w:val="00541BE4"/>
    <w:rsid w:val="00547870"/>
    <w:rsid w:val="00547EE3"/>
    <w:rsid w:val="0055178A"/>
    <w:rsid w:val="00551D8A"/>
    <w:rsid w:val="0055576D"/>
    <w:rsid w:val="00567F4E"/>
    <w:rsid w:val="0057047E"/>
    <w:rsid w:val="00574EA0"/>
    <w:rsid w:val="0057718C"/>
    <w:rsid w:val="00580F89"/>
    <w:rsid w:val="00581B36"/>
    <w:rsid w:val="00581B97"/>
    <w:rsid w:val="00582541"/>
    <w:rsid w:val="00583A5C"/>
    <w:rsid w:val="00583E8E"/>
    <w:rsid w:val="00587F86"/>
    <w:rsid w:val="00590E7F"/>
    <w:rsid w:val="0059636D"/>
    <w:rsid w:val="005A16F8"/>
    <w:rsid w:val="005A3A3E"/>
    <w:rsid w:val="005A4E82"/>
    <w:rsid w:val="005B4511"/>
    <w:rsid w:val="005C635B"/>
    <w:rsid w:val="005C6B0F"/>
    <w:rsid w:val="005C75FE"/>
    <w:rsid w:val="005D127B"/>
    <w:rsid w:val="005D25B4"/>
    <w:rsid w:val="005D3419"/>
    <w:rsid w:val="00601EBD"/>
    <w:rsid w:val="00602A2F"/>
    <w:rsid w:val="00603DA5"/>
    <w:rsid w:val="00603F07"/>
    <w:rsid w:val="00606426"/>
    <w:rsid w:val="006073E2"/>
    <w:rsid w:val="00616BEE"/>
    <w:rsid w:val="00623262"/>
    <w:rsid w:val="00631D3F"/>
    <w:rsid w:val="00640344"/>
    <w:rsid w:val="006536D1"/>
    <w:rsid w:val="006558DE"/>
    <w:rsid w:val="00657540"/>
    <w:rsid w:val="00657C4F"/>
    <w:rsid w:val="00661852"/>
    <w:rsid w:val="0066591E"/>
    <w:rsid w:val="00670A8E"/>
    <w:rsid w:val="0068036E"/>
    <w:rsid w:val="00682C5E"/>
    <w:rsid w:val="0068450A"/>
    <w:rsid w:val="0069614C"/>
    <w:rsid w:val="006A7AC1"/>
    <w:rsid w:val="006B1998"/>
    <w:rsid w:val="006B7F63"/>
    <w:rsid w:val="006C08D2"/>
    <w:rsid w:val="006C1783"/>
    <w:rsid w:val="006C17C2"/>
    <w:rsid w:val="006C2A80"/>
    <w:rsid w:val="006C378D"/>
    <w:rsid w:val="006C438C"/>
    <w:rsid w:val="006C50DB"/>
    <w:rsid w:val="006E1297"/>
    <w:rsid w:val="006E165A"/>
    <w:rsid w:val="006E28E2"/>
    <w:rsid w:val="006E66A0"/>
    <w:rsid w:val="006E735D"/>
    <w:rsid w:val="006F6A29"/>
    <w:rsid w:val="007045A0"/>
    <w:rsid w:val="00707493"/>
    <w:rsid w:val="0071122E"/>
    <w:rsid w:val="007152B6"/>
    <w:rsid w:val="00726D1B"/>
    <w:rsid w:val="00731090"/>
    <w:rsid w:val="0073166C"/>
    <w:rsid w:val="00733FC5"/>
    <w:rsid w:val="00741A4A"/>
    <w:rsid w:val="00741D56"/>
    <w:rsid w:val="0074364C"/>
    <w:rsid w:val="00743C01"/>
    <w:rsid w:val="007459FC"/>
    <w:rsid w:val="0075166B"/>
    <w:rsid w:val="00754076"/>
    <w:rsid w:val="00760463"/>
    <w:rsid w:val="0076236B"/>
    <w:rsid w:val="00762B95"/>
    <w:rsid w:val="00763DDA"/>
    <w:rsid w:val="0077724D"/>
    <w:rsid w:val="00782B39"/>
    <w:rsid w:val="00784A7F"/>
    <w:rsid w:val="00785CC5"/>
    <w:rsid w:val="00786412"/>
    <w:rsid w:val="00786E9E"/>
    <w:rsid w:val="00790C4A"/>
    <w:rsid w:val="00797B98"/>
    <w:rsid w:val="007A4135"/>
    <w:rsid w:val="007A6DDA"/>
    <w:rsid w:val="007B388C"/>
    <w:rsid w:val="007B5EFC"/>
    <w:rsid w:val="007C1958"/>
    <w:rsid w:val="007C2C2B"/>
    <w:rsid w:val="007C3363"/>
    <w:rsid w:val="007C480F"/>
    <w:rsid w:val="007D12F2"/>
    <w:rsid w:val="007D18E0"/>
    <w:rsid w:val="007D5CA9"/>
    <w:rsid w:val="007E4A6B"/>
    <w:rsid w:val="007E5BD2"/>
    <w:rsid w:val="007F4964"/>
    <w:rsid w:val="00800E72"/>
    <w:rsid w:val="00803851"/>
    <w:rsid w:val="00803CB4"/>
    <w:rsid w:val="008137D5"/>
    <w:rsid w:val="00814F16"/>
    <w:rsid w:val="0081526A"/>
    <w:rsid w:val="008202B0"/>
    <w:rsid w:val="00821F4B"/>
    <w:rsid w:val="008273D7"/>
    <w:rsid w:val="008440A9"/>
    <w:rsid w:val="008473C1"/>
    <w:rsid w:val="00850E6E"/>
    <w:rsid w:val="00851FDC"/>
    <w:rsid w:val="00866277"/>
    <w:rsid w:val="00866AAE"/>
    <w:rsid w:val="00867CFC"/>
    <w:rsid w:val="00872F18"/>
    <w:rsid w:val="00874EF7"/>
    <w:rsid w:val="00882075"/>
    <w:rsid w:val="00883F07"/>
    <w:rsid w:val="00883F30"/>
    <w:rsid w:val="008952A3"/>
    <w:rsid w:val="008A083A"/>
    <w:rsid w:val="008A0F49"/>
    <w:rsid w:val="008A1E31"/>
    <w:rsid w:val="008A755F"/>
    <w:rsid w:val="008B3738"/>
    <w:rsid w:val="008B449D"/>
    <w:rsid w:val="008B6F8D"/>
    <w:rsid w:val="008D1E6B"/>
    <w:rsid w:val="008D2778"/>
    <w:rsid w:val="008E40BF"/>
    <w:rsid w:val="008E5ACB"/>
    <w:rsid w:val="008E75C5"/>
    <w:rsid w:val="008E7F29"/>
    <w:rsid w:val="008F4AD0"/>
    <w:rsid w:val="008F5A12"/>
    <w:rsid w:val="00900981"/>
    <w:rsid w:val="00910E73"/>
    <w:rsid w:val="009149C1"/>
    <w:rsid w:val="00914BE8"/>
    <w:rsid w:val="00916257"/>
    <w:rsid w:val="0092388C"/>
    <w:rsid w:val="00926E5F"/>
    <w:rsid w:val="00930783"/>
    <w:rsid w:val="00935EEF"/>
    <w:rsid w:val="00936D01"/>
    <w:rsid w:val="0095012F"/>
    <w:rsid w:val="00955C38"/>
    <w:rsid w:val="00964422"/>
    <w:rsid w:val="009756F9"/>
    <w:rsid w:val="009758BB"/>
    <w:rsid w:val="00986FE7"/>
    <w:rsid w:val="00987833"/>
    <w:rsid w:val="009944A4"/>
    <w:rsid w:val="00994C3D"/>
    <w:rsid w:val="00997B12"/>
    <w:rsid w:val="009A32D7"/>
    <w:rsid w:val="009A666B"/>
    <w:rsid w:val="009A76C8"/>
    <w:rsid w:val="009B0F8F"/>
    <w:rsid w:val="009B112E"/>
    <w:rsid w:val="009B32D9"/>
    <w:rsid w:val="009B699B"/>
    <w:rsid w:val="009B77F8"/>
    <w:rsid w:val="009C3C41"/>
    <w:rsid w:val="009C48D3"/>
    <w:rsid w:val="009D59BC"/>
    <w:rsid w:val="009D624E"/>
    <w:rsid w:val="009F132F"/>
    <w:rsid w:val="00A00CBC"/>
    <w:rsid w:val="00A04F88"/>
    <w:rsid w:val="00A26E0B"/>
    <w:rsid w:val="00A34DE9"/>
    <w:rsid w:val="00A41C8E"/>
    <w:rsid w:val="00A43875"/>
    <w:rsid w:val="00A43B89"/>
    <w:rsid w:val="00A45297"/>
    <w:rsid w:val="00A50219"/>
    <w:rsid w:val="00A515F5"/>
    <w:rsid w:val="00A52629"/>
    <w:rsid w:val="00A54AF3"/>
    <w:rsid w:val="00A55046"/>
    <w:rsid w:val="00A56E55"/>
    <w:rsid w:val="00A62F4F"/>
    <w:rsid w:val="00A63677"/>
    <w:rsid w:val="00A76E7E"/>
    <w:rsid w:val="00A77243"/>
    <w:rsid w:val="00A937D9"/>
    <w:rsid w:val="00AA7EC5"/>
    <w:rsid w:val="00AB0016"/>
    <w:rsid w:val="00AB7018"/>
    <w:rsid w:val="00AC40EF"/>
    <w:rsid w:val="00AD1AD8"/>
    <w:rsid w:val="00AD2AA8"/>
    <w:rsid w:val="00AE185D"/>
    <w:rsid w:val="00AE46B0"/>
    <w:rsid w:val="00B002D1"/>
    <w:rsid w:val="00B06618"/>
    <w:rsid w:val="00B0667B"/>
    <w:rsid w:val="00B2185C"/>
    <w:rsid w:val="00B22CA7"/>
    <w:rsid w:val="00B30F4C"/>
    <w:rsid w:val="00B376D0"/>
    <w:rsid w:val="00B44C2D"/>
    <w:rsid w:val="00B45A07"/>
    <w:rsid w:val="00B47884"/>
    <w:rsid w:val="00B47C54"/>
    <w:rsid w:val="00B52061"/>
    <w:rsid w:val="00B52859"/>
    <w:rsid w:val="00B53C27"/>
    <w:rsid w:val="00B61EC4"/>
    <w:rsid w:val="00B649D5"/>
    <w:rsid w:val="00B65E0D"/>
    <w:rsid w:val="00B66A21"/>
    <w:rsid w:val="00B73AA7"/>
    <w:rsid w:val="00B804BF"/>
    <w:rsid w:val="00B8246F"/>
    <w:rsid w:val="00B86A53"/>
    <w:rsid w:val="00B92B4D"/>
    <w:rsid w:val="00B96B0B"/>
    <w:rsid w:val="00B9713E"/>
    <w:rsid w:val="00BA0D29"/>
    <w:rsid w:val="00BA28ED"/>
    <w:rsid w:val="00BA3C12"/>
    <w:rsid w:val="00BA7016"/>
    <w:rsid w:val="00BB1122"/>
    <w:rsid w:val="00BB2F20"/>
    <w:rsid w:val="00BB3628"/>
    <w:rsid w:val="00BB3A36"/>
    <w:rsid w:val="00BD1068"/>
    <w:rsid w:val="00BD26AD"/>
    <w:rsid w:val="00BD2E22"/>
    <w:rsid w:val="00BD653C"/>
    <w:rsid w:val="00BE5256"/>
    <w:rsid w:val="00BF3A67"/>
    <w:rsid w:val="00BF59F6"/>
    <w:rsid w:val="00C10C24"/>
    <w:rsid w:val="00C13753"/>
    <w:rsid w:val="00C17A15"/>
    <w:rsid w:val="00C2129D"/>
    <w:rsid w:val="00C26570"/>
    <w:rsid w:val="00C266FE"/>
    <w:rsid w:val="00C27211"/>
    <w:rsid w:val="00C27E7C"/>
    <w:rsid w:val="00C353A0"/>
    <w:rsid w:val="00C36682"/>
    <w:rsid w:val="00C42324"/>
    <w:rsid w:val="00C43F0F"/>
    <w:rsid w:val="00C461C1"/>
    <w:rsid w:val="00C478EA"/>
    <w:rsid w:val="00C47C4A"/>
    <w:rsid w:val="00C51E33"/>
    <w:rsid w:val="00C52404"/>
    <w:rsid w:val="00C560AA"/>
    <w:rsid w:val="00C73080"/>
    <w:rsid w:val="00C84495"/>
    <w:rsid w:val="00C84C59"/>
    <w:rsid w:val="00C84D56"/>
    <w:rsid w:val="00C87783"/>
    <w:rsid w:val="00C87E7E"/>
    <w:rsid w:val="00C91B68"/>
    <w:rsid w:val="00C96E11"/>
    <w:rsid w:val="00C973F7"/>
    <w:rsid w:val="00CA1FBA"/>
    <w:rsid w:val="00CA24C5"/>
    <w:rsid w:val="00CB30FB"/>
    <w:rsid w:val="00CB67EA"/>
    <w:rsid w:val="00CB763E"/>
    <w:rsid w:val="00CC0017"/>
    <w:rsid w:val="00CE27F9"/>
    <w:rsid w:val="00CE2EA8"/>
    <w:rsid w:val="00CE6739"/>
    <w:rsid w:val="00CF0AE4"/>
    <w:rsid w:val="00CF4DE5"/>
    <w:rsid w:val="00CF6E9E"/>
    <w:rsid w:val="00CF7676"/>
    <w:rsid w:val="00D033AA"/>
    <w:rsid w:val="00D0519C"/>
    <w:rsid w:val="00D056BA"/>
    <w:rsid w:val="00D06294"/>
    <w:rsid w:val="00D07EFB"/>
    <w:rsid w:val="00D10420"/>
    <w:rsid w:val="00D11E6B"/>
    <w:rsid w:val="00D165FF"/>
    <w:rsid w:val="00D17516"/>
    <w:rsid w:val="00D205E3"/>
    <w:rsid w:val="00D206F4"/>
    <w:rsid w:val="00D224FB"/>
    <w:rsid w:val="00D25918"/>
    <w:rsid w:val="00D30C5D"/>
    <w:rsid w:val="00D31E39"/>
    <w:rsid w:val="00D3591A"/>
    <w:rsid w:val="00D5029B"/>
    <w:rsid w:val="00D71EAC"/>
    <w:rsid w:val="00D73367"/>
    <w:rsid w:val="00D74CFF"/>
    <w:rsid w:val="00D81751"/>
    <w:rsid w:val="00D82385"/>
    <w:rsid w:val="00D905D6"/>
    <w:rsid w:val="00D92430"/>
    <w:rsid w:val="00D92CCD"/>
    <w:rsid w:val="00D9396F"/>
    <w:rsid w:val="00D96C00"/>
    <w:rsid w:val="00D97C29"/>
    <w:rsid w:val="00DA009C"/>
    <w:rsid w:val="00DA4AE9"/>
    <w:rsid w:val="00DB0E58"/>
    <w:rsid w:val="00DB3742"/>
    <w:rsid w:val="00DB4D4C"/>
    <w:rsid w:val="00DC08E0"/>
    <w:rsid w:val="00DC6483"/>
    <w:rsid w:val="00DD4E7F"/>
    <w:rsid w:val="00DE1FDE"/>
    <w:rsid w:val="00DE2E58"/>
    <w:rsid w:val="00DE549E"/>
    <w:rsid w:val="00DF2623"/>
    <w:rsid w:val="00DF7352"/>
    <w:rsid w:val="00E03AD3"/>
    <w:rsid w:val="00E06D63"/>
    <w:rsid w:val="00E107BB"/>
    <w:rsid w:val="00E115D3"/>
    <w:rsid w:val="00E302A2"/>
    <w:rsid w:val="00E34ED7"/>
    <w:rsid w:val="00E35E0F"/>
    <w:rsid w:val="00E36F6B"/>
    <w:rsid w:val="00E371D1"/>
    <w:rsid w:val="00E43868"/>
    <w:rsid w:val="00E43940"/>
    <w:rsid w:val="00E451F5"/>
    <w:rsid w:val="00E53738"/>
    <w:rsid w:val="00E64214"/>
    <w:rsid w:val="00E65AB9"/>
    <w:rsid w:val="00E668EC"/>
    <w:rsid w:val="00E76A62"/>
    <w:rsid w:val="00E8267A"/>
    <w:rsid w:val="00E832A8"/>
    <w:rsid w:val="00E84F3B"/>
    <w:rsid w:val="00E92CC3"/>
    <w:rsid w:val="00E939C5"/>
    <w:rsid w:val="00E96594"/>
    <w:rsid w:val="00EA0BB3"/>
    <w:rsid w:val="00EA2676"/>
    <w:rsid w:val="00EA3A09"/>
    <w:rsid w:val="00EA6487"/>
    <w:rsid w:val="00EA6697"/>
    <w:rsid w:val="00EA736A"/>
    <w:rsid w:val="00EB3A0C"/>
    <w:rsid w:val="00EB60CE"/>
    <w:rsid w:val="00EC2E8F"/>
    <w:rsid w:val="00EC5178"/>
    <w:rsid w:val="00EC6B5F"/>
    <w:rsid w:val="00EC7DFE"/>
    <w:rsid w:val="00ED1376"/>
    <w:rsid w:val="00ED1929"/>
    <w:rsid w:val="00ED3FD5"/>
    <w:rsid w:val="00ED5F67"/>
    <w:rsid w:val="00EE45F9"/>
    <w:rsid w:val="00EF0113"/>
    <w:rsid w:val="00EF08AE"/>
    <w:rsid w:val="00EF2813"/>
    <w:rsid w:val="00EF5790"/>
    <w:rsid w:val="00F008F7"/>
    <w:rsid w:val="00F03F5E"/>
    <w:rsid w:val="00F03FD7"/>
    <w:rsid w:val="00F05501"/>
    <w:rsid w:val="00F0602A"/>
    <w:rsid w:val="00F064BF"/>
    <w:rsid w:val="00F12C6B"/>
    <w:rsid w:val="00F1412A"/>
    <w:rsid w:val="00F15F19"/>
    <w:rsid w:val="00F17EA9"/>
    <w:rsid w:val="00F17EBA"/>
    <w:rsid w:val="00F23C32"/>
    <w:rsid w:val="00F32C7B"/>
    <w:rsid w:val="00F34C11"/>
    <w:rsid w:val="00F34C8B"/>
    <w:rsid w:val="00F3677A"/>
    <w:rsid w:val="00F40A56"/>
    <w:rsid w:val="00F5346A"/>
    <w:rsid w:val="00F56C5E"/>
    <w:rsid w:val="00F61869"/>
    <w:rsid w:val="00F71590"/>
    <w:rsid w:val="00F7167F"/>
    <w:rsid w:val="00F7183A"/>
    <w:rsid w:val="00F71EB6"/>
    <w:rsid w:val="00F72B26"/>
    <w:rsid w:val="00F73128"/>
    <w:rsid w:val="00F7756F"/>
    <w:rsid w:val="00F81120"/>
    <w:rsid w:val="00F84450"/>
    <w:rsid w:val="00F84E5A"/>
    <w:rsid w:val="00F91EE4"/>
    <w:rsid w:val="00F9780D"/>
    <w:rsid w:val="00FB001F"/>
    <w:rsid w:val="00FB3F4E"/>
    <w:rsid w:val="00FB41EB"/>
    <w:rsid w:val="00FB4712"/>
    <w:rsid w:val="00FB4E2E"/>
    <w:rsid w:val="00FB7ED6"/>
    <w:rsid w:val="00FC2B72"/>
    <w:rsid w:val="00FC3FB7"/>
    <w:rsid w:val="00FC7344"/>
    <w:rsid w:val="00FC7A47"/>
    <w:rsid w:val="00FD0B6F"/>
    <w:rsid w:val="00FD1286"/>
    <w:rsid w:val="00FD3F3F"/>
    <w:rsid w:val="00FD4AC5"/>
    <w:rsid w:val="00FD7598"/>
    <w:rsid w:val="00FE44F3"/>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D224FB"/>
    <w:pPr>
      <w:ind w:left="720"/>
      <w:contextualSpacing/>
    </w:pPr>
  </w:style>
  <w:style w:type="character" w:styleId="PlaceholderText">
    <w:name w:val="Placeholder Text"/>
    <w:basedOn w:val="DefaultParagraphFont"/>
    <w:uiPriority w:val="99"/>
    <w:semiHidden/>
    <w:rsid w:val="00E03AD3"/>
    <w:rPr>
      <w:color w:val="808080"/>
    </w:rPr>
  </w:style>
  <w:style w:type="character" w:styleId="Emphasis">
    <w:name w:val="Emphasis"/>
    <w:basedOn w:val="DefaultParagraphFont"/>
    <w:qFormat/>
    <w:locked/>
    <w:rsid w:val="00582541"/>
    <w:rPr>
      <w:i/>
      <w:iCs/>
    </w:rPr>
  </w:style>
  <w:style w:type="paragraph" w:styleId="Caption">
    <w:name w:val="caption"/>
    <w:basedOn w:val="Normal"/>
    <w:next w:val="Normal"/>
    <w:unhideWhenUsed/>
    <w:qFormat/>
    <w:locked/>
    <w:rsid w:val="0081526A"/>
    <w:pPr>
      <w:widowControl w:val="0"/>
      <w:autoSpaceDE w:val="0"/>
      <w:autoSpaceDN w:val="0"/>
      <w:adjustRightInd w:val="0"/>
      <w:spacing w:after="0" w:line="240" w:lineRule="auto"/>
    </w:pPr>
    <w:rPr>
      <w:rFonts w:ascii="Courier" w:eastAsia="Times New Roman" w:hAnsi="Courie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D224FB"/>
    <w:pPr>
      <w:ind w:left="720"/>
      <w:contextualSpacing/>
    </w:pPr>
  </w:style>
  <w:style w:type="character" w:styleId="PlaceholderText">
    <w:name w:val="Placeholder Text"/>
    <w:basedOn w:val="DefaultParagraphFont"/>
    <w:uiPriority w:val="99"/>
    <w:semiHidden/>
    <w:rsid w:val="00E03AD3"/>
    <w:rPr>
      <w:color w:val="808080"/>
    </w:rPr>
  </w:style>
  <w:style w:type="character" w:styleId="Emphasis">
    <w:name w:val="Emphasis"/>
    <w:basedOn w:val="DefaultParagraphFont"/>
    <w:qFormat/>
    <w:locked/>
    <w:rsid w:val="00582541"/>
    <w:rPr>
      <w:i/>
      <w:iCs/>
    </w:rPr>
  </w:style>
  <w:style w:type="paragraph" w:styleId="Caption">
    <w:name w:val="caption"/>
    <w:basedOn w:val="Normal"/>
    <w:next w:val="Normal"/>
    <w:unhideWhenUsed/>
    <w:qFormat/>
    <w:locked/>
    <w:rsid w:val="0081526A"/>
    <w:pPr>
      <w:widowControl w:val="0"/>
      <w:autoSpaceDE w:val="0"/>
      <w:autoSpaceDN w:val="0"/>
      <w:adjustRightInd w:val="0"/>
      <w:spacing w:after="0" w:line="240" w:lineRule="auto"/>
    </w:pPr>
    <w:rPr>
      <w:rFonts w:ascii="Courier" w:eastAsia="Times New Roman" w:hAnsi="Courie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488360">
      <w:bodyDiv w:val="1"/>
      <w:marLeft w:val="0"/>
      <w:marRight w:val="0"/>
      <w:marTop w:val="0"/>
      <w:marBottom w:val="0"/>
      <w:divBdr>
        <w:top w:val="none" w:sz="0" w:space="0" w:color="auto"/>
        <w:left w:val="none" w:sz="0" w:space="0" w:color="auto"/>
        <w:bottom w:val="none" w:sz="0" w:space="0" w:color="auto"/>
        <w:right w:val="none" w:sz="0" w:space="0" w:color="auto"/>
      </w:divBdr>
    </w:div>
    <w:div w:id="885801223">
      <w:bodyDiv w:val="1"/>
      <w:marLeft w:val="0"/>
      <w:marRight w:val="0"/>
      <w:marTop w:val="0"/>
      <w:marBottom w:val="0"/>
      <w:divBdr>
        <w:top w:val="none" w:sz="0" w:space="0" w:color="auto"/>
        <w:left w:val="none" w:sz="0" w:space="0" w:color="auto"/>
        <w:bottom w:val="none" w:sz="0" w:space="0" w:color="auto"/>
        <w:right w:val="none" w:sz="0" w:space="0" w:color="auto"/>
      </w:divBdr>
    </w:div>
    <w:div w:id="1422412011">
      <w:bodyDiv w:val="1"/>
      <w:marLeft w:val="0"/>
      <w:marRight w:val="0"/>
      <w:marTop w:val="0"/>
      <w:marBottom w:val="0"/>
      <w:divBdr>
        <w:top w:val="none" w:sz="0" w:space="0" w:color="auto"/>
        <w:left w:val="none" w:sz="0" w:space="0" w:color="auto"/>
        <w:bottom w:val="none" w:sz="0" w:space="0" w:color="auto"/>
        <w:right w:val="none" w:sz="0" w:space="0" w:color="auto"/>
      </w:divBdr>
    </w:div>
    <w:div w:id="1846633510">
      <w:bodyDiv w:val="1"/>
      <w:marLeft w:val="0"/>
      <w:marRight w:val="0"/>
      <w:marTop w:val="0"/>
      <w:marBottom w:val="0"/>
      <w:divBdr>
        <w:top w:val="none" w:sz="0" w:space="0" w:color="auto"/>
        <w:left w:val="none" w:sz="0" w:space="0" w:color="auto"/>
        <w:bottom w:val="none" w:sz="0" w:space="0" w:color="auto"/>
        <w:right w:val="none" w:sz="0" w:space="0" w:color="auto"/>
      </w:divBdr>
    </w:div>
    <w:div w:id="195691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1719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342</cp:revision>
  <cp:lastPrinted>2011-06-21T20:32:00Z</cp:lastPrinted>
  <dcterms:created xsi:type="dcterms:W3CDTF">2018-03-22T08:52:00Z</dcterms:created>
  <dcterms:modified xsi:type="dcterms:W3CDTF">2018-03-26T15:52:00Z</dcterms:modified>
</cp:coreProperties>
</file>