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B358DC" w:rsidRDefault="00B358DC" w:rsidP="00B358DC">
      <w:pPr>
        <w:spacing w:after="0"/>
        <w:ind w:left="-720" w:right="-720"/>
        <w:rPr>
          <w:rFonts w:ascii="Arial" w:hAnsi="Arial" w:cs="Arial"/>
          <w:sz w:val="24"/>
          <w:szCs w:val="24"/>
        </w:rPr>
      </w:pPr>
      <w:r>
        <w:rPr>
          <w:rFonts w:ascii="Arial" w:hAnsi="Arial" w:cs="Arial"/>
          <w:sz w:val="24"/>
          <w:szCs w:val="24"/>
        </w:rPr>
        <w:t>Date:</w:t>
      </w:r>
      <w:r>
        <w:rPr>
          <w:rFonts w:ascii="Arial" w:hAnsi="Arial" w:cs="Arial"/>
          <w:sz w:val="24"/>
          <w:szCs w:val="24"/>
        </w:rPr>
        <w:tab/>
        <w:t>______</w:t>
      </w:r>
      <w:r w:rsidR="00D26A63" w:rsidRPr="006E65C8">
        <w:rPr>
          <w:rFonts w:ascii="Arial" w:hAnsi="Arial" w:cs="Arial"/>
          <w:sz w:val="24"/>
          <w:szCs w:val="24"/>
        </w:rPr>
        <w:t>1</w:t>
      </w:r>
      <w:r w:rsidR="006E65C8" w:rsidRPr="006E65C8">
        <w:rPr>
          <w:rFonts w:ascii="Arial" w:hAnsi="Arial" w:cs="Arial"/>
          <w:sz w:val="24"/>
          <w:szCs w:val="24"/>
        </w:rPr>
        <w:t>/26</w:t>
      </w:r>
      <w:r w:rsidR="00EF0472" w:rsidRPr="006E65C8">
        <w:rPr>
          <w:rFonts w:ascii="Arial" w:hAnsi="Arial" w:cs="Arial"/>
          <w:sz w:val="24"/>
          <w:szCs w:val="24"/>
        </w:rPr>
        <w:t>/2018</w:t>
      </w:r>
      <w:r>
        <w:rPr>
          <w:rFonts w:ascii="Arial" w:hAnsi="Arial" w:cs="Arial"/>
          <w:sz w:val="24"/>
          <w:szCs w:val="24"/>
        </w:rPr>
        <w:t>___________________</w:t>
      </w:r>
    </w:p>
    <w:p w:rsidR="00B358DC" w:rsidRDefault="00B358DC" w:rsidP="00FF32BE">
      <w:pPr>
        <w:spacing w:after="0"/>
        <w:ind w:left="-720" w:right="-72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______</w:t>
      </w:r>
      <w:r w:rsidR="00454CF6">
        <w:rPr>
          <w:rFonts w:ascii="Arial" w:hAnsi="Arial" w:cs="Arial"/>
          <w:sz w:val="24"/>
          <w:szCs w:val="24"/>
        </w:rPr>
        <w:t>Washington State DOT</w:t>
      </w:r>
      <w:r>
        <w:rPr>
          <w:rFonts w:ascii="Arial" w:hAnsi="Arial" w:cs="Arial"/>
          <w:sz w:val="24"/>
          <w:szCs w:val="24"/>
        </w:rPr>
        <w:t>_____________________</w:t>
      </w:r>
    </w:p>
    <w:p w:rsidR="00FF32BE" w:rsidRDefault="00FF32BE" w:rsidP="00FF32BE">
      <w:pPr>
        <w:spacing w:after="0"/>
        <w:rPr>
          <w:rFonts w:ascii="Arial" w:hAnsi="Arial" w:cs="Arial"/>
          <w:sz w:val="24"/>
          <w:szCs w:val="24"/>
        </w:rPr>
      </w:pPr>
      <w:bookmarkStart w:id="0" w:name="_GoBack"/>
      <w:bookmarkEnd w:id="0"/>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FA2CBB" w:rsidP="00551D8A">
            <w:pPr>
              <w:ind w:right="-720"/>
              <w:rPr>
                <w:rFonts w:ascii="Arial" w:hAnsi="Arial" w:cs="Arial"/>
                <w:i/>
                <w:sz w:val="20"/>
                <w:szCs w:val="20"/>
              </w:rPr>
            </w:pPr>
            <w:r>
              <w:rPr>
                <w:rFonts w:ascii="Arial" w:hAnsi="Arial" w:cs="Arial"/>
                <w:i/>
                <w:sz w:val="20"/>
                <w:szCs w:val="20"/>
              </w:rPr>
              <w:t>TPF-5(</w:t>
            </w:r>
            <w:r w:rsidR="00F87F5B">
              <w:rPr>
                <w:rFonts w:ascii="Arial" w:hAnsi="Arial" w:cs="Arial"/>
                <w:i/>
                <w:sz w:val="20"/>
                <w:szCs w:val="20"/>
              </w:rPr>
              <w:t>276</w:t>
            </w:r>
            <w:r>
              <w:rPr>
                <w:rFonts w:ascii="Arial" w:hAnsi="Arial" w:cs="Arial"/>
                <w:i/>
                <w:sz w:val="20"/>
                <w:szCs w:val="20"/>
              </w:rPr>
              <w:t>)</w:t>
            </w:r>
          </w:p>
          <w:p w:rsidR="00E35E0F" w:rsidRDefault="00E35E0F" w:rsidP="00551D8A">
            <w:pPr>
              <w:ind w:right="-720"/>
              <w:rPr>
                <w:rFonts w:ascii="Arial" w:hAnsi="Arial" w:cs="Arial"/>
                <w:i/>
                <w:sz w:val="20"/>
                <w:szCs w:val="20"/>
              </w:rPr>
            </w:pPr>
          </w:p>
          <w:p w:rsidR="00E35E0F" w:rsidRPr="00E35E0F" w:rsidRDefault="00E35E0F" w:rsidP="00551D8A">
            <w:pPr>
              <w:ind w:right="-720"/>
              <w:rPr>
                <w:rFonts w:ascii="Arial" w:hAnsi="Arial" w:cs="Arial"/>
                <w:sz w:val="20"/>
                <w:szCs w:val="20"/>
              </w:rPr>
            </w:pP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Pr="00884A39" w:rsidRDefault="00551D8A" w:rsidP="005E2D99">
            <w:pPr>
              <w:pStyle w:val="ListParagraph"/>
              <w:tabs>
                <w:tab w:val="left" w:pos="252"/>
              </w:tabs>
              <w:ind w:left="0" w:right="-720"/>
              <w:rPr>
                <w:rFonts w:ascii="Arial" w:hAnsi="Arial" w:cs="Arial"/>
                <w:sz w:val="20"/>
                <w:szCs w:val="20"/>
              </w:rPr>
            </w:pPr>
            <w:r w:rsidRPr="008420CC">
              <w:rPr>
                <w:rFonts w:ascii="Arial" w:hAnsi="Arial" w:cs="Arial"/>
                <w:sz w:val="20"/>
                <w:szCs w:val="20"/>
              </w:rPr>
              <w:t>Quarter 1 (January 1 – March 31)</w:t>
            </w:r>
          </w:p>
          <w:p w:rsidR="005E2D99" w:rsidRDefault="005E2D99" w:rsidP="00037FBC">
            <w:pPr>
              <w:ind w:right="-720"/>
              <w:rPr>
                <w:rFonts w:ascii="Arial" w:hAnsi="Arial" w:cs="Arial"/>
                <w:sz w:val="20"/>
                <w:szCs w:val="20"/>
              </w:rPr>
            </w:pPr>
          </w:p>
          <w:p w:rsidR="00551D8A" w:rsidRPr="0005763F" w:rsidRDefault="00551D8A" w:rsidP="009D3E7C">
            <w:pPr>
              <w:ind w:right="-720"/>
              <w:rPr>
                <w:rFonts w:ascii="Arial" w:hAnsi="Arial" w:cs="Arial"/>
                <w:sz w:val="20"/>
                <w:szCs w:val="20"/>
              </w:rPr>
            </w:pPr>
            <w:r w:rsidRPr="0005763F">
              <w:rPr>
                <w:rFonts w:ascii="Arial" w:hAnsi="Arial" w:cs="Arial"/>
                <w:sz w:val="20"/>
                <w:szCs w:val="20"/>
              </w:rPr>
              <w:t>Quarter 2 (April 1 – June 30)</w:t>
            </w:r>
          </w:p>
          <w:p w:rsidR="005E2D99" w:rsidRPr="0005763F" w:rsidRDefault="005E2D99" w:rsidP="00037FBC">
            <w:pPr>
              <w:ind w:right="-720"/>
              <w:rPr>
                <w:rFonts w:ascii="Arial" w:hAnsi="Arial" w:cs="Arial"/>
                <w:sz w:val="20"/>
                <w:szCs w:val="20"/>
              </w:rPr>
            </w:pPr>
          </w:p>
          <w:p w:rsidR="00551D8A" w:rsidRPr="006423F7" w:rsidRDefault="00551D8A" w:rsidP="006423F7">
            <w:pPr>
              <w:ind w:right="-720"/>
              <w:rPr>
                <w:rFonts w:ascii="Arial" w:hAnsi="Arial" w:cs="Arial"/>
                <w:sz w:val="20"/>
                <w:szCs w:val="20"/>
              </w:rPr>
            </w:pPr>
            <w:r w:rsidRPr="00D26A63">
              <w:rPr>
                <w:rFonts w:ascii="Arial" w:hAnsi="Arial" w:cs="Arial"/>
                <w:sz w:val="20"/>
                <w:szCs w:val="20"/>
              </w:rPr>
              <w:t>Quarter 3 (July 1 – September 30)</w:t>
            </w:r>
          </w:p>
          <w:p w:rsidR="005E2D99" w:rsidRDefault="005E2D99" w:rsidP="00884A39">
            <w:pPr>
              <w:pStyle w:val="ListParagraph"/>
              <w:tabs>
                <w:tab w:val="left" w:pos="252"/>
              </w:tabs>
              <w:ind w:left="0" w:right="-720"/>
              <w:rPr>
                <w:rFonts w:ascii="Arial" w:hAnsi="Arial" w:cs="Arial"/>
                <w:sz w:val="20"/>
                <w:szCs w:val="20"/>
              </w:rPr>
            </w:pPr>
          </w:p>
          <w:p w:rsidR="00551D8A" w:rsidRPr="00454CF6" w:rsidRDefault="00581B36" w:rsidP="00884A39">
            <w:pPr>
              <w:pStyle w:val="ListParagraph"/>
              <w:tabs>
                <w:tab w:val="left" w:pos="252"/>
              </w:tabs>
              <w:ind w:left="0" w:right="-720"/>
              <w:rPr>
                <w:rFonts w:ascii="Arial" w:hAnsi="Arial" w:cs="Arial"/>
                <w:sz w:val="20"/>
                <w:szCs w:val="20"/>
              </w:rPr>
            </w:pPr>
            <w:r w:rsidRPr="00D26A63">
              <w:rPr>
                <w:rFonts w:ascii="Arial" w:hAnsi="Arial" w:cs="Arial"/>
                <w:sz w:val="20"/>
                <w:szCs w:val="20"/>
                <w:highlight w:val="yellow"/>
              </w:rPr>
              <w:t>Quarter 4 (October 1</w:t>
            </w:r>
            <w:r w:rsidR="00551D8A" w:rsidRPr="00D26A63">
              <w:rPr>
                <w:rFonts w:ascii="Arial" w:hAnsi="Arial" w:cs="Arial"/>
                <w:sz w:val="20"/>
                <w:szCs w:val="20"/>
                <w:highlight w:val="yellow"/>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535598" w:rsidRPr="00C13753" w:rsidRDefault="00F87F5B" w:rsidP="00551D8A">
            <w:pPr>
              <w:ind w:right="-720"/>
              <w:rPr>
                <w:rFonts w:ascii="Arial" w:hAnsi="Arial" w:cs="Arial"/>
                <w:b/>
                <w:sz w:val="20"/>
                <w:szCs w:val="20"/>
              </w:rPr>
            </w:pPr>
            <w:r>
              <w:rPr>
                <w:rFonts w:ascii="Arial" w:hAnsi="Arial" w:cs="Arial"/>
                <w:b/>
                <w:sz w:val="20"/>
                <w:szCs w:val="20"/>
              </w:rPr>
              <w:t>Full-Scale Shake Table Testing to Evaluate Seismic Performance of Reinforced Soil Walls</w:t>
            </w:r>
          </w:p>
          <w:p w:rsidR="00743C01" w:rsidRPr="00B66A21" w:rsidRDefault="00743C01" w:rsidP="00551D8A">
            <w:pPr>
              <w:ind w:right="-720"/>
              <w:rPr>
                <w:rFonts w:ascii="Arial" w:hAnsi="Arial" w:cs="Arial"/>
                <w:sz w:val="20"/>
                <w:szCs w:val="20"/>
              </w:rPr>
            </w:pP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454CF6" w:rsidRPr="00C13753" w:rsidRDefault="000D3819" w:rsidP="00551D8A">
            <w:pPr>
              <w:ind w:right="-720"/>
              <w:rPr>
                <w:rFonts w:ascii="Arial" w:hAnsi="Arial" w:cs="Arial"/>
                <w:b/>
                <w:sz w:val="20"/>
                <w:szCs w:val="20"/>
              </w:rPr>
            </w:pPr>
            <w:r>
              <w:rPr>
                <w:rFonts w:ascii="Arial" w:hAnsi="Arial" w:cs="Arial"/>
                <w:b/>
                <w:sz w:val="20"/>
                <w:szCs w:val="20"/>
              </w:rPr>
              <w:t>Lu Saechao</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454CF6" w:rsidRPr="00C13753" w:rsidRDefault="000D3819" w:rsidP="00551D8A">
            <w:pPr>
              <w:ind w:right="-720"/>
              <w:rPr>
                <w:rFonts w:ascii="Arial" w:hAnsi="Arial" w:cs="Arial"/>
                <w:b/>
                <w:sz w:val="20"/>
                <w:szCs w:val="20"/>
              </w:rPr>
            </w:pPr>
            <w:r>
              <w:rPr>
                <w:rFonts w:ascii="Arial" w:hAnsi="Arial" w:cs="Arial"/>
                <w:b/>
                <w:sz w:val="20"/>
                <w:szCs w:val="20"/>
              </w:rPr>
              <w:t>360.705.7260</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0D3819" w:rsidP="00551D8A">
            <w:pPr>
              <w:ind w:right="-720"/>
              <w:rPr>
                <w:rFonts w:ascii="Arial" w:hAnsi="Arial" w:cs="Arial"/>
                <w:sz w:val="20"/>
                <w:szCs w:val="20"/>
              </w:rPr>
            </w:pPr>
            <w:r>
              <w:rPr>
                <w:rFonts w:ascii="Arial" w:hAnsi="Arial" w:cs="Arial"/>
                <w:sz w:val="20"/>
                <w:szCs w:val="20"/>
              </w:rPr>
              <w:t>saechal</w:t>
            </w:r>
            <w:r w:rsidR="00454CF6">
              <w:rPr>
                <w:rFonts w:ascii="Arial" w:hAnsi="Arial" w:cs="Arial"/>
                <w:sz w:val="20"/>
                <w:szCs w:val="20"/>
              </w:rPr>
              <w:t>@wsdot.wa.gov</w:t>
            </w:r>
          </w:p>
          <w:p w:rsidR="004156B2" w:rsidRPr="00B66A21" w:rsidRDefault="004156B2" w:rsidP="00551D8A">
            <w:pPr>
              <w:ind w:right="-720"/>
              <w:rPr>
                <w:rFonts w:ascii="Arial" w:hAnsi="Arial" w:cs="Arial"/>
                <w:sz w:val="20"/>
                <w:szCs w:val="20"/>
              </w:rPr>
            </w:pPr>
          </w:p>
        </w:tc>
      </w:tr>
      <w:tr w:rsidR="00535598" w:rsidRPr="00B66A21" w:rsidTr="00C13753">
        <w:tc>
          <w:tcPr>
            <w:tcW w:w="4158"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Lead Agency Project ID:</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p w:rsidR="00F45CE8" w:rsidRPr="00C13753" w:rsidRDefault="008F6596" w:rsidP="0003476C">
            <w:pPr>
              <w:ind w:right="-720"/>
              <w:rPr>
                <w:rFonts w:ascii="Arial" w:hAnsi="Arial" w:cs="Arial"/>
                <w:b/>
                <w:sz w:val="20"/>
                <w:szCs w:val="20"/>
              </w:rPr>
            </w:pPr>
            <w:r>
              <w:rPr>
                <w:rFonts w:ascii="Arial" w:hAnsi="Arial" w:cs="Arial"/>
                <w:b/>
                <w:sz w:val="20"/>
                <w:szCs w:val="20"/>
              </w:rPr>
              <w:t>GCB1359</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rsidR="00535598" w:rsidRPr="00B66A21" w:rsidRDefault="008341F4" w:rsidP="0003476C">
            <w:pPr>
              <w:ind w:right="-720"/>
              <w:rPr>
                <w:rFonts w:ascii="Arial" w:hAnsi="Arial" w:cs="Arial"/>
                <w:sz w:val="20"/>
                <w:szCs w:val="20"/>
              </w:rPr>
            </w:pPr>
            <w:r>
              <w:rPr>
                <w:rFonts w:ascii="Arial" w:hAnsi="Arial" w:cs="Arial"/>
                <w:sz w:val="20"/>
                <w:szCs w:val="20"/>
              </w:rPr>
              <w:t>2</w:t>
            </w:r>
            <w:r w:rsidR="00F87F5B">
              <w:rPr>
                <w:rFonts w:ascii="Arial" w:hAnsi="Arial" w:cs="Arial"/>
                <w:sz w:val="20"/>
                <w:szCs w:val="20"/>
              </w:rPr>
              <w:t>012</w:t>
            </w:r>
          </w:p>
          <w:p w:rsidR="00535598" w:rsidRPr="00B66A21" w:rsidRDefault="00535598" w:rsidP="0003476C">
            <w:pPr>
              <w:ind w:right="-720"/>
              <w:rPr>
                <w:rFonts w:ascii="Arial" w:hAnsi="Arial" w:cs="Arial"/>
                <w:sz w:val="20"/>
                <w:szCs w:val="20"/>
              </w:rPr>
            </w:pPr>
          </w:p>
        </w:tc>
      </w:tr>
      <w:tr w:rsidR="00535598" w:rsidRPr="00B66A21" w:rsidTr="00C13753">
        <w:tc>
          <w:tcPr>
            <w:tcW w:w="4158"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Original Project End Date:</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Current Project End Date:</w:t>
            </w:r>
          </w:p>
          <w:p w:rsidR="00454CF6" w:rsidRPr="00C13753" w:rsidRDefault="000D3819" w:rsidP="00FA2CBB">
            <w:pPr>
              <w:ind w:right="-720"/>
              <w:rPr>
                <w:rFonts w:ascii="Arial" w:hAnsi="Arial" w:cs="Arial"/>
                <w:b/>
                <w:sz w:val="20"/>
                <w:szCs w:val="20"/>
              </w:rPr>
            </w:pPr>
            <w:r>
              <w:rPr>
                <w:rFonts w:ascii="Arial" w:hAnsi="Arial" w:cs="Arial"/>
                <w:b/>
                <w:sz w:val="20"/>
                <w:szCs w:val="20"/>
              </w:rPr>
              <w:t>6/30/2018</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rsidR="00535598" w:rsidRDefault="00F87F5B" w:rsidP="0003476C">
            <w:pPr>
              <w:ind w:right="-720"/>
              <w:rPr>
                <w:rFonts w:ascii="Arial" w:hAnsi="Arial" w:cs="Arial"/>
                <w:sz w:val="20"/>
                <w:szCs w:val="20"/>
              </w:rPr>
            </w:pPr>
            <w:r>
              <w:rPr>
                <w:rFonts w:ascii="Arial" w:hAnsi="Arial" w:cs="Arial"/>
                <w:sz w:val="20"/>
                <w:szCs w:val="20"/>
              </w:rPr>
              <w:t>0</w:t>
            </w:r>
          </w:p>
          <w:p w:rsidR="00535598" w:rsidRPr="00B66A21" w:rsidRDefault="00535598" w:rsidP="0003476C">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F87F5B" w:rsidRDefault="006423F7" w:rsidP="00F87F5B">
      <w:pPr>
        <w:pStyle w:val="ListParagraph"/>
        <w:numPr>
          <w:ilvl w:val="0"/>
          <w:numId w:val="8"/>
        </w:numPr>
        <w:spacing w:after="0"/>
        <w:ind w:right="-720"/>
        <w:rPr>
          <w:rFonts w:ascii="Arial" w:hAnsi="Arial" w:cs="Arial"/>
          <w:sz w:val="20"/>
          <w:szCs w:val="20"/>
        </w:rPr>
      </w:pPr>
      <w:r>
        <w:rPr>
          <w:noProof/>
        </w:rPr>
        <mc:AlternateContent>
          <mc:Choice Requires="wps">
            <w:drawing>
              <wp:anchor distT="0" distB="0" distL="114300" distR="114300" simplePos="0" relativeHeight="251658240" behindDoc="0" locked="0" layoutInCell="1" allowOverlap="1">
                <wp:simplePos x="0" y="0"/>
                <wp:positionH relativeFrom="column">
                  <wp:posOffset>4391025</wp:posOffset>
                </wp:positionH>
                <wp:positionV relativeFrom="paragraph">
                  <wp:posOffset>128905</wp:posOffset>
                </wp:positionV>
                <wp:extent cx="95250" cy="90805"/>
                <wp:effectExtent l="9525" t="9525" r="9525"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952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A592AE" id="Rectangle 2" o:spid="_x0000_s1026" style="position:absolute;margin-left:345.75pt;margin-top:10.15pt;width:7.5pt;height:7.1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"/>
            </w:pict>
          </mc:Fallback>
        </mc:AlternateContent>
      </w:r>
      <w:r w:rsidR="00743C01" w:rsidRPr="00F87F5B">
        <w:rPr>
          <w:rFonts w:ascii="Arial" w:hAnsi="Arial" w:cs="Arial"/>
          <w:sz w:val="36"/>
          <w:szCs w:val="36"/>
        </w:rPr>
        <w:t xml:space="preserve"> </w:t>
      </w:r>
      <w:r w:rsidR="00743C01" w:rsidRPr="00F87F5B">
        <w:rPr>
          <w:rFonts w:ascii="Arial" w:hAnsi="Arial" w:cs="Arial"/>
          <w:sz w:val="20"/>
          <w:szCs w:val="20"/>
        </w:rPr>
        <w:t>On schedule</w:t>
      </w:r>
      <w:r w:rsidR="00743C01" w:rsidRPr="00F87F5B">
        <w:rPr>
          <w:rFonts w:ascii="Arial" w:hAnsi="Arial" w:cs="Arial"/>
          <w:sz w:val="20"/>
          <w:szCs w:val="20"/>
        </w:rPr>
        <w:tab/>
      </w:r>
      <w:r w:rsidR="00FF6FBB" w:rsidRPr="00F87F5B">
        <w:rPr>
          <w:rFonts w:ascii="Arial" w:hAnsi="Arial" w:cs="Arial"/>
          <w:sz w:val="20"/>
          <w:szCs w:val="20"/>
        </w:rPr>
        <w:t xml:space="preserve">    </w:t>
      </w:r>
      <w:r w:rsidR="00D311BC" w:rsidRPr="00F87F5B">
        <w:rPr>
          <w:rFonts w:ascii="Arial" w:hAnsi="Arial" w:cs="Arial"/>
          <w:sz w:val="36"/>
          <w:szCs w:val="36"/>
        </w:rPr>
        <w:t>□</w:t>
      </w:r>
      <w:r w:rsidR="00D311BC">
        <w:rPr>
          <w:rFonts w:ascii="Arial" w:hAnsi="Arial" w:cs="Arial"/>
          <w:sz w:val="36"/>
          <w:szCs w:val="36"/>
        </w:rPr>
        <w:t xml:space="preserve"> </w:t>
      </w:r>
      <w:r w:rsidR="00743C01" w:rsidRPr="00F87F5B">
        <w:rPr>
          <w:rFonts w:ascii="Arial" w:hAnsi="Arial" w:cs="Arial"/>
          <w:sz w:val="20"/>
          <w:szCs w:val="20"/>
        </w:rPr>
        <w:t>On revised schedule</w:t>
      </w:r>
      <w:r w:rsidR="00743C01" w:rsidRPr="00F87F5B">
        <w:rPr>
          <w:rFonts w:ascii="Arial" w:hAnsi="Arial" w:cs="Arial"/>
          <w:sz w:val="20"/>
          <w:szCs w:val="20"/>
        </w:rPr>
        <w:tab/>
      </w:r>
      <w:r w:rsidR="00743C01" w:rsidRPr="00F87F5B">
        <w:rPr>
          <w:rFonts w:ascii="Arial" w:hAnsi="Arial" w:cs="Arial"/>
          <w:sz w:val="36"/>
          <w:szCs w:val="36"/>
        </w:rPr>
        <w:t xml:space="preserve">□ </w:t>
      </w:r>
      <w:r w:rsidR="00743C01" w:rsidRPr="00F87F5B">
        <w:rPr>
          <w:rFonts w:ascii="Arial" w:hAnsi="Arial" w:cs="Arial"/>
          <w:sz w:val="20"/>
          <w:szCs w:val="20"/>
        </w:rPr>
        <w:t>Ahead of schedule</w:t>
      </w:r>
      <w:r w:rsidR="00743C01" w:rsidRPr="00F87F5B">
        <w:rPr>
          <w:rFonts w:ascii="Arial" w:hAnsi="Arial" w:cs="Arial"/>
          <w:sz w:val="20"/>
          <w:szCs w:val="20"/>
        </w:rPr>
        <w:tab/>
      </w:r>
      <w:r w:rsidR="00743C01" w:rsidRPr="00F87F5B">
        <w:rPr>
          <w:rFonts w:ascii="Arial" w:hAnsi="Arial" w:cs="Arial"/>
          <w:sz w:val="20"/>
          <w:szCs w:val="20"/>
        </w:rPr>
        <w:tab/>
      </w:r>
      <w:r w:rsidR="00FF6FBB" w:rsidRPr="00F87F5B">
        <w:rPr>
          <w:rFonts w:ascii="Arial" w:hAnsi="Arial" w:cs="Arial"/>
          <w:sz w:val="20"/>
          <w:szCs w:val="20"/>
        </w:rPr>
        <w:t xml:space="preserve"> </w:t>
      </w:r>
      <w:r w:rsidR="00743C01" w:rsidRPr="00F87F5B">
        <w:rPr>
          <w:rFonts w:ascii="Arial" w:hAnsi="Arial" w:cs="Arial"/>
          <w:sz w:val="20"/>
          <w:szCs w:val="20"/>
        </w:rPr>
        <w:t>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Default="00F30254" w:rsidP="00D12A61">
            <w:pPr>
              <w:ind w:right="-720"/>
              <w:rPr>
                <w:rFonts w:ascii="Arial" w:hAnsi="Arial" w:cs="Arial"/>
                <w:sz w:val="20"/>
                <w:szCs w:val="20"/>
              </w:rPr>
            </w:pPr>
            <w:r>
              <w:rPr>
                <w:rFonts w:ascii="Arial" w:hAnsi="Arial" w:cs="Arial"/>
                <w:sz w:val="20"/>
                <w:szCs w:val="20"/>
              </w:rPr>
              <w:t>$</w:t>
            </w:r>
            <w:r w:rsidR="00D12A61">
              <w:rPr>
                <w:rFonts w:ascii="Arial" w:hAnsi="Arial" w:cs="Arial"/>
                <w:sz w:val="20"/>
                <w:szCs w:val="20"/>
              </w:rPr>
              <w:t>289,937</w:t>
            </w:r>
          </w:p>
          <w:p w:rsidR="000D3819" w:rsidRPr="00B66A21" w:rsidRDefault="000D3819" w:rsidP="00D12A61">
            <w:pPr>
              <w:ind w:right="-720"/>
              <w:rPr>
                <w:rFonts w:ascii="Arial" w:hAnsi="Arial" w:cs="Arial"/>
                <w:sz w:val="20"/>
                <w:szCs w:val="20"/>
              </w:rPr>
            </w:pPr>
            <w:r>
              <w:rPr>
                <w:rFonts w:ascii="Arial" w:hAnsi="Arial" w:cs="Arial"/>
                <w:sz w:val="20"/>
                <w:szCs w:val="20"/>
              </w:rPr>
              <w:t>(Ph1 $49,938 &amp; Ph2 $239,999)</w:t>
            </w:r>
          </w:p>
        </w:tc>
        <w:tc>
          <w:tcPr>
            <w:tcW w:w="3330" w:type="dxa"/>
          </w:tcPr>
          <w:p w:rsidR="00F30254" w:rsidRPr="00E15B55" w:rsidRDefault="000D3819" w:rsidP="005439E0">
            <w:pPr>
              <w:ind w:right="-720"/>
              <w:rPr>
                <w:rFonts w:ascii="Arial" w:hAnsi="Arial" w:cs="Arial"/>
                <w:sz w:val="20"/>
                <w:szCs w:val="20"/>
              </w:rPr>
            </w:pPr>
            <w:r w:rsidRPr="00F056E0">
              <w:rPr>
                <w:rFonts w:ascii="Arial" w:hAnsi="Arial" w:cs="Arial"/>
                <w:sz w:val="20"/>
                <w:szCs w:val="20"/>
              </w:rPr>
              <w:t>$</w:t>
            </w:r>
            <w:r w:rsidR="00F056E0" w:rsidRPr="00F056E0">
              <w:rPr>
                <w:rFonts w:ascii="Arial" w:hAnsi="Arial" w:cs="Arial"/>
                <w:sz w:val="20"/>
                <w:szCs w:val="20"/>
              </w:rPr>
              <w:t>237,724.67</w:t>
            </w:r>
          </w:p>
          <w:p w:rsidR="000D3819" w:rsidRPr="00E15B55" w:rsidRDefault="000D3819" w:rsidP="00F056E0">
            <w:pPr>
              <w:ind w:right="-720"/>
              <w:rPr>
                <w:rFonts w:ascii="Arial" w:hAnsi="Arial" w:cs="Arial"/>
                <w:sz w:val="20"/>
                <w:szCs w:val="20"/>
              </w:rPr>
            </w:pPr>
            <w:r w:rsidRPr="00E15B55">
              <w:rPr>
                <w:rFonts w:ascii="Arial" w:hAnsi="Arial" w:cs="Arial"/>
                <w:sz w:val="20"/>
                <w:szCs w:val="20"/>
              </w:rPr>
              <w:t xml:space="preserve">(Ph1 $49,938 &amp; Ph2 </w:t>
            </w:r>
            <w:r w:rsidRPr="00F056E0">
              <w:rPr>
                <w:rFonts w:ascii="Arial" w:hAnsi="Arial" w:cs="Arial"/>
                <w:sz w:val="20"/>
                <w:szCs w:val="20"/>
              </w:rPr>
              <w:t>$</w:t>
            </w:r>
            <w:r w:rsidR="00F056E0" w:rsidRPr="00F056E0">
              <w:rPr>
                <w:rFonts w:ascii="Arial" w:hAnsi="Arial" w:cs="Arial"/>
                <w:sz w:val="20"/>
                <w:szCs w:val="20"/>
              </w:rPr>
              <w:t>1</w:t>
            </w:r>
            <w:r w:rsidR="00F056E0">
              <w:rPr>
                <w:rFonts w:ascii="Arial" w:hAnsi="Arial" w:cs="Arial"/>
                <w:sz w:val="20"/>
                <w:szCs w:val="20"/>
              </w:rPr>
              <w:t>87,786.67</w:t>
            </w:r>
            <w:r w:rsidRPr="00E15B55">
              <w:rPr>
                <w:rFonts w:ascii="Arial" w:hAnsi="Arial" w:cs="Arial"/>
                <w:sz w:val="20"/>
                <w:szCs w:val="20"/>
              </w:rPr>
              <w:t>)</w:t>
            </w:r>
          </w:p>
        </w:tc>
        <w:tc>
          <w:tcPr>
            <w:tcW w:w="3420" w:type="dxa"/>
          </w:tcPr>
          <w:p w:rsidR="00874EF7" w:rsidRPr="000D3819" w:rsidRDefault="00874EF7" w:rsidP="00F72D82">
            <w:pPr>
              <w:ind w:right="-720"/>
              <w:rPr>
                <w:rFonts w:ascii="Arial" w:hAnsi="Arial" w:cs="Arial"/>
                <w:sz w:val="20"/>
                <w:szCs w:val="20"/>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B66A21" w:rsidRDefault="00B66A21" w:rsidP="008F6596">
            <w:pPr>
              <w:ind w:right="-720"/>
              <w:rPr>
                <w:rFonts w:ascii="Arial" w:hAnsi="Arial" w:cs="Arial"/>
                <w:sz w:val="20"/>
                <w:szCs w:val="20"/>
              </w:rPr>
            </w:pPr>
          </w:p>
        </w:tc>
        <w:tc>
          <w:tcPr>
            <w:tcW w:w="3330" w:type="dxa"/>
          </w:tcPr>
          <w:p w:rsidR="00B66A21" w:rsidRPr="003A59D0" w:rsidRDefault="00F056E0" w:rsidP="00F800C0">
            <w:pPr>
              <w:ind w:right="-720"/>
              <w:rPr>
                <w:rFonts w:ascii="Arial" w:hAnsi="Arial" w:cs="Arial"/>
                <w:sz w:val="20"/>
                <w:szCs w:val="20"/>
                <w:highlight w:val="yellow"/>
              </w:rPr>
            </w:pPr>
            <w:r>
              <w:rPr>
                <w:rFonts w:ascii="Arial" w:hAnsi="Arial" w:cs="Arial"/>
                <w:sz w:val="20"/>
                <w:szCs w:val="20"/>
              </w:rPr>
              <w:t>$8,380.76</w:t>
            </w:r>
          </w:p>
        </w:tc>
        <w:tc>
          <w:tcPr>
            <w:tcW w:w="3420" w:type="dxa"/>
          </w:tcPr>
          <w:p w:rsidR="00B66A21" w:rsidRPr="00B66A21" w:rsidRDefault="00B66A21" w:rsidP="00BA0DA8">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551D8A">
            <w:pPr>
              <w:ind w:right="-720"/>
              <w:rPr>
                <w:rFonts w:ascii="Arial"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692"/>
            </w:tblGrid>
            <w:tr w:rsidR="00A6549C" w:rsidRPr="00FA2CBB" w:rsidTr="00FA2CBB">
              <w:trPr>
                <w:tblCellSpacing w:w="15" w:type="dxa"/>
              </w:trPr>
              <w:tc>
                <w:tcPr>
                  <w:tcW w:w="0" w:type="auto"/>
                  <w:tcBorders>
                    <w:top w:val="nil"/>
                    <w:left w:val="nil"/>
                    <w:bottom w:val="nil"/>
                    <w:right w:val="nil"/>
                  </w:tcBorders>
                  <w:tcMar>
                    <w:top w:w="30" w:type="dxa"/>
                    <w:left w:w="75" w:type="dxa"/>
                    <w:bottom w:w="30" w:type="dxa"/>
                    <w:right w:w="75" w:type="dxa"/>
                  </w:tcMar>
                  <w:hideMark/>
                </w:tcPr>
                <w:p w:rsidR="00CE7EF8" w:rsidRPr="00BC7BBD" w:rsidRDefault="00CE7EF8" w:rsidP="00F45CE8">
                  <w:pPr>
                    <w:spacing w:after="0" w:line="240" w:lineRule="auto"/>
                    <w:rPr>
                      <w:rFonts w:ascii="Arial" w:hAnsi="Arial" w:cs="Arial"/>
                      <w:sz w:val="20"/>
                      <w:szCs w:val="20"/>
                      <w:u w:val="single"/>
                    </w:rPr>
                  </w:pPr>
                  <w:r w:rsidRPr="00BC7BBD">
                    <w:rPr>
                      <w:rFonts w:ascii="Arial" w:hAnsi="Arial" w:cs="Arial"/>
                      <w:sz w:val="20"/>
                      <w:szCs w:val="20"/>
                      <w:u w:val="single"/>
                    </w:rPr>
                    <w:t>Phase 1 (completed)</w:t>
                  </w:r>
                </w:p>
                <w:p w:rsidR="00A6549C" w:rsidRPr="00BC7BBD" w:rsidRDefault="00F87F5B" w:rsidP="00F45CE8">
                  <w:pPr>
                    <w:spacing w:after="0" w:line="240" w:lineRule="auto"/>
                    <w:rPr>
                      <w:rFonts w:ascii="Arial" w:hAnsi="Arial" w:cs="Arial"/>
                      <w:sz w:val="20"/>
                      <w:szCs w:val="20"/>
                    </w:rPr>
                  </w:pPr>
                  <w:r w:rsidRPr="00BC7BBD">
                    <w:rPr>
                      <w:rFonts w:ascii="Arial" w:hAnsi="Arial" w:cs="Arial"/>
                      <w:sz w:val="20"/>
                      <w:szCs w:val="20"/>
                    </w:rPr>
                    <w:t xml:space="preserve">The objective of this project is to perform numerical studies and use the LHPOST to investigate the dynamic performance of one or two full-scale (7 m) reinforced soil retaining walls constructed using realistic materials and methods. Considering that these walls will be substantially taller than for any similar previous research (by a factor of 2), a key focus of the proposed research will be on the influence of wall height on overall system response (i.e., stability/deformation) and the distribution of dynamic tensile forces (i.e., seismic demand) in the soil reinforcement. Other focus areas will include dynamic earth pressure on facing elements, effects of dynamic loading on soil-reinforcement stress transfer mechanisms, and permanent deformations after dynamic loading. </w:t>
                  </w:r>
                  <w:r w:rsidRPr="00BC7BBD">
                    <w:rPr>
                      <w:rFonts w:ascii="Arial" w:hAnsi="Arial" w:cs="Arial"/>
                      <w:sz w:val="20"/>
                      <w:szCs w:val="20"/>
                    </w:rPr>
                    <w:br/>
                    <w:t xml:space="preserve">The tests will be conducted using a unique large soil confinement box (LSCB) that is currently under construction as part of a recently funded NSF grant. The scale of these tests will permit wall construction using realistic soil types, compaction methods, and structural elements. The box will also have a unique design that permits different boundary conditions at the rear of the soil mass, including a water-filled bladder or geofoam layer. </w:t>
                  </w:r>
                </w:p>
                <w:p w:rsidR="00CE7EF8" w:rsidRDefault="00CE7EF8" w:rsidP="00F45CE8">
                  <w:pPr>
                    <w:spacing w:after="0" w:line="240" w:lineRule="auto"/>
                    <w:rPr>
                      <w:rFonts w:ascii="Arial" w:hAnsi="Arial" w:cs="Arial"/>
                      <w:color w:val="333333"/>
                      <w:sz w:val="20"/>
                      <w:szCs w:val="20"/>
                    </w:rPr>
                  </w:pPr>
                </w:p>
                <w:p w:rsidR="00BC7BBD" w:rsidRPr="00BC7BBD" w:rsidRDefault="00BC7BBD" w:rsidP="00F45CE8">
                  <w:pPr>
                    <w:spacing w:after="0" w:line="240" w:lineRule="auto"/>
                    <w:rPr>
                      <w:rFonts w:ascii="Arial" w:hAnsi="Arial" w:cs="Arial"/>
                      <w:sz w:val="20"/>
                      <w:szCs w:val="20"/>
                      <w:u w:val="single"/>
                    </w:rPr>
                  </w:pPr>
                  <w:r>
                    <w:rPr>
                      <w:rFonts w:ascii="Arial" w:hAnsi="Arial" w:cs="Arial"/>
                      <w:sz w:val="20"/>
                      <w:szCs w:val="20"/>
                      <w:u w:val="single"/>
                    </w:rPr>
                    <w:t>Phase 2 (current</w:t>
                  </w:r>
                  <w:r w:rsidR="006338F4">
                    <w:rPr>
                      <w:rFonts w:ascii="Arial" w:hAnsi="Arial" w:cs="Arial"/>
                      <w:sz w:val="20"/>
                      <w:szCs w:val="20"/>
                      <w:u w:val="single"/>
                    </w:rPr>
                    <w:t xml:space="preserve"> work</w:t>
                  </w:r>
                  <w:r w:rsidRPr="00BC7BBD">
                    <w:rPr>
                      <w:rFonts w:ascii="Arial" w:hAnsi="Arial" w:cs="Arial"/>
                      <w:sz w:val="20"/>
                      <w:szCs w:val="20"/>
                      <w:u w:val="single"/>
                    </w:rPr>
                    <w:t>)</w:t>
                  </w:r>
                </w:p>
                <w:p w:rsidR="00CE7EF8" w:rsidRPr="00F87F5B" w:rsidRDefault="00BC7BBD" w:rsidP="00F45CE8">
                  <w:pPr>
                    <w:spacing w:after="0" w:line="240" w:lineRule="auto"/>
                    <w:rPr>
                      <w:rFonts w:ascii="Arial" w:hAnsi="Arial" w:cs="Arial"/>
                      <w:color w:val="333333"/>
                      <w:sz w:val="20"/>
                      <w:szCs w:val="20"/>
                    </w:rPr>
                  </w:pPr>
                  <w:r w:rsidRPr="00BC7BBD">
                    <w:rPr>
                      <w:rFonts w:ascii="Arial" w:hAnsi="Arial" w:cs="Arial"/>
                      <w:sz w:val="20"/>
                      <w:szCs w:val="20"/>
                    </w:rPr>
                    <w:t>The objective of Phase II is to perform reduced-scale shake table tests and numerical studies to further characterize the seismic performance of MSE abutments. Numerical modeling work will be conducted using FLAC-3D and allow us to extrapolate results from the reduced-scale physical tests to simulate seismic performance of MSE abutments for bridges with spans up to 150 ft. The results of this work will be used to assess whether or not a Phase III investigation, consisting of full-scale MSE abutment tests, will be conducted on the UCSD large outdoor shake table.</w:t>
                  </w:r>
                </w:p>
              </w:tc>
            </w:tr>
            <w:tr w:rsidR="00A6549C" w:rsidRPr="00FA2CBB" w:rsidTr="00FA2CBB">
              <w:trPr>
                <w:tblCellSpacing w:w="15" w:type="dxa"/>
              </w:trPr>
              <w:tc>
                <w:tcPr>
                  <w:tcW w:w="0" w:type="auto"/>
                  <w:tcBorders>
                    <w:top w:val="nil"/>
                    <w:left w:val="nil"/>
                    <w:bottom w:val="nil"/>
                    <w:right w:val="nil"/>
                  </w:tcBorders>
                  <w:tcMar>
                    <w:top w:w="30" w:type="dxa"/>
                    <w:left w:w="75" w:type="dxa"/>
                    <w:bottom w:w="30" w:type="dxa"/>
                    <w:right w:w="75" w:type="dxa"/>
                  </w:tcMar>
                  <w:hideMark/>
                </w:tcPr>
                <w:p w:rsidR="00A6549C" w:rsidRPr="00A6549C" w:rsidRDefault="00A6549C" w:rsidP="00A6549C">
                  <w:pPr>
                    <w:spacing w:line="240" w:lineRule="auto"/>
                    <w:rPr>
                      <w:rFonts w:ascii="Arial" w:hAnsi="Arial" w:cs="Arial"/>
                      <w:color w:val="333333"/>
                      <w:sz w:val="20"/>
                      <w:szCs w:val="20"/>
                    </w:rPr>
                  </w:pPr>
                </w:p>
              </w:tc>
            </w:tr>
          </w:tbl>
          <w:p w:rsidR="00BE2C0A" w:rsidRPr="008341F4" w:rsidRDefault="00BE2C0A" w:rsidP="008341F4">
            <w:pPr>
              <w:ind w:right="252"/>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1F3550" w:rsidRDefault="001F3550" w:rsidP="00551D8A">
            <w:pPr>
              <w:ind w:right="-720"/>
              <w:rPr>
                <w:rFonts w:ascii="Arial" w:hAnsi="Arial" w:cs="Arial"/>
                <w:sz w:val="20"/>
                <w:szCs w:val="20"/>
              </w:rPr>
            </w:pPr>
          </w:p>
          <w:p w:rsidR="00000D5A" w:rsidRPr="00DD6BCE" w:rsidRDefault="00F056E0" w:rsidP="00000D5A">
            <w:pPr>
              <w:jc w:val="both"/>
              <w:rPr>
                <w:rFonts w:ascii="Arial" w:hAnsi="Arial" w:cs="Arial"/>
                <w:sz w:val="20"/>
                <w:szCs w:val="20"/>
              </w:rPr>
            </w:pPr>
            <w:r>
              <w:rPr>
                <w:rFonts w:ascii="Arial" w:hAnsi="Arial" w:cs="Arial"/>
                <w:sz w:val="20"/>
                <w:szCs w:val="20"/>
              </w:rPr>
              <w:t>90</w:t>
            </w:r>
            <w:r w:rsidR="00000D5A">
              <w:rPr>
                <w:rFonts w:ascii="Arial" w:hAnsi="Arial" w:cs="Arial"/>
                <w:sz w:val="20"/>
                <w:szCs w:val="20"/>
              </w:rPr>
              <w:t xml:space="preserve">% of the Phase 2 work </w:t>
            </w:r>
            <w:proofErr w:type="gramStart"/>
            <w:r w:rsidR="00000D5A">
              <w:rPr>
                <w:rFonts w:ascii="Arial" w:hAnsi="Arial" w:cs="Arial"/>
                <w:sz w:val="20"/>
                <w:szCs w:val="20"/>
              </w:rPr>
              <w:t>has been completed</w:t>
            </w:r>
            <w:proofErr w:type="gramEnd"/>
            <w:r w:rsidR="00000D5A">
              <w:rPr>
                <w:rFonts w:ascii="Arial" w:hAnsi="Arial" w:cs="Arial"/>
                <w:sz w:val="20"/>
                <w:szCs w:val="20"/>
              </w:rPr>
              <w:t xml:space="preserve">.  </w:t>
            </w:r>
            <w:r w:rsidR="007A784C">
              <w:rPr>
                <w:rFonts w:ascii="Arial" w:hAnsi="Arial" w:cs="Arial"/>
                <w:sz w:val="20"/>
                <w:szCs w:val="20"/>
              </w:rPr>
              <w:t xml:space="preserve">The project is </w:t>
            </w:r>
            <w:r w:rsidR="00EF0472">
              <w:rPr>
                <w:rFonts w:ascii="Arial" w:hAnsi="Arial" w:cs="Arial"/>
                <w:sz w:val="20"/>
                <w:szCs w:val="20"/>
              </w:rPr>
              <w:t>on scope, on schedule and within budget</w:t>
            </w:r>
            <w:r>
              <w:rPr>
                <w:rFonts w:ascii="Arial" w:hAnsi="Arial" w:cs="Arial"/>
                <w:sz w:val="20"/>
                <w:szCs w:val="20"/>
              </w:rPr>
              <w:t xml:space="preserve">.  This pooled fund </w:t>
            </w:r>
            <w:r w:rsidR="00EF0472">
              <w:rPr>
                <w:rFonts w:ascii="Arial" w:hAnsi="Arial" w:cs="Arial"/>
                <w:sz w:val="20"/>
                <w:szCs w:val="20"/>
              </w:rPr>
              <w:t xml:space="preserve">study </w:t>
            </w:r>
            <w:r>
              <w:rPr>
                <w:rFonts w:ascii="Arial" w:hAnsi="Arial" w:cs="Arial"/>
                <w:sz w:val="20"/>
                <w:szCs w:val="20"/>
              </w:rPr>
              <w:t>is leveraging</w:t>
            </w:r>
            <w:r w:rsidR="00EF0472">
              <w:rPr>
                <w:rFonts w:ascii="Arial" w:hAnsi="Arial" w:cs="Arial"/>
                <w:sz w:val="20"/>
                <w:szCs w:val="20"/>
              </w:rPr>
              <w:t xml:space="preserve"> a Caltrans study.  UCSD </w:t>
            </w:r>
            <w:r w:rsidRPr="00F056E0">
              <w:rPr>
                <w:rFonts w:ascii="Arial" w:hAnsi="Arial" w:cs="Arial"/>
                <w:sz w:val="20"/>
                <w:szCs w:val="20"/>
              </w:rPr>
              <w:t xml:space="preserve">completed the experimental testing program and data </w:t>
            </w:r>
            <w:proofErr w:type="gramStart"/>
            <w:r w:rsidRPr="00F056E0">
              <w:rPr>
                <w:rFonts w:ascii="Arial" w:hAnsi="Arial" w:cs="Arial"/>
                <w:sz w:val="20"/>
                <w:szCs w:val="20"/>
              </w:rPr>
              <w:t>interpretation which</w:t>
            </w:r>
            <w:proofErr w:type="gramEnd"/>
            <w:r w:rsidRPr="00F056E0">
              <w:rPr>
                <w:rFonts w:ascii="Arial" w:hAnsi="Arial" w:cs="Arial"/>
                <w:sz w:val="20"/>
                <w:szCs w:val="20"/>
              </w:rPr>
              <w:t xml:space="preserve"> was submit</w:t>
            </w:r>
            <w:r>
              <w:rPr>
                <w:rFonts w:ascii="Arial" w:hAnsi="Arial" w:cs="Arial"/>
                <w:sz w:val="20"/>
                <w:szCs w:val="20"/>
              </w:rPr>
              <w:t xml:space="preserve">ted as the final report for the </w:t>
            </w:r>
            <w:proofErr w:type="spellStart"/>
            <w:r>
              <w:rPr>
                <w:rFonts w:ascii="Arial" w:hAnsi="Arial" w:cs="Arial"/>
                <w:sz w:val="20"/>
                <w:szCs w:val="20"/>
              </w:rPr>
              <w:t>Caltran</w:t>
            </w:r>
            <w:proofErr w:type="spellEnd"/>
            <w:r w:rsidRPr="00F056E0">
              <w:rPr>
                <w:rFonts w:ascii="Arial" w:hAnsi="Arial" w:cs="Arial"/>
                <w:sz w:val="20"/>
                <w:szCs w:val="20"/>
              </w:rPr>
              <w:t xml:space="preserve"> project, </w:t>
            </w:r>
            <w:r>
              <w:rPr>
                <w:rFonts w:ascii="Arial" w:hAnsi="Arial" w:cs="Arial"/>
                <w:sz w:val="20"/>
                <w:szCs w:val="20"/>
              </w:rPr>
              <w:t>closing</w:t>
            </w:r>
            <w:r w:rsidRPr="00F056E0">
              <w:rPr>
                <w:rFonts w:ascii="Arial" w:hAnsi="Arial" w:cs="Arial"/>
                <w:sz w:val="20"/>
                <w:szCs w:val="20"/>
              </w:rPr>
              <w:t xml:space="preserve"> out the Caltrans part of the project. </w:t>
            </w:r>
            <w:r>
              <w:rPr>
                <w:rFonts w:ascii="Arial" w:hAnsi="Arial" w:cs="Arial"/>
                <w:sz w:val="20"/>
                <w:szCs w:val="20"/>
              </w:rPr>
              <w:t>UCSD is</w:t>
            </w:r>
            <w:r w:rsidRPr="00F056E0">
              <w:rPr>
                <w:rFonts w:ascii="Arial" w:hAnsi="Arial" w:cs="Arial"/>
                <w:sz w:val="20"/>
                <w:szCs w:val="20"/>
              </w:rPr>
              <w:t xml:space="preserve"> currently finalizing the numerical simulation part of the </w:t>
            </w:r>
            <w:proofErr w:type="gramStart"/>
            <w:r w:rsidRPr="00F056E0">
              <w:rPr>
                <w:rFonts w:ascii="Arial" w:hAnsi="Arial" w:cs="Arial"/>
                <w:sz w:val="20"/>
                <w:szCs w:val="20"/>
              </w:rPr>
              <w:t>project which</w:t>
            </w:r>
            <w:proofErr w:type="gramEnd"/>
            <w:r w:rsidRPr="00F056E0">
              <w:rPr>
                <w:rFonts w:ascii="Arial" w:hAnsi="Arial" w:cs="Arial"/>
                <w:sz w:val="20"/>
                <w:szCs w:val="20"/>
              </w:rPr>
              <w:t xml:space="preserve"> will be submitted as the final report for the pooled fund project.   </w:t>
            </w:r>
          </w:p>
          <w:p w:rsidR="00467233" w:rsidRDefault="00467233" w:rsidP="00467233">
            <w:pPr>
              <w:jc w:val="both"/>
              <w:rPr>
                <w:rFonts w:ascii="Arial" w:hAnsi="Arial" w:cs="Arial"/>
                <w:sz w:val="20"/>
                <w:szCs w:val="20"/>
              </w:rPr>
            </w:pPr>
          </w:p>
          <w:p w:rsidR="00F056E0" w:rsidRPr="00F056E0" w:rsidRDefault="00F056E0" w:rsidP="00F056E0">
            <w:pPr>
              <w:jc w:val="both"/>
              <w:rPr>
                <w:rFonts w:ascii="Arial" w:hAnsi="Arial" w:cs="Arial"/>
                <w:sz w:val="20"/>
                <w:szCs w:val="20"/>
              </w:rPr>
            </w:pPr>
            <w:bookmarkStart w:id="1" w:name="_Hlk495498133"/>
            <w:r w:rsidRPr="00F056E0">
              <w:rPr>
                <w:rFonts w:ascii="Arial" w:hAnsi="Arial" w:cs="Arial"/>
                <w:sz w:val="20"/>
                <w:szCs w:val="20"/>
              </w:rPr>
              <w:t>Task 1 (literature review) is ongoing throughout the duration of the project, and Task 2 (detailed design) and Task 3 (MSE abutment testing program) have</w:t>
            </w:r>
            <w:r w:rsidR="00B273BA">
              <w:rPr>
                <w:rFonts w:ascii="Arial" w:hAnsi="Arial" w:cs="Arial"/>
                <w:sz w:val="20"/>
                <w:szCs w:val="20"/>
              </w:rPr>
              <w:t xml:space="preserve"> been completed. This quarter UCSD</w:t>
            </w:r>
            <w:r w:rsidRPr="00F056E0">
              <w:rPr>
                <w:rFonts w:ascii="Arial" w:hAnsi="Arial" w:cs="Arial"/>
                <w:sz w:val="20"/>
                <w:szCs w:val="20"/>
              </w:rPr>
              <w:t xml:space="preserve"> finished responding to comments on the final report on the experimental testing program that includes a synthesis and interpretation of results as well as appendices of all instrumentation data and photographs of the experiments, so Task 4 is also complete. The other efforts included refining the numerical simulations of the MSE abutments in FLAC2D (Task 5). Our activities related to numerical modeling include refining the constitutive models for the soil and </w:t>
            </w:r>
            <w:proofErr w:type="spellStart"/>
            <w:r w:rsidRPr="00F056E0">
              <w:rPr>
                <w:rFonts w:ascii="Arial" w:hAnsi="Arial" w:cs="Arial"/>
                <w:sz w:val="20"/>
                <w:szCs w:val="20"/>
              </w:rPr>
              <w:t>geosynthetic</w:t>
            </w:r>
            <w:proofErr w:type="spellEnd"/>
            <w:r w:rsidRPr="00F056E0">
              <w:rPr>
                <w:rFonts w:ascii="Arial" w:hAnsi="Arial" w:cs="Arial"/>
                <w:sz w:val="20"/>
                <w:szCs w:val="20"/>
              </w:rPr>
              <w:t xml:space="preserve"> reinforcements, performing 3D simulations in addition to 2D simulations, incorporating new design-level analyses (K-stiffness method, AASHTO method, limit equilibrium), and development of design recommendations for the seismic response of MSE bridge abutments based on the simulation results. The pre-test 2D numerical simulations in FLAC2D indicated a good match of the quasi-static bridge seat settlement, quasi-static lateral wall deflections, and seismic bridge seat settlement, but indicated an over-estimate of the seismic lateral wall deflections. This means that the numerical simulations are conservative in their current form. However, the soil properties are currently being simulated using the </w:t>
            </w:r>
            <w:proofErr w:type="spellStart"/>
            <w:r w:rsidRPr="00F056E0">
              <w:rPr>
                <w:rFonts w:ascii="Arial" w:hAnsi="Arial" w:cs="Arial"/>
                <w:sz w:val="20"/>
                <w:szCs w:val="20"/>
              </w:rPr>
              <w:t>UBCsand</w:t>
            </w:r>
            <w:proofErr w:type="spellEnd"/>
            <w:r w:rsidRPr="00F056E0">
              <w:rPr>
                <w:rFonts w:ascii="Arial" w:hAnsi="Arial" w:cs="Arial"/>
                <w:sz w:val="20"/>
                <w:szCs w:val="20"/>
              </w:rPr>
              <w:t xml:space="preserve"> model to account for stiffening effects as the soil densifies during cyclic loading, nonlinear soil behavior, soil-</w:t>
            </w:r>
            <w:proofErr w:type="spellStart"/>
            <w:r w:rsidRPr="00F056E0">
              <w:rPr>
                <w:rFonts w:ascii="Arial" w:hAnsi="Arial" w:cs="Arial"/>
                <w:sz w:val="20"/>
                <w:szCs w:val="20"/>
              </w:rPr>
              <w:t>geosynthetic</w:t>
            </w:r>
            <w:proofErr w:type="spellEnd"/>
            <w:r w:rsidRPr="00F056E0">
              <w:rPr>
                <w:rFonts w:ascii="Arial" w:hAnsi="Arial" w:cs="Arial"/>
                <w:sz w:val="20"/>
                <w:szCs w:val="20"/>
              </w:rPr>
              <w:t xml:space="preserve"> interface properties and the inter-block connection properties to better match the seismic lateral deflections. Planning for a full-scale test on the </w:t>
            </w:r>
            <w:proofErr w:type="spellStart"/>
            <w:r w:rsidRPr="00F056E0">
              <w:rPr>
                <w:rFonts w:ascii="Arial" w:hAnsi="Arial" w:cs="Arial"/>
                <w:sz w:val="20"/>
                <w:szCs w:val="20"/>
              </w:rPr>
              <w:t>Englekirk</w:t>
            </w:r>
            <w:proofErr w:type="spellEnd"/>
            <w:r w:rsidRPr="00F056E0">
              <w:rPr>
                <w:rFonts w:ascii="Arial" w:hAnsi="Arial" w:cs="Arial"/>
                <w:sz w:val="20"/>
                <w:szCs w:val="20"/>
              </w:rPr>
              <w:t xml:space="preserve"> shaking table </w:t>
            </w:r>
            <w:proofErr w:type="gramStart"/>
            <w:r w:rsidRPr="00F056E0">
              <w:rPr>
                <w:rFonts w:ascii="Arial" w:hAnsi="Arial" w:cs="Arial"/>
                <w:sz w:val="20"/>
                <w:szCs w:val="20"/>
              </w:rPr>
              <w:t>was also performed</w:t>
            </w:r>
            <w:proofErr w:type="gramEnd"/>
            <w:r w:rsidRPr="00F056E0">
              <w:rPr>
                <w:rFonts w:ascii="Arial" w:hAnsi="Arial" w:cs="Arial"/>
                <w:sz w:val="20"/>
                <w:szCs w:val="20"/>
              </w:rPr>
              <w:t xml:space="preserve"> in this quarter (Task 6). This quarter included salaries to support Yewei Zheng, the main PhD student (and now Post-doc) working on the project and </w:t>
            </w:r>
            <w:proofErr w:type="spellStart"/>
            <w:r w:rsidRPr="00F056E0">
              <w:rPr>
                <w:rFonts w:ascii="Arial" w:hAnsi="Arial" w:cs="Arial"/>
                <w:sz w:val="20"/>
                <w:szCs w:val="20"/>
              </w:rPr>
              <w:t>Wenyong</w:t>
            </w:r>
            <w:proofErr w:type="spellEnd"/>
            <w:r w:rsidRPr="00F056E0">
              <w:rPr>
                <w:rFonts w:ascii="Arial" w:hAnsi="Arial" w:cs="Arial"/>
                <w:sz w:val="20"/>
                <w:szCs w:val="20"/>
              </w:rPr>
              <w:t xml:space="preserve"> </w:t>
            </w:r>
            <w:proofErr w:type="spellStart"/>
            <w:r w:rsidRPr="00F056E0">
              <w:rPr>
                <w:rFonts w:ascii="Arial" w:hAnsi="Arial" w:cs="Arial"/>
                <w:sz w:val="20"/>
                <w:szCs w:val="20"/>
              </w:rPr>
              <w:t>Rong</w:t>
            </w:r>
            <w:proofErr w:type="spellEnd"/>
            <w:r w:rsidRPr="00F056E0">
              <w:rPr>
                <w:rFonts w:ascii="Arial" w:hAnsi="Arial" w:cs="Arial"/>
                <w:sz w:val="20"/>
                <w:szCs w:val="20"/>
              </w:rPr>
              <w:t xml:space="preserve">, a PhD student working on 3D numerical simulations, cyclic simple shear testing of the sand, and bender element testing of the sand.  </w:t>
            </w:r>
          </w:p>
          <w:p w:rsidR="00F056E0" w:rsidRDefault="00F056E0" w:rsidP="00F056E0">
            <w:pPr>
              <w:jc w:val="both"/>
              <w:rPr>
                <w:rFonts w:ascii="Arial" w:hAnsi="Arial" w:cs="Arial"/>
                <w:sz w:val="20"/>
                <w:szCs w:val="20"/>
              </w:rPr>
            </w:pPr>
          </w:p>
          <w:p w:rsidR="00F056E0" w:rsidRPr="00F056E0" w:rsidRDefault="00F056E0" w:rsidP="00F056E0">
            <w:pPr>
              <w:jc w:val="both"/>
              <w:rPr>
                <w:rFonts w:ascii="Arial" w:hAnsi="Arial" w:cs="Arial"/>
                <w:sz w:val="20"/>
                <w:szCs w:val="20"/>
              </w:rPr>
            </w:pPr>
            <w:r>
              <w:rPr>
                <w:rFonts w:ascii="Arial" w:hAnsi="Arial" w:cs="Arial"/>
                <w:sz w:val="20"/>
                <w:szCs w:val="20"/>
              </w:rPr>
              <w:t>A summary of the specific tasks that were completed:</w:t>
            </w:r>
          </w:p>
          <w:p w:rsidR="00F056E0" w:rsidRPr="00F056E0" w:rsidRDefault="00F056E0" w:rsidP="00F056E0">
            <w:pPr>
              <w:numPr>
                <w:ilvl w:val="0"/>
                <w:numId w:val="10"/>
              </w:numPr>
              <w:jc w:val="both"/>
              <w:rPr>
                <w:rFonts w:ascii="Arial" w:hAnsi="Arial" w:cs="Arial"/>
                <w:sz w:val="20"/>
                <w:szCs w:val="20"/>
              </w:rPr>
            </w:pPr>
            <w:r>
              <w:rPr>
                <w:rFonts w:ascii="Arial" w:hAnsi="Arial" w:cs="Arial"/>
                <w:sz w:val="20"/>
                <w:szCs w:val="20"/>
              </w:rPr>
              <w:t>UCSD r</w:t>
            </w:r>
            <w:r w:rsidRPr="00F056E0">
              <w:rPr>
                <w:rFonts w:ascii="Arial" w:hAnsi="Arial" w:cs="Arial"/>
                <w:sz w:val="20"/>
                <w:szCs w:val="20"/>
              </w:rPr>
              <w:t xml:space="preserve">esponded to comments </w:t>
            </w:r>
            <w:r>
              <w:rPr>
                <w:rFonts w:ascii="Arial" w:hAnsi="Arial" w:cs="Arial"/>
                <w:sz w:val="20"/>
                <w:szCs w:val="20"/>
              </w:rPr>
              <w:t xml:space="preserve">(from pooled partners) </w:t>
            </w:r>
            <w:r w:rsidRPr="00F056E0">
              <w:rPr>
                <w:rFonts w:ascii="Arial" w:hAnsi="Arial" w:cs="Arial"/>
                <w:sz w:val="20"/>
                <w:szCs w:val="20"/>
              </w:rPr>
              <w:t xml:space="preserve">on the final report for the experimental testing program, which </w:t>
            </w:r>
            <w:proofErr w:type="gramStart"/>
            <w:r w:rsidRPr="00F056E0">
              <w:rPr>
                <w:rFonts w:ascii="Arial" w:hAnsi="Arial" w:cs="Arial"/>
                <w:sz w:val="20"/>
                <w:szCs w:val="20"/>
              </w:rPr>
              <w:t>will be formally submitted</w:t>
            </w:r>
            <w:proofErr w:type="gramEnd"/>
            <w:r w:rsidRPr="00F056E0">
              <w:rPr>
                <w:rFonts w:ascii="Arial" w:hAnsi="Arial" w:cs="Arial"/>
                <w:sz w:val="20"/>
                <w:szCs w:val="20"/>
              </w:rPr>
              <w:t xml:space="preserve"> by the end of January 2018 (Task 4).</w:t>
            </w:r>
          </w:p>
          <w:p w:rsidR="00F056E0" w:rsidRPr="00F056E0" w:rsidRDefault="00F056E0" w:rsidP="00F056E0">
            <w:pPr>
              <w:numPr>
                <w:ilvl w:val="0"/>
                <w:numId w:val="10"/>
              </w:numPr>
              <w:jc w:val="both"/>
              <w:rPr>
                <w:rFonts w:ascii="Arial" w:hAnsi="Arial" w:cs="Arial"/>
                <w:sz w:val="20"/>
                <w:szCs w:val="20"/>
              </w:rPr>
            </w:pPr>
            <w:r w:rsidRPr="00F056E0">
              <w:rPr>
                <w:rFonts w:ascii="Arial" w:hAnsi="Arial" w:cs="Arial"/>
                <w:sz w:val="20"/>
                <w:szCs w:val="20"/>
              </w:rPr>
              <w:t xml:space="preserve">Improving the dynamic 2D and 3D numerical simulations through validation with the experimental results and consideration of new constitutive models (Task 5).  </w:t>
            </w:r>
          </w:p>
          <w:bookmarkEnd w:id="1"/>
          <w:p w:rsidR="00D26A63" w:rsidRDefault="00D26A63" w:rsidP="0005763F">
            <w:pPr>
              <w:jc w:val="both"/>
              <w:rPr>
                <w:rFonts w:ascii="Arial" w:hAnsi="Arial" w:cs="Arial"/>
                <w:sz w:val="20"/>
                <w:szCs w:val="20"/>
              </w:rPr>
            </w:pPr>
          </w:p>
          <w:p w:rsidR="00D26A63" w:rsidRDefault="00D26A63" w:rsidP="00D26A63">
            <w:pPr>
              <w:jc w:val="both"/>
              <w:rPr>
                <w:rFonts w:ascii="Arial" w:hAnsi="Arial" w:cs="Arial"/>
                <w:sz w:val="20"/>
                <w:szCs w:val="20"/>
              </w:rPr>
            </w:pPr>
            <w:r>
              <w:rPr>
                <w:rFonts w:ascii="Arial" w:hAnsi="Arial" w:cs="Arial"/>
                <w:sz w:val="20"/>
                <w:szCs w:val="20"/>
              </w:rPr>
              <w:t>Budget:</w:t>
            </w:r>
          </w:p>
          <w:p w:rsidR="00D26A63" w:rsidRDefault="00F056E0" w:rsidP="00D26A63">
            <w:pPr>
              <w:jc w:val="both"/>
              <w:rPr>
                <w:rFonts w:ascii="Arial" w:hAnsi="Arial" w:cs="Arial"/>
                <w:sz w:val="20"/>
                <w:szCs w:val="20"/>
              </w:rPr>
            </w:pPr>
            <w:r>
              <w:rPr>
                <w:rFonts w:ascii="Arial" w:hAnsi="Arial" w:cs="Arial"/>
                <w:sz w:val="20"/>
                <w:szCs w:val="20"/>
              </w:rPr>
              <w:t>$8,380.76</w:t>
            </w:r>
            <w:r w:rsidR="00D26A63">
              <w:rPr>
                <w:rFonts w:ascii="Arial" w:hAnsi="Arial" w:cs="Arial"/>
                <w:sz w:val="20"/>
                <w:szCs w:val="20"/>
              </w:rPr>
              <w:t xml:space="preserve"> </w:t>
            </w:r>
            <w:proofErr w:type="gramStart"/>
            <w:r w:rsidR="00D26A63">
              <w:rPr>
                <w:rFonts w:ascii="Arial" w:hAnsi="Arial" w:cs="Arial"/>
                <w:sz w:val="20"/>
                <w:szCs w:val="20"/>
              </w:rPr>
              <w:t>was expended</w:t>
            </w:r>
            <w:proofErr w:type="gramEnd"/>
            <w:r w:rsidR="00D26A63">
              <w:rPr>
                <w:rFonts w:ascii="Arial" w:hAnsi="Arial" w:cs="Arial"/>
                <w:sz w:val="20"/>
                <w:szCs w:val="20"/>
              </w:rPr>
              <w:t xml:space="preserve"> on the project this quarter.</w:t>
            </w:r>
          </w:p>
          <w:p w:rsidR="0005763F" w:rsidRPr="00095426" w:rsidRDefault="0005763F" w:rsidP="00095426">
            <w:pPr>
              <w:jc w:val="both"/>
              <w:rPr>
                <w:rFonts w:ascii="Arial" w:hAnsi="Arial" w:cs="Arial"/>
                <w:sz w:val="20"/>
                <w:szCs w:val="20"/>
              </w:rPr>
            </w:pPr>
          </w:p>
        </w:tc>
      </w:tr>
      <w:tr w:rsidR="00601EBD" w:rsidTr="00601EBD">
        <w:tc>
          <w:tcPr>
            <w:tcW w:w="10903" w:type="dxa"/>
          </w:tcPr>
          <w:p w:rsidR="00E35E0F" w:rsidRDefault="00E35E0F" w:rsidP="00F30254">
            <w:pPr>
              <w:ind w:right="180"/>
              <w:rPr>
                <w:rFonts w:ascii="Arial" w:hAnsi="Arial" w:cs="Arial"/>
                <w:b/>
                <w:sz w:val="20"/>
                <w:szCs w:val="20"/>
              </w:rPr>
            </w:pPr>
          </w:p>
          <w:p w:rsidR="00601EBD" w:rsidRDefault="00601EBD" w:rsidP="00F30254">
            <w:pPr>
              <w:ind w:right="18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3A59D0" w:rsidRDefault="003A59D0" w:rsidP="003A59D0">
            <w:pPr>
              <w:jc w:val="both"/>
              <w:rPr>
                <w:rFonts w:ascii="Arial" w:hAnsi="Arial" w:cs="Arial"/>
                <w:sz w:val="20"/>
                <w:szCs w:val="20"/>
              </w:rPr>
            </w:pPr>
          </w:p>
          <w:p w:rsidR="00B273BA" w:rsidRPr="00B273BA" w:rsidRDefault="00B273BA" w:rsidP="00B273BA">
            <w:pPr>
              <w:jc w:val="both"/>
              <w:rPr>
                <w:rFonts w:ascii="Arial" w:hAnsi="Arial" w:cs="Arial"/>
                <w:sz w:val="20"/>
                <w:szCs w:val="20"/>
              </w:rPr>
            </w:pPr>
            <w:bookmarkStart w:id="2" w:name="_Hlk495498164"/>
            <w:r w:rsidRPr="00B273BA">
              <w:rPr>
                <w:rFonts w:ascii="Arial" w:hAnsi="Arial" w:cs="Arial"/>
                <w:sz w:val="20"/>
                <w:szCs w:val="20"/>
              </w:rPr>
              <w:t>The Phase 2 testing program is now complete, so the main efforts are related to analysis and improving simulations, which will be the contents of the final repo</w:t>
            </w:r>
            <w:r>
              <w:rPr>
                <w:rFonts w:ascii="Arial" w:hAnsi="Arial" w:cs="Arial"/>
                <w:sz w:val="20"/>
                <w:szCs w:val="20"/>
              </w:rPr>
              <w:t>rt for the pooled fund project</w:t>
            </w:r>
            <w:r w:rsidRPr="00B273BA">
              <w:rPr>
                <w:rFonts w:ascii="Arial" w:hAnsi="Arial" w:cs="Arial"/>
                <w:sz w:val="20"/>
                <w:szCs w:val="20"/>
              </w:rPr>
              <w:t>:</w:t>
            </w:r>
          </w:p>
          <w:p w:rsidR="00B273BA" w:rsidRPr="00B273BA" w:rsidRDefault="00B273BA" w:rsidP="00B273BA">
            <w:pPr>
              <w:numPr>
                <w:ilvl w:val="0"/>
                <w:numId w:val="12"/>
              </w:numPr>
              <w:jc w:val="both"/>
              <w:rPr>
                <w:rFonts w:ascii="Arial" w:hAnsi="Arial" w:cs="Arial"/>
                <w:sz w:val="20"/>
                <w:szCs w:val="20"/>
              </w:rPr>
            </w:pPr>
            <w:r w:rsidRPr="00B273BA">
              <w:rPr>
                <w:rFonts w:ascii="Arial" w:hAnsi="Arial" w:cs="Arial"/>
                <w:sz w:val="20"/>
                <w:szCs w:val="20"/>
              </w:rPr>
              <w:t>Evaluate design tools for MSE bridge abutments and compare with numerical simulations and experimental data (Task 5).</w:t>
            </w:r>
          </w:p>
          <w:p w:rsidR="00B273BA" w:rsidRPr="00B273BA" w:rsidRDefault="00B273BA" w:rsidP="00B273BA">
            <w:pPr>
              <w:numPr>
                <w:ilvl w:val="0"/>
                <w:numId w:val="12"/>
              </w:numPr>
              <w:jc w:val="both"/>
              <w:rPr>
                <w:rFonts w:ascii="Arial" w:hAnsi="Arial" w:cs="Arial"/>
                <w:sz w:val="20"/>
                <w:szCs w:val="20"/>
              </w:rPr>
            </w:pPr>
            <w:r w:rsidRPr="00B273BA">
              <w:rPr>
                <w:rFonts w:ascii="Arial" w:hAnsi="Arial" w:cs="Arial"/>
                <w:sz w:val="20"/>
                <w:szCs w:val="20"/>
              </w:rPr>
              <w:t xml:space="preserve">Continue improving numerical simulations of the different experiments, and continue to explore 3D simulations (Task 5). </w:t>
            </w:r>
          </w:p>
          <w:p w:rsidR="00B273BA" w:rsidRPr="00B273BA" w:rsidRDefault="00B273BA" w:rsidP="00B273BA">
            <w:pPr>
              <w:numPr>
                <w:ilvl w:val="0"/>
                <w:numId w:val="12"/>
              </w:numPr>
              <w:jc w:val="both"/>
              <w:rPr>
                <w:rFonts w:ascii="Arial" w:hAnsi="Arial" w:cs="Arial"/>
                <w:sz w:val="20"/>
                <w:szCs w:val="20"/>
              </w:rPr>
            </w:pPr>
            <w:r w:rsidRPr="00B273BA">
              <w:rPr>
                <w:rFonts w:ascii="Arial" w:hAnsi="Arial" w:cs="Arial"/>
                <w:sz w:val="20"/>
                <w:szCs w:val="20"/>
              </w:rPr>
              <w:t xml:space="preserve">Continue cyclic simple shear testing on the sand to improve the constitutive model used in the model simulations (Task 5). </w:t>
            </w:r>
          </w:p>
          <w:p w:rsidR="00B273BA" w:rsidRPr="00B273BA" w:rsidRDefault="00B273BA" w:rsidP="00B273BA">
            <w:pPr>
              <w:numPr>
                <w:ilvl w:val="0"/>
                <w:numId w:val="12"/>
              </w:numPr>
              <w:jc w:val="both"/>
              <w:rPr>
                <w:rFonts w:ascii="Arial" w:hAnsi="Arial" w:cs="Arial"/>
                <w:sz w:val="20"/>
                <w:szCs w:val="20"/>
              </w:rPr>
            </w:pPr>
            <w:r w:rsidRPr="00B273BA">
              <w:rPr>
                <w:rFonts w:ascii="Arial" w:hAnsi="Arial" w:cs="Arial"/>
                <w:sz w:val="20"/>
                <w:szCs w:val="20"/>
              </w:rPr>
              <w:t>Perform small-strain shear modulus measurements on the sand using bender elements (Task 5)</w:t>
            </w:r>
          </w:p>
          <w:p w:rsidR="00B273BA" w:rsidRPr="00B273BA" w:rsidRDefault="00B273BA" w:rsidP="00B273BA">
            <w:pPr>
              <w:numPr>
                <w:ilvl w:val="0"/>
                <w:numId w:val="12"/>
              </w:numPr>
              <w:jc w:val="both"/>
              <w:rPr>
                <w:rFonts w:ascii="Arial" w:hAnsi="Arial" w:cs="Arial"/>
                <w:sz w:val="20"/>
                <w:szCs w:val="20"/>
              </w:rPr>
            </w:pPr>
            <w:r w:rsidRPr="00B273BA">
              <w:rPr>
                <w:rFonts w:ascii="Arial" w:hAnsi="Arial" w:cs="Arial"/>
                <w:sz w:val="20"/>
                <w:szCs w:val="20"/>
              </w:rPr>
              <w:t xml:space="preserve">Planning a full-scale MSE </w:t>
            </w:r>
            <w:proofErr w:type="gramStart"/>
            <w:r w:rsidRPr="00B273BA">
              <w:rPr>
                <w:rFonts w:ascii="Arial" w:hAnsi="Arial" w:cs="Arial"/>
                <w:sz w:val="20"/>
                <w:szCs w:val="20"/>
              </w:rPr>
              <w:t>abutment testing</w:t>
            </w:r>
            <w:proofErr w:type="gramEnd"/>
            <w:r w:rsidRPr="00B273BA">
              <w:rPr>
                <w:rFonts w:ascii="Arial" w:hAnsi="Arial" w:cs="Arial"/>
                <w:sz w:val="20"/>
                <w:szCs w:val="20"/>
              </w:rPr>
              <w:t xml:space="preserve"> program for the </w:t>
            </w:r>
            <w:proofErr w:type="spellStart"/>
            <w:r w:rsidRPr="00B273BA">
              <w:rPr>
                <w:rFonts w:ascii="Arial" w:hAnsi="Arial" w:cs="Arial"/>
                <w:sz w:val="20"/>
                <w:szCs w:val="20"/>
              </w:rPr>
              <w:t>Englekirk</w:t>
            </w:r>
            <w:proofErr w:type="spellEnd"/>
            <w:r w:rsidRPr="00B273BA">
              <w:rPr>
                <w:rFonts w:ascii="Arial" w:hAnsi="Arial" w:cs="Arial"/>
                <w:sz w:val="20"/>
                <w:szCs w:val="20"/>
              </w:rPr>
              <w:t xml:space="preserve"> shaking table (Task 6).</w:t>
            </w:r>
          </w:p>
          <w:bookmarkEnd w:id="2"/>
          <w:p w:rsidR="00257ABB" w:rsidRPr="00B273BA" w:rsidRDefault="00257ABB" w:rsidP="00B273BA">
            <w:pPr>
              <w:ind w:left="360"/>
              <w:jc w:val="both"/>
              <w:rPr>
                <w:rFonts w:ascii="Arial" w:hAnsi="Arial" w:cs="Arial"/>
                <w:sz w:val="20"/>
                <w:szCs w:val="20"/>
              </w:rPr>
            </w:pPr>
          </w:p>
        </w:tc>
      </w:tr>
    </w:tbl>
    <w:p w:rsidR="00037FBC" w:rsidRDefault="00037FBC" w:rsidP="00F30254">
      <w:pPr>
        <w:spacing w:after="0"/>
        <w:ind w:left="-720" w:right="18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F30254">
            <w:pPr>
              <w:ind w:right="180"/>
              <w:rPr>
                <w:rFonts w:ascii="Arial" w:hAnsi="Arial" w:cs="Arial"/>
                <w:b/>
                <w:sz w:val="20"/>
                <w:szCs w:val="20"/>
              </w:rPr>
            </w:pPr>
          </w:p>
          <w:p w:rsidR="00601EBD" w:rsidRDefault="00601EBD" w:rsidP="00F30254">
            <w:pPr>
              <w:ind w:right="180"/>
              <w:rPr>
                <w:rFonts w:ascii="Arial" w:hAnsi="Arial" w:cs="Arial"/>
                <w:b/>
                <w:sz w:val="20"/>
                <w:szCs w:val="20"/>
              </w:rPr>
            </w:pPr>
            <w:r>
              <w:rPr>
                <w:rFonts w:ascii="Arial" w:hAnsi="Arial" w:cs="Arial"/>
                <w:b/>
                <w:sz w:val="20"/>
                <w:szCs w:val="20"/>
              </w:rPr>
              <w:t>Significant Results:</w:t>
            </w:r>
          </w:p>
          <w:p w:rsidR="0005763F" w:rsidRDefault="0005763F" w:rsidP="0005763F">
            <w:pPr>
              <w:ind w:right="180"/>
              <w:rPr>
                <w:rFonts w:ascii="Arial" w:hAnsi="Arial" w:cs="Arial"/>
                <w:sz w:val="20"/>
                <w:szCs w:val="20"/>
              </w:rPr>
            </w:pPr>
          </w:p>
          <w:p w:rsidR="00601EBD" w:rsidRDefault="00D26A63" w:rsidP="0005763F">
            <w:pPr>
              <w:ind w:right="180"/>
              <w:rPr>
                <w:rFonts w:ascii="Arial" w:hAnsi="Arial" w:cs="Arial"/>
                <w:sz w:val="20"/>
                <w:szCs w:val="20"/>
              </w:rPr>
            </w:pPr>
            <w:r>
              <w:rPr>
                <w:rFonts w:ascii="Arial" w:hAnsi="Arial" w:cs="Arial"/>
                <w:sz w:val="20"/>
                <w:szCs w:val="20"/>
              </w:rPr>
              <w:t>Fi</w:t>
            </w:r>
            <w:r w:rsidR="0005763F">
              <w:rPr>
                <w:rFonts w:ascii="Arial" w:hAnsi="Arial" w:cs="Arial"/>
                <w:sz w:val="20"/>
                <w:szCs w:val="20"/>
              </w:rPr>
              <w:t xml:space="preserve">nal experimental report </w:t>
            </w:r>
            <w:r>
              <w:rPr>
                <w:rFonts w:ascii="Arial" w:hAnsi="Arial" w:cs="Arial"/>
                <w:sz w:val="20"/>
                <w:szCs w:val="20"/>
              </w:rPr>
              <w:t>published</w:t>
            </w:r>
            <w:r w:rsidR="0005763F">
              <w:rPr>
                <w:rFonts w:ascii="Arial" w:hAnsi="Arial" w:cs="Arial"/>
                <w:sz w:val="20"/>
                <w:szCs w:val="20"/>
              </w:rPr>
              <w:t>.</w:t>
            </w:r>
          </w:p>
          <w:p w:rsidR="0005763F" w:rsidRDefault="0005763F" w:rsidP="0005763F">
            <w:pPr>
              <w:ind w:right="180"/>
              <w:rPr>
                <w:rFonts w:cs="Arial"/>
                <w:b/>
              </w:rPr>
            </w:pPr>
          </w:p>
        </w:tc>
      </w:tr>
      <w:tr w:rsidR="00601EBD" w:rsidTr="00601EBD">
        <w:tc>
          <w:tcPr>
            <w:tcW w:w="10908" w:type="dxa"/>
          </w:tcPr>
          <w:p w:rsidR="00E35E0F" w:rsidRDefault="00E35E0F" w:rsidP="00F30254">
            <w:pPr>
              <w:ind w:right="180"/>
              <w:rPr>
                <w:rFonts w:ascii="Arial" w:hAnsi="Arial" w:cs="Arial"/>
                <w:b/>
                <w:sz w:val="20"/>
                <w:szCs w:val="20"/>
              </w:rPr>
            </w:pPr>
          </w:p>
          <w:p w:rsidR="00E35E0F" w:rsidRDefault="00601EBD" w:rsidP="00F30254">
            <w:pPr>
              <w:ind w:right="18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F30254">
            <w:pPr>
              <w:ind w:right="18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F30254">
            <w:pPr>
              <w:ind w:right="180"/>
              <w:rPr>
                <w:rFonts w:ascii="Arial" w:hAnsi="Arial" w:cs="Arial"/>
                <w:b/>
                <w:sz w:val="20"/>
                <w:szCs w:val="20"/>
              </w:rPr>
            </w:pPr>
            <w:r>
              <w:rPr>
                <w:rFonts w:ascii="Arial" w:hAnsi="Arial" w:cs="Arial"/>
                <w:b/>
                <w:sz w:val="20"/>
                <w:szCs w:val="20"/>
              </w:rPr>
              <w:t>agreement, along with recommended solutions to those problems).</w:t>
            </w:r>
          </w:p>
          <w:p w:rsidR="00D2263C" w:rsidRDefault="00D2263C" w:rsidP="00F30254">
            <w:pPr>
              <w:ind w:right="180"/>
              <w:rPr>
                <w:rFonts w:ascii="Arial" w:hAnsi="Arial" w:cs="Arial"/>
                <w:b/>
                <w:sz w:val="20"/>
                <w:szCs w:val="20"/>
              </w:rPr>
            </w:pPr>
          </w:p>
          <w:p w:rsidR="00601EBD" w:rsidRDefault="00601EBD" w:rsidP="008634CA">
            <w:pPr>
              <w:ind w:right="180"/>
              <w:rPr>
                <w:rFonts w:ascii="Arial" w:hAnsi="Arial" w:cs="Arial"/>
                <w:b/>
                <w:sz w:val="20"/>
                <w:szCs w:val="20"/>
              </w:rPr>
            </w:pPr>
          </w:p>
        </w:tc>
      </w:tr>
    </w:tbl>
    <w:p w:rsidR="00037FBC" w:rsidRDefault="00037FBC" w:rsidP="00F30254">
      <w:pPr>
        <w:spacing w:after="0"/>
        <w:ind w:left="-720" w:right="18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F30254">
            <w:pPr>
              <w:ind w:right="180"/>
              <w:rPr>
                <w:rFonts w:ascii="Arial" w:hAnsi="Arial" w:cs="Arial"/>
                <w:sz w:val="20"/>
                <w:szCs w:val="20"/>
              </w:rPr>
            </w:pPr>
          </w:p>
          <w:p w:rsidR="00E35E0F" w:rsidRDefault="00E35E0F" w:rsidP="00F30254">
            <w:pPr>
              <w:ind w:right="18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8634CA" w:rsidRDefault="008634CA" w:rsidP="00F30254">
            <w:pPr>
              <w:ind w:right="180"/>
              <w:rPr>
                <w:rFonts w:ascii="Arial" w:hAnsi="Arial" w:cs="Arial"/>
                <w:sz w:val="20"/>
                <w:szCs w:val="20"/>
              </w:rPr>
            </w:pPr>
          </w:p>
          <w:p w:rsidR="008634CA" w:rsidRDefault="008634CA" w:rsidP="00F30254">
            <w:pPr>
              <w:ind w:right="180"/>
              <w:rPr>
                <w:rFonts w:ascii="Arial" w:hAnsi="Arial" w:cs="Arial"/>
                <w:sz w:val="20"/>
                <w:szCs w:val="20"/>
              </w:rPr>
            </w:pPr>
          </w:p>
        </w:tc>
      </w:tr>
    </w:tbl>
    <w:p w:rsidR="00E35E0F" w:rsidRPr="00743C01" w:rsidRDefault="00E35E0F" w:rsidP="000A24F6">
      <w:pPr>
        <w:spacing w:after="0"/>
        <w:ind w:right="180"/>
        <w:rPr>
          <w:rFonts w:ascii="Arial" w:hAnsi="Arial" w:cs="Arial"/>
          <w:sz w:val="20"/>
          <w:szCs w:val="20"/>
        </w:rPr>
      </w:pPr>
    </w:p>
    <w:sectPr w:rsidR="00E35E0F" w:rsidRPr="00743C01"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1ADC" w:rsidRDefault="00221ADC" w:rsidP="00106C83">
      <w:pPr>
        <w:spacing w:after="0" w:line="240" w:lineRule="auto"/>
      </w:pPr>
      <w:r>
        <w:separator/>
      </w:r>
    </w:p>
  </w:endnote>
  <w:endnote w:type="continuationSeparator" w:id="0">
    <w:p w:rsidR="00221ADC" w:rsidRDefault="00221ADC"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875" w:rsidRDefault="00A43875" w:rsidP="00E371D1">
    <w:pPr>
      <w:pStyle w:val="Footer"/>
      <w:ind w:left="-810"/>
    </w:pPr>
    <w:r>
      <w:t>TPF Program Standard Qua</w:t>
    </w:r>
    <w:r w:rsidR="00D42A15">
      <w:t>rterly Reporting Format – 9/2011 (revised)</w:t>
    </w:r>
  </w:p>
  <w:p w:rsidR="00A43875" w:rsidRDefault="00A43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1ADC" w:rsidRDefault="00221ADC" w:rsidP="00106C83">
      <w:pPr>
        <w:spacing w:after="0" w:line="240" w:lineRule="auto"/>
      </w:pPr>
      <w:r>
        <w:separator/>
      </w:r>
    </w:p>
  </w:footnote>
  <w:footnote w:type="continuationSeparator" w:id="0">
    <w:p w:rsidR="00221ADC" w:rsidRDefault="00221ADC"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53616"/>
    <w:multiLevelType w:val="hybridMultilevel"/>
    <w:tmpl w:val="514C3048"/>
    <w:lvl w:ilvl="0" w:tplc="ECAE5E44">
      <w:start w:val="1"/>
      <w:numFmt w:val="bullet"/>
      <w:lvlText w:val="ý"/>
      <w:lvlJc w:val="left"/>
      <w:pPr>
        <w:ind w:left="0" w:hanging="360"/>
      </w:pPr>
      <w:rPr>
        <w:rFonts w:ascii="Wingdings" w:hAnsi="Wingdings" w:hint="default"/>
        <w:sz w:val="40"/>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15:restartNumberingAfterBreak="0">
    <w:nsid w:val="09263823"/>
    <w:multiLevelType w:val="hybridMultilevel"/>
    <w:tmpl w:val="9AE84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255080"/>
    <w:multiLevelType w:val="hybridMultilevel"/>
    <w:tmpl w:val="CA5E2D38"/>
    <w:lvl w:ilvl="0" w:tplc="8528E0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6D21E6C"/>
    <w:multiLevelType w:val="hybridMultilevel"/>
    <w:tmpl w:val="600C31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D76F84"/>
    <w:multiLevelType w:val="hybridMultilevel"/>
    <w:tmpl w:val="8D4870B2"/>
    <w:lvl w:ilvl="0" w:tplc="C6727F84">
      <w:start w:val="1"/>
      <w:numFmt w:val="bullet"/>
      <w:lvlText w:val="ý"/>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C905C2"/>
    <w:multiLevelType w:val="hybridMultilevel"/>
    <w:tmpl w:val="3F343B32"/>
    <w:lvl w:ilvl="0" w:tplc="3822F994">
      <w:start w:val="1"/>
      <w:numFmt w:val="bullet"/>
      <w:lvlText w:val="ý"/>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876840"/>
    <w:multiLevelType w:val="hybridMultilevel"/>
    <w:tmpl w:val="68B69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D34C24"/>
    <w:multiLevelType w:val="hybridMultilevel"/>
    <w:tmpl w:val="3094E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76785F"/>
    <w:multiLevelType w:val="singleLevel"/>
    <w:tmpl w:val="73E4631E"/>
    <w:lvl w:ilvl="0">
      <w:start w:val="1"/>
      <w:numFmt w:val="decimal"/>
      <w:pStyle w:val="List1"/>
      <w:lvlText w:val="%1."/>
      <w:lvlJc w:val="left"/>
      <w:pPr>
        <w:tabs>
          <w:tab w:val="num" w:pos="360"/>
        </w:tabs>
        <w:ind w:left="360" w:hanging="360"/>
      </w:pPr>
    </w:lvl>
  </w:abstractNum>
  <w:abstractNum w:abstractNumId="9" w15:restartNumberingAfterBreak="0">
    <w:nsid w:val="431D5FDF"/>
    <w:multiLevelType w:val="hybridMultilevel"/>
    <w:tmpl w:val="600C31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E36B39"/>
    <w:multiLevelType w:val="hybridMultilevel"/>
    <w:tmpl w:val="6A360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C34D6A"/>
    <w:multiLevelType w:val="hybridMultilevel"/>
    <w:tmpl w:val="1D3A8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136734"/>
    <w:multiLevelType w:val="hybridMultilevel"/>
    <w:tmpl w:val="E2B495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4184A41"/>
    <w:multiLevelType w:val="hybridMultilevel"/>
    <w:tmpl w:val="F22C1B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E6C3E9F"/>
    <w:multiLevelType w:val="hybridMultilevel"/>
    <w:tmpl w:val="600C31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8"/>
  </w:num>
  <w:num w:numId="3">
    <w:abstractNumId w:val="12"/>
  </w:num>
  <w:num w:numId="4">
    <w:abstractNumId w:val="2"/>
  </w:num>
  <w:num w:numId="5">
    <w:abstractNumId w:val="5"/>
  </w:num>
  <w:num w:numId="6">
    <w:abstractNumId w:val="1"/>
  </w:num>
  <w:num w:numId="7">
    <w:abstractNumId w:val="10"/>
  </w:num>
  <w:num w:numId="8">
    <w:abstractNumId w:val="0"/>
  </w:num>
  <w:num w:numId="9">
    <w:abstractNumId w:val="11"/>
  </w:num>
  <w:num w:numId="10">
    <w:abstractNumId w:val="9"/>
  </w:num>
  <w:num w:numId="11">
    <w:abstractNumId w:val="13"/>
  </w:num>
  <w:num w:numId="12">
    <w:abstractNumId w:val="14"/>
  </w:num>
  <w:num w:numId="13">
    <w:abstractNumId w:val="7"/>
  </w:num>
  <w:num w:numId="14">
    <w:abstractNumId w:val="3"/>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drawingGridHorizontalSpacing w:val="110"/>
  <w:displayHorizontalDrawingGridEvery w:val="2"/>
  <w:characterSpacingControl w:val="doNotCompress"/>
  <w:hdrShapeDefaults>
    <o:shapedefaults v:ext="edit" spidmax="5120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D8A"/>
    <w:rsid w:val="00000D5A"/>
    <w:rsid w:val="0000394C"/>
    <w:rsid w:val="0001456E"/>
    <w:rsid w:val="00037FBC"/>
    <w:rsid w:val="0005763F"/>
    <w:rsid w:val="000736BB"/>
    <w:rsid w:val="00095426"/>
    <w:rsid w:val="000A24F6"/>
    <w:rsid w:val="000B665A"/>
    <w:rsid w:val="000D3819"/>
    <w:rsid w:val="000E62BB"/>
    <w:rsid w:val="00106C83"/>
    <w:rsid w:val="00120032"/>
    <w:rsid w:val="00130587"/>
    <w:rsid w:val="001547D0"/>
    <w:rsid w:val="00161153"/>
    <w:rsid w:val="001616A1"/>
    <w:rsid w:val="001651C0"/>
    <w:rsid w:val="001676A1"/>
    <w:rsid w:val="001871EA"/>
    <w:rsid w:val="001D34DB"/>
    <w:rsid w:val="001F3550"/>
    <w:rsid w:val="0021110F"/>
    <w:rsid w:val="0021446D"/>
    <w:rsid w:val="00221ADC"/>
    <w:rsid w:val="00225DB0"/>
    <w:rsid w:val="00237537"/>
    <w:rsid w:val="00243243"/>
    <w:rsid w:val="00257ABB"/>
    <w:rsid w:val="00266622"/>
    <w:rsid w:val="00266C90"/>
    <w:rsid w:val="002674BA"/>
    <w:rsid w:val="002921E0"/>
    <w:rsid w:val="00293FD8"/>
    <w:rsid w:val="002A79C8"/>
    <w:rsid w:val="002B1249"/>
    <w:rsid w:val="002B68AD"/>
    <w:rsid w:val="002D024B"/>
    <w:rsid w:val="002E2F53"/>
    <w:rsid w:val="002E3F0E"/>
    <w:rsid w:val="00316FB8"/>
    <w:rsid w:val="0034175F"/>
    <w:rsid w:val="00354255"/>
    <w:rsid w:val="00377D6E"/>
    <w:rsid w:val="0038705A"/>
    <w:rsid w:val="003A2A68"/>
    <w:rsid w:val="003A59D0"/>
    <w:rsid w:val="003C2AE6"/>
    <w:rsid w:val="003D3F1B"/>
    <w:rsid w:val="004144E6"/>
    <w:rsid w:val="004156B2"/>
    <w:rsid w:val="00437734"/>
    <w:rsid w:val="00454CF6"/>
    <w:rsid w:val="00467233"/>
    <w:rsid w:val="00493687"/>
    <w:rsid w:val="004E14DC"/>
    <w:rsid w:val="00535598"/>
    <w:rsid w:val="005439E0"/>
    <w:rsid w:val="00547EE3"/>
    <w:rsid w:val="00551D8A"/>
    <w:rsid w:val="00554B0C"/>
    <w:rsid w:val="0056670A"/>
    <w:rsid w:val="00580130"/>
    <w:rsid w:val="00581B36"/>
    <w:rsid w:val="00583E8E"/>
    <w:rsid w:val="005A4703"/>
    <w:rsid w:val="005D6B0B"/>
    <w:rsid w:val="005D6E6C"/>
    <w:rsid w:val="005E2D99"/>
    <w:rsid w:val="005E79E4"/>
    <w:rsid w:val="00601EBD"/>
    <w:rsid w:val="006338F4"/>
    <w:rsid w:val="006423F7"/>
    <w:rsid w:val="006651C1"/>
    <w:rsid w:val="00676751"/>
    <w:rsid w:val="00682C5E"/>
    <w:rsid w:val="006B7452"/>
    <w:rsid w:val="006E65C8"/>
    <w:rsid w:val="00727A73"/>
    <w:rsid w:val="00734AF6"/>
    <w:rsid w:val="00743C01"/>
    <w:rsid w:val="00745FA9"/>
    <w:rsid w:val="007611D7"/>
    <w:rsid w:val="00790C4A"/>
    <w:rsid w:val="007A784C"/>
    <w:rsid w:val="007C35A6"/>
    <w:rsid w:val="007E5BD2"/>
    <w:rsid w:val="008341F4"/>
    <w:rsid w:val="008420CC"/>
    <w:rsid w:val="00853C7E"/>
    <w:rsid w:val="008634CA"/>
    <w:rsid w:val="00872F18"/>
    <w:rsid w:val="00874EF7"/>
    <w:rsid w:val="0088036F"/>
    <w:rsid w:val="00884A39"/>
    <w:rsid w:val="00892DBB"/>
    <w:rsid w:val="008F6596"/>
    <w:rsid w:val="00900109"/>
    <w:rsid w:val="00905DAC"/>
    <w:rsid w:val="009649C9"/>
    <w:rsid w:val="00971895"/>
    <w:rsid w:val="009900B3"/>
    <w:rsid w:val="009D3E7C"/>
    <w:rsid w:val="009F2548"/>
    <w:rsid w:val="00A43875"/>
    <w:rsid w:val="00A63677"/>
    <w:rsid w:val="00A6549C"/>
    <w:rsid w:val="00A93E7E"/>
    <w:rsid w:val="00AE46B0"/>
    <w:rsid w:val="00B2185C"/>
    <w:rsid w:val="00B273BA"/>
    <w:rsid w:val="00B358DC"/>
    <w:rsid w:val="00B60EF7"/>
    <w:rsid w:val="00B66A21"/>
    <w:rsid w:val="00B93600"/>
    <w:rsid w:val="00BA0DA8"/>
    <w:rsid w:val="00BC7BBD"/>
    <w:rsid w:val="00BD4D95"/>
    <w:rsid w:val="00BE2C0A"/>
    <w:rsid w:val="00BE38D2"/>
    <w:rsid w:val="00BF1987"/>
    <w:rsid w:val="00C12A61"/>
    <w:rsid w:val="00C13753"/>
    <w:rsid w:val="00C25055"/>
    <w:rsid w:val="00C43C2C"/>
    <w:rsid w:val="00C47962"/>
    <w:rsid w:val="00C64AA2"/>
    <w:rsid w:val="00CE7EF8"/>
    <w:rsid w:val="00D12A61"/>
    <w:rsid w:val="00D132C5"/>
    <w:rsid w:val="00D2263C"/>
    <w:rsid w:val="00D262FF"/>
    <w:rsid w:val="00D26A63"/>
    <w:rsid w:val="00D311BC"/>
    <w:rsid w:val="00D42A15"/>
    <w:rsid w:val="00D53DE7"/>
    <w:rsid w:val="00D5666D"/>
    <w:rsid w:val="00D679D0"/>
    <w:rsid w:val="00DD6B58"/>
    <w:rsid w:val="00DD6BCE"/>
    <w:rsid w:val="00DE61B2"/>
    <w:rsid w:val="00E15B55"/>
    <w:rsid w:val="00E35E0F"/>
    <w:rsid w:val="00E371D1"/>
    <w:rsid w:val="00E53738"/>
    <w:rsid w:val="00E70A78"/>
    <w:rsid w:val="00E71359"/>
    <w:rsid w:val="00E8138D"/>
    <w:rsid w:val="00E90533"/>
    <w:rsid w:val="00E955E1"/>
    <w:rsid w:val="00EA09F2"/>
    <w:rsid w:val="00EB78E8"/>
    <w:rsid w:val="00ED5F67"/>
    <w:rsid w:val="00EE7F42"/>
    <w:rsid w:val="00EF0472"/>
    <w:rsid w:val="00EF08AE"/>
    <w:rsid w:val="00EF5790"/>
    <w:rsid w:val="00F04709"/>
    <w:rsid w:val="00F056E0"/>
    <w:rsid w:val="00F1262A"/>
    <w:rsid w:val="00F30254"/>
    <w:rsid w:val="00F45CE8"/>
    <w:rsid w:val="00F53924"/>
    <w:rsid w:val="00F63AA0"/>
    <w:rsid w:val="00F72D82"/>
    <w:rsid w:val="00F800C0"/>
    <w:rsid w:val="00F87F5B"/>
    <w:rsid w:val="00F91DCB"/>
    <w:rsid w:val="00FA2CBB"/>
    <w:rsid w:val="00FD3C0B"/>
    <w:rsid w:val="00FF32BE"/>
    <w:rsid w:val="00FF6F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14145895"/>
  <w15:docId w15:val="{B6ACD14E-A9A6-471C-99F8-5109665DD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454CF6"/>
    <w:pPr>
      <w:ind w:left="720"/>
      <w:contextualSpacing/>
    </w:pPr>
  </w:style>
  <w:style w:type="paragraph" w:customStyle="1" w:styleId="List1">
    <w:name w:val="List1"/>
    <w:rsid w:val="00E71359"/>
    <w:pPr>
      <w:keepLines/>
      <w:numPr>
        <w:numId w:val="2"/>
      </w:numPr>
      <w:tabs>
        <w:tab w:val="left" w:pos="432"/>
        <w:tab w:val="left" w:pos="1008"/>
        <w:tab w:val="left" w:pos="4752"/>
      </w:tabs>
      <w:spacing w:after="0" w:line="232" w:lineRule="atLeast"/>
      <w:jc w:val="both"/>
    </w:pPr>
    <w:rPr>
      <w:rFonts w:ascii="Arial" w:eastAsia="Times New Roman" w:hAnsi="Arial" w:cs="Times New Roman"/>
      <w:sz w:val="20"/>
      <w:szCs w:val="20"/>
    </w:rPr>
  </w:style>
  <w:style w:type="character" w:styleId="Hyperlink">
    <w:name w:val="Hyperlink"/>
    <w:basedOn w:val="DefaultParagraphFont"/>
    <w:uiPriority w:val="99"/>
    <w:unhideWhenUsed/>
    <w:rsid w:val="00BA0DA8"/>
    <w:rPr>
      <w:color w:val="0000FF" w:themeColor="hyperlink"/>
      <w:u w:val="single"/>
    </w:rPr>
  </w:style>
  <w:style w:type="character" w:styleId="Strong">
    <w:name w:val="Strong"/>
    <w:basedOn w:val="DefaultParagraphFont"/>
    <w:uiPriority w:val="22"/>
    <w:qFormat/>
    <w:rsid w:val="00FA2C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059850">
      <w:bodyDiv w:val="1"/>
      <w:marLeft w:val="0"/>
      <w:marRight w:val="0"/>
      <w:marTop w:val="0"/>
      <w:marBottom w:val="0"/>
      <w:divBdr>
        <w:top w:val="none" w:sz="0" w:space="0" w:color="auto"/>
        <w:left w:val="none" w:sz="0" w:space="0" w:color="auto"/>
        <w:bottom w:val="none" w:sz="0" w:space="0" w:color="auto"/>
        <w:right w:val="none" w:sz="0" w:space="0" w:color="auto"/>
      </w:divBdr>
      <w:divsChild>
        <w:div w:id="42145697">
          <w:marLeft w:val="0"/>
          <w:marRight w:val="0"/>
          <w:marTop w:val="0"/>
          <w:marBottom w:val="0"/>
          <w:divBdr>
            <w:top w:val="none" w:sz="0" w:space="0" w:color="auto"/>
            <w:left w:val="none" w:sz="0" w:space="0" w:color="auto"/>
            <w:bottom w:val="none" w:sz="0" w:space="0" w:color="auto"/>
            <w:right w:val="none" w:sz="0" w:space="0" w:color="auto"/>
          </w:divBdr>
          <w:divsChild>
            <w:div w:id="1715420194">
              <w:marLeft w:val="0"/>
              <w:marRight w:val="0"/>
              <w:marTop w:val="0"/>
              <w:marBottom w:val="105"/>
              <w:divBdr>
                <w:top w:val="single" w:sz="6" w:space="6" w:color="858585"/>
                <w:left w:val="single" w:sz="6" w:space="14" w:color="858585"/>
                <w:bottom w:val="single" w:sz="6" w:space="31" w:color="858585"/>
                <w:right w:val="single" w:sz="6" w:space="13" w:color="858585"/>
              </w:divBdr>
              <w:divsChild>
                <w:div w:id="256444119">
                  <w:marLeft w:val="0"/>
                  <w:marRight w:val="0"/>
                  <w:marTop w:val="0"/>
                  <w:marBottom w:val="0"/>
                  <w:divBdr>
                    <w:top w:val="none" w:sz="0" w:space="0" w:color="auto"/>
                    <w:left w:val="none" w:sz="0" w:space="0" w:color="auto"/>
                    <w:bottom w:val="none" w:sz="0" w:space="0" w:color="auto"/>
                    <w:right w:val="none" w:sz="0" w:space="0" w:color="auto"/>
                  </w:divBdr>
                  <w:divsChild>
                    <w:div w:id="197266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995863">
      <w:bodyDiv w:val="1"/>
      <w:marLeft w:val="0"/>
      <w:marRight w:val="0"/>
      <w:marTop w:val="0"/>
      <w:marBottom w:val="0"/>
      <w:divBdr>
        <w:top w:val="none" w:sz="0" w:space="0" w:color="auto"/>
        <w:left w:val="none" w:sz="0" w:space="0" w:color="auto"/>
        <w:bottom w:val="none" w:sz="0" w:space="0" w:color="auto"/>
        <w:right w:val="none" w:sz="0" w:space="0" w:color="auto"/>
      </w:divBdr>
    </w:div>
    <w:div w:id="737096750">
      <w:bodyDiv w:val="1"/>
      <w:marLeft w:val="0"/>
      <w:marRight w:val="0"/>
      <w:marTop w:val="0"/>
      <w:marBottom w:val="0"/>
      <w:divBdr>
        <w:top w:val="none" w:sz="0" w:space="0" w:color="auto"/>
        <w:left w:val="none" w:sz="0" w:space="0" w:color="auto"/>
        <w:bottom w:val="none" w:sz="0" w:space="0" w:color="auto"/>
        <w:right w:val="none" w:sz="0" w:space="0" w:color="auto"/>
      </w:divBdr>
    </w:div>
    <w:div w:id="892275077">
      <w:bodyDiv w:val="1"/>
      <w:marLeft w:val="0"/>
      <w:marRight w:val="0"/>
      <w:marTop w:val="0"/>
      <w:marBottom w:val="0"/>
      <w:divBdr>
        <w:top w:val="none" w:sz="0" w:space="0" w:color="auto"/>
        <w:left w:val="none" w:sz="0" w:space="0" w:color="auto"/>
        <w:bottom w:val="none" w:sz="0" w:space="0" w:color="auto"/>
        <w:right w:val="none" w:sz="0" w:space="0" w:color="auto"/>
      </w:divBdr>
    </w:div>
    <w:div w:id="915438405">
      <w:bodyDiv w:val="1"/>
      <w:marLeft w:val="0"/>
      <w:marRight w:val="0"/>
      <w:marTop w:val="0"/>
      <w:marBottom w:val="0"/>
      <w:divBdr>
        <w:top w:val="none" w:sz="0" w:space="0" w:color="auto"/>
        <w:left w:val="none" w:sz="0" w:space="0" w:color="auto"/>
        <w:bottom w:val="none" w:sz="0" w:space="0" w:color="auto"/>
        <w:right w:val="none" w:sz="0" w:space="0" w:color="auto"/>
      </w:divBdr>
    </w:div>
    <w:div w:id="1328173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566F1E-6E48-41FB-9DAA-EBF5B73EF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1195</Words>
  <Characters>6813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7993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lisa.williams</dc:creator>
  <cp:lastModifiedBy>Lu Saechao</cp:lastModifiedBy>
  <cp:revision>7</cp:revision>
  <cp:lastPrinted>2011-06-21T20:32:00Z</cp:lastPrinted>
  <dcterms:created xsi:type="dcterms:W3CDTF">2017-10-30T17:48:00Z</dcterms:created>
  <dcterms:modified xsi:type="dcterms:W3CDTF">2018-01-26T23:30:00Z</dcterms:modified>
</cp:coreProperties>
</file>