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B1FAC">
        <w:rPr>
          <w:rFonts w:ascii="Arial" w:hAnsi="Arial" w:cs="Arial"/>
          <w:sz w:val="24"/>
          <w:szCs w:val="24"/>
        </w:rPr>
        <w:t>7</w:t>
      </w:r>
      <w:r w:rsidR="00CF6747">
        <w:rPr>
          <w:rFonts w:ascii="Arial" w:hAnsi="Arial" w:cs="Arial"/>
          <w:sz w:val="24"/>
          <w:szCs w:val="24"/>
        </w:rPr>
        <w:t>/2</w:t>
      </w:r>
      <w:r w:rsidR="003C2F93">
        <w:rPr>
          <w:rFonts w:ascii="Arial" w:hAnsi="Arial" w:cs="Arial"/>
          <w:sz w:val="24"/>
          <w:szCs w:val="24"/>
        </w:rPr>
        <w:t>7</w:t>
      </w:r>
      <w:r w:rsidR="00CF6747">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1FAC" w:rsidRDefault="00551D8A" w:rsidP="005E2D99">
            <w:pPr>
              <w:pStyle w:val="ListParagraph"/>
              <w:tabs>
                <w:tab w:val="left" w:pos="252"/>
              </w:tabs>
              <w:ind w:left="0" w:right="-720"/>
              <w:rPr>
                <w:rFonts w:ascii="Arial" w:hAnsi="Arial" w:cs="Arial"/>
                <w:sz w:val="20"/>
                <w:szCs w:val="20"/>
              </w:rPr>
            </w:pPr>
            <w:r w:rsidRPr="00FB1FAC">
              <w:rPr>
                <w:rFonts w:ascii="Arial" w:hAnsi="Arial" w:cs="Arial"/>
                <w:sz w:val="20"/>
                <w:szCs w:val="20"/>
              </w:rPr>
              <w:t>Quarter 1 (January 1 – March 31)</w:t>
            </w:r>
          </w:p>
          <w:p w:rsidR="005E2D99" w:rsidRPr="00FB1FAC"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B1FAC">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CF6747">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proofErr w:type="gramStart"/>
      <w:r w:rsidR="00743C01" w:rsidRPr="0072150D">
        <w:rPr>
          <w:rFonts w:ascii="Arial" w:hAnsi="Arial" w:cs="Arial"/>
          <w:sz w:val="20"/>
          <w:szCs w:val="20"/>
        </w:rPr>
        <w:t>On</w:t>
      </w:r>
      <w:proofErr w:type="gramEnd"/>
      <w:r w:rsidR="00743C01" w:rsidRPr="0072150D">
        <w:rPr>
          <w:rFonts w:ascii="Arial" w:hAnsi="Arial" w:cs="Arial"/>
          <w:sz w:val="20"/>
          <w:szCs w:val="20"/>
        </w:rPr>
        <w:t xml:space="preserve">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p w:rsidR="00FB1FAC" w:rsidRPr="00B66A21" w:rsidRDefault="00FB1FAC" w:rsidP="007B7F8E">
            <w:pPr>
              <w:ind w:right="-720"/>
              <w:rPr>
                <w:rFonts w:ascii="Arial" w:hAnsi="Arial" w:cs="Arial"/>
                <w:sz w:val="20"/>
                <w:szCs w:val="20"/>
              </w:rPr>
            </w:pPr>
            <w:r>
              <w:rPr>
                <w:rFonts w:ascii="Arial" w:hAnsi="Arial" w:cs="Arial"/>
                <w:sz w:val="20"/>
                <w:szCs w:val="20"/>
              </w:rPr>
              <w:t xml:space="preserve">($61,260 </w:t>
            </w:r>
            <w:r w:rsidR="007B7F8E">
              <w:rPr>
                <w:rFonts w:ascii="Arial" w:hAnsi="Arial" w:cs="Arial"/>
                <w:sz w:val="20"/>
                <w:szCs w:val="20"/>
              </w:rPr>
              <w:t>Agreement Y11728</w:t>
            </w:r>
            <w:r>
              <w:rPr>
                <w:rFonts w:ascii="Arial" w:hAnsi="Arial" w:cs="Arial"/>
                <w:sz w:val="20"/>
                <w:szCs w:val="20"/>
              </w:rPr>
              <w:t>)</w:t>
            </w:r>
          </w:p>
        </w:tc>
        <w:tc>
          <w:tcPr>
            <w:tcW w:w="3330" w:type="dxa"/>
          </w:tcPr>
          <w:p w:rsidR="00331692" w:rsidRPr="00B66A21" w:rsidRDefault="00FB1FAC" w:rsidP="007F4353">
            <w:pPr>
              <w:ind w:right="-720"/>
              <w:rPr>
                <w:rFonts w:ascii="Arial" w:hAnsi="Arial" w:cs="Arial"/>
                <w:sz w:val="20"/>
                <w:szCs w:val="20"/>
              </w:rPr>
            </w:pPr>
            <w:r>
              <w:rPr>
                <w:rFonts w:ascii="Arial" w:hAnsi="Arial" w:cs="Arial"/>
                <w:sz w:val="20"/>
                <w:szCs w:val="20"/>
              </w:rPr>
              <w:t>$27,732.41</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Default="003C2F93" w:rsidP="003C2F93">
            <w:pPr>
              <w:ind w:right="-720"/>
              <w:rPr>
                <w:rFonts w:ascii="Arial" w:hAnsi="Arial" w:cs="Arial"/>
                <w:sz w:val="20"/>
                <w:szCs w:val="20"/>
              </w:rPr>
            </w:pPr>
            <w:r>
              <w:rPr>
                <w:rFonts w:ascii="Arial" w:hAnsi="Arial" w:cs="Arial"/>
                <w:sz w:val="20"/>
                <w:szCs w:val="20"/>
              </w:rPr>
              <w:t>$13,420.59</w:t>
            </w:r>
          </w:p>
          <w:p w:rsidR="003C2F93" w:rsidRPr="00B66A21" w:rsidRDefault="003C2F93" w:rsidP="003C2F9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 xml:space="preserve">This pooled fund effort </w:t>
                  </w:r>
                  <w:proofErr w:type="gramStart"/>
                  <w:r w:rsidRPr="00BA46C0">
                    <w:rPr>
                      <w:rFonts w:ascii="Arial" w:hAnsi="Arial" w:cs="Arial"/>
                      <w:color w:val="333333"/>
                      <w:sz w:val="20"/>
                      <w:szCs w:val="20"/>
                    </w:rPr>
                    <w:t>is established</w:t>
                  </w:r>
                  <w:proofErr w:type="gramEnd"/>
                  <w:r w:rsidRPr="00BA46C0">
                    <w:rPr>
                      <w:rFonts w:ascii="Arial" w:hAnsi="Arial" w:cs="Arial"/>
                      <w:color w:val="333333"/>
                      <w:sz w:val="20"/>
                      <w:szCs w:val="20"/>
                    </w:rPr>
                    <w:t xml:space="preserve">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4ACA" w:rsidRDefault="00604ACA" w:rsidP="00551D8A">
            <w:pPr>
              <w:ind w:right="-720"/>
              <w:rPr>
                <w:rFonts w:ascii="Arial" w:hAnsi="Arial" w:cs="Arial"/>
                <w:sz w:val="20"/>
                <w:szCs w:val="20"/>
              </w:rPr>
            </w:pPr>
          </w:p>
          <w:p w:rsidR="00604ACA" w:rsidRPr="006F628B" w:rsidRDefault="003C2F93" w:rsidP="006F628B">
            <w:pPr>
              <w:ind w:right="180"/>
              <w:rPr>
                <w:rFonts w:ascii="Arial" w:hAnsi="Arial" w:cs="Arial"/>
                <w:sz w:val="20"/>
                <w:szCs w:val="20"/>
              </w:rPr>
            </w:pPr>
            <w:r w:rsidRPr="006F628B">
              <w:rPr>
                <w:rFonts w:ascii="Arial" w:hAnsi="Arial" w:cs="Arial"/>
                <w:sz w:val="20"/>
                <w:szCs w:val="20"/>
              </w:rPr>
              <w:t xml:space="preserve">NCE started </w:t>
            </w:r>
            <w:r w:rsidR="006F628B">
              <w:rPr>
                <w:rFonts w:ascii="Arial" w:hAnsi="Arial" w:cs="Arial"/>
                <w:sz w:val="20"/>
                <w:szCs w:val="20"/>
              </w:rPr>
              <w:t>efforts on Tasks 8.1</w:t>
            </w:r>
            <w:r w:rsidR="005D107B" w:rsidRPr="006F628B">
              <w:rPr>
                <w:rFonts w:ascii="Arial" w:hAnsi="Arial" w:cs="Arial"/>
                <w:sz w:val="20"/>
                <w:szCs w:val="20"/>
              </w:rPr>
              <w:t xml:space="preserve"> – Extracting the required </w:t>
            </w:r>
            <w:proofErr w:type="spellStart"/>
            <w:r w:rsidR="005D107B" w:rsidRPr="006F628B">
              <w:rPr>
                <w:rFonts w:ascii="Arial" w:hAnsi="Arial" w:cs="Arial"/>
                <w:sz w:val="20"/>
                <w:szCs w:val="20"/>
              </w:rPr>
              <w:t>PavementME</w:t>
            </w:r>
            <w:proofErr w:type="spellEnd"/>
            <w:r w:rsidR="005D107B" w:rsidRPr="006F628B">
              <w:rPr>
                <w:rFonts w:ascii="Arial" w:hAnsi="Arial" w:cs="Arial"/>
                <w:sz w:val="20"/>
                <w:szCs w:val="20"/>
              </w:rPr>
              <w:t xml:space="preserve"> input data form the LTPP database for the LTPP SPS-2 sections, and converting the extracted data into a </w:t>
            </w:r>
            <w:proofErr w:type="spellStart"/>
            <w:r w:rsidR="005D107B" w:rsidRPr="006F628B">
              <w:rPr>
                <w:rFonts w:ascii="Arial" w:hAnsi="Arial" w:cs="Arial"/>
                <w:sz w:val="20"/>
                <w:szCs w:val="20"/>
              </w:rPr>
              <w:t>PavmentME</w:t>
            </w:r>
            <w:proofErr w:type="spellEnd"/>
            <w:r w:rsidR="005D107B" w:rsidRPr="006F628B">
              <w:rPr>
                <w:rFonts w:ascii="Arial" w:hAnsi="Arial" w:cs="Arial"/>
                <w:sz w:val="20"/>
                <w:szCs w:val="20"/>
              </w:rPr>
              <w:t xml:space="preserve"> input file.</w:t>
            </w:r>
          </w:p>
          <w:p w:rsidR="008F3FFA" w:rsidRDefault="008F3FFA" w:rsidP="006F628B">
            <w:pPr>
              <w:pStyle w:val="ListParagraph"/>
              <w:ind w:left="1440"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8F3FFA" w:rsidRPr="000F5D5A" w:rsidRDefault="003C2F93" w:rsidP="00F30254">
            <w:pPr>
              <w:ind w:right="180"/>
              <w:rPr>
                <w:rFonts w:ascii="Arial" w:hAnsi="Arial" w:cs="Arial"/>
                <w:sz w:val="20"/>
                <w:szCs w:val="20"/>
              </w:rPr>
            </w:pPr>
            <w:r w:rsidRPr="000F5D5A">
              <w:rPr>
                <w:rFonts w:ascii="Arial" w:hAnsi="Arial" w:cs="Arial"/>
                <w:sz w:val="20"/>
                <w:szCs w:val="20"/>
              </w:rPr>
              <w:t>NCE to continue efforts on Tasks 8.1-8.3 (targeting completion</w:t>
            </w:r>
            <w:r w:rsidR="006F628B" w:rsidRPr="000F5D5A">
              <w:rPr>
                <w:rFonts w:ascii="Arial" w:hAnsi="Arial" w:cs="Arial"/>
                <w:sz w:val="20"/>
                <w:szCs w:val="20"/>
              </w:rPr>
              <w:t xml:space="preserve"> by August</w:t>
            </w:r>
            <w:r w:rsidRPr="000F5D5A">
              <w:rPr>
                <w:rFonts w:ascii="Arial" w:hAnsi="Arial" w:cs="Arial"/>
                <w:sz w:val="20"/>
                <w:szCs w:val="20"/>
              </w:rPr>
              <w:t>)</w:t>
            </w:r>
            <w:r w:rsidR="006F628B" w:rsidRPr="000F5D5A">
              <w:rPr>
                <w:rFonts w:ascii="Arial" w:hAnsi="Arial" w:cs="Arial"/>
                <w:sz w:val="20"/>
                <w:szCs w:val="20"/>
              </w:rPr>
              <w:t xml:space="preserve"> and presenting data to TAC</w:t>
            </w:r>
            <w:r w:rsidRPr="000F5D5A">
              <w:rPr>
                <w:rFonts w:ascii="Arial" w:hAnsi="Arial" w:cs="Arial"/>
                <w:sz w:val="20"/>
                <w:szCs w:val="20"/>
              </w:rPr>
              <w:t>.</w:t>
            </w:r>
            <w:r w:rsidR="005D107B" w:rsidRPr="000F5D5A">
              <w:rPr>
                <w:rFonts w:ascii="Arial" w:hAnsi="Arial" w:cs="Arial"/>
                <w:sz w:val="20"/>
                <w:szCs w:val="20"/>
              </w:rPr>
              <w:t xml:space="preserve">  Hold </w:t>
            </w:r>
            <w:r w:rsidR="000F5D5A" w:rsidRPr="000F5D5A">
              <w:rPr>
                <w:rFonts w:ascii="Arial" w:hAnsi="Arial" w:cs="Arial"/>
                <w:sz w:val="20"/>
                <w:szCs w:val="20"/>
              </w:rPr>
              <w:t xml:space="preserve">joint </w:t>
            </w:r>
            <w:r w:rsidR="005D107B" w:rsidRPr="000F5D5A">
              <w:rPr>
                <w:rFonts w:ascii="Arial" w:hAnsi="Arial" w:cs="Arial"/>
                <w:sz w:val="20"/>
                <w:szCs w:val="20"/>
              </w:rPr>
              <w:t>TAC meeting</w:t>
            </w:r>
            <w:r w:rsidRPr="000F5D5A">
              <w:rPr>
                <w:rFonts w:ascii="Arial" w:hAnsi="Arial" w:cs="Arial"/>
                <w:sz w:val="20"/>
                <w:szCs w:val="20"/>
              </w:rPr>
              <w:t xml:space="preserve"> and Tech day</w:t>
            </w:r>
            <w:r w:rsidR="000F5D5A" w:rsidRPr="000F5D5A">
              <w:rPr>
                <w:rFonts w:ascii="Arial" w:hAnsi="Arial" w:cs="Arial"/>
                <w:sz w:val="20"/>
                <w:szCs w:val="20"/>
              </w:rPr>
              <w:t xml:space="preserve"> (potentially at SPS-2 site in</w:t>
            </w:r>
            <w:r w:rsidR="006F628B" w:rsidRPr="000F5D5A">
              <w:rPr>
                <w:rFonts w:ascii="Arial" w:hAnsi="Arial" w:cs="Arial"/>
                <w:sz w:val="20"/>
                <w:szCs w:val="20"/>
              </w:rPr>
              <w:t xml:space="preserve"> Colorado)</w:t>
            </w:r>
            <w:r w:rsidR="000F5D5A" w:rsidRPr="000F5D5A">
              <w:rPr>
                <w:rFonts w:ascii="Arial" w:hAnsi="Arial" w:cs="Arial"/>
                <w:sz w:val="20"/>
                <w:szCs w:val="20"/>
              </w:rPr>
              <w:t xml:space="preserve"> in September/October </w:t>
            </w:r>
            <w:r w:rsidRPr="000F5D5A">
              <w:rPr>
                <w:rFonts w:ascii="Arial" w:hAnsi="Arial" w:cs="Arial"/>
                <w:sz w:val="20"/>
                <w:szCs w:val="20"/>
              </w:rPr>
              <w:t xml:space="preserve">to review </w:t>
            </w:r>
            <w:r w:rsidR="006F628B" w:rsidRPr="000F5D5A">
              <w:rPr>
                <w:rFonts w:ascii="Arial" w:hAnsi="Arial" w:cs="Arial"/>
                <w:sz w:val="20"/>
                <w:szCs w:val="20"/>
              </w:rPr>
              <w:t>Tasks 8.1-8.3 results to guide the next phase of the study.</w:t>
            </w:r>
          </w:p>
          <w:p w:rsidR="000F5D5A" w:rsidRPr="000F5D5A" w:rsidRDefault="000F5D5A" w:rsidP="00F30254">
            <w:pPr>
              <w:ind w:right="180"/>
              <w:rPr>
                <w:rFonts w:ascii="Arial" w:hAnsi="Arial" w:cs="Arial"/>
                <w:sz w:val="20"/>
                <w:szCs w:val="20"/>
              </w:rPr>
            </w:pPr>
          </w:p>
          <w:p w:rsidR="000F5D5A" w:rsidRPr="000F5D5A" w:rsidRDefault="000F5D5A" w:rsidP="000F5D5A">
            <w:pPr>
              <w:spacing w:after="160" w:line="259" w:lineRule="auto"/>
              <w:rPr>
                <w:rFonts w:ascii="Arial" w:hAnsi="Arial" w:cs="Arial"/>
                <w:sz w:val="20"/>
                <w:szCs w:val="20"/>
              </w:rPr>
            </w:pPr>
            <w:r>
              <w:rPr>
                <w:rFonts w:ascii="Arial" w:hAnsi="Arial" w:cs="Arial"/>
                <w:sz w:val="20"/>
                <w:szCs w:val="20"/>
              </w:rPr>
              <w:t xml:space="preserve">Purpose of Tech Days: </w:t>
            </w:r>
            <w:r w:rsidRPr="000F5D5A">
              <w:rPr>
                <w:rFonts w:ascii="Arial" w:hAnsi="Arial" w:cs="Arial"/>
                <w:sz w:val="20"/>
                <w:szCs w:val="20"/>
              </w:rPr>
              <w:t xml:space="preserve">At the locations deemed </w:t>
            </w:r>
            <w:proofErr w:type="gramStart"/>
            <w:r w:rsidRPr="000F5D5A">
              <w:rPr>
                <w:rFonts w:ascii="Arial" w:hAnsi="Arial" w:cs="Arial"/>
                <w:sz w:val="20"/>
                <w:szCs w:val="20"/>
              </w:rPr>
              <w:t>to be part</w:t>
            </w:r>
            <w:proofErr w:type="gramEnd"/>
            <w:r w:rsidRPr="000F5D5A">
              <w:rPr>
                <w:rFonts w:ascii="Arial" w:hAnsi="Arial" w:cs="Arial"/>
                <w:sz w:val="20"/>
                <w:szCs w:val="20"/>
              </w:rPr>
              <w:t xml:space="preserve"> of the experiment, conduct tech day events with the local agency and personnel.  Tech day would consist of several activities:</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 xml:space="preserve">Conduct a presentation of the Task </w:t>
            </w:r>
            <w:r w:rsidRPr="000F5D5A">
              <w:rPr>
                <w:rFonts w:ascii="Arial" w:hAnsi="Arial" w:cs="Arial"/>
                <w:sz w:val="20"/>
                <w:szCs w:val="20"/>
              </w:rPr>
              <w:t>8.1-8.3</w:t>
            </w:r>
            <w:r w:rsidRPr="000F5D5A">
              <w:rPr>
                <w:rFonts w:ascii="Arial" w:hAnsi="Arial" w:cs="Arial"/>
                <w:sz w:val="20"/>
                <w:szCs w:val="20"/>
              </w:rPr>
              <w:t xml:space="preserve"> information in a workshop setting.</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Field assessment and verification of recommendations by the ETG.</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 xml:space="preserve">Field assessment and recommendations developed by field participants.  All the recommendations </w:t>
            </w:r>
            <w:proofErr w:type="gramStart"/>
            <w:r w:rsidRPr="000F5D5A">
              <w:rPr>
                <w:rFonts w:ascii="Arial" w:hAnsi="Arial" w:cs="Arial"/>
                <w:sz w:val="20"/>
                <w:szCs w:val="20"/>
              </w:rPr>
              <w:t>will be summarized and shared with the group</w:t>
            </w:r>
            <w:proofErr w:type="gramEnd"/>
            <w:r w:rsidRPr="000F5D5A">
              <w:rPr>
                <w:rFonts w:ascii="Arial" w:hAnsi="Arial" w:cs="Arial"/>
                <w:sz w:val="20"/>
                <w:szCs w:val="20"/>
              </w:rPr>
              <w:t xml:space="preserve">.  </w:t>
            </w:r>
            <w:r w:rsidRPr="000F5D5A">
              <w:rPr>
                <w:rFonts w:ascii="Arial" w:hAnsi="Arial" w:cs="Arial"/>
                <w:sz w:val="20"/>
                <w:szCs w:val="20"/>
              </w:rPr>
              <w:t>This will allow participants to</w:t>
            </w:r>
            <w:r w:rsidRPr="000F5D5A">
              <w:rPr>
                <w:rFonts w:ascii="Arial" w:hAnsi="Arial" w:cs="Arial"/>
                <w:sz w:val="20"/>
                <w:szCs w:val="20"/>
              </w:rPr>
              <w:t xml:space="preserve"> compare their own evaluations to the overall group as well as to the ETG.</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Develop future champions of the SPS-2 research and bring awareness (Tech Transfer) to the SPS-2 results.</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Train students and agency personnel regarding concrete pavement preservation strategies.</w:t>
            </w:r>
          </w:p>
          <w:p w:rsidR="000F5D5A" w:rsidRPr="000F5D5A" w:rsidRDefault="000F5D5A" w:rsidP="000F5D5A">
            <w:pPr>
              <w:pStyle w:val="ListParagraph"/>
              <w:numPr>
                <w:ilvl w:val="1"/>
                <w:numId w:val="12"/>
              </w:numPr>
              <w:spacing w:after="160" w:line="259" w:lineRule="auto"/>
              <w:rPr>
                <w:rFonts w:ascii="Arial" w:hAnsi="Arial" w:cs="Arial"/>
                <w:sz w:val="20"/>
                <w:szCs w:val="20"/>
              </w:rPr>
            </w:pPr>
            <w:r w:rsidRPr="000F5D5A">
              <w:rPr>
                <w:rFonts w:ascii="Arial" w:hAnsi="Arial" w:cs="Arial"/>
                <w:sz w:val="20"/>
                <w:szCs w:val="20"/>
              </w:rPr>
              <w:t>Engage the industry as partners in these efforts.</w:t>
            </w:r>
          </w:p>
          <w:p w:rsidR="00601EBD" w:rsidRDefault="00601EBD" w:rsidP="00B57FFD">
            <w:pPr>
              <w:ind w:right="180"/>
              <w:rPr>
                <w:rFonts w:ascii="Arial" w:hAnsi="Arial" w:cs="Arial"/>
                <w:sz w:val="20"/>
                <w:szCs w:val="20"/>
              </w:rPr>
            </w:pPr>
            <w:bookmarkStart w:id="0" w:name="_GoBack"/>
            <w:bookmarkEnd w:id="0"/>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32F56"/>
    <w:multiLevelType w:val="hybridMultilevel"/>
    <w:tmpl w:val="7C5EB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2"/>
  </w:num>
  <w:num w:numId="5">
    <w:abstractNumId w:val="4"/>
  </w:num>
  <w:num w:numId="6">
    <w:abstractNumId w:val="1"/>
  </w:num>
  <w:num w:numId="7">
    <w:abstractNumId w:val="8"/>
  </w:num>
  <w:num w:numId="8">
    <w:abstractNumId w:val="0"/>
  </w:num>
  <w:num w:numId="9">
    <w:abstractNumId w:val="11"/>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91344"/>
    <w:rsid w:val="000B665A"/>
    <w:rsid w:val="000E62BB"/>
    <w:rsid w:val="000F5D5A"/>
    <w:rsid w:val="000F73D8"/>
    <w:rsid w:val="00103F86"/>
    <w:rsid w:val="00106C83"/>
    <w:rsid w:val="001154D8"/>
    <w:rsid w:val="001547D0"/>
    <w:rsid w:val="00161153"/>
    <w:rsid w:val="001676A1"/>
    <w:rsid w:val="001871EA"/>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41762"/>
    <w:rsid w:val="00354255"/>
    <w:rsid w:val="00377D6E"/>
    <w:rsid w:val="0038705A"/>
    <w:rsid w:val="003C2AE6"/>
    <w:rsid w:val="003C2F93"/>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6F628B"/>
    <w:rsid w:val="0072150D"/>
    <w:rsid w:val="007328D6"/>
    <w:rsid w:val="00743C01"/>
    <w:rsid w:val="00745FA9"/>
    <w:rsid w:val="00790C4A"/>
    <w:rsid w:val="007B081E"/>
    <w:rsid w:val="007B7F8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19DC"/>
    <w:rsid w:val="009D3E7C"/>
    <w:rsid w:val="00A16BAE"/>
    <w:rsid w:val="00A20A10"/>
    <w:rsid w:val="00A43875"/>
    <w:rsid w:val="00A63677"/>
    <w:rsid w:val="00A6549C"/>
    <w:rsid w:val="00A76DD5"/>
    <w:rsid w:val="00AC0641"/>
    <w:rsid w:val="00AE46B0"/>
    <w:rsid w:val="00B2185C"/>
    <w:rsid w:val="00B358DC"/>
    <w:rsid w:val="00B57FFD"/>
    <w:rsid w:val="00B66A21"/>
    <w:rsid w:val="00BA0DA8"/>
    <w:rsid w:val="00BA46C0"/>
    <w:rsid w:val="00BC764B"/>
    <w:rsid w:val="00BE2C0A"/>
    <w:rsid w:val="00C12A61"/>
    <w:rsid w:val="00C13753"/>
    <w:rsid w:val="00C43C2C"/>
    <w:rsid w:val="00C52B0F"/>
    <w:rsid w:val="00CC5978"/>
    <w:rsid w:val="00CF295D"/>
    <w:rsid w:val="00CF6747"/>
    <w:rsid w:val="00D262FF"/>
    <w:rsid w:val="00D42A15"/>
    <w:rsid w:val="00D65A38"/>
    <w:rsid w:val="00E13EE4"/>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971D2"/>
    <w:rsid w:val="00FA2CBB"/>
    <w:rsid w:val="00FB1226"/>
    <w:rsid w:val="00FB1FAC"/>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C69D14"/>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DC17-6202-4DEA-81F6-1C017467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5</cp:revision>
  <cp:lastPrinted>2011-06-21T20:32:00Z</cp:lastPrinted>
  <dcterms:created xsi:type="dcterms:W3CDTF">2017-07-10T15:29:00Z</dcterms:created>
  <dcterms:modified xsi:type="dcterms:W3CDTF">2017-07-27T21:30:00Z</dcterms:modified>
</cp:coreProperties>
</file>