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C97438">
        <w:rPr>
          <w:rFonts w:ascii="Arial" w:hAnsi="Arial" w:cs="Arial"/>
          <w:sz w:val="24"/>
          <w:szCs w:val="24"/>
        </w:rPr>
        <w:t>7/27</w:t>
      </w:r>
      <w:r w:rsidR="00CB318E">
        <w:rPr>
          <w:rFonts w:ascii="Arial" w:hAnsi="Arial" w:cs="Arial"/>
          <w:sz w:val="24"/>
          <w:szCs w:val="24"/>
        </w:rPr>
        <w:t>/2017</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93095B">
              <w:rPr>
                <w:rFonts w:ascii="Arial" w:hAnsi="Arial" w:cs="Arial"/>
                <w:i/>
                <w:sz w:val="20"/>
                <w:szCs w:val="20"/>
              </w:rPr>
              <w:t>332</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234508">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234508">
              <w:rPr>
                <w:rFonts w:ascii="Arial" w:hAnsi="Arial" w:cs="Arial"/>
                <w:sz w:val="20"/>
                <w:szCs w:val="20"/>
                <w:highlight w:val="yellow"/>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CB318E">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1676F1">
              <w:rPr>
                <w:rFonts w:ascii="Arial" w:hAnsi="Arial" w:cs="Arial"/>
                <w:sz w:val="20"/>
                <w:szCs w:val="20"/>
              </w:rPr>
              <w:t>Quarter 4 (October 1</w:t>
            </w:r>
            <w:r w:rsidR="00551D8A" w:rsidRPr="001676F1">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F20B29" w:rsidP="007D394F">
            <w:pPr>
              <w:ind w:right="-720"/>
              <w:rPr>
                <w:rFonts w:ascii="Arial" w:hAnsi="Arial" w:cs="Arial"/>
                <w:b/>
                <w:sz w:val="20"/>
                <w:szCs w:val="20"/>
              </w:rPr>
            </w:pPr>
            <w:r>
              <w:rPr>
                <w:rFonts w:ascii="Arial" w:hAnsi="Arial" w:cs="Arial"/>
                <w:b/>
                <w:sz w:val="20"/>
                <w:szCs w:val="20"/>
              </w:rPr>
              <w:t>Performing Forensic Evaluations of LTPP Remaining Sections Before They Leave Service</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7758C" w:rsidP="0003476C">
            <w:pPr>
              <w:ind w:right="-720"/>
              <w:rPr>
                <w:rFonts w:ascii="Arial" w:hAnsi="Arial" w:cs="Arial"/>
                <w:sz w:val="20"/>
                <w:szCs w:val="20"/>
              </w:rPr>
            </w:pPr>
            <w:r>
              <w:rPr>
                <w:rFonts w:ascii="Arial" w:hAnsi="Arial" w:cs="Arial"/>
                <w:sz w:val="20"/>
                <w:szCs w:val="20"/>
              </w:rPr>
              <w:t>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FA2CBB">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070A62" w:rsidRDefault="00070A62" w:rsidP="00070A62">
      <w:pPr>
        <w:spacing w:after="0"/>
        <w:ind w:left="-360" w:right="-720"/>
        <w:rPr>
          <w:rFonts w:ascii="Arial" w:hAnsi="Arial" w:cs="Arial"/>
          <w:sz w:val="20"/>
          <w:szCs w:val="20"/>
        </w:rPr>
      </w:pP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schedule</w:t>
      </w:r>
      <w:r w:rsidR="00743C01" w:rsidRPr="00070A62">
        <w:rPr>
          <w:rFonts w:ascii="Arial" w:hAnsi="Arial" w:cs="Arial"/>
          <w:sz w:val="20"/>
          <w:szCs w:val="20"/>
        </w:rPr>
        <w:tab/>
      </w:r>
      <w:r w:rsidR="00FF6FBB" w:rsidRPr="00070A62">
        <w:rPr>
          <w:rFonts w:ascii="Arial" w:hAnsi="Arial" w:cs="Arial"/>
          <w:sz w:val="20"/>
          <w:szCs w:val="20"/>
        </w:rPr>
        <w:t xml:space="preserve">     </w:t>
      </w: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revised schedule</w:t>
      </w:r>
      <w:r w:rsidR="00743C01" w:rsidRPr="00070A62">
        <w:rPr>
          <w:rFonts w:ascii="Arial" w:hAnsi="Arial" w:cs="Arial"/>
          <w:sz w:val="20"/>
          <w:szCs w:val="20"/>
        </w:rPr>
        <w:tab/>
      </w:r>
      <w:r w:rsidR="00743C01" w:rsidRPr="00070A62">
        <w:rPr>
          <w:rFonts w:ascii="Arial" w:hAnsi="Arial" w:cs="Arial"/>
          <w:sz w:val="36"/>
          <w:szCs w:val="36"/>
        </w:rPr>
        <w:t xml:space="preserve">□ </w:t>
      </w:r>
      <w:r w:rsidR="00743C01" w:rsidRPr="00070A62">
        <w:rPr>
          <w:rFonts w:ascii="Arial" w:hAnsi="Arial" w:cs="Arial"/>
          <w:sz w:val="20"/>
          <w:szCs w:val="20"/>
        </w:rPr>
        <w:t>Ahead of schedule</w:t>
      </w:r>
      <w:r w:rsidR="00743C01" w:rsidRPr="00070A62">
        <w:rPr>
          <w:rFonts w:ascii="Arial" w:hAnsi="Arial" w:cs="Arial"/>
          <w:sz w:val="20"/>
          <w:szCs w:val="20"/>
        </w:rPr>
        <w:tab/>
      </w:r>
      <w:r w:rsidR="00743C01" w:rsidRPr="00070A62">
        <w:rPr>
          <w:rFonts w:ascii="Arial" w:hAnsi="Arial" w:cs="Arial"/>
          <w:sz w:val="20"/>
          <w:szCs w:val="20"/>
        </w:rPr>
        <w:tab/>
      </w:r>
      <w:r>
        <w:sym w:font="Wingdings 2" w:char="F054"/>
      </w:r>
      <w:r w:rsidR="00FF6FBB" w:rsidRPr="00070A62">
        <w:rPr>
          <w:rFonts w:ascii="Arial" w:hAnsi="Arial" w:cs="Arial"/>
          <w:sz w:val="20"/>
          <w:szCs w:val="20"/>
        </w:rPr>
        <w:t xml:space="preserve"> </w:t>
      </w:r>
      <w:r w:rsidR="00743C01" w:rsidRPr="00070A62">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CB318E" w:rsidRDefault="00CB318E" w:rsidP="00BA46C0">
            <w:pPr>
              <w:ind w:right="-720"/>
              <w:rPr>
                <w:rFonts w:ascii="Arial" w:hAnsi="Arial" w:cs="Arial"/>
                <w:sz w:val="20"/>
                <w:szCs w:val="20"/>
              </w:rPr>
            </w:pPr>
            <w:r>
              <w:rPr>
                <w:rFonts w:ascii="Arial" w:hAnsi="Arial" w:cs="Arial"/>
                <w:sz w:val="20"/>
                <w:szCs w:val="20"/>
              </w:rPr>
              <w:t>Current contract = (pending)</w:t>
            </w:r>
          </w:p>
          <w:p w:rsidR="00CB318E" w:rsidRDefault="00CB318E" w:rsidP="00BA46C0">
            <w:pPr>
              <w:ind w:right="-720"/>
              <w:rPr>
                <w:rFonts w:ascii="Arial" w:hAnsi="Arial" w:cs="Arial"/>
                <w:sz w:val="20"/>
                <w:szCs w:val="20"/>
              </w:rPr>
            </w:pPr>
            <w:r>
              <w:rPr>
                <w:rFonts w:ascii="Arial" w:hAnsi="Arial" w:cs="Arial"/>
                <w:sz w:val="20"/>
                <w:szCs w:val="20"/>
              </w:rPr>
              <w:t>Current funds = $210,000</w:t>
            </w:r>
          </w:p>
          <w:p w:rsidR="00874EF7" w:rsidRPr="00B66A21" w:rsidRDefault="00CB318E" w:rsidP="00CB318E">
            <w:pPr>
              <w:ind w:right="-720"/>
              <w:rPr>
                <w:rFonts w:ascii="Arial" w:hAnsi="Arial" w:cs="Arial"/>
                <w:sz w:val="20"/>
                <w:szCs w:val="20"/>
              </w:rPr>
            </w:pPr>
            <w:r>
              <w:rPr>
                <w:rFonts w:ascii="Arial" w:hAnsi="Arial" w:cs="Arial"/>
                <w:sz w:val="20"/>
                <w:szCs w:val="20"/>
              </w:rPr>
              <w:t xml:space="preserve">Total commitments = </w:t>
            </w:r>
            <w:r w:rsidR="00F30254">
              <w:rPr>
                <w:rFonts w:ascii="Arial" w:hAnsi="Arial" w:cs="Arial"/>
                <w:sz w:val="20"/>
                <w:szCs w:val="20"/>
              </w:rPr>
              <w:t>$</w:t>
            </w:r>
            <w:r>
              <w:rPr>
                <w:rFonts w:ascii="Arial" w:hAnsi="Arial" w:cs="Arial"/>
                <w:sz w:val="20"/>
                <w:szCs w:val="20"/>
              </w:rPr>
              <w:t>530,000</w:t>
            </w:r>
          </w:p>
        </w:tc>
        <w:tc>
          <w:tcPr>
            <w:tcW w:w="3330" w:type="dxa"/>
          </w:tcPr>
          <w:p w:rsidR="00331692" w:rsidRPr="00B66A21" w:rsidRDefault="00331692" w:rsidP="007466FA">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0</w:t>
            </w:r>
          </w:p>
        </w:tc>
        <w:tc>
          <w:tcPr>
            <w:tcW w:w="3420" w:type="dxa"/>
          </w:tcPr>
          <w:p w:rsidR="00874EF7" w:rsidRPr="00B66A21" w:rsidRDefault="00CB318E" w:rsidP="00551D8A">
            <w:pPr>
              <w:ind w:right="-720"/>
              <w:rPr>
                <w:rFonts w:ascii="Arial" w:hAnsi="Arial" w:cs="Arial"/>
                <w:sz w:val="20"/>
                <w:szCs w:val="20"/>
              </w:rPr>
            </w:pPr>
            <w:r>
              <w:rPr>
                <w:rFonts w:ascii="Arial" w:hAnsi="Arial" w:cs="Arial"/>
                <w:sz w:val="20"/>
                <w:szCs w:val="20"/>
              </w:rPr>
              <w:t>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4C0779"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B318E"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331692" w:rsidP="007466FA">
            <w:pPr>
              <w:ind w:right="-720"/>
              <w:rPr>
                <w:rFonts w:ascii="Arial" w:hAnsi="Arial" w:cs="Arial"/>
                <w:sz w:val="20"/>
                <w:szCs w:val="20"/>
              </w:rPr>
            </w:pPr>
            <w:r>
              <w:rPr>
                <w:rFonts w:ascii="Arial" w:hAnsi="Arial" w:cs="Arial"/>
                <w:sz w:val="20"/>
                <w:szCs w:val="20"/>
              </w:rPr>
              <w:t>$</w:t>
            </w:r>
            <w:r w:rsidR="00C97438">
              <w:rPr>
                <w:rFonts w:ascii="Arial" w:hAnsi="Arial" w:cs="Arial"/>
                <w:sz w:val="20"/>
                <w:szCs w:val="20"/>
              </w:rPr>
              <w:t>184</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303E59" w:rsidRDefault="007466FA" w:rsidP="007466FA">
                  <w:pPr>
                    <w:spacing w:after="0" w:line="240" w:lineRule="auto"/>
                    <w:rPr>
                      <w:rFonts w:ascii="Arial" w:hAnsi="Arial" w:cs="Arial"/>
                      <w:sz w:val="20"/>
                      <w:szCs w:val="20"/>
                    </w:rPr>
                  </w:pPr>
                  <w:r w:rsidRPr="00303E59">
                    <w:rPr>
                      <w:rFonts w:ascii="Arial" w:hAnsi="Arial" w:cs="Arial"/>
                      <w:color w:val="333333"/>
                      <w:sz w:val="20"/>
                      <w:szCs w:val="20"/>
                    </w:rPr>
                    <w:t xml:space="preserve">The key purpose of this </w:t>
                  </w:r>
                  <w:r w:rsidR="00BA46C0" w:rsidRPr="00303E59">
                    <w:rPr>
                      <w:rFonts w:ascii="Arial" w:hAnsi="Arial" w:cs="Arial"/>
                      <w:color w:val="333333"/>
                      <w:sz w:val="20"/>
                      <w:szCs w:val="20"/>
                    </w:rPr>
                    <w:t xml:space="preserve">pooled fund effort is </w:t>
                  </w:r>
                  <w:r w:rsidRPr="00303E59">
                    <w:rPr>
                      <w:rFonts w:ascii="Arial" w:hAnsi="Arial" w:cs="Arial"/>
                      <w:sz w:val="20"/>
                      <w:szCs w:val="20"/>
                    </w:rPr>
                    <w:t xml:space="preserve">to perform forensic investigations </w:t>
                  </w:r>
                  <w:r w:rsidRPr="00303E59">
                    <w:rPr>
                      <w:rFonts w:ascii="Arial" w:eastAsia="Times New Roman" w:hAnsi="Arial" w:cs="Arial"/>
                      <w:color w:val="333333"/>
                      <w:sz w:val="20"/>
                      <w:szCs w:val="20"/>
                    </w:rPr>
                    <w:t xml:space="preserve">of LTPP test sections as they prepare to go out of service, capturing data on exactly why the section failed and had to be removed from service. This may entail trenching and coring, measuring lift deflection, and potential lab testing of field samples for materials characteristics. </w:t>
                  </w:r>
                  <w:r w:rsidRPr="00303E59">
                    <w:rPr>
                      <w:rFonts w:ascii="Arial" w:hAnsi="Arial" w:cs="Arial"/>
                      <w:sz w:val="20"/>
                      <w:szCs w:val="20"/>
                    </w:rPr>
                    <w:t>A secondary consideration would be to perform forensic investigations at sites performing exceptionally well (i.e., sites in place well beyond their expected life).</w:t>
                  </w:r>
                </w:p>
                <w:p w:rsidR="007466FA" w:rsidRPr="00303E59" w:rsidRDefault="007466FA" w:rsidP="007466FA">
                  <w:pPr>
                    <w:spacing w:after="0" w:line="240" w:lineRule="auto"/>
                    <w:rPr>
                      <w:rFonts w:ascii="Arial" w:hAnsi="Arial" w:cs="Arial"/>
                      <w:sz w:val="20"/>
                      <w:szCs w:val="20"/>
                    </w:rPr>
                  </w:pPr>
                </w:p>
                <w:p w:rsidR="007466FA" w:rsidRPr="007466FA" w:rsidRDefault="007466FA" w:rsidP="007466FA">
                  <w:pPr>
                    <w:spacing w:after="0" w:line="240" w:lineRule="auto"/>
                    <w:rPr>
                      <w:rFonts w:ascii="Arial" w:hAnsi="Arial" w:cs="Arial"/>
                      <w:color w:val="333333"/>
                      <w:sz w:val="20"/>
                      <w:szCs w:val="20"/>
                    </w:rPr>
                  </w:pPr>
                  <w:r w:rsidRPr="00303E59">
                    <w:rPr>
                      <w:rFonts w:ascii="Arial" w:eastAsia="Times New Roman" w:hAnsi="Arial" w:cs="Arial"/>
                      <w:color w:val="333333"/>
                      <w:sz w:val="20"/>
                      <w:szCs w:val="20"/>
                    </w:rPr>
                    <w:t xml:space="preserve">The pooled fund will pay the costs to perform the forensic evaluation in the field and limited lab testing from field samples. </w:t>
                  </w:r>
                  <w:r w:rsidRPr="00303E59">
                    <w:rPr>
                      <w:rFonts w:ascii="Arial" w:eastAsia="Times New Roman" w:hAnsi="Arial" w:cs="Arial"/>
                      <w:color w:val="333333"/>
                      <w:sz w:val="20"/>
                      <w:szCs w:val="20"/>
                    </w:rPr>
                    <w:br/>
                  </w:r>
                  <w:r w:rsidRPr="00303E59">
                    <w:rPr>
                      <w:rFonts w:ascii="Arial" w:eastAsia="Times New Roman" w:hAnsi="Arial" w:cs="Arial"/>
                      <w:color w:val="333333"/>
                      <w:sz w:val="20"/>
                      <w:szCs w:val="20"/>
                    </w:rPr>
                    <w:br/>
                    <w:t>Additional work will include building tracking lists of remaining sites, contacting states for updates on site status and planning action for sites about to go out of service.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676F1" w:rsidRDefault="001676F1" w:rsidP="001676F1">
            <w:pPr>
              <w:ind w:right="252"/>
              <w:rPr>
                <w:rFonts w:ascii="Arial" w:hAnsi="Arial" w:cs="Arial"/>
                <w:sz w:val="20"/>
                <w:szCs w:val="20"/>
              </w:rPr>
            </w:pPr>
          </w:p>
          <w:p w:rsidR="001676F1" w:rsidRDefault="00C97438" w:rsidP="001676F1">
            <w:pPr>
              <w:ind w:right="252"/>
              <w:rPr>
                <w:rFonts w:ascii="Arial" w:hAnsi="Arial" w:cs="Arial"/>
                <w:sz w:val="20"/>
                <w:szCs w:val="20"/>
              </w:rPr>
            </w:pPr>
            <w:r>
              <w:rPr>
                <w:rFonts w:ascii="Arial" w:hAnsi="Arial" w:cs="Arial"/>
                <w:sz w:val="20"/>
                <w:szCs w:val="20"/>
              </w:rPr>
              <w:t xml:space="preserve">A Request for Qualifications (RFQ) was advertised and three interested consultants responded with Statements of Qualifications (SOQ).  </w:t>
            </w:r>
          </w:p>
          <w:p w:rsidR="00601EBD" w:rsidRDefault="00601EBD" w:rsidP="001676F1">
            <w:pPr>
              <w:ind w:right="252"/>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1676F1" w:rsidRDefault="001676F1" w:rsidP="00F30254">
            <w:pPr>
              <w:ind w:right="180"/>
              <w:rPr>
                <w:rFonts w:ascii="Arial" w:hAnsi="Arial" w:cs="Arial"/>
                <w:sz w:val="20"/>
                <w:szCs w:val="20"/>
              </w:rPr>
            </w:pPr>
            <w:r>
              <w:rPr>
                <w:rFonts w:ascii="Arial" w:hAnsi="Arial" w:cs="Arial"/>
                <w:sz w:val="20"/>
                <w:szCs w:val="20"/>
              </w:rPr>
              <w:t>Select PI</w:t>
            </w:r>
            <w:r w:rsidR="00C97438">
              <w:rPr>
                <w:rFonts w:ascii="Arial" w:hAnsi="Arial" w:cs="Arial"/>
                <w:sz w:val="20"/>
                <w:szCs w:val="20"/>
              </w:rPr>
              <w:t>, hold TAC meeting to finalize scope of work</w:t>
            </w:r>
            <w:r>
              <w:rPr>
                <w:rFonts w:ascii="Arial" w:hAnsi="Arial" w:cs="Arial"/>
                <w:sz w:val="20"/>
                <w:szCs w:val="20"/>
              </w:rPr>
              <w:t xml:space="preserve"> and get under contract.</w:t>
            </w:r>
          </w:p>
          <w:p w:rsidR="00601EBD" w:rsidRDefault="00601EBD" w:rsidP="001676F1">
            <w:pPr>
              <w:ind w:right="252"/>
              <w:rPr>
                <w:rFonts w:ascii="Arial" w:hAnsi="Arial" w:cs="Arial"/>
                <w:sz w:val="20"/>
                <w:szCs w:val="20"/>
              </w:rPr>
            </w:pPr>
            <w:bookmarkStart w:id="0" w:name="_GoBack"/>
            <w:bookmarkEnd w:id="0"/>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Pr="00CB318E" w:rsidRDefault="00CB318E" w:rsidP="00316FB8">
            <w:pPr>
              <w:autoSpaceDE w:val="0"/>
              <w:autoSpaceDN w:val="0"/>
              <w:adjustRightInd w:val="0"/>
              <w:jc w:val="both"/>
              <w:rPr>
                <w:rFonts w:cs="Arial"/>
              </w:rPr>
            </w:pPr>
            <w:r w:rsidRPr="00CB318E">
              <w:rPr>
                <w:rFonts w:cs="Arial"/>
              </w:rPr>
              <w:t>None yet.</w:t>
            </w:r>
          </w:p>
          <w:p w:rsidR="00CB318E" w:rsidRDefault="00CB318E"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B51CA"/>
    <w:multiLevelType w:val="hybridMultilevel"/>
    <w:tmpl w:val="E384E3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37FBC"/>
    <w:rsid w:val="00046323"/>
    <w:rsid w:val="00062766"/>
    <w:rsid w:val="00070A62"/>
    <w:rsid w:val="000736BB"/>
    <w:rsid w:val="000B665A"/>
    <w:rsid w:val="000E62BB"/>
    <w:rsid w:val="00106C83"/>
    <w:rsid w:val="001154D8"/>
    <w:rsid w:val="001547D0"/>
    <w:rsid w:val="00161153"/>
    <w:rsid w:val="001676A1"/>
    <w:rsid w:val="001676F1"/>
    <w:rsid w:val="001871EA"/>
    <w:rsid w:val="001D34DB"/>
    <w:rsid w:val="001F7330"/>
    <w:rsid w:val="002069B3"/>
    <w:rsid w:val="0021110F"/>
    <w:rsid w:val="0021446D"/>
    <w:rsid w:val="00225DB0"/>
    <w:rsid w:val="00234508"/>
    <w:rsid w:val="00243243"/>
    <w:rsid w:val="002617A8"/>
    <w:rsid w:val="00293FD8"/>
    <w:rsid w:val="002A79C8"/>
    <w:rsid w:val="002D024B"/>
    <w:rsid w:val="00303E59"/>
    <w:rsid w:val="00316FB8"/>
    <w:rsid w:val="00331692"/>
    <w:rsid w:val="00354255"/>
    <w:rsid w:val="00377D6E"/>
    <w:rsid w:val="0038705A"/>
    <w:rsid w:val="003C2AE6"/>
    <w:rsid w:val="004144E6"/>
    <w:rsid w:val="004156B2"/>
    <w:rsid w:val="00437734"/>
    <w:rsid w:val="00444E69"/>
    <w:rsid w:val="00454CF6"/>
    <w:rsid w:val="004C0779"/>
    <w:rsid w:val="004C2E9D"/>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6D7DB3"/>
    <w:rsid w:val="007328D6"/>
    <w:rsid w:val="00743C01"/>
    <w:rsid w:val="00745FA9"/>
    <w:rsid w:val="007466FA"/>
    <w:rsid w:val="0077758C"/>
    <w:rsid w:val="00790C4A"/>
    <w:rsid w:val="007B081E"/>
    <w:rsid w:val="007D394F"/>
    <w:rsid w:val="007E5BD2"/>
    <w:rsid w:val="00807966"/>
    <w:rsid w:val="008341F4"/>
    <w:rsid w:val="00853C7E"/>
    <w:rsid w:val="00872F18"/>
    <w:rsid w:val="00874EF7"/>
    <w:rsid w:val="00884A39"/>
    <w:rsid w:val="008900CE"/>
    <w:rsid w:val="008F1345"/>
    <w:rsid w:val="008F6596"/>
    <w:rsid w:val="00904DCA"/>
    <w:rsid w:val="00905DAC"/>
    <w:rsid w:val="0093095B"/>
    <w:rsid w:val="009A19DC"/>
    <w:rsid w:val="009D3E7C"/>
    <w:rsid w:val="00A16BAE"/>
    <w:rsid w:val="00A20A10"/>
    <w:rsid w:val="00A43875"/>
    <w:rsid w:val="00A63677"/>
    <w:rsid w:val="00A6549C"/>
    <w:rsid w:val="00A76DD5"/>
    <w:rsid w:val="00A76EC2"/>
    <w:rsid w:val="00A87146"/>
    <w:rsid w:val="00AE46B0"/>
    <w:rsid w:val="00B2185C"/>
    <w:rsid w:val="00B358DC"/>
    <w:rsid w:val="00B66A21"/>
    <w:rsid w:val="00B7212A"/>
    <w:rsid w:val="00BA0DA8"/>
    <w:rsid w:val="00BA46C0"/>
    <w:rsid w:val="00BE2C0A"/>
    <w:rsid w:val="00C12A61"/>
    <w:rsid w:val="00C13753"/>
    <w:rsid w:val="00C43C2C"/>
    <w:rsid w:val="00C97438"/>
    <w:rsid w:val="00CB318E"/>
    <w:rsid w:val="00CC5978"/>
    <w:rsid w:val="00D262FF"/>
    <w:rsid w:val="00D42A15"/>
    <w:rsid w:val="00D65A38"/>
    <w:rsid w:val="00E35E0F"/>
    <w:rsid w:val="00E371D1"/>
    <w:rsid w:val="00E53738"/>
    <w:rsid w:val="00E71359"/>
    <w:rsid w:val="00EA09F2"/>
    <w:rsid w:val="00ED5F67"/>
    <w:rsid w:val="00EE7F42"/>
    <w:rsid w:val="00EF08AE"/>
    <w:rsid w:val="00EF5790"/>
    <w:rsid w:val="00F04709"/>
    <w:rsid w:val="00F1484F"/>
    <w:rsid w:val="00F14B25"/>
    <w:rsid w:val="00F20B29"/>
    <w:rsid w:val="00F30254"/>
    <w:rsid w:val="00F45CE8"/>
    <w:rsid w:val="00F53924"/>
    <w:rsid w:val="00F87F5B"/>
    <w:rsid w:val="00F91DCB"/>
    <w:rsid w:val="00FA2CBB"/>
    <w:rsid w:val="00FB1226"/>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6F1278"/>
  <w15:docId w15:val="{623B84E7-B565-46EC-B95C-65159745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82973">
      <w:bodyDiv w:val="1"/>
      <w:marLeft w:val="0"/>
      <w:marRight w:val="0"/>
      <w:marTop w:val="0"/>
      <w:marBottom w:val="0"/>
      <w:divBdr>
        <w:top w:val="none" w:sz="0" w:space="0" w:color="auto"/>
        <w:left w:val="none" w:sz="0" w:space="0" w:color="auto"/>
        <w:bottom w:val="none" w:sz="0" w:space="0" w:color="auto"/>
        <w:right w:val="none" w:sz="0" w:space="0" w:color="auto"/>
      </w:divBdr>
    </w:div>
    <w:div w:id="17122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E6BD5-C460-4EB1-AD5A-E7CEB3EE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4</cp:revision>
  <cp:lastPrinted>2011-06-21T20:32:00Z</cp:lastPrinted>
  <dcterms:created xsi:type="dcterms:W3CDTF">2017-07-10T16:49:00Z</dcterms:created>
  <dcterms:modified xsi:type="dcterms:W3CDTF">2017-07-27T20:57:00Z</dcterms:modified>
</cp:coreProperties>
</file>