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TRANSPORTATION POOLED FUND PROGRAM</w:t>
      </w:r>
    </w:p>
    <w:p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QUARTERLY PROGRESS REPORT</w:t>
      </w:r>
    </w:p>
    <w:p w:rsidR="000C209F" w:rsidRPr="00BA017A" w:rsidRDefault="000C209F" w:rsidP="00551D8A">
      <w:pPr>
        <w:spacing w:after="0"/>
        <w:rPr>
          <w:rFonts w:ascii="Arial" w:hAnsi="Arial" w:cs="Arial"/>
          <w:sz w:val="24"/>
          <w:szCs w:val="24"/>
        </w:rPr>
      </w:pPr>
    </w:p>
    <w:p w:rsidR="000C209F" w:rsidRPr="00BA017A" w:rsidRDefault="000C209F" w:rsidP="00FF32BE">
      <w:pPr>
        <w:spacing w:after="0"/>
        <w:ind w:left="-720" w:right="-720"/>
        <w:rPr>
          <w:rFonts w:ascii="Arial" w:hAnsi="Arial" w:cs="Arial"/>
          <w:b/>
          <w:sz w:val="24"/>
          <w:szCs w:val="24"/>
        </w:rPr>
      </w:pPr>
      <w:r w:rsidRPr="00BA017A">
        <w:rPr>
          <w:rFonts w:ascii="Arial" w:hAnsi="Arial" w:cs="Arial"/>
          <w:b/>
          <w:sz w:val="24"/>
          <w:szCs w:val="24"/>
        </w:rPr>
        <w:t>Lead Agency:  Utah Department of Transportation</w:t>
      </w:r>
    </w:p>
    <w:p w:rsidR="000C209F" w:rsidRPr="00BA017A" w:rsidRDefault="000C209F" w:rsidP="00FF32BE">
      <w:pPr>
        <w:spacing w:after="0"/>
        <w:rPr>
          <w:rFonts w:ascii="Arial" w:hAnsi="Arial" w:cs="Arial"/>
          <w:sz w:val="24"/>
          <w:szCs w:val="24"/>
        </w:rPr>
      </w:pPr>
    </w:p>
    <w:p w:rsidR="000C209F" w:rsidRPr="00BA017A" w:rsidRDefault="000C209F" w:rsidP="00551D8A">
      <w:pPr>
        <w:spacing w:after="0"/>
        <w:ind w:left="-720" w:right="-720"/>
        <w:rPr>
          <w:rFonts w:ascii="Arial" w:hAnsi="Arial" w:cs="Arial"/>
          <w:b/>
          <w:sz w:val="20"/>
          <w:szCs w:val="20"/>
        </w:rPr>
      </w:pPr>
      <w:r w:rsidRPr="00BA017A">
        <w:rPr>
          <w:rFonts w:ascii="Arial" w:hAnsi="Arial" w:cs="Arial"/>
          <w:b/>
          <w:sz w:val="20"/>
          <w:szCs w:val="20"/>
        </w:rPr>
        <w:t>INSTRUCTIONS:</w:t>
      </w:r>
    </w:p>
    <w:p w:rsidR="000C209F" w:rsidRPr="00BA017A" w:rsidRDefault="000C209F" w:rsidP="00551D8A">
      <w:pPr>
        <w:spacing w:after="0"/>
        <w:ind w:left="-720" w:right="-720"/>
        <w:rPr>
          <w:rFonts w:ascii="Arial" w:hAnsi="Arial" w:cs="Arial"/>
          <w:i/>
          <w:sz w:val="20"/>
          <w:szCs w:val="20"/>
        </w:rPr>
      </w:pPr>
      <w:r w:rsidRPr="00BA017A">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Pr="00BA017A"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BA017A" w:rsidTr="00360664">
        <w:trPr>
          <w:trHeight w:val="1997"/>
        </w:trPr>
        <w:tc>
          <w:tcPr>
            <w:tcW w:w="5418"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Project #</w:t>
            </w:r>
          </w:p>
          <w:p w:rsidR="000C209F" w:rsidRPr="00BA017A" w:rsidRDefault="000C209F" w:rsidP="00360664">
            <w:pPr>
              <w:spacing w:after="0" w:line="240" w:lineRule="auto"/>
              <w:ind w:right="-108"/>
              <w:rPr>
                <w:rFonts w:ascii="Arial" w:hAnsi="Arial" w:cs="Arial"/>
                <w:i/>
                <w:sz w:val="20"/>
                <w:szCs w:val="20"/>
              </w:rPr>
            </w:pPr>
          </w:p>
          <w:p w:rsidR="000C209F" w:rsidRPr="00FE7EF8" w:rsidRDefault="000C209F" w:rsidP="00360664">
            <w:pPr>
              <w:spacing w:after="0" w:line="240" w:lineRule="auto"/>
              <w:ind w:right="-108"/>
              <w:rPr>
                <w:rFonts w:ascii="Arial" w:hAnsi="Arial" w:cs="Arial"/>
                <w:b/>
                <w:sz w:val="24"/>
                <w:szCs w:val="24"/>
              </w:rPr>
            </w:pPr>
            <w:r w:rsidRPr="00FE7EF8">
              <w:rPr>
                <w:rFonts w:ascii="Arial" w:hAnsi="Arial" w:cs="Arial"/>
                <w:b/>
                <w:sz w:val="24"/>
                <w:szCs w:val="24"/>
              </w:rPr>
              <w:t>TPF-5(244)</w:t>
            </w:r>
          </w:p>
        </w:tc>
        <w:tc>
          <w:tcPr>
            <w:tcW w:w="549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 Report Period:</w:t>
            </w:r>
          </w:p>
          <w:p w:rsidR="000C209F" w:rsidRPr="00D107CE" w:rsidRDefault="000C209F" w:rsidP="00360664">
            <w:pPr>
              <w:spacing w:after="0" w:line="240" w:lineRule="auto"/>
              <w:ind w:left="-108" w:right="-720"/>
              <w:rPr>
                <w:rFonts w:ascii="Arial" w:hAnsi="Arial" w:cs="Arial"/>
                <w:b/>
                <w:sz w:val="20"/>
                <w:szCs w:val="20"/>
              </w:rPr>
            </w:pPr>
            <w:r w:rsidRPr="00A44721">
              <w:rPr>
                <w:rFonts w:ascii="Arial" w:hAnsi="Arial" w:cs="Arial"/>
                <w:sz w:val="36"/>
                <w:szCs w:val="36"/>
              </w:rPr>
              <w:t xml:space="preserve"> </w:t>
            </w:r>
            <w:r w:rsidR="00D107CE" w:rsidRPr="00D107CE">
              <w:rPr>
                <w:rFonts w:ascii="Arial" w:hAnsi="Arial" w:cs="Arial"/>
                <w:sz w:val="36"/>
                <w:szCs w:val="36"/>
                <w:u w:val="single"/>
              </w:rPr>
              <w:t>x</w:t>
            </w:r>
            <w:r w:rsidRPr="00D107CE">
              <w:rPr>
                <w:rFonts w:ascii="Arial" w:hAnsi="Arial" w:cs="Arial"/>
                <w:b/>
                <w:sz w:val="36"/>
                <w:szCs w:val="36"/>
              </w:rPr>
              <w:t xml:space="preserve"> </w:t>
            </w:r>
            <w:r w:rsidRPr="00D107CE">
              <w:rPr>
                <w:rFonts w:ascii="Arial" w:hAnsi="Arial" w:cs="Arial"/>
                <w:b/>
                <w:sz w:val="20"/>
                <w:szCs w:val="20"/>
              </w:rPr>
              <w:t>Quarter 1 (January 1 – March 31</w:t>
            </w:r>
            <w:r w:rsidR="005C75FE" w:rsidRPr="00D107CE">
              <w:rPr>
                <w:rFonts w:ascii="Arial" w:hAnsi="Arial" w:cs="Arial"/>
                <w:b/>
                <w:sz w:val="20"/>
                <w:szCs w:val="20"/>
              </w:rPr>
              <w:t xml:space="preserve">, </w:t>
            </w:r>
            <w:r w:rsidR="004E46AD" w:rsidRPr="00D107CE">
              <w:rPr>
                <w:rFonts w:ascii="Arial" w:hAnsi="Arial" w:cs="Arial"/>
                <w:b/>
                <w:sz w:val="20"/>
                <w:szCs w:val="20"/>
              </w:rPr>
              <w:t>201</w:t>
            </w:r>
            <w:r w:rsidR="00D107CE" w:rsidRPr="00D107CE">
              <w:rPr>
                <w:rFonts w:ascii="Arial" w:hAnsi="Arial" w:cs="Arial"/>
                <w:b/>
                <w:sz w:val="20"/>
                <w:szCs w:val="20"/>
              </w:rPr>
              <w:t>7</w:t>
            </w:r>
            <w:r w:rsidRPr="00D107CE">
              <w:rPr>
                <w:rFonts w:ascii="Arial" w:hAnsi="Arial" w:cs="Arial"/>
                <w:b/>
                <w:sz w:val="20"/>
                <w:szCs w:val="20"/>
              </w:rPr>
              <w:t>)</w:t>
            </w:r>
          </w:p>
          <w:p w:rsidR="000C209F" w:rsidRPr="00351BD8" w:rsidRDefault="000C209F" w:rsidP="00360664">
            <w:pPr>
              <w:spacing w:after="0" w:line="240" w:lineRule="auto"/>
              <w:ind w:left="-108" w:right="-108"/>
              <w:rPr>
                <w:rFonts w:ascii="Arial" w:hAnsi="Arial" w:cs="Arial"/>
                <w:sz w:val="20"/>
                <w:szCs w:val="20"/>
              </w:rPr>
            </w:pPr>
            <w:r w:rsidRPr="00351BD8">
              <w:rPr>
                <w:rFonts w:ascii="Arial" w:hAnsi="Arial" w:cs="Arial"/>
                <w:sz w:val="36"/>
                <w:szCs w:val="36"/>
              </w:rPr>
              <w:t xml:space="preserve"> </w:t>
            </w:r>
            <w:r w:rsidR="00351BD8" w:rsidRPr="00351BD8">
              <w:rPr>
                <w:rFonts w:ascii="Arial" w:hAnsi="Arial" w:cs="Arial"/>
                <w:sz w:val="36"/>
                <w:szCs w:val="36"/>
              </w:rPr>
              <w:t>_</w:t>
            </w:r>
            <w:r w:rsidR="00B5625E" w:rsidRPr="00351BD8">
              <w:rPr>
                <w:rFonts w:ascii="Arial" w:hAnsi="Arial" w:cs="Arial"/>
                <w:sz w:val="36"/>
                <w:szCs w:val="36"/>
              </w:rPr>
              <w:t xml:space="preserve"> </w:t>
            </w:r>
            <w:r w:rsidRPr="00351BD8">
              <w:rPr>
                <w:rFonts w:ascii="Arial" w:hAnsi="Arial" w:cs="Arial"/>
                <w:sz w:val="20"/>
                <w:szCs w:val="20"/>
              </w:rPr>
              <w:t>Quarter 2 (April 1 – June 30</w:t>
            </w:r>
            <w:r w:rsidR="002C4321" w:rsidRPr="00351BD8">
              <w:rPr>
                <w:rFonts w:ascii="Arial" w:hAnsi="Arial" w:cs="Arial"/>
                <w:sz w:val="20"/>
                <w:szCs w:val="20"/>
              </w:rPr>
              <w:t>, 201</w:t>
            </w:r>
            <w:r w:rsidR="00D107CE">
              <w:rPr>
                <w:rFonts w:ascii="Arial" w:hAnsi="Arial" w:cs="Arial"/>
                <w:sz w:val="20"/>
                <w:szCs w:val="20"/>
              </w:rPr>
              <w:t>7</w:t>
            </w:r>
            <w:r w:rsidRPr="00351BD8">
              <w:rPr>
                <w:rFonts w:ascii="Arial" w:hAnsi="Arial" w:cs="Arial"/>
                <w:sz w:val="20"/>
                <w:szCs w:val="20"/>
              </w:rPr>
              <w:t>)</w:t>
            </w:r>
          </w:p>
          <w:p w:rsidR="000C209F" w:rsidRPr="00F872BD" w:rsidRDefault="00F872BD" w:rsidP="00360664">
            <w:pPr>
              <w:spacing w:after="0" w:line="240" w:lineRule="auto"/>
              <w:ind w:right="-720"/>
              <w:rPr>
                <w:rFonts w:ascii="Arial" w:hAnsi="Arial" w:cs="Arial"/>
                <w:sz w:val="20"/>
                <w:szCs w:val="20"/>
              </w:rPr>
            </w:pPr>
            <w:r w:rsidRPr="00F872BD">
              <w:rPr>
                <w:rFonts w:ascii="Arial" w:hAnsi="Arial" w:cs="Arial"/>
                <w:sz w:val="36"/>
                <w:szCs w:val="36"/>
              </w:rPr>
              <w:t>_</w:t>
            </w:r>
            <w:r w:rsidR="000C209F" w:rsidRPr="00F872BD">
              <w:rPr>
                <w:rFonts w:ascii="Arial" w:hAnsi="Arial" w:cs="Arial"/>
                <w:sz w:val="36"/>
                <w:szCs w:val="36"/>
              </w:rPr>
              <w:t xml:space="preserve"> </w:t>
            </w:r>
            <w:r w:rsidR="000C209F" w:rsidRPr="00F872BD">
              <w:rPr>
                <w:rFonts w:ascii="Arial" w:hAnsi="Arial" w:cs="Arial"/>
                <w:sz w:val="20"/>
                <w:szCs w:val="20"/>
              </w:rPr>
              <w:t>Quarter 3 (July 1 – September 30</w:t>
            </w:r>
            <w:r w:rsidR="002C4321" w:rsidRPr="00F872BD">
              <w:rPr>
                <w:rFonts w:ascii="Arial" w:hAnsi="Arial" w:cs="Arial"/>
                <w:sz w:val="20"/>
                <w:szCs w:val="20"/>
              </w:rPr>
              <w:t>, 201</w:t>
            </w:r>
            <w:r w:rsidR="00D107CE">
              <w:rPr>
                <w:rFonts w:ascii="Arial" w:hAnsi="Arial" w:cs="Arial"/>
                <w:sz w:val="20"/>
                <w:szCs w:val="20"/>
              </w:rPr>
              <w:t>7</w:t>
            </w:r>
            <w:r w:rsidR="000C209F" w:rsidRPr="00F872BD">
              <w:rPr>
                <w:rFonts w:ascii="Arial" w:hAnsi="Arial" w:cs="Arial"/>
                <w:sz w:val="20"/>
                <w:szCs w:val="20"/>
              </w:rPr>
              <w:t>)</w:t>
            </w:r>
          </w:p>
          <w:p w:rsidR="000C209F" w:rsidRPr="00087797" w:rsidRDefault="00F872BD" w:rsidP="00D107CE">
            <w:pPr>
              <w:spacing w:after="0" w:line="240" w:lineRule="auto"/>
              <w:ind w:right="-720"/>
              <w:rPr>
                <w:rFonts w:ascii="Arial" w:hAnsi="Arial" w:cs="Arial"/>
                <w:sz w:val="20"/>
                <w:szCs w:val="20"/>
              </w:rPr>
            </w:pPr>
            <w:r>
              <w:rPr>
                <w:rFonts w:ascii="Arial" w:hAnsi="Arial" w:cs="Arial"/>
                <w:sz w:val="36"/>
                <w:szCs w:val="36"/>
              </w:rPr>
              <w:softHyphen/>
            </w:r>
            <w:r w:rsidR="00D107CE" w:rsidRPr="00F872BD">
              <w:rPr>
                <w:rFonts w:ascii="Arial" w:hAnsi="Arial" w:cs="Arial"/>
                <w:sz w:val="36"/>
                <w:szCs w:val="36"/>
              </w:rPr>
              <w:t>_</w:t>
            </w:r>
            <w:r w:rsidR="002718CD" w:rsidRPr="00D107CE">
              <w:rPr>
                <w:rFonts w:ascii="Arial" w:hAnsi="Arial" w:cs="Arial"/>
                <w:sz w:val="36"/>
                <w:szCs w:val="36"/>
              </w:rPr>
              <w:t xml:space="preserve"> </w:t>
            </w:r>
            <w:r w:rsidR="000C209F" w:rsidRPr="00D107CE">
              <w:rPr>
                <w:rFonts w:ascii="Arial" w:hAnsi="Arial" w:cs="Arial"/>
                <w:sz w:val="20"/>
                <w:szCs w:val="20"/>
              </w:rPr>
              <w:t xml:space="preserve">Quarter </w:t>
            </w:r>
            <w:r w:rsidR="005C75FE" w:rsidRPr="00D107CE">
              <w:rPr>
                <w:rFonts w:ascii="Arial" w:hAnsi="Arial" w:cs="Arial"/>
                <w:sz w:val="20"/>
                <w:szCs w:val="20"/>
              </w:rPr>
              <w:t>4 (October 1 – December 31</w:t>
            </w:r>
            <w:r w:rsidR="002C4321" w:rsidRPr="00D107CE">
              <w:rPr>
                <w:rFonts w:ascii="Arial" w:hAnsi="Arial" w:cs="Arial"/>
                <w:sz w:val="20"/>
                <w:szCs w:val="20"/>
              </w:rPr>
              <w:t>, 201</w:t>
            </w:r>
            <w:r w:rsidR="00D107CE" w:rsidRPr="00D107CE">
              <w:rPr>
                <w:rFonts w:ascii="Arial" w:hAnsi="Arial" w:cs="Arial"/>
                <w:sz w:val="20"/>
                <w:szCs w:val="20"/>
              </w:rPr>
              <w:t>7</w:t>
            </w:r>
            <w:r w:rsidR="000C209F" w:rsidRPr="00D107CE">
              <w:rPr>
                <w:rFonts w:ascii="Arial" w:hAnsi="Arial" w:cs="Arial"/>
                <w:sz w:val="20"/>
                <w:szCs w:val="20"/>
              </w:rPr>
              <w:t>)</w:t>
            </w:r>
          </w:p>
        </w:tc>
      </w:tr>
      <w:tr w:rsidR="000C209F" w:rsidRPr="00BA017A" w:rsidTr="00360664">
        <w:tc>
          <w:tcPr>
            <w:tcW w:w="10908" w:type="dxa"/>
            <w:gridSpan w:val="4"/>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Title:</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Shaking Table Testing to Evaluate Effectiveness of Vertical Drains for Liquefaction Mitigation</w:t>
            </w:r>
          </w:p>
          <w:p w:rsidR="000C209F" w:rsidRPr="00BA017A" w:rsidRDefault="000C209F" w:rsidP="00360664">
            <w:pPr>
              <w:spacing w:after="0" w:line="240" w:lineRule="auto"/>
              <w:ind w:right="-720"/>
              <w:rPr>
                <w:rFonts w:ascii="Arial" w:hAnsi="Arial" w:cs="Arial"/>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Name of Project Manager(s):</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David Stevens</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Phone Number:</w:t>
            </w:r>
          </w:p>
          <w:p w:rsidR="000C209F" w:rsidRPr="00BA017A" w:rsidRDefault="000C209F" w:rsidP="004738F7">
            <w:pPr>
              <w:spacing w:after="0" w:line="240" w:lineRule="auto"/>
              <w:ind w:left="-108" w:right="-108"/>
              <w:rPr>
                <w:rFonts w:ascii="Arial" w:hAnsi="Arial" w:cs="Arial"/>
                <w:sz w:val="20"/>
                <w:szCs w:val="20"/>
              </w:rPr>
            </w:pPr>
            <w:r w:rsidRPr="00BA017A">
              <w:rPr>
                <w:rFonts w:ascii="Arial" w:hAnsi="Arial" w:cs="Arial"/>
                <w:b/>
                <w:sz w:val="20"/>
                <w:szCs w:val="20"/>
              </w:rPr>
              <w:t xml:space="preserve"> </w:t>
            </w:r>
            <w:r w:rsidRPr="00BA017A">
              <w:rPr>
                <w:rFonts w:ascii="Arial" w:hAnsi="Arial" w:cs="Arial"/>
                <w:sz w:val="20"/>
                <w:szCs w:val="20"/>
              </w:rPr>
              <w:t xml:space="preserve"> 801-</w:t>
            </w:r>
            <w:r w:rsidR="008F4B61" w:rsidRPr="00BA017A">
              <w:rPr>
                <w:rFonts w:ascii="Arial" w:hAnsi="Arial" w:cs="Arial"/>
                <w:sz w:val="20"/>
                <w:szCs w:val="20"/>
              </w:rPr>
              <w:t>589</w:t>
            </w:r>
            <w:r w:rsidRPr="00BA017A">
              <w:rPr>
                <w:rFonts w:ascii="Arial" w:hAnsi="Arial" w:cs="Arial"/>
                <w:sz w:val="20"/>
                <w:szCs w:val="20"/>
              </w:rPr>
              <w:t>-</w:t>
            </w:r>
            <w:r w:rsidR="008F4B61" w:rsidRPr="00BA017A">
              <w:rPr>
                <w:rFonts w:ascii="Arial" w:hAnsi="Arial" w:cs="Arial"/>
                <w:sz w:val="20"/>
                <w:szCs w:val="20"/>
              </w:rPr>
              <w:t>8340</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E-Mail</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hyperlink r:id="rId7" w:history="1">
              <w:r w:rsidRPr="00BA017A">
                <w:rPr>
                  <w:rStyle w:val="Hyperlink"/>
                  <w:rFonts w:ascii="Arial" w:hAnsi="Arial" w:cs="Arial"/>
                  <w:color w:val="auto"/>
                  <w:sz w:val="20"/>
                  <w:szCs w:val="20"/>
                  <w:u w:val="none"/>
                </w:rPr>
                <w:t>davidstevens@utah.gov</w:t>
              </w:r>
            </w:hyperlink>
          </w:p>
          <w:p w:rsidR="000C209F" w:rsidRPr="00BA017A" w:rsidRDefault="000C209F" w:rsidP="00360664">
            <w:pPr>
              <w:spacing w:after="0" w:line="240" w:lineRule="auto"/>
              <w:ind w:left="-108"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Lead Agency Project ID:</w:t>
            </w:r>
          </w:p>
          <w:p w:rsidR="000C209F" w:rsidRPr="00BA017A" w:rsidRDefault="005F1AE2" w:rsidP="00360664">
            <w:pPr>
              <w:spacing w:after="0" w:line="240" w:lineRule="auto"/>
              <w:ind w:right="-108"/>
              <w:rPr>
                <w:rFonts w:ascii="Arial" w:hAnsi="Arial" w:cs="Arial"/>
                <w:sz w:val="20"/>
                <w:szCs w:val="20"/>
              </w:rPr>
            </w:pPr>
            <w:r>
              <w:rPr>
                <w:rFonts w:ascii="Arial" w:hAnsi="Arial" w:cs="Arial"/>
                <w:sz w:val="20"/>
                <w:szCs w:val="20"/>
              </w:rPr>
              <w:t>FINET</w:t>
            </w:r>
            <w:r w:rsidR="000C209F" w:rsidRPr="00BA017A">
              <w:rPr>
                <w:rFonts w:ascii="Arial" w:hAnsi="Arial" w:cs="Arial"/>
                <w:sz w:val="20"/>
                <w:szCs w:val="20"/>
              </w:rPr>
              <w:t xml:space="preserve"> 42046, </w:t>
            </w:r>
            <w:proofErr w:type="spellStart"/>
            <w:r w:rsidR="000C209F" w:rsidRPr="00BA017A">
              <w:rPr>
                <w:rFonts w:ascii="Arial" w:hAnsi="Arial" w:cs="Arial"/>
                <w:sz w:val="20"/>
                <w:szCs w:val="20"/>
              </w:rPr>
              <w:t>ePM</w:t>
            </w:r>
            <w:proofErr w:type="spellEnd"/>
            <w:r w:rsidR="000C209F" w:rsidRPr="00BA017A">
              <w:rPr>
                <w:rFonts w:ascii="Arial" w:hAnsi="Arial" w:cs="Arial"/>
                <w:sz w:val="20"/>
                <w:szCs w:val="20"/>
              </w:rPr>
              <w:t xml:space="preserve"> PIN 9933</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UDOT PIC No. UT07.708</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Other Project ID (i.e., contract #):</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UDOT Contract No. </w:t>
            </w:r>
            <w:r w:rsidR="0013366A" w:rsidRPr="00BA017A">
              <w:rPr>
                <w:rFonts w:ascii="Arial" w:hAnsi="Arial" w:cs="Arial"/>
                <w:sz w:val="20"/>
                <w:szCs w:val="20"/>
              </w:rPr>
              <w:t>138731</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Start Date:</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May 1, 2013</w:t>
            </w:r>
          </w:p>
          <w:p w:rsidR="000C209F" w:rsidRPr="00BA017A" w:rsidRDefault="000C209F" w:rsidP="00360664">
            <w:pPr>
              <w:spacing w:after="0" w:line="240" w:lineRule="auto"/>
              <w:ind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Original Project End Date:</w:t>
            </w:r>
          </w:p>
          <w:p w:rsidR="000C209F" w:rsidRPr="00BA017A" w:rsidRDefault="0013366A" w:rsidP="00360664">
            <w:pPr>
              <w:spacing w:after="0" w:line="240" w:lineRule="auto"/>
              <w:ind w:right="-108"/>
              <w:rPr>
                <w:rFonts w:ascii="Arial" w:hAnsi="Arial" w:cs="Arial"/>
                <w:sz w:val="20"/>
                <w:szCs w:val="20"/>
              </w:rPr>
            </w:pPr>
            <w:r w:rsidRPr="00BA017A">
              <w:rPr>
                <w:rFonts w:ascii="Arial" w:hAnsi="Arial" w:cs="Arial"/>
                <w:sz w:val="20"/>
                <w:szCs w:val="20"/>
              </w:rPr>
              <w:t>March 31, 2016</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Current Project End Date:</w:t>
            </w:r>
          </w:p>
          <w:p w:rsidR="000C209F" w:rsidRPr="00BA017A" w:rsidRDefault="000C209F" w:rsidP="00764D47">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764D47">
              <w:rPr>
                <w:rFonts w:ascii="Arial" w:hAnsi="Arial" w:cs="Arial"/>
                <w:sz w:val="20"/>
                <w:szCs w:val="20"/>
              </w:rPr>
              <w:t>June 30, 2017</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Number of Extensions:</w:t>
            </w:r>
          </w:p>
          <w:p w:rsidR="000C209F" w:rsidRPr="00471D8B" w:rsidRDefault="00471D8B"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1966A5">
              <w:rPr>
                <w:rFonts w:ascii="Arial" w:hAnsi="Arial" w:cs="Arial"/>
                <w:sz w:val="20"/>
                <w:szCs w:val="20"/>
              </w:rPr>
              <w:t>2</w:t>
            </w:r>
          </w:p>
          <w:p w:rsidR="000C209F" w:rsidRPr="00BA017A" w:rsidRDefault="000C209F" w:rsidP="00360664">
            <w:pPr>
              <w:spacing w:after="0" w:line="240" w:lineRule="auto"/>
              <w:ind w:left="-108" w:right="-720"/>
              <w:rPr>
                <w:rFonts w:ascii="Arial" w:hAnsi="Arial" w:cs="Arial"/>
                <w:b/>
                <w:sz w:val="20"/>
                <w:szCs w:val="20"/>
              </w:rPr>
            </w:pP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Project schedule status:</w:t>
      </w:r>
    </w:p>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 xml:space="preserve">    </w:t>
      </w:r>
      <w:r w:rsidR="00066F64" w:rsidRPr="00BA017A">
        <w:rPr>
          <w:rFonts w:ascii="Arial" w:hAnsi="Arial" w:cs="Arial"/>
          <w:sz w:val="20"/>
          <w:szCs w:val="20"/>
        </w:rPr>
        <w:t>_</w:t>
      </w:r>
      <w:r w:rsidRPr="00BA017A">
        <w:rPr>
          <w:rFonts w:ascii="Arial" w:hAnsi="Arial" w:cs="Arial"/>
          <w:sz w:val="20"/>
          <w:szCs w:val="20"/>
        </w:rPr>
        <w:t xml:space="preserve"> On schedule</w:t>
      </w:r>
      <w:r w:rsidRPr="00BA017A">
        <w:rPr>
          <w:rFonts w:ascii="Arial" w:hAnsi="Arial" w:cs="Arial"/>
          <w:sz w:val="20"/>
          <w:szCs w:val="20"/>
        </w:rPr>
        <w:tab/>
      </w:r>
      <w:r w:rsidR="00F82CC4" w:rsidRPr="00F82CC4">
        <w:rPr>
          <w:rFonts w:ascii="Arial" w:hAnsi="Arial" w:cs="Arial"/>
          <w:b/>
          <w:sz w:val="20"/>
          <w:szCs w:val="20"/>
          <w:u w:val="single"/>
        </w:rPr>
        <w:t>X</w:t>
      </w:r>
      <w:r w:rsidRPr="00BA017A">
        <w:rPr>
          <w:rFonts w:ascii="Arial" w:hAnsi="Arial" w:cs="Arial"/>
          <w:sz w:val="20"/>
          <w:szCs w:val="20"/>
        </w:rPr>
        <w:t xml:space="preserve"> On revised schedule</w:t>
      </w:r>
      <w:r w:rsidRPr="00BA017A">
        <w:rPr>
          <w:rFonts w:ascii="Arial" w:hAnsi="Arial" w:cs="Arial"/>
          <w:sz w:val="20"/>
          <w:szCs w:val="20"/>
        </w:rPr>
        <w:tab/>
      </w:r>
      <w:r w:rsidRPr="00BA017A">
        <w:rPr>
          <w:rFonts w:ascii="Arial" w:hAnsi="Arial" w:cs="Arial"/>
          <w:sz w:val="20"/>
          <w:szCs w:val="20"/>
        </w:rPr>
        <w:tab/>
        <w:t>_</w:t>
      </w:r>
      <w:r w:rsidRPr="00BA017A">
        <w:rPr>
          <w:rFonts w:ascii="Arial" w:hAnsi="Arial" w:cs="Arial"/>
          <w:sz w:val="36"/>
          <w:szCs w:val="36"/>
        </w:rPr>
        <w:t xml:space="preserve"> </w:t>
      </w:r>
      <w:r w:rsidRPr="00BA017A">
        <w:rPr>
          <w:rFonts w:ascii="Arial" w:hAnsi="Arial" w:cs="Arial"/>
          <w:sz w:val="20"/>
          <w:szCs w:val="20"/>
        </w:rPr>
        <w:t>Ahead of schedule</w:t>
      </w:r>
      <w:r w:rsidRPr="00BA017A">
        <w:rPr>
          <w:rFonts w:ascii="Arial" w:hAnsi="Arial" w:cs="Arial"/>
          <w:sz w:val="20"/>
          <w:szCs w:val="20"/>
        </w:rPr>
        <w:tab/>
      </w:r>
      <w:r w:rsidRPr="00BA017A">
        <w:rPr>
          <w:rFonts w:ascii="Arial" w:hAnsi="Arial" w:cs="Arial"/>
          <w:sz w:val="20"/>
          <w:szCs w:val="20"/>
        </w:rPr>
        <w:tab/>
      </w:r>
      <w:r w:rsidR="00F82CC4">
        <w:rPr>
          <w:rFonts w:ascii="Arial" w:hAnsi="Arial" w:cs="Arial"/>
          <w:sz w:val="20"/>
          <w:szCs w:val="20"/>
        </w:rPr>
        <w:t xml:space="preserve">_ </w:t>
      </w:r>
      <w:r w:rsidRPr="00BA017A">
        <w:rPr>
          <w:rFonts w:ascii="Arial" w:hAnsi="Arial" w:cs="Arial"/>
          <w:sz w:val="20"/>
          <w:szCs w:val="20"/>
        </w:rPr>
        <w:t>Behind schedule</w:t>
      </w:r>
    </w:p>
    <w:p w:rsidR="000C209F" w:rsidRPr="00BA017A" w:rsidRDefault="000C209F" w:rsidP="00551D8A">
      <w:pPr>
        <w:spacing w:after="0"/>
        <w:ind w:left="-720" w:right="-720"/>
        <w:rPr>
          <w:rFonts w:ascii="Arial" w:hAnsi="Arial" w:cs="Arial"/>
          <w:sz w:val="20"/>
          <w:szCs w:val="20"/>
        </w:rPr>
      </w:pPr>
    </w:p>
    <w:p w:rsidR="000C209F" w:rsidRPr="00BA017A" w:rsidRDefault="000C209F" w:rsidP="00B66A21">
      <w:pPr>
        <w:tabs>
          <w:tab w:val="left" w:pos="1230"/>
        </w:tabs>
        <w:spacing w:after="0"/>
        <w:ind w:left="-720" w:right="-720"/>
        <w:rPr>
          <w:rFonts w:ascii="Arial" w:hAnsi="Arial" w:cs="Arial"/>
          <w:sz w:val="20"/>
          <w:szCs w:val="20"/>
        </w:rPr>
      </w:pPr>
      <w:r w:rsidRPr="00BA017A">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Budget</w:t>
            </w:r>
          </w:p>
        </w:tc>
        <w:tc>
          <w:tcPr>
            <w:tcW w:w="3330" w:type="dxa"/>
            <w:shd w:val="pct15" w:color="auto" w:fill="auto"/>
          </w:tcPr>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Total Cost to Date for Project</w:t>
            </w:r>
          </w:p>
        </w:tc>
        <w:tc>
          <w:tcPr>
            <w:tcW w:w="3420" w:type="dxa"/>
            <w:shd w:val="pct15" w:color="auto" w:fill="auto"/>
          </w:tcPr>
          <w:p w:rsidR="000C209F" w:rsidRPr="00BA017A" w:rsidRDefault="000C209F" w:rsidP="00360664">
            <w:pPr>
              <w:spacing w:after="0" w:line="240" w:lineRule="auto"/>
              <w:ind w:left="-108" w:right="-720"/>
              <w:rPr>
                <w:rFonts w:ascii="Arial" w:hAnsi="Arial" w:cs="Arial"/>
                <w:b/>
                <w:sz w:val="20"/>
                <w:szCs w:val="20"/>
              </w:rPr>
            </w:pPr>
            <w:r w:rsidRPr="00BA017A">
              <w:rPr>
                <w:rFonts w:ascii="Arial" w:hAnsi="Arial" w:cs="Arial"/>
                <w:b/>
                <w:sz w:val="20"/>
                <w:szCs w:val="20"/>
              </w:rPr>
              <w:t xml:space="preserve">          Percentage of Work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Completed to Date</w:t>
            </w:r>
          </w:p>
        </w:tc>
      </w:tr>
      <w:tr w:rsidR="000C209F" w:rsidRPr="00BA017A" w:rsidTr="00360664">
        <w:tc>
          <w:tcPr>
            <w:tcW w:w="4158" w:type="dxa"/>
            <w:vAlign w:val="center"/>
          </w:tcPr>
          <w:p w:rsidR="000C209F" w:rsidRPr="00BA017A" w:rsidRDefault="000C209F" w:rsidP="00386FBE">
            <w:pPr>
              <w:spacing w:after="0" w:line="240" w:lineRule="auto"/>
              <w:ind w:right="-108"/>
              <w:jc w:val="center"/>
              <w:rPr>
                <w:rFonts w:ascii="Arial" w:hAnsi="Arial" w:cs="Arial"/>
                <w:sz w:val="20"/>
                <w:szCs w:val="20"/>
              </w:rPr>
            </w:pPr>
            <w:r w:rsidRPr="00BA017A">
              <w:rPr>
                <w:rFonts w:ascii="Arial" w:hAnsi="Arial" w:cs="Arial"/>
                <w:sz w:val="20"/>
                <w:szCs w:val="20"/>
              </w:rPr>
              <w:t>$1</w:t>
            </w:r>
            <w:r w:rsidR="00386FBE" w:rsidRPr="00BA017A">
              <w:rPr>
                <w:rFonts w:ascii="Arial" w:hAnsi="Arial" w:cs="Arial"/>
                <w:sz w:val="20"/>
                <w:szCs w:val="20"/>
              </w:rPr>
              <w:t>1</w:t>
            </w:r>
            <w:r w:rsidRPr="00BA017A">
              <w:rPr>
                <w:rFonts w:ascii="Arial" w:hAnsi="Arial" w:cs="Arial"/>
                <w:sz w:val="20"/>
                <w:szCs w:val="20"/>
              </w:rPr>
              <w:t>5,000.00</w:t>
            </w:r>
          </w:p>
        </w:tc>
        <w:tc>
          <w:tcPr>
            <w:tcW w:w="3330" w:type="dxa"/>
            <w:vAlign w:val="center"/>
          </w:tcPr>
          <w:p w:rsidR="000C209F" w:rsidRPr="00BA017A" w:rsidRDefault="000C209F" w:rsidP="006D152C">
            <w:pPr>
              <w:spacing w:after="0" w:line="240" w:lineRule="auto"/>
              <w:ind w:left="-108" w:right="-108"/>
              <w:jc w:val="center"/>
              <w:rPr>
                <w:rFonts w:ascii="Arial" w:hAnsi="Arial" w:cs="Arial"/>
                <w:sz w:val="20"/>
                <w:szCs w:val="20"/>
              </w:rPr>
            </w:pPr>
            <w:r w:rsidRPr="00BA017A">
              <w:rPr>
                <w:rFonts w:ascii="Arial" w:hAnsi="Arial" w:cs="Arial"/>
                <w:sz w:val="20"/>
                <w:szCs w:val="20"/>
              </w:rPr>
              <w:t>$</w:t>
            </w:r>
            <w:r w:rsidR="006D152C">
              <w:rPr>
                <w:rFonts w:ascii="Arial" w:hAnsi="Arial" w:cs="Arial"/>
                <w:sz w:val="20"/>
                <w:szCs w:val="20"/>
              </w:rPr>
              <w:t>61</w:t>
            </w:r>
            <w:r w:rsidR="0013366A" w:rsidRPr="00BA017A">
              <w:rPr>
                <w:rFonts w:ascii="Arial" w:hAnsi="Arial" w:cs="Arial"/>
                <w:sz w:val="20"/>
                <w:szCs w:val="20"/>
              </w:rPr>
              <w:t>,</w:t>
            </w:r>
            <w:r w:rsidR="006D152C">
              <w:rPr>
                <w:rFonts w:ascii="Arial" w:hAnsi="Arial" w:cs="Arial"/>
                <w:sz w:val="20"/>
                <w:szCs w:val="20"/>
              </w:rPr>
              <w:t>5</w:t>
            </w:r>
            <w:r w:rsidR="00C1123F">
              <w:rPr>
                <w:rFonts w:ascii="Arial" w:hAnsi="Arial" w:cs="Arial"/>
                <w:sz w:val="20"/>
                <w:szCs w:val="20"/>
              </w:rPr>
              <w:t>00</w:t>
            </w:r>
            <w:r w:rsidR="0013366A" w:rsidRPr="00BA017A">
              <w:rPr>
                <w:rFonts w:ascii="Arial" w:hAnsi="Arial" w:cs="Arial"/>
                <w:sz w:val="20"/>
                <w:szCs w:val="20"/>
              </w:rPr>
              <w:t>.00</w:t>
            </w:r>
          </w:p>
        </w:tc>
        <w:tc>
          <w:tcPr>
            <w:tcW w:w="3420" w:type="dxa"/>
            <w:vAlign w:val="center"/>
          </w:tcPr>
          <w:p w:rsidR="000C209F" w:rsidRPr="00BA017A" w:rsidRDefault="00C05118" w:rsidP="00360664">
            <w:pPr>
              <w:spacing w:after="0" w:line="240" w:lineRule="auto"/>
              <w:ind w:left="-108" w:right="-108"/>
              <w:jc w:val="center"/>
              <w:rPr>
                <w:rFonts w:ascii="Arial" w:hAnsi="Arial" w:cs="Arial"/>
                <w:sz w:val="20"/>
                <w:szCs w:val="20"/>
              </w:rPr>
            </w:pPr>
            <w:r>
              <w:rPr>
                <w:rFonts w:ascii="Arial" w:hAnsi="Arial" w:cs="Arial"/>
                <w:sz w:val="20"/>
                <w:szCs w:val="20"/>
              </w:rPr>
              <w:t>7</w:t>
            </w:r>
            <w:r w:rsidR="002037B0">
              <w:rPr>
                <w:rFonts w:ascii="Arial" w:hAnsi="Arial" w:cs="Arial"/>
                <w:sz w:val="20"/>
                <w:szCs w:val="20"/>
              </w:rPr>
              <w:t>0</w:t>
            </w:r>
            <w:r w:rsidR="0013366A" w:rsidRPr="00057F22">
              <w:rPr>
                <w:rFonts w:ascii="Arial" w:hAnsi="Arial" w:cs="Arial"/>
                <w:sz w:val="20"/>
                <w:szCs w:val="20"/>
              </w:rPr>
              <w:t>%</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b/>
          <w:i/>
          <w:sz w:val="20"/>
          <w:szCs w:val="20"/>
        </w:rPr>
        <w:t>Quarterly</w:t>
      </w:r>
      <w:r w:rsidRPr="00BA017A">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Expenses </w:t>
            </w:r>
          </w:p>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and Percentage This Quarter</w:t>
            </w:r>
          </w:p>
        </w:tc>
        <w:tc>
          <w:tcPr>
            <w:tcW w:w="333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Amount of  Funds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Expended This Quarter</w:t>
            </w:r>
          </w:p>
        </w:tc>
        <w:tc>
          <w:tcPr>
            <w:tcW w:w="342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Percentage of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Time Used to Date</w:t>
            </w:r>
          </w:p>
        </w:tc>
      </w:tr>
      <w:tr w:rsidR="000C209F" w:rsidRPr="00BA017A" w:rsidTr="00360664">
        <w:tc>
          <w:tcPr>
            <w:tcW w:w="4158" w:type="dxa"/>
          </w:tcPr>
          <w:p w:rsidR="000C209F" w:rsidRPr="00BA017A" w:rsidRDefault="00237C6A" w:rsidP="000072AA">
            <w:pPr>
              <w:spacing w:after="0" w:line="240" w:lineRule="auto"/>
              <w:ind w:right="-108"/>
              <w:jc w:val="center"/>
              <w:rPr>
                <w:rFonts w:ascii="Arial" w:hAnsi="Arial" w:cs="Arial"/>
                <w:sz w:val="20"/>
                <w:szCs w:val="20"/>
              </w:rPr>
            </w:pPr>
            <w:r>
              <w:rPr>
                <w:rFonts w:ascii="Arial" w:hAnsi="Arial" w:cs="Arial"/>
                <w:sz w:val="20"/>
                <w:szCs w:val="20"/>
              </w:rPr>
              <w:t>0</w:t>
            </w:r>
            <w:r w:rsidR="0013366A" w:rsidRPr="00BA017A">
              <w:rPr>
                <w:rFonts w:ascii="Arial" w:hAnsi="Arial" w:cs="Arial"/>
                <w:sz w:val="20"/>
                <w:szCs w:val="20"/>
              </w:rPr>
              <w:t>%</w:t>
            </w:r>
          </w:p>
        </w:tc>
        <w:tc>
          <w:tcPr>
            <w:tcW w:w="3330" w:type="dxa"/>
          </w:tcPr>
          <w:p w:rsidR="000C209F" w:rsidRPr="00BA017A" w:rsidRDefault="000C209F" w:rsidP="00237C6A">
            <w:pPr>
              <w:spacing w:after="0" w:line="240" w:lineRule="auto"/>
              <w:ind w:right="-108"/>
              <w:jc w:val="center"/>
              <w:rPr>
                <w:rFonts w:ascii="Arial" w:hAnsi="Arial" w:cs="Arial"/>
                <w:sz w:val="20"/>
                <w:szCs w:val="20"/>
              </w:rPr>
            </w:pPr>
            <w:r w:rsidRPr="00BA017A">
              <w:rPr>
                <w:rFonts w:ascii="Arial" w:hAnsi="Arial" w:cs="Arial"/>
                <w:sz w:val="20"/>
                <w:szCs w:val="20"/>
              </w:rPr>
              <w:t>$</w:t>
            </w:r>
            <w:r w:rsidR="00237C6A">
              <w:rPr>
                <w:rFonts w:ascii="Arial" w:hAnsi="Arial" w:cs="Arial"/>
                <w:sz w:val="20"/>
                <w:szCs w:val="20"/>
              </w:rPr>
              <w:t>0</w:t>
            </w:r>
          </w:p>
        </w:tc>
        <w:tc>
          <w:tcPr>
            <w:tcW w:w="3420" w:type="dxa"/>
          </w:tcPr>
          <w:p w:rsidR="000C209F" w:rsidRPr="00BA017A" w:rsidRDefault="00A874B3" w:rsidP="006D152C">
            <w:pPr>
              <w:spacing w:after="0" w:line="240" w:lineRule="auto"/>
              <w:ind w:left="-108" w:right="-108"/>
              <w:jc w:val="center"/>
              <w:rPr>
                <w:rFonts w:ascii="Arial" w:hAnsi="Arial" w:cs="Arial"/>
                <w:sz w:val="20"/>
                <w:szCs w:val="20"/>
              </w:rPr>
            </w:pPr>
            <w:r>
              <w:rPr>
                <w:rFonts w:ascii="Arial" w:hAnsi="Arial" w:cs="Arial"/>
                <w:sz w:val="20"/>
                <w:szCs w:val="20"/>
              </w:rPr>
              <w:t>90</w:t>
            </w:r>
            <w:r w:rsidR="0013366A" w:rsidRPr="00BA017A">
              <w:rPr>
                <w:rFonts w:ascii="Arial" w:hAnsi="Arial" w:cs="Arial"/>
                <w:sz w:val="20"/>
                <w:szCs w:val="20"/>
              </w:rPr>
              <w:t>%</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pPr>
        <w:rPr>
          <w:rFonts w:ascii="Arial" w:hAnsi="Arial" w:cs="Arial"/>
          <w:sz w:val="20"/>
          <w:szCs w:val="20"/>
        </w:rPr>
      </w:pPr>
      <w:r w:rsidRPr="00BA017A">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Project Description</w:t>
            </w:r>
            <w:r w:rsidRPr="00BA017A">
              <w:rPr>
                <w:rFonts w:ascii="Arial" w:hAnsi="Arial" w:cs="Arial"/>
                <w:sz w:val="20"/>
                <w:szCs w:val="20"/>
              </w:rPr>
              <w:t>:</w:t>
            </w:r>
          </w:p>
          <w:p w:rsidR="000C209F" w:rsidRPr="00BA017A" w:rsidRDefault="000C209F" w:rsidP="00360664">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The vision for this study is to determine the viability of large diameter (100 mm) prefabricated vertical drains for preventing liquefaction and associated settlements or lateral spreading under full-scale conditions.  If viable, drainage alternatives offer substantial advantages in comparison to conventional densification approaches.  In production, drains can often be installed at 25% to 40% of the cost of stone columns.  In addition, the drains can be installed in about one-third to one-half of the time required for stone columns.  Finally, the time and cost associated with post-treatment in-situ testing to evaluate improvement produced by densification may not be required with drains.  In an era when construction budgets are becoming increasingly tight and projects are increasingly placed on fast-track schedules, innovative alternative solutions are required to deal with liquefaction hazards.</w:t>
            </w:r>
          </w:p>
          <w:p w:rsidR="004034A7" w:rsidRPr="00BA017A" w:rsidRDefault="004034A7" w:rsidP="004034A7">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 xml:space="preserve">Although limited blast liquefaction testing (Rollins et al. 2003, Rollins et al. 2004), vibration testing (Chang et al. 2004) and centrifuge testing (Yang et al. 2004 ) suggest that vertical drains can be effective, no full-scale drain installation has been subjected to earthquake induced ground motions.  This lack of performance data under full-scale conditions has been a major impediment to expanding the use of this technique.  To remedy this problem we will conduct full-scale tests with vertical drains in liquefiable sand using the laminar shear box and high speed actuator system at NEES-Univ. at Buffalo.  Tests will involve level ground conditions with two drain </w:t>
            </w:r>
            <w:proofErr w:type="spellStart"/>
            <w:r w:rsidRPr="00BA017A">
              <w:rPr>
                <w:rFonts w:ascii="Arial" w:hAnsi="Arial" w:cs="Arial"/>
                <w:sz w:val="20"/>
                <w:szCs w:val="20"/>
              </w:rPr>
              <w:t>spacings</w:t>
            </w:r>
            <w:proofErr w:type="spellEnd"/>
            <w:r w:rsidRPr="00BA017A">
              <w:rPr>
                <w:rFonts w:ascii="Arial" w:hAnsi="Arial" w:cs="Arial"/>
                <w:sz w:val="20"/>
                <w:szCs w:val="20"/>
              </w:rPr>
              <w:t xml:space="preserve"> and will be integrated with a previously funded NEESR study currently underway so that the control tests without drains will already be available.  We will use the same sand installation techniques, as well as the same instrumentation plan and shaking protocols which have already been developed and proven successful.  This collaborative approach will significantly reduce the cost of the study in comparison to a completely independent study.  In addition, it will provide a comparison between the performance of the soil profile with drains relative to subsequent tests where piles will be involved.  If full-scale tests prove the effectiveness of the drainage technique, significant time and costs savings can be achieved for both new construction and for retrofit situations. </w:t>
            </w:r>
          </w:p>
          <w:p w:rsidR="004034A7" w:rsidRPr="00BA017A" w:rsidRDefault="004034A7" w:rsidP="004034A7">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sz w:val="20"/>
                <w:szCs w:val="20"/>
              </w:rPr>
              <w:t>Three objectives are outlined for this study:</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1. Evaluate the ability of earthquake drains to reduce excess pore pressure and settlement for level ground conditions at progressively higher acceleration levels.</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2. Define the influence of drain spacing on the effectiveness of the drains for mitigating liquefaction hazard.</w:t>
            </w:r>
          </w:p>
          <w:p w:rsidR="000C209F" w:rsidRPr="00BA017A" w:rsidRDefault="00AA4194" w:rsidP="00AA4194">
            <w:pPr>
              <w:spacing w:after="0" w:line="240" w:lineRule="auto"/>
              <w:rPr>
                <w:rFonts w:ascii="Arial" w:hAnsi="Arial" w:cs="Arial"/>
                <w:sz w:val="20"/>
                <w:szCs w:val="20"/>
              </w:rPr>
            </w:pPr>
            <w:r w:rsidRPr="00BA017A">
              <w:rPr>
                <w:rFonts w:ascii="Arial" w:hAnsi="Arial" w:cs="Arial"/>
                <w:sz w:val="20"/>
                <w:szCs w:val="20"/>
              </w:rPr>
              <w:t>3. Provide well-documented case histories which can be used to calibrate/validate numerical models for predicting the performance of vertical drains.</w:t>
            </w:r>
          </w:p>
          <w:p w:rsidR="00AA4194" w:rsidRPr="00BA017A" w:rsidRDefault="00AA4194" w:rsidP="00AA4194">
            <w:pPr>
              <w:spacing w:after="0" w:line="240" w:lineRule="auto"/>
              <w:rPr>
                <w:rFonts w:ascii="Arial" w:hAnsi="Arial" w:cs="Arial"/>
                <w:sz w:val="20"/>
                <w:szCs w:val="20"/>
              </w:rPr>
            </w:pPr>
          </w:p>
          <w:p w:rsidR="00293325" w:rsidRPr="00BA017A" w:rsidRDefault="000C209F" w:rsidP="00360664">
            <w:pPr>
              <w:spacing w:after="0" w:line="240" w:lineRule="auto"/>
              <w:rPr>
                <w:rFonts w:ascii="Arial" w:hAnsi="Arial" w:cs="Arial"/>
                <w:sz w:val="20"/>
                <w:szCs w:val="20"/>
              </w:rPr>
            </w:pPr>
            <w:r w:rsidRPr="00BA017A">
              <w:rPr>
                <w:rFonts w:ascii="Arial" w:hAnsi="Arial" w:cs="Arial"/>
                <w:sz w:val="20"/>
                <w:szCs w:val="20"/>
              </w:rPr>
              <w:t xml:space="preserve">The scope of work consists of </w:t>
            </w:r>
            <w:r w:rsidR="00293325" w:rsidRPr="00BA017A">
              <w:rPr>
                <w:rFonts w:ascii="Arial" w:hAnsi="Arial" w:cs="Arial"/>
                <w:sz w:val="20"/>
                <w:szCs w:val="20"/>
              </w:rPr>
              <w:t>eight</w:t>
            </w:r>
            <w:r w:rsidRPr="00BA017A">
              <w:rPr>
                <w:rFonts w:ascii="Arial" w:hAnsi="Arial" w:cs="Arial"/>
                <w:sz w:val="20"/>
                <w:szCs w:val="20"/>
              </w:rPr>
              <w:t xml:space="preserve"> specific tasks:</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1. Perform a literature review</w:t>
            </w:r>
            <w:r w:rsidRPr="00BA017A">
              <w:t xml:space="preserve"> </w:t>
            </w:r>
            <w:r w:rsidRPr="00BA017A">
              <w:rPr>
                <w:rFonts w:ascii="Arial" w:hAnsi="Arial" w:cs="Arial"/>
                <w:sz w:val="20"/>
                <w:szCs w:val="20"/>
              </w:rPr>
              <w:t>to summarize the state of the art in the area of liquefaction mitigation through drainage.</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 xml:space="preserve">2. Conduct level ground shaking table tests with drains at 4 </w:t>
            </w:r>
            <w:proofErr w:type="spellStart"/>
            <w:r w:rsidRPr="00BA017A">
              <w:rPr>
                <w:rFonts w:ascii="Arial" w:hAnsi="Arial" w:cs="Arial"/>
                <w:sz w:val="20"/>
                <w:szCs w:val="20"/>
              </w:rPr>
              <w:t>ft</w:t>
            </w:r>
            <w:proofErr w:type="spellEnd"/>
            <w:r w:rsidRPr="00BA017A">
              <w:rPr>
                <w:rFonts w:ascii="Arial" w:hAnsi="Arial" w:cs="Arial"/>
                <w:sz w:val="20"/>
                <w:szCs w:val="20"/>
              </w:rPr>
              <w:t xml:space="preserve"> spacing.</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 xml:space="preserve">3. Conduct level ground shaking table tests with drains at 3 </w:t>
            </w:r>
            <w:proofErr w:type="spellStart"/>
            <w:r w:rsidRPr="00BA017A">
              <w:rPr>
                <w:rFonts w:ascii="Arial" w:hAnsi="Arial" w:cs="Arial"/>
                <w:sz w:val="20"/>
                <w:szCs w:val="20"/>
              </w:rPr>
              <w:t>ft</w:t>
            </w:r>
            <w:proofErr w:type="spellEnd"/>
            <w:r w:rsidRPr="00BA017A">
              <w:rPr>
                <w:rFonts w:ascii="Arial" w:hAnsi="Arial" w:cs="Arial"/>
                <w:sz w:val="20"/>
                <w:szCs w:val="20"/>
              </w:rPr>
              <w:t xml:space="preserve"> spacing.</w:t>
            </w:r>
          </w:p>
          <w:p w:rsidR="00EF2975" w:rsidRPr="00BA017A" w:rsidRDefault="00293325" w:rsidP="00EF2975">
            <w:pPr>
              <w:spacing w:after="0" w:line="240" w:lineRule="auto"/>
              <w:rPr>
                <w:rFonts w:ascii="Arial" w:hAnsi="Arial" w:cs="Arial"/>
                <w:sz w:val="20"/>
                <w:szCs w:val="20"/>
              </w:rPr>
            </w:pPr>
            <w:r w:rsidRPr="00BA017A">
              <w:rPr>
                <w:rFonts w:ascii="Arial" w:hAnsi="Arial" w:cs="Arial"/>
                <w:sz w:val="20"/>
                <w:szCs w:val="20"/>
              </w:rPr>
              <w:t xml:space="preserve">4. </w:t>
            </w:r>
            <w:r w:rsidR="00EF2975" w:rsidRPr="00BA017A">
              <w:rPr>
                <w:rFonts w:ascii="Arial" w:hAnsi="Arial" w:cs="Arial"/>
                <w:sz w:val="20"/>
                <w:szCs w:val="20"/>
              </w:rPr>
              <w:t>Reduce the test data</w:t>
            </w:r>
            <w:r w:rsidR="00484AAB" w:rsidRPr="00BA017A">
              <w:rPr>
                <w:rFonts w:ascii="Arial" w:hAnsi="Arial" w:cs="Arial"/>
                <w:sz w:val="20"/>
                <w:szCs w:val="20"/>
              </w:rPr>
              <w:t xml:space="preserve">, analyze, </w:t>
            </w:r>
            <w:r w:rsidR="00EF2975" w:rsidRPr="00BA017A">
              <w:rPr>
                <w:rFonts w:ascii="Arial" w:hAnsi="Arial" w:cs="Arial"/>
                <w:sz w:val="20"/>
                <w:szCs w:val="20"/>
              </w:rPr>
              <w:t>and compare with p</w:t>
            </w:r>
            <w:r w:rsidR="00484AAB" w:rsidRPr="00BA017A">
              <w:rPr>
                <w:rFonts w:ascii="Arial" w:hAnsi="Arial" w:cs="Arial"/>
                <w:sz w:val="20"/>
                <w:szCs w:val="20"/>
              </w:rPr>
              <w:t>revious test on untreated sand.</w:t>
            </w:r>
          </w:p>
          <w:p w:rsidR="00293325" w:rsidRPr="00BA017A" w:rsidRDefault="00BE098B" w:rsidP="00360664">
            <w:pPr>
              <w:spacing w:after="0" w:line="240" w:lineRule="auto"/>
              <w:rPr>
                <w:rFonts w:ascii="Arial" w:hAnsi="Arial" w:cs="Arial"/>
                <w:sz w:val="20"/>
                <w:szCs w:val="20"/>
              </w:rPr>
            </w:pPr>
            <w:r w:rsidRPr="00BA017A">
              <w:rPr>
                <w:rFonts w:ascii="Arial" w:hAnsi="Arial" w:cs="Arial"/>
                <w:sz w:val="20"/>
                <w:szCs w:val="20"/>
              </w:rPr>
              <w:t>5. Evaluate predictive methods by comparing measured behavior with behavior computed using computer models and simplified models.</w:t>
            </w:r>
          </w:p>
          <w:p w:rsidR="00293325" w:rsidRPr="00BA017A" w:rsidRDefault="00E76192" w:rsidP="00360664">
            <w:pPr>
              <w:spacing w:after="0" w:line="240" w:lineRule="auto"/>
              <w:rPr>
                <w:rFonts w:ascii="Arial" w:hAnsi="Arial" w:cs="Arial"/>
                <w:sz w:val="20"/>
                <w:szCs w:val="20"/>
              </w:rPr>
            </w:pPr>
            <w:r w:rsidRPr="00BA017A">
              <w:rPr>
                <w:rFonts w:ascii="Arial" w:hAnsi="Arial" w:cs="Arial"/>
                <w:sz w:val="20"/>
                <w:szCs w:val="20"/>
              </w:rPr>
              <w:t>6. Prepare a final report on effectiveness of the drain technique.</w:t>
            </w:r>
          </w:p>
          <w:p w:rsidR="00A707E3" w:rsidRPr="00BA017A" w:rsidRDefault="001446DC" w:rsidP="00360664">
            <w:pPr>
              <w:spacing w:after="0" w:line="240" w:lineRule="auto"/>
              <w:rPr>
                <w:rFonts w:ascii="Arial" w:hAnsi="Arial" w:cs="Arial"/>
                <w:sz w:val="20"/>
                <w:szCs w:val="20"/>
              </w:rPr>
            </w:pPr>
            <w:r w:rsidRPr="00BA017A">
              <w:rPr>
                <w:rFonts w:ascii="Arial" w:hAnsi="Arial" w:cs="Arial"/>
                <w:sz w:val="20"/>
                <w:szCs w:val="20"/>
              </w:rPr>
              <w:t>7. Disseminate the research results.</w:t>
            </w:r>
          </w:p>
          <w:p w:rsidR="001446DC" w:rsidRPr="00BA017A" w:rsidRDefault="00EE10A6" w:rsidP="00360664">
            <w:pPr>
              <w:spacing w:after="0" w:line="240" w:lineRule="auto"/>
              <w:rPr>
                <w:rFonts w:ascii="Arial" w:hAnsi="Arial" w:cs="Arial"/>
                <w:sz w:val="20"/>
                <w:szCs w:val="20"/>
              </w:rPr>
            </w:pPr>
            <w:r w:rsidRPr="00BA017A">
              <w:rPr>
                <w:rFonts w:ascii="Arial" w:hAnsi="Arial" w:cs="Arial"/>
                <w:sz w:val="20"/>
                <w:szCs w:val="20"/>
              </w:rPr>
              <w:t>8. Hold t</w:t>
            </w:r>
            <w:r w:rsidR="001446DC" w:rsidRPr="00BA017A">
              <w:rPr>
                <w:rFonts w:ascii="Arial" w:hAnsi="Arial" w:cs="Arial"/>
                <w:sz w:val="20"/>
                <w:szCs w:val="20"/>
              </w:rPr>
              <w:t xml:space="preserve">echnical </w:t>
            </w:r>
            <w:r w:rsidRPr="00BA017A">
              <w:rPr>
                <w:rFonts w:ascii="Arial" w:hAnsi="Arial" w:cs="Arial"/>
                <w:sz w:val="20"/>
                <w:szCs w:val="20"/>
              </w:rPr>
              <w:t>a</w:t>
            </w:r>
            <w:r w:rsidR="001446DC" w:rsidRPr="00BA017A">
              <w:rPr>
                <w:rFonts w:ascii="Arial" w:hAnsi="Arial" w:cs="Arial"/>
                <w:sz w:val="20"/>
                <w:szCs w:val="20"/>
              </w:rPr>
              <w:t xml:space="preserve">dvisory </w:t>
            </w:r>
            <w:r w:rsidRPr="00BA017A">
              <w:rPr>
                <w:rFonts w:ascii="Arial" w:hAnsi="Arial" w:cs="Arial"/>
                <w:sz w:val="20"/>
                <w:szCs w:val="20"/>
              </w:rPr>
              <w:t>c</w:t>
            </w:r>
            <w:r w:rsidR="001446DC" w:rsidRPr="00BA017A">
              <w:rPr>
                <w:rFonts w:ascii="Arial" w:hAnsi="Arial" w:cs="Arial"/>
                <w:sz w:val="20"/>
                <w:szCs w:val="20"/>
              </w:rPr>
              <w:t>ommittee meetings.</w:t>
            </w:r>
          </w:p>
          <w:p w:rsidR="001446DC" w:rsidRPr="00BA017A" w:rsidRDefault="001446DC" w:rsidP="00360664">
            <w:pPr>
              <w:spacing w:after="0" w:line="240" w:lineRule="auto"/>
              <w:rPr>
                <w:rFonts w:ascii="Arial" w:hAnsi="Arial" w:cs="Arial"/>
                <w:sz w:val="20"/>
                <w:szCs w:val="20"/>
              </w:rPr>
            </w:pPr>
          </w:p>
          <w:p w:rsidR="000C209F" w:rsidRPr="00BA017A" w:rsidRDefault="00BA52E9" w:rsidP="00360664">
            <w:pPr>
              <w:spacing w:after="0" w:line="240" w:lineRule="auto"/>
              <w:rPr>
                <w:rFonts w:ascii="Arial" w:hAnsi="Arial" w:cs="Arial"/>
                <w:sz w:val="20"/>
                <w:szCs w:val="20"/>
              </w:rPr>
            </w:pPr>
            <w:r w:rsidRPr="00BA017A">
              <w:rPr>
                <w:rFonts w:ascii="Arial" w:hAnsi="Arial" w:cs="Arial"/>
                <w:sz w:val="20"/>
                <w:szCs w:val="20"/>
              </w:rPr>
              <w:t xml:space="preserve">Dr. </w:t>
            </w:r>
            <w:r w:rsidR="008E0978" w:rsidRPr="00BA017A">
              <w:rPr>
                <w:rFonts w:ascii="Arial" w:hAnsi="Arial" w:cs="Arial"/>
                <w:sz w:val="20"/>
                <w:szCs w:val="20"/>
              </w:rPr>
              <w:t xml:space="preserve">Kyle </w:t>
            </w:r>
            <w:r w:rsidRPr="00BA017A">
              <w:rPr>
                <w:rFonts w:ascii="Arial" w:hAnsi="Arial" w:cs="Arial"/>
                <w:sz w:val="20"/>
                <w:szCs w:val="20"/>
              </w:rPr>
              <w:t>Rollins of BYU is the Principal Investigator for this research project.</w:t>
            </w:r>
            <w:r w:rsidR="009106C5" w:rsidRPr="00BA017A">
              <w:rPr>
                <w:rFonts w:ascii="Arial" w:hAnsi="Arial" w:cs="Arial"/>
                <w:sz w:val="20"/>
                <w:szCs w:val="20"/>
              </w:rPr>
              <w:t xml:space="preserve">  The TPF-5(244) testing </w:t>
            </w:r>
            <w:r w:rsidR="00161FB1">
              <w:rPr>
                <w:rFonts w:ascii="Arial" w:hAnsi="Arial" w:cs="Arial"/>
                <w:sz w:val="20"/>
                <w:szCs w:val="20"/>
              </w:rPr>
              <w:t>was performed</w:t>
            </w:r>
            <w:r w:rsidR="009106C5" w:rsidRPr="00BA017A">
              <w:rPr>
                <w:rFonts w:ascii="Arial" w:hAnsi="Arial" w:cs="Arial"/>
                <w:sz w:val="20"/>
                <w:szCs w:val="20"/>
              </w:rPr>
              <w:t xml:space="preserve"> at the SUNY-Buffalo shaking table testing facility in </w:t>
            </w:r>
            <w:r w:rsidR="004B3555" w:rsidRPr="00BA017A">
              <w:rPr>
                <w:rFonts w:ascii="Arial" w:hAnsi="Arial" w:cs="Arial"/>
                <w:sz w:val="20"/>
                <w:szCs w:val="20"/>
              </w:rPr>
              <w:t xml:space="preserve">the </w:t>
            </w:r>
            <w:r w:rsidR="00630F0C" w:rsidRPr="00161FB1">
              <w:rPr>
                <w:rFonts w:ascii="Arial" w:hAnsi="Arial" w:cs="Arial"/>
                <w:sz w:val="20"/>
                <w:szCs w:val="20"/>
              </w:rPr>
              <w:t>summer</w:t>
            </w:r>
            <w:r w:rsidR="00655F26" w:rsidRPr="00161FB1">
              <w:rPr>
                <w:rFonts w:ascii="Arial" w:hAnsi="Arial" w:cs="Arial"/>
                <w:sz w:val="20"/>
                <w:szCs w:val="20"/>
              </w:rPr>
              <w:t xml:space="preserve"> of 2014</w:t>
            </w:r>
            <w:r w:rsidR="009106C5" w:rsidRPr="00BA017A">
              <w:rPr>
                <w:rFonts w:ascii="Arial" w:hAnsi="Arial" w:cs="Arial"/>
                <w:sz w:val="20"/>
                <w:szCs w:val="20"/>
              </w:rPr>
              <w:t xml:space="preserve">.  BYU </w:t>
            </w:r>
            <w:r w:rsidR="00161FB1">
              <w:rPr>
                <w:rFonts w:ascii="Arial" w:hAnsi="Arial" w:cs="Arial"/>
                <w:sz w:val="20"/>
                <w:szCs w:val="20"/>
              </w:rPr>
              <w:t xml:space="preserve">was </w:t>
            </w:r>
            <w:r w:rsidR="009106C5" w:rsidRPr="00BA017A">
              <w:rPr>
                <w:rFonts w:ascii="Arial" w:hAnsi="Arial" w:cs="Arial"/>
                <w:sz w:val="20"/>
                <w:szCs w:val="20"/>
              </w:rPr>
              <w:t>approved for shared-use status on the NEES-Buffalo shake table.</w:t>
            </w:r>
            <w:r w:rsidR="00D119D4" w:rsidRPr="00BA017A">
              <w:rPr>
                <w:rFonts w:ascii="Arial" w:hAnsi="Arial" w:cs="Arial"/>
                <w:sz w:val="20"/>
                <w:szCs w:val="20"/>
              </w:rPr>
              <w:t xml:space="preserve">  Individual task reports will be prepared for Tasks 1 through 5 when these are completed.  Up to two in-person meetings with the multi-state technical advisory committee (TAC) are planned to be held in Salt Lake City, Utah during the project.  Other TAC meetings will be tele-conference or web meetings.</w:t>
            </w:r>
          </w:p>
          <w:p w:rsidR="00BA52E9" w:rsidRPr="00BA017A" w:rsidRDefault="00BA52E9" w:rsidP="00360664">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9D13DC">
              <w:rPr>
                <w:rFonts w:ascii="Arial" w:hAnsi="Arial" w:cs="Arial"/>
                <w:b/>
                <w:sz w:val="20"/>
                <w:szCs w:val="20"/>
              </w:rPr>
              <w:t>Progress this Quarter (includes meetings, work plan status, contract status, significant progress, etc.):</w:t>
            </w:r>
          </w:p>
          <w:p w:rsidR="0075666E" w:rsidRDefault="0075666E" w:rsidP="00630F0C">
            <w:pPr>
              <w:spacing w:after="0" w:line="240" w:lineRule="auto"/>
              <w:rPr>
                <w:rFonts w:ascii="Arial" w:hAnsi="Arial" w:cs="Arial"/>
                <w:sz w:val="20"/>
                <w:szCs w:val="20"/>
              </w:rPr>
            </w:pPr>
          </w:p>
          <w:p w:rsidR="000E25C9" w:rsidRPr="000B0226" w:rsidRDefault="000E25C9" w:rsidP="00630F0C">
            <w:pPr>
              <w:spacing w:after="0" w:line="240" w:lineRule="auto"/>
              <w:rPr>
                <w:rFonts w:ascii="Arial" w:hAnsi="Arial" w:cs="Arial"/>
                <w:sz w:val="20"/>
                <w:szCs w:val="20"/>
              </w:rPr>
            </w:pPr>
            <w:r w:rsidRPr="000B0226">
              <w:rPr>
                <w:rFonts w:ascii="Arial" w:hAnsi="Arial" w:cs="Arial"/>
                <w:sz w:val="20"/>
                <w:szCs w:val="20"/>
              </w:rPr>
              <w:t xml:space="preserve">Task 1 – </w:t>
            </w:r>
            <w:r w:rsidR="00C006F1" w:rsidRPr="000B0226">
              <w:rPr>
                <w:rFonts w:ascii="Arial" w:hAnsi="Arial" w:cs="Arial"/>
                <w:sz w:val="20"/>
                <w:szCs w:val="20"/>
              </w:rPr>
              <w:t>100% complete.</w:t>
            </w:r>
          </w:p>
          <w:p w:rsidR="00C006F1" w:rsidRPr="000B0226" w:rsidRDefault="000E25C9" w:rsidP="00C006F1">
            <w:pPr>
              <w:spacing w:after="0" w:line="240" w:lineRule="auto"/>
              <w:rPr>
                <w:rFonts w:ascii="Arial" w:hAnsi="Arial" w:cs="Arial"/>
                <w:sz w:val="20"/>
                <w:szCs w:val="20"/>
              </w:rPr>
            </w:pPr>
            <w:r w:rsidRPr="000B0226">
              <w:rPr>
                <w:rFonts w:ascii="Arial" w:hAnsi="Arial" w:cs="Arial"/>
                <w:sz w:val="20"/>
                <w:szCs w:val="20"/>
              </w:rPr>
              <w:t xml:space="preserve">Task 2 – </w:t>
            </w:r>
            <w:r w:rsidR="00CE0AB9" w:rsidRPr="000B0226">
              <w:rPr>
                <w:rFonts w:ascii="Arial" w:hAnsi="Arial" w:cs="Arial"/>
                <w:sz w:val="20"/>
                <w:szCs w:val="20"/>
              </w:rPr>
              <w:t>100</w:t>
            </w:r>
            <w:r w:rsidR="002E661B">
              <w:rPr>
                <w:rFonts w:ascii="Arial" w:hAnsi="Arial" w:cs="Arial"/>
                <w:sz w:val="20"/>
                <w:szCs w:val="20"/>
              </w:rPr>
              <w:t>% complete.</w:t>
            </w:r>
          </w:p>
          <w:p w:rsidR="009934E8" w:rsidRPr="000B0226" w:rsidRDefault="000E25C9" w:rsidP="009934E8">
            <w:pPr>
              <w:spacing w:after="0" w:line="240" w:lineRule="auto"/>
              <w:rPr>
                <w:rFonts w:ascii="Arial" w:hAnsi="Arial" w:cs="Arial"/>
                <w:sz w:val="20"/>
                <w:szCs w:val="20"/>
              </w:rPr>
            </w:pPr>
            <w:r w:rsidRPr="000B0226">
              <w:rPr>
                <w:rFonts w:ascii="Arial" w:hAnsi="Arial" w:cs="Arial"/>
                <w:sz w:val="20"/>
                <w:szCs w:val="20"/>
              </w:rPr>
              <w:t xml:space="preserve">Task 3 – </w:t>
            </w:r>
            <w:r w:rsidR="00D107FE" w:rsidRPr="000B0226">
              <w:rPr>
                <w:rFonts w:ascii="Arial" w:hAnsi="Arial" w:cs="Arial"/>
                <w:sz w:val="20"/>
                <w:szCs w:val="20"/>
              </w:rPr>
              <w:t>100</w:t>
            </w:r>
            <w:r w:rsidR="009934E8" w:rsidRPr="000B0226">
              <w:rPr>
                <w:rFonts w:ascii="Arial" w:hAnsi="Arial" w:cs="Arial"/>
                <w:sz w:val="20"/>
                <w:szCs w:val="20"/>
              </w:rPr>
              <w:t>% complete.</w:t>
            </w:r>
          </w:p>
          <w:p w:rsidR="0034356F"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4 – </w:t>
            </w:r>
            <w:r w:rsidR="008252B6">
              <w:rPr>
                <w:rFonts w:ascii="Arial" w:hAnsi="Arial" w:cs="Arial"/>
                <w:sz w:val="20"/>
                <w:szCs w:val="20"/>
              </w:rPr>
              <w:t>90</w:t>
            </w:r>
            <w:r w:rsidR="00C0697F">
              <w:rPr>
                <w:rFonts w:ascii="Arial" w:hAnsi="Arial" w:cs="Arial"/>
                <w:sz w:val="20"/>
                <w:szCs w:val="20"/>
              </w:rPr>
              <w:t>% complete</w:t>
            </w:r>
            <w:r w:rsidR="00400E6C">
              <w:rPr>
                <w:rFonts w:ascii="Arial" w:hAnsi="Arial" w:cs="Arial"/>
                <w:sz w:val="20"/>
                <w:szCs w:val="20"/>
              </w:rPr>
              <w:t>.</w:t>
            </w:r>
            <w:r w:rsidR="00C57337">
              <w:rPr>
                <w:rFonts w:ascii="Arial" w:hAnsi="Arial" w:cs="Arial"/>
                <w:sz w:val="20"/>
                <w:szCs w:val="20"/>
              </w:rPr>
              <w:t xml:space="preserve">  </w:t>
            </w:r>
            <w:r w:rsidR="008252B6">
              <w:rPr>
                <w:rFonts w:ascii="Arial" w:hAnsi="Arial" w:cs="Arial"/>
                <w:sz w:val="20"/>
                <w:szCs w:val="20"/>
              </w:rPr>
              <w:t xml:space="preserve">BYU prepared a data reduction </w:t>
            </w:r>
            <w:r w:rsidR="00C57337">
              <w:rPr>
                <w:rFonts w:ascii="Arial" w:hAnsi="Arial" w:cs="Arial"/>
                <w:sz w:val="20"/>
                <w:szCs w:val="20"/>
              </w:rPr>
              <w:t>report</w:t>
            </w:r>
            <w:r w:rsidR="008252B6">
              <w:rPr>
                <w:rFonts w:ascii="Arial" w:hAnsi="Arial" w:cs="Arial"/>
                <w:sz w:val="20"/>
                <w:szCs w:val="20"/>
              </w:rPr>
              <w:t>.</w:t>
            </w:r>
          </w:p>
          <w:p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5 – </w:t>
            </w:r>
            <w:r w:rsidR="00C05118">
              <w:rPr>
                <w:rFonts w:ascii="Arial" w:hAnsi="Arial" w:cs="Arial"/>
                <w:sz w:val="20"/>
                <w:szCs w:val="20"/>
              </w:rPr>
              <w:t>7</w:t>
            </w:r>
            <w:r w:rsidR="0047348C" w:rsidRPr="000B0226">
              <w:rPr>
                <w:rFonts w:ascii="Arial" w:hAnsi="Arial" w:cs="Arial"/>
                <w:sz w:val="20"/>
                <w:szCs w:val="20"/>
              </w:rPr>
              <w:t>0</w:t>
            </w:r>
            <w:r w:rsidR="0095508B" w:rsidRPr="000B0226">
              <w:rPr>
                <w:rFonts w:ascii="Arial" w:hAnsi="Arial" w:cs="Arial"/>
                <w:sz w:val="20"/>
                <w:szCs w:val="20"/>
              </w:rPr>
              <w:t xml:space="preserve">% complete.  BYU </w:t>
            </w:r>
            <w:r w:rsidR="004065F9" w:rsidRPr="000B0226">
              <w:rPr>
                <w:rFonts w:ascii="Arial" w:hAnsi="Arial" w:cs="Arial"/>
                <w:sz w:val="20"/>
                <w:szCs w:val="20"/>
              </w:rPr>
              <w:t>continued</w:t>
            </w:r>
            <w:r w:rsidR="00603845" w:rsidRPr="000B0226">
              <w:rPr>
                <w:rFonts w:ascii="Arial" w:hAnsi="Arial" w:cs="Arial"/>
                <w:sz w:val="20"/>
                <w:szCs w:val="20"/>
              </w:rPr>
              <w:t xml:space="preserve"> evaluating predictive methods.</w:t>
            </w:r>
          </w:p>
          <w:p w:rsidR="000E25C9" w:rsidRPr="000B0226" w:rsidRDefault="000E25C9" w:rsidP="000E25C9">
            <w:pPr>
              <w:spacing w:after="0" w:line="240" w:lineRule="auto"/>
              <w:rPr>
                <w:rFonts w:ascii="Arial" w:hAnsi="Arial" w:cs="Arial"/>
                <w:sz w:val="20"/>
                <w:szCs w:val="20"/>
              </w:rPr>
            </w:pPr>
            <w:r w:rsidRPr="002E0AFF">
              <w:rPr>
                <w:rFonts w:ascii="Arial" w:hAnsi="Arial" w:cs="Arial"/>
                <w:sz w:val="20"/>
                <w:szCs w:val="20"/>
              </w:rPr>
              <w:lastRenderedPageBreak/>
              <w:t xml:space="preserve">Task 6 – </w:t>
            </w:r>
            <w:r w:rsidR="00F3178E">
              <w:rPr>
                <w:rFonts w:ascii="Arial" w:hAnsi="Arial" w:cs="Arial"/>
                <w:sz w:val="20"/>
                <w:szCs w:val="20"/>
              </w:rPr>
              <w:t>5</w:t>
            </w:r>
            <w:r w:rsidR="004A130B">
              <w:rPr>
                <w:rFonts w:ascii="Arial" w:hAnsi="Arial" w:cs="Arial"/>
                <w:sz w:val="20"/>
                <w:szCs w:val="20"/>
              </w:rPr>
              <w:t>0% complete.  BYU prepared portions of the final report.</w:t>
            </w:r>
          </w:p>
          <w:p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7 – </w:t>
            </w:r>
            <w:r w:rsidR="00C006F1" w:rsidRPr="000B0226">
              <w:rPr>
                <w:rFonts w:ascii="Arial" w:hAnsi="Arial" w:cs="Arial"/>
                <w:sz w:val="20"/>
                <w:szCs w:val="20"/>
              </w:rPr>
              <w:t>No work yet.</w:t>
            </w:r>
          </w:p>
          <w:p w:rsidR="00C006F1" w:rsidRDefault="000E25C9" w:rsidP="00C10962">
            <w:pPr>
              <w:spacing w:after="0" w:line="240" w:lineRule="auto"/>
              <w:rPr>
                <w:rFonts w:ascii="Arial" w:hAnsi="Arial" w:cs="Arial"/>
                <w:sz w:val="20"/>
                <w:szCs w:val="20"/>
              </w:rPr>
            </w:pPr>
            <w:r w:rsidRPr="000B0226">
              <w:rPr>
                <w:rFonts w:ascii="Arial" w:hAnsi="Arial" w:cs="Arial"/>
                <w:sz w:val="20"/>
                <w:szCs w:val="20"/>
              </w:rPr>
              <w:t xml:space="preserve">Task 8 – </w:t>
            </w:r>
            <w:r w:rsidR="006147C0">
              <w:rPr>
                <w:rFonts w:ascii="Arial" w:hAnsi="Arial" w:cs="Arial"/>
                <w:sz w:val="20"/>
                <w:szCs w:val="20"/>
              </w:rPr>
              <w:t>4</w:t>
            </w:r>
            <w:r w:rsidR="00C10962" w:rsidRPr="000B0226">
              <w:rPr>
                <w:rFonts w:ascii="Arial" w:hAnsi="Arial" w:cs="Arial"/>
                <w:sz w:val="20"/>
                <w:szCs w:val="20"/>
              </w:rPr>
              <w:t>0</w:t>
            </w:r>
            <w:r w:rsidR="00C006F1" w:rsidRPr="000B0226">
              <w:rPr>
                <w:rFonts w:ascii="Arial" w:hAnsi="Arial" w:cs="Arial"/>
                <w:sz w:val="20"/>
                <w:szCs w:val="20"/>
              </w:rPr>
              <w:t>% complete.</w:t>
            </w:r>
          </w:p>
          <w:p w:rsidR="00F04F4C" w:rsidRDefault="00F04F4C" w:rsidP="00C10962">
            <w:pPr>
              <w:spacing w:after="0" w:line="240" w:lineRule="auto"/>
              <w:rPr>
                <w:rFonts w:ascii="Arial" w:hAnsi="Arial" w:cs="Arial"/>
                <w:sz w:val="20"/>
                <w:szCs w:val="20"/>
              </w:rPr>
            </w:pPr>
            <w:r>
              <w:rPr>
                <w:rFonts w:ascii="Arial" w:hAnsi="Arial" w:cs="Arial"/>
                <w:sz w:val="20"/>
                <w:szCs w:val="20"/>
              </w:rPr>
              <w:t xml:space="preserve">Contract – </w:t>
            </w:r>
            <w:r w:rsidR="008959EE">
              <w:rPr>
                <w:rFonts w:ascii="Arial" w:hAnsi="Arial" w:cs="Arial"/>
                <w:sz w:val="20"/>
                <w:szCs w:val="20"/>
              </w:rPr>
              <w:t>No changes this quarter.</w:t>
            </w:r>
          </w:p>
          <w:p w:rsidR="00FB4F80" w:rsidRPr="00BA017A" w:rsidRDefault="00FB4F80" w:rsidP="00FB4F80">
            <w:pPr>
              <w:spacing w:after="0" w:line="240" w:lineRule="auto"/>
              <w:rPr>
                <w:rFonts w:ascii="Arial" w:hAnsi="Arial" w:cs="Arial"/>
                <w:sz w:val="20"/>
                <w:szCs w:val="20"/>
              </w:rPr>
            </w:pPr>
          </w:p>
        </w:tc>
      </w:tr>
      <w:tr w:rsidR="000C209F" w:rsidRPr="00BA017A" w:rsidTr="007D4A8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9D13DC">
              <w:rPr>
                <w:rFonts w:ascii="Arial" w:hAnsi="Arial" w:cs="Arial"/>
                <w:b/>
                <w:sz w:val="20"/>
                <w:szCs w:val="20"/>
              </w:rPr>
              <w:t>Anticipated work next quarter</w:t>
            </w:r>
            <w:r w:rsidRPr="009D13DC">
              <w:rPr>
                <w:rFonts w:ascii="Arial" w:hAnsi="Arial" w:cs="Arial"/>
                <w:sz w:val="20"/>
                <w:szCs w:val="20"/>
              </w:rPr>
              <w:t>:</w:t>
            </w:r>
          </w:p>
          <w:p w:rsidR="00C345EE" w:rsidRDefault="00C345EE" w:rsidP="00360664">
            <w:pPr>
              <w:spacing w:after="0" w:line="240" w:lineRule="auto"/>
              <w:rPr>
                <w:rFonts w:ascii="Arial" w:hAnsi="Arial" w:cs="Arial"/>
                <w:sz w:val="20"/>
                <w:szCs w:val="20"/>
              </w:rPr>
            </w:pP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1 – </w:t>
            </w:r>
            <w:r w:rsidR="004579C4" w:rsidRPr="000B0226">
              <w:rPr>
                <w:rFonts w:ascii="Arial" w:hAnsi="Arial" w:cs="Arial"/>
                <w:sz w:val="20"/>
                <w:szCs w:val="20"/>
              </w:rPr>
              <w:t>None.</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2 –</w:t>
            </w:r>
            <w:r w:rsidR="00020065" w:rsidRPr="000B0226">
              <w:rPr>
                <w:rFonts w:ascii="Arial" w:hAnsi="Arial" w:cs="Arial"/>
                <w:sz w:val="20"/>
                <w:szCs w:val="20"/>
              </w:rPr>
              <w:t xml:space="preserve"> </w:t>
            </w:r>
            <w:r w:rsidR="00CE0AB9" w:rsidRPr="000B0226">
              <w:rPr>
                <w:rFonts w:ascii="Arial" w:hAnsi="Arial" w:cs="Arial"/>
                <w:sz w:val="20"/>
                <w:szCs w:val="20"/>
              </w:rPr>
              <w:t>None</w:t>
            </w:r>
            <w:r w:rsidR="00B464A2" w:rsidRPr="000B0226">
              <w:rPr>
                <w:rFonts w:ascii="Arial" w:hAnsi="Arial" w:cs="Arial"/>
                <w:sz w:val="20"/>
                <w:szCs w:val="20"/>
              </w:rPr>
              <w:t>.</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3 – </w:t>
            </w:r>
            <w:r w:rsidR="00B1379E" w:rsidRPr="000B0226">
              <w:rPr>
                <w:rFonts w:ascii="Arial" w:hAnsi="Arial" w:cs="Arial"/>
                <w:sz w:val="20"/>
                <w:szCs w:val="20"/>
              </w:rPr>
              <w:t>None.</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4 – </w:t>
            </w:r>
            <w:r w:rsidR="00433136">
              <w:rPr>
                <w:rFonts w:ascii="Arial" w:hAnsi="Arial" w:cs="Arial"/>
                <w:sz w:val="20"/>
                <w:szCs w:val="20"/>
              </w:rPr>
              <w:t>Post the revised task report on the TPF website.</w:t>
            </w:r>
            <w:r w:rsidR="00292E01">
              <w:rPr>
                <w:rFonts w:ascii="Arial" w:hAnsi="Arial" w:cs="Arial"/>
                <w:sz w:val="20"/>
                <w:szCs w:val="20"/>
              </w:rPr>
              <w:t xml:space="preserve"> Provide a data reduction report for TAC review.</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5 –</w:t>
            </w:r>
            <w:r w:rsidR="00FF6E5D" w:rsidRPr="000B0226">
              <w:rPr>
                <w:rFonts w:ascii="Arial" w:hAnsi="Arial" w:cs="Arial"/>
                <w:sz w:val="20"/>
                <w:szCs w:val="20"/>
              </w:rPr>
              <w:t xml:space="preserve"> </w:t>
            </w:r>
            <w:r w:rsidR="00667348" w:rsidRPr="000B0226">
              <w:rPr>
                <w:rFonts w:ascii="Arial" w:hAnsi="Arial" w:cs="Arial"/>
                <w:sz w:val="20"/>
                <w:szCs w:val="20"/>
              </w:rPr>
              <w:t>Continue with evaluating predictive methods.</w:t>
            </w:r>
            <w:r w:rsidR="00292E01">
              <w:rPr>
                <w:rFonts w:ascii="Arial" w:hAnsi="Arial" w:cs="Arial"/>
                <w:sz w:val="20"/>
                <w:szCs w:val="20"/>
              </w:rPr>
              <w:t xml:space="preserve"> Provide a predictive methods report for TAC review.</w:t>
            </w:r>
          </w:p>
          <w:p w:rsidR="0091268B" w:rsidRPr="000B0226" w:rsidRDefault="0091268B" w:rsidP="0091268B">
            <w:pPr>
              <w:spacing w:after="0" w:line="240" w:lineRule="auto"/>
              <w:rPr>
                <w:rFonts w:ascii="Arial" w:hAnsi="Arial" w:cs="Arial"/>
                <w:sz w:val="20"/>
                <w:szCs w:val="20"/>
              </w:rPr>
            </w:pPr>
            <w:r w:rsidRPr="002E0AFF">
              <w:rPr>
                <w:rFonts w:ascii="Arial" w:hAnsi="Arial" w:cs="Arial"/>
                <w:sz w:val="20"/>
                <w:szCs w:val="20"/>
              </w:rPr>
              <w:t xml:space="preserve">Task 6 – </w:t>
            </w:r>
            <w:r w:rsidR="00292E01">
              <w:rPr>
                <w:rFonts w:ascii="Arial" w:hAnsi="Arial" w:cs="Arial"/>
                <w:sz w:val="20"/>
                <w:szCs w:val="20"/>
              </w:rPr>
              <w:t>Complete the draft final report for TAC review.</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7 – </w:t>
            </w:r>
            <w:r w:rsidR="004579C4" w:rsidRPr="000B0226">
              <w:rPr>
                <w:rFonts w:ascii="Arial" w:hAnsi="Arial" w:cs="Arial"/>
                <w:sz w:val="20"/>
                <w:szCs w:val="20"/>
              </w:rPr>
              <w:t>None.</w:t>
            </w:r>
          </w:p>
          <w:p w:rsidR="000C209F"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8 – </w:t>
            </w:r>
            <w:r w:rsidR="00775D1D" w:rsidRPr="000B0226">
              <w:rPr>
                <w:rFonts w:ascii="Arial" w:hAnsi="Arial" w:cs="Arial"/>
                <w:sz w:val="20"/>
                <w:szCs w:val="20"/>
              </w:rPr>
              <w:t>Plan to hold another TAC web-</w:t>
            </w:r>
            <w:r w:rsidR="00FD73AD" w:rsidRPr="000B0226">
              <w:rPr>
                <w:rFonts w:ascii="Arial" w:hAnsi="Arial" w:cs="Arial"/>
                <w:sz w:val="20"/>
                <w:szCs w:val="20"/>
              </w:rPr>
              <w:t xml:space="preserve">conference </w:t>
            </w:r>
            <w:r w:rsidR="00775D1D" w:rsidRPr="000B0226">
              <w:rPr>
                <w:rFonts w:ascii="Arial" w:hAnsi="Arial" w:cs="Arial"/>
                <w:sz w:val="20"/>
                <w:szCs w:val="20"/>
              </w:rPr>
              <w:t xml:space="preserve">to review and discuss </w:t>
            </w:r>
            <w:r w:rsidR="00FE2CF4">
              <w:rPr>
                <w:rFonts w:ascii="Arial" w:hAnsi="Arial" w:cs="Arial"/>
                <w:sz w:val="20"/>
                <w:szCs w:val="20"/>
              </w:rPr>
              <w:t xml:space="preserve">final </w:t>
            </w:r>
            <w:r w:rsidR="00775D1D" w:rsidRPr="000B0226">
              <w:rPr>
                <w:rFonts w:ascii="Arial" w:hAnsi="Arial" w:cs="Arial"/>
                <w:sz w:val="20"/>
                <w:szCs w:val="20"/>
              </w:rPr>
              <w:t xml:space="preserve">results from the </w:t>
            </w:r>
            <w:r w:rsidR="00056C80" w:rsidRPr="000B0226">
              <w:rPr>
                <w:rFonts w:ascii="Arial" w:hAnsi="Arial" w:cs="Arial"/>
                <w:sz w:val="20"/>
                <w:szCs w:val="20"/>
              </w:rPr>
              <w:t>study</w:t>
            </w:r>
            <w:r w:rsidR="004579C4" w:rsidRPr="000B0226">
              <w:rPr>
                <w:rFonts w:ascii="Arial" w:hAnsi="Arial" w:cs="Arial"/>
                <w:sz w:val="20"/>
                <w:szCs w:val="20"/>
              </w:rPr>
              <w:t>.</w:t>
            </w:r>
            <w:r w:rsidR="00FE2CF4">
              <w:rPr>
                <w:rFonts w:ascii="Arial" w:hAnsi="Arial" w:cs="Arial"/>
                <w:sz w:val="20"/>
                <w:szCs w:val="20"/>
              </w:rPr>
              <w:t xml:space="preserve"> </w:t>
            </w:r>
            <w:r w:rsidR="004A130B">
              <w:rPr>
                <w:rFonts w:ascii="Arial" w:hAnsi="Arial" w:cs="Arial"/>
                <w:sz w:val="20"/>
                <w:szCs w:val="20"/>
              </w:rPr>
              <w:t>Consider</w:t>
            </w:r>
            <w:r w:rsidR="00FE2CF4">
              <w:rPr>
                <w:rFonts w:ascii="Arial" w:hAnsi="Arial" w:cs="Arial"/>
                <w:sz w:val="20"/>
                <w:szCs w:val="20"/>
              </w:rPr>
              <w:t xml:space="preserve"> travel and implementation support needs of the TAC members.</w:t>
            </w:r>
          </w:p>
          <w:p w:rsidR="00F04F4C" w:rsidRDefault="00F04F4C" w:rsidP="0091268B">
            <w:pPr>
              <w:spacing w:after="0" w:line="240" w:lineRule="auto"/>
              <w:rPr>
                <w:rFonts w:ascii="Arial" w:hAnsi="Arial" w:cs="Arial"/>
                <w:sz w:val="20"/>
                <w:szCs w:val="20"/>
              </w:rPr>
            </w:pPr>
            <w:r>
              <w:rPr>
                <w:rFonts w:ascii="Arial" w:hAnsi="Arial" w:cs="Arial"/>
                <w:sz w:val="20"/>
                <w:szCs w:val="20"/>
              </w:rPr>
              <w:t xml:space="preserve">Contract – </w:t>
            </w:r>
            <w:r w:rsidR="008959EE">
              <w:rPr>
                <w:rFonts w:ascii="Arial" w:hAnsi="Arial" w:cs="Arial"/>
                <w:sz w:val="20"/>
                <w:szCs w:val="20"/>
              </w:rPr>
              <w:t>Extend</w:t>
            </w:r>
            <w:r w:rsidR="008959EE" w:rsidRPr="008959EE">
              <w:rPr>
                <w:rFonts w:ascii="Arial" w:hAnsi="Arial" w:cs="Arial"/>
                <w:sz w:val="20"/>
                <w:szCs w:val="20"/>
              </w:rPr>
              <w:t xml:space="preserve"> the contract end date to allow for report completion and reviews</w:t>
            </w:r>
            <w:r w:rsidR="008959EE">
              <w:rPr>
                <w:rFonts w:ascii="Arial" w:hAnsi="Arial" w:cs="Arial"/>
                <w:sz w:val="20"/>
                <w:szCs w:val="20"/>
              </w:rPr>
              <w:t>.</w:t>
            </w:r>
          </w:p>
          <w:p w:rsidR="0091268B" w:rsidRPr="00BA017A" w:rsidRDefault="0091268B" w:rsidP="0091268B">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65129D">
        <w:tc>
          <w:tcPr>
            <w:tcW w:w="10908" w:type="dxa"/>
          </w:tcPr>
          <w:p w:rsidR="000C209F" w:rsidRPr="00BA017A"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b/>
                <w:sz w:val="20"/>
                <w:szCs w:val="20"/>
              </w:rPr>
            </w:pPr>
            <w:r w:rsidRPr="00BA017A">
              <w:rPr>
                <w:rFonts w:ascii="Arial" w:hAnsi="Arial" w:cs="Arial"/>
                <w:b/>
                <w:sz w:val="20"/>
                <w:szCs w:val="20"/>
              </w:rPr>
              <w:t>Significant Results:</w:t>
            </w:r>
            <w:r w:rsidR="00772EB3" w:rsidRPr="00BA017A">
              <w:rPr>
                <w:rFonts w:ascii="Arial" w:hAnsi="Arial" w:cs="Arial"/>
                <w:b/>
                <w:sz w:val="20"/>
                <w:szCs w:val="20"/>
              </w:rPr>
              <w:t xml:space="preserve"> </w:t>
            </w:r>
          </w:p>
          <w:p w:rsidR="00430194" w:rsidRDefault="00430194" w:rsidP="00360664">
            <w:pPr>
              <w:spacing w:after="0" w:line="240" w:lineRule="auto"/>
              <w:rPr>
                <w:rFonts w:ascii="Arial" w:hAnsi="Arial" w:cs="Arial"/>
                <w:sz w:val="20"/>
                <w:szCs w:val="20"/>
              </w:rPr>
            </w:pPr>
          </w:p>
          <w:p w:rsidR="00430194" w:rsidRDefault="00430194" w:rsidP="009C604B">
            <w:pPr>
              <w:spacing w:after="0" w:line="240" w:lineRule="auto"/>
              <w:rPr>
                <w:rFonts w:ascii="Arial" w:hAnsi="Arial" w:cs="Arial"/>
                <w:i/>
                <w:sz w:val="20"/>
                <w:szCs w:val="20"/>
              </w:rPr>
            </w:pPr>
            <w:r>
              <w:rPr>
                <w:rFonts w:ascii="Arial" w:hAnsi="Arial" w:cs="Arial"/>
                <w:sz w:val="20"/>
                <w:szCs w:val="20"/>
              </w:rPr>
              <w:t xml:space="preserve">During the past quarter, analysis work and parameter studies were largely completed.  Reasonable agreement with the measured curves was obtained using parameters identified from the shaking table testing. Additional testing regarding the relative density were necessary to refine the values specified by the lab at University of Buffalo.  The maximum void ratio was higher than initially reported presumably because of grain size changes during the repeated testing with the same sand. </w:t>
            </w:r>
            <w:r w:rsidRPr="00430194">
              <w:rPr>
                <w:rFonts w:ascii="Arial" w:hAnsi="Arial" w:cs="Arial"/>
                <w:sz w:val="20"/>
                <w:szCs w:val="20"/>
              </w:rPr>
              <w:t xml:space="preserve">Final reports on the results of the </w:t>
            </w:r>
            <w:r>
              <w:rPr>
                <w:rFonts w:ascii="Arial" w:hAnsi="Arial" w:cs="Arial"/>
                <w:sz w:val="20"/>
                <w:szCs w:val="20"/>
              </w:rPr>
              <w:t>numerical analyses are in preparation.</w:t>
            </w:r>
            <w:bookmarkStart w:id="0" w:name="_GoBack"/>
            <w:bookmarkEnd w:id="0"/>
          </w:p>
          <w:p w:rsidR="00C95AE1" w:rsidRDefault="00C95AE1" w:rsidP="009C604B">
            <w:pPr>
              <w:spacing w:after="0" w:line="240" w:lineRule="auto"/>
              <w:rPr>
                <w:rFonts w:ascii="Arial" w:hAnsi="Arial" w:cs="Arial"/>
                <w:sz w:val="20"/>
                <w:szCs w:val="20"/>
              </w:rPr>
            </w:pPr>
          </w:p>
          <w:p w:rsidR="008B1ECD" w:rsidRPr="002D15D9" w:rsidRDefault="00621AD0" w:rsidP="00430194">
            <w:pPr>
              <w:spacing w:after="0" w:line="240" w:lineRule="auto"/>
              <w:rPr>
                <w:rFonts w:ascii="Arial" w:hAnsi="Arial" w:cs="Arial"/>
                <w:b/>
                <w:sz w:val="20"/>
                <w:szCs w:val="20"/>
              </w:rPr>
            </w:pPr>
            <w:r>
              <w:rPr>
                <w:rFonts w:ascii="Arial" w:hAnsi="Arial" w:cs="Arial"/>
                <w:sz w:val="20"/>
                <w:szCs w:val="20"/>
              </w:rPr>
              <w:t xml:space="preserve"> </w:t>
            </w:r>
          </w:p>
        </w:tc>
      </w:tr>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Circumstance affecting project or budget.  (Please describe any challenges encountered or anticipated that </w:t>
            </w: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r w:rsidRPr="00BA017A">
              <w:rPr>
                <w:rFonts w:ascii="Arial" w:hAnsi="Arial" w:cs="Arial"/>
                <w:b/>
                <w:sz w:val="20"/>
                <w:szCs w:val="20"/>
              </w:rPr>
              <w:t>agreement, along with recommended solutions to those problems).</w:t>
            </w:r>
          </w:p>
          <w:p w:rsidR="00485BCB" w:rsidRDefault="00485BCB" w:rsidP="00E07FE7">
            <w:pPr>
              <w:spacing w:after="0" w:line="240" w:lineRule="auto"/>
              <w:rPr>
                <w:rFonts w:ascii="Arial" w:hAnsi="Arial" w:cs="Arial"/>
                <w:sz w:val="20"/>
                <w:szCs w:val="20"/>
              </w:rPr>
            </w:pPr>
          </w:p>
          <w:p w:rsidR="00B33606" w:rsidRDefault="00B33606" w:rsidP="00E07FE7">
            <w:pPr>
              <w:spacing w:after="0" w:line="240" w:lineRule="auto"/>
              <w:rPr>
                <w:rFonts w:ascii="Arial" w:hAnsi="Arial" w:cs="Arial"/>
                <w:sz w:val="20"/>
                <w:szCs w:val="20"/>
              </w:rPr>
            </w:pPr>
            <w:r w:rsidRPr="00B33606">
              <w:rPr>
                <w:rFonts w:ascii="Arial" w:hAnsi="Arial" w:cs="Arial"/>
                <w:sz w:val="20"/>
                <w:szCs w:val="20"/>
              </w:rPr>
              <w:t>A</w:t>
            </w:r>
            <w:r>
              <w:rPr>
                <w:rFonts w:ascii="Arial" w:hAnsi="Arial" w:cs="Arial"/>
                <w:sz w:val="20"/>
                <w:szCs w:val="20"/>
              </w:rPr>
              <w:t xml:space="preserve">dditional time </w:t>
            </w:r>
            <w:r w:rsidR="00E07FE7">
              <w:rPr>
                <w:rFonts w:ascii="Arial" w:hAnsi="Arial" w:cs="Arial"/>
                <w:sz w:val="20"/>
                <w:szCs w:val="20"/>
              </w:rPr>
              <w:t>wa</w:t>
            </w:r>
            <w:r>
              <w:rPr>
                <w:rFonts w:ascii="Arial" w:hAnsi="Arial" w:cs="Arial"/>
                <w:sz w:val="20"/>
                <w:szCs w:val="20"/>
              </w:rPr>
              <w:t xml:space="preserve">s needed to complete reports and reviews by the TAC.  Therefore the contract was amended to reflect the project ending in </w:t>
            </w:r>
            <w:r w:rsidR="007F5B34">
              <w:rPr>
                <w:rFonts w:ascii="Arial" w:hAnsi="Arial" w:cs="Arial"/>
                <w:sz w:val="20"/>
                <w:szCs w:val="20"/>
              </w:rPr>
              <w:t>June 2017</w:t>
            </w:r>
            <w:r w:rsidR="00FE0353">
              <w:rPr>
                <w:rFonts w:ascii="Arial" w:hAnsi="Arial" w:cs="Arial"/>
                <w:sz w:val="20"/>
                <w:szCs w:val="20"/>
              </w:rPr>
              <w:t xml:space="preserve"> instead of the original plan.</w:t>
            </w:r>
          </w:p>
          <w:p w:rsidR="00A459A9" w:rsidRPr="00C72C8A" w:rsidRDefault="00A459A9" w:rsidP="00E07FE7">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r w:rsidRPr="00BA017A">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C72C8A">
      <w:pPr>
        <w:spacing w:after="0"/>
        <w:ind w:right="-720"/>
        <w:rPr>
          <w:rFonts w:ascii="Arial" w:hAnsi="Arial" w:cs="Arial"/>
          <w:sz w:val="20"/>
          <w:szCs w:val="20"/>
        </w:rPr>
      </w:pPr>
    </w:p>
    <w:sectPr w:rsidR="000C209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4F69" w:rsidRDefault="00AA4F69" w:rsidP="00106C83">
      <w:pPr>
        <w:spacing w:after="0" w:line="240" w:lineRule="auto"/>
      </w:pPr>
      <w:r>
        <w:separator/>
      </w:r>
    </w:p>
  </w:endnote>
  <w:endnote w:type="continuationSeparator" w:id="0">
    <w:p w:rsidR="00AA4F69" w:rsidRDefault="00AA4F6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E16" w:rsidRDefault="00451E16" w:rsidP="00E371D1">
    <w:pPr>
      <w:pStyle w:val="Footer"/>
      <w:ind w:left="-810"/>
    </w:pPr>
    <w:r>
      <w:t>TPF Program Standard Quarterly Reporting Format – 7/2011</w:t>
    </w:r>
  </w:p>
  <w:p w:rsidR="00451E16" w:rsidRDefault="00451E1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4F69" w:rsidRDefault="00AA4F69" w:rsidP="00106C83">
      <w:pPr>
        <w:spacing w:after="0" w:line="240" w:lineRule="auto"/>
      </w:pPr>
      <w:r>
        <w:separator/>
      </w:r>
    </w:p>
  </w:footnote>
  <w:footnote w:type="continuationSeparator" w:id="0">
    <w:p w:rsidR="00AA4F69" w:rsidRDefault="00AA4F69"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72AA"/>
    <w:rsid w:val="0001316D"/>
    <w:rsid w:val="00020065"/>
    <w:rsid w:val="00021FF2"/>
    <w:rsid w:val="00033E93"/>
    <w:rsid w:val="00034653"/>
    <w:rsid w:val="00036117"/>
    <w:rsid w:val="00037FBC"/>
    <w:rsid w:val="00040C17"/>
    <w:rsid w:val="00046DCA"/>
    <w:rsid w:val="00047E96"/>
    <w:rsid w:val="00056C80"/>
    <w:rsid w:val="00057F22"/>
    <w:rsid w:val="00060908"/>
    <w:rsid w:val="00064BD6"/>
    <w:rsid w:val="00065E9D"/>
    <w:rsid w:val="00066F64"/>
    <w:rsid w:val="000672D5"/>
    <w:rsid w:val="000707EE"/>
    <w:rsid w:val="000736BB"/>
    <w:rsid w:val="000759D5"/>
    <w:rsid w:val="00087797"/>
    <w:rsid w:val="00087DC0"/>
    <w:rsid w:val="00097F39"/>
    <w:rsid w:val="000A0D23"/>
    <w:rsid w:val="000A20F3"/>
    <w:rsid w:val="000A51D5"/>
    <w:rsid w:val="000A7C22"/>
    <w:rsid w:val="000B0226"/>
    <w:rsid w:val="000B665A"/>
    <w:rsid w:val="000C209F"/>
    <w:rsid w:val="000C2503"/>
    <w:rsid w:val="000D13A6"/>
    <w:rsid w:val="000E112D"/>
    <w:rsid w:val="000E25C9"/>
    <w:rsid w:val="000E7D29"/>
    <w:rsid w:val="000F65D2"/>
    <w:rsid w:val="000F752B"/>
    <w:rsid w:val="001046A4"/>
    <w:rsid w:val="00106C83"/>
    <w:rsid w:val="00112ABF"/>
    <w:rsid w:val="001143F6"/>
    <w:rsid w:val="00114731"/>
    <w:rsid w:val="001147C8"/>
    <w:rsid w:val="00115C8F"/>
    <w:rsid w:val="00122301"/>
    <w:rsid w:val="00122DE0"/>
    <w:rsid w:val="001268B7"/>
    <w:rsid w:val="00127F02"/>
    <w:rsid w:val="00131667"/>
    <w:rsid w:val="00131F1B"/>
    <w:rsid w:val="0013366A"/>
    <w:rsid w:val="00135903"/>
    <w:rsid w:val="001365FB"/>
    <w:rsid w:val="00142A70"/>
    <w:rsid w:val="001446DC"/>
    <w:rsid w:val="00146E2F"/>
    <w:rsid w:val="0015474C"/>
    <w:rsid w:val="001547D0"/>
    <w:rsid w:val="00161153"/>
    <w:rsid w:val="00161FB1"/>
    <w:rsid w:val="00165AF3"/>
    <w:rsid w:val="0016722F"/>
    <w:rsid w:val="001730DD"/>
    <w:rsid w:val="0018433C"/>
    <w:rsid w:val="00190459"/>
    <w:rsid w:val="00191F1F"/>
    <w:rsid w:val="001921B1"/>
    <w:rsid w:val="001966A5"/>
    <w:rsid w:val="00196C70"/>
    <w:rsid w:val="00197062"/>
    <w:rsid w:val="001A1A93"/>
    <w:rsid w:val="001A2E6F"/>
    <w:rsid w:val="001A3C7B"/>
    <w:rsid w:val="001B57A7"/>
    <w:rsid w:val="001C0A2C"/>
    <w:rsid w:val="001C1E3F"/>
    <w:rsid w:val="001C6EB8"/>
    <w:rsid w:val="001C6EFD"/>
    <w:rsid w:val="001D012C"/>
    <w:rsid w:val="001D2FB4"/>
    <w:rsid w:val="001D404B"/>
    <w:rsid w:val="001D7748"/>
    <w:rsid w:val="001D7CC0"/>
    <w:rsid w:val="001E3627"/>
    <w:rsid w:val="001E7DD3"/>
    <w:rsid w:val="001F1101"/>
    <w:rsid w:val="001F2143"/>
    <w:rsid w:val="001F516D"/>
    <w:rsid w:val="001F6901"/>
    <w:rsid w:val="00201AA9"/>
    <w:rsid w:val="002037B0"/>
    <w:rsid w:val="00204CF0"/>
    <w:rsid w:val="002066D7"/>
    <w:rsid w:val="002072E0"/>
    <w:rsid w:val="00207C77"/>
    <w:rsid w:val="00210D6B"/>
    <w:rsid w:val="00212271"/>
    <w:rsid w:val="00212E33"/>
    <w:rsid w:val="0021353C"/>
    <w:rsid w:val="0021446D"/>
    <w:rsid w:val="00215208"/>
    <w:rsid w:val="00220D73"/>
    <w:rsid w:val="0022469B"/>
    <w:rsid w:val="002263E0"/>
    <w:rsid w:val="00237C6A"/>
    <w:rsid w:val="00241887"/>
    <w:rsid w:val="002442E9"/>
    <w:rsid w:val="00245D5B"/>
    <w:rsid w:val="00254713"/>
    <w:rsid w:val="00266EF9"/>
    <w:rsid w:val="0027143D"/>
    <w:rsid w:val="002718CD"/>
    <w:rsid w:val="00291F1C"/>
    <w:rsid w:val="00292E01"/>
    <w:rsid w:val="00293325"/>
    <w:rsid w:val="00293FD8"/>
    <w:rsid w:val="00294DE6"/>
    <w:rsid w:val="002953FD"/>
    <w:rsid w:val="00296B7E"/>
    <w:rsid w:val="00297670"/>
    <w:rsid w:val="002A322A"/>
    <w:rsid w:val="002A378C"/>
    <w:rsid w:val="002A79C8"/>
    <w:rsid w:val="002B084F"/>
    <w:rsid w:val="002B12AD"/>
    <w:rsid w:val="002B7515"/>
    <w:rsid w:val="002B777E"/>
    <w:rsid w:val="002C2937"/>
    <w:rsid w:val="002C4321"/>
    <w:rsid w:val="002D15D9"/>
    <w:rsid w:val="002D353E"/>
    <w:rsid w:val="002E0AFF"/>
    <w:rsid w:val="002E661B"/>
    <w:rsid w:val="00303BFD"/>
    <w:rsid w:val="00312592"/>
    <w:rsid w:val="0031390E"/>
    <w:rsid w:val="00315979"/>
    <w:rsid w:val="0031653B"/>
    <w:rsid w:val="00317414"/>
    <w:rsid w:val="00320052"/>
    <w:rsid w:val="003252BE"/>
    <w:rsid w:val="003367A8"/>
    <w:rsid w:val="003372CD"/>
    <w:rsid w:val="00337AAB"/>
    <w:rsid w:val="0034356F"/>
    <w:rsid w:val="003463C6"/>
    <w:rsid w:val="00351BD8"/>
    <w:rsid w:val="00351F63"/>
    <w:rsid w:val="0035730C"/>
    <w:rsid w:val="00360664"/>
    <w:rsid w:val="0036110A"/>
    <w:rsid w:val="00362F45"/>
    <w:rsid w:val="00363B3B"/>
    <w:rsid w:val="00364853"/>
    <w:rsid w:val="00375F0E"/>
    <w:rsid w:val="003801B7"/>
    <w:rsid w:val="0038069C"/>
    <w:rsid w:val="00382110"/>
    <w:rsid w:val="0038529F"/>
    <w:rsid w:val="00386FBE"/>
    <w:rsid w:val="0038705A"/>
    <w:rsid w:val="00387494"/>
    <w:rsid w:val="003A0D13"/>
    <w:rsid w:val="003A3C99"/>
    <w:rsid w:val="003A6804"/>
    <w:rsid w:val="003A720F"/>
    <w:rsid w:val="003B06B3"/>
    <w:rsid w:val="003B6134"/>
    <w:rsid w:val="003B6363"/>
    <w:rsid w:val="003B6B3A"/>
    <w:rsid w:val="003B79D4"/>
    <w:rsid w:val="003C0478"/>
    <w:rsid w:val="003C1223"/>
    <w:rsid w:val="003C20F5"/>
    <w:rsid w:val="003C7AFE"/>
    <w:rsid w:val="003E0A8C"/>
    <w:rsid w:val="003E4104"/>
    <w:rsid w:val="003F2F67"/>
    <w:rsid w:val="00400E6C"/>
    <w:rsid w:val="004034A7"/>
    <w:rsid w:val="00403587"/>
    <w:rsid w:val="00404687"/>
    <w:rsid w:val="004065F9"/>
    <w:rsid w:val="00407062"/>
    <w:rsid w:val="00412078"/>
    <w:rsid w:val="004144E6"/>
    <w:rsid w:val="00414F87"/>
    <w:rsid w:val="004156B2"/>
    <w:rsid w:val="00420ACA"/>
    <w:rsid w:val="00430194"/>
    <w:rsid w:val="00431125"/>
    <w:rsid w:val="00433136"/>
    <w:rsid w:val="00433B9B"/>
    <w:rsid w:val="00434429"/>
    <w:rsid w:val="0043487E"/>
    <w:rsid w:val="00437734"/>
    <w:rsid w:val="00440147"/>
    <w:rsid w:val="004451CB"/>
    <w:rsid w:val="00447A40"/>
    <w:rsid w:val="00451E16"/>
    <w:rsid w:val="0045218A"/>
    <w:rsid w:val="00452BD9"/>
    <w:rsid w:val="004579C4"/>
    <w:rsid w:val="00465C49"/>
    <w:rsid w:val="00471D8B"/>
    <w:rsid w:val="0047348C"/>
    <w:rsid w:val="004738F7"/>
    <w:rsid w:val="004740C3"/>
    <w:rsid w:val="00474477"/>
    <w:rsid w:val="00477D92"/>
    <w:rsid w:val="00483930"/>
    <w:rsid w:val="00484AAB"/>
    <w:rsid w:val="00484F35"/>
    <w:rsid w:val="00485BCB"/>
    <w:rsid w:val="00487C28"/>
    <w:rsid w:val="004913CE"/>
    <w:rsid w:val="00491693"/>
    <w:rsid w:val="00492E2B"/>
    <w:rsid w:val="00496024"/>
    <w:rsid w:val="004963B0"/>
    <w:rsid w:val="004A0AD5"/>
    <w:rsid w:val="004A130B"/>
    <w:rsid w:val="004B3555"/>
    <w:rsid w:val="004C447F"/>
    <w:rsid w:val="004C4487"/>
    <w:rsid w:val="004C7444"/>
    <w:rsid w:val="004D5CDC"/>
    <w:rsid w:val="004D5EEE"/>
    <w:rsid w:val="004D6151"/>
    <w:rsid w:val="004D6DF5"/>
    <w:rsid w:val="004D778C"/>
    <w:rsid w:val="004D7E77"/>
    <w:rsid w:val="004E04B8"/>
    <w:rsid w:val="004E14DC"/>
    <w:rsid w:val="004E46AD"/>
    <w:rsid w:val="004E4A6C"/>
    <w:rsid w:val="005030A0"/>
    <w:rsid w:val="0051500B"/>
    <w:rsid w:val="00530842"/>
    <w:rsid w:val="00535598"/>
    <w:rsid w:val="00535AE5"/>
    <w:rsid w:val="0053701E"/>
    <w:rsid w:val="005373F0"/>
    <w:rsid w:val="0054002B"/>
    <w:rsid w:val="00547EE3"/>
    <w:rsid w:val="00551723"/>
    <w:rsid w:val="0055178A"/>
    <w:rsid w:val="00551855"/>
    <w:rsid w:val="00551D8A"/>
    <w:rsid w:val="00553DF8"/>
    <w:rsid w:val="00574EA0"/>
    <w:rsid w:val="00581B36"/>
    <w:rsid w:val="00582FD5"/>
    <w:rsid w:val="005831C1"/>
    <w:rsid w:val="00583E8E"/>
    <w:rsid w:val="005841C9"/>
    <w:rsid w:val="0059223A"/>
    <w:rsid w:val="00592A79"/>
    <w:rsid w:val="0059636D"/>
    <w:rsid w:val="005A7D30"/>
    <w:rsid w:val="005B0B1D"/>
    <w:rsid w:val="005B2685"/>
    <w:rsid w:val="005B2759"/>
    <w:rsid w:val="005B2E45"/>
    <w:rsid w:val="005B4511"/>
    <w:rsid w:val="005B6D52"/>
    <w:rsid w:val="005C75FE"/>
    <w:rsid w:val="005D3419"/>
    <w:rsid w:val="005D3BEE"/>
    <w:rsid w:val="005D6BE9"/>
    <w:rsid w:val="005E2613"/>
    <w:rsid w:val="005F09AC"/>
    <w:rsid w:val="005F1AE2"/>
    <w:rsid w:val="005F7721"/>
    <w:rsid w:val="005F7C14"/>
    <w:rsid w:val="00601EBD"/>
    <w:rsid w:val="00602A2F"/>
    <w:rsid w:val="00603845"/>
    <w:rsid w:val="0060426D"/>
    <w:rsid w:val="00610D88"/>
    <w:rsid w:val="006147C0"/>
    <w:rsid w:val="00621AD0"/>
    <w:rsid w:val="006228E5"/>
    <w:rsid w:val="00630F0C"/>
    <w:rsid w:val="0063129B"/>
    <w:rsid w:val="006420DB"/>
    <w:rsid w:val="00642B51"/>
    <w:rsid w:val="00647D8B"/>
    <w:rsid w:val="0065129D"/>
    <w:rsid w:val="00655F26"/>
    <w:rsid w:val="0065752D"/>
    <w:rsid w:val="00660155"/>
    <w:rsid w:val="00665E69"/>
    <w:rsid w:val="00667348"/>
    <w:rsid w:val="00672286"/>
    <w:rsid w:val="006761F6"/>
    <w:rsid w:val="00680867"/>
    <w:rsid w:val="00682C5E"/>
    <w:rsid w:val="006847D8"/>
    <w:rsid w:val="006A00EE"/>
    <w:rsid w:val="006A3335"/>
    <w:rsid w:val="006A73D7"/>
    <w:rsid w:val="006A7AC1"/>
    <w:rsid w:val="006B1162"/>
    <w:rsid w:val="006B4A39"/>
    <w:rsid w:val="006B78F2"/>
    <w:rsid w:val="006B7F63"/>
    <w:rsid w:val="006C08D2"/>
    <w:rsid w:val="006C1783"/>
    <w:rsid w:val="006C378D"/>
    <w:rsid w:val="006C50DB"/>
    <w:rsid w:val="006C6D36"/>
    <w:rsid w:val="006D152C"/>
    <w:rsid w:val="006D4192"/>
    <w:rsid w:val="006E49AA"/>
    <w:rsid w:val="006F5E19"/>
    <w:rsid w:val="00705340"/>
    <w:rsid w:val="007132D7"/>
    <w:rsid w:val="0071739F"/>
    <w:rsid w:val="00722351"/>
    <w:rsid w:val="00722D19"/>
    <w:rsid w:val="007249AC"/>
    <w:rsid w:val="00725C78"/>
    <w:rsid w:val="00730F8E"/>
    <w:rsid w:val="00731640"/>
    <w:rsid w:val="00731D90"/>
    <w:rsid w:val="00734A5F"/>
    <w:rsid w:val="00741135"/>
    <w:rsid w:val="00743C01"/>
    <w:rsid w:val="00743DD9"/>
    <w:rsid w:val="0074450D"/>
    <w:rsid w:val="007456DB"/>
    <w:rsid w:val="00750759"/>
    <w:rsid w:val="00751684"/>
    <w:rsid w:val="0075666E"/>
    <w:rsid w:val="007577D6"/>
    <w:rsid w:val="00761E42"/>
    <w:rsid w:val="007623F6"/>
    <w:rsid w:val="00763DDA"/>
    <w:rsid w:val="0076457E"/>
    <w:rsid w:val="00764D47"/>
    <w:rsid w:val="00770DC2"/>
    <w:rsid w:val="00772EB3"/>
    <w:rsid w:val="00773335"/>
    <w:rsid w:val="007745D5"/>
    <w:rsid w:val="00775D1D"/>
    <w:rsid w:val="007803D2"/>
    <w:rsid w:val="007828E8"/>
    <w:rsid w:val="0078708E"/>
    <w:rsid w:val="00790C4A"/>
    <w:rsid w:val="00794A7D"/>
    <w:rsid w:val="007A4135"/>
    <w:rsid w:val="007C3D1C"/>
    <w:rsid w:val="007C480F"/>
    <w:rsid w:val="007D18E0"/>
    <w:rsid w:val="007D1D69"/>
    <w:rsid w:val="007D2E2B"/>
    <w:rsid w:val="007D3739"/>
    <w:rsid w:val="007D4A84"/>
    <w:rsid w:val="007E19E1"/>
    <w:rsid w:val="007E4EA6"/>
    <w:rsid w:val="007E5BD2"/>
    <w:rsid w:val="007F5B34"/>
    <w:rsid w:val="008048C2"/>
    <w:rsid w:val="00804EC7"/>
    <w:rsid w:val="008202B0"/>
    <w:rsid w:val="00821AC5"/>
    <w:rsid w:val="00823934"/>
    <w:rsid w:val="008252B6"/>
    <w:rsid w:val="00832AC5"/>
    <w:rsid w:val="0083449F"/>
    <w:rsid w:val="0084364F"/>
    <w:rsid w:val="00847198"/>
    <w:rsid w:val="00854F86"/>
    <w:rsid w:val="00855EDD"/>
    <w:rsid w:val="00860193"/>
    <w:rsid w:val="00862B49"/>
    <w:rsid w:val="00866277"/>
    <w:rsid w:val="00870EEE"/>
    <w:rsid w:val="00872F18"/>
    <w:rsid w:val="00873882"/>
    <w:rsid w:val="00874EF7"/>
    <w:rsid w:val="0088299F"/>
    <w:rsid w:val="00883F30"/>
    <w:rsid w:val="00892EB4"/>
    <w:rsid w:val="0089471A"/>
    <w:rsid w:val="008959EE"/>
    <w:rsid w:val="008B1ECD"/>
    <w:rsid w:val="008B7E74"/>
    <w:rsid w:val="008C3A9E"/>
    <w:rsid w:val="008C59B4"/>
    <w:rsid w:val="008D22CB"/>
    <w:rsid w:val="008D33CE"/>
    <w:rsid w:val="008E0978"/>
    <w:rsid w:val="008E75C5"/>
    <w:rsid w:val="008F34E8"/>
    <w:rsid w:val="008F4B61"/>
    <w:rsid w:val="008F5A12"/>
    <w:rsid w:val="008F5BC4"/>
    <w:rsid w:val="008F7A9A"/>
    <w:rsid w:val="00901072"/>
    <w:rsid w:val="00904F27"/>
    <w:rsid w:val="009106C5"/>
    <w:rsid w:val="0091268B"/>
    <w:rsid w:val="00920D93"/>
    <w:rsid w:val="00923292"/>
    <w:rsid w:val="009315CD"/>
    <w:rsid w:val="00936D01"/>
    <w:rsid w:val="009454F4"/>
    <w:rsid w:val="00950890"/>
    <w:rsid w:val="009521C8"/>
    <w:rsid w:val="0095485E"/>
    <w:rsid w:val="00954EBF"/>
    <w:rsid w:val="0095508B"/>
    <w:rsid w:val="009557D4"/>
    <w:rsid w:val="0097676B"/>
    <w:rsid w:val="009769E2"/>
    <w:rsid w:val="0098388E"/>
    <w:rsid w:val="009934E8"/>
    <w:rsid w:val="00994752"/>
    <w:rsid w:val="009A062F"/>
    <w:rsid w:val="009A1C5A"/>
    <w:rsid w:val="009A398D"/>
    <w:rsid w:val="009A5C18"/>
    <w:rsid w:val="009A5CE9"/>
    <w:rsid w:val="009B1A1B"/>
    <w:rsid w:val="009B229B"/>
    <w:rsid w:val="009B699B"/>
    <w:rsid w:val="009C3C41"/>
    <w:rsid w:val="009C604B"/>
    <w:rsid w:val="009C6BF4"/>
    <w:rsid w:val="009D13DC"/>
    <w:rsid w:val="009D22CE"/>
    <w:rsid w:val="009D3B57"/>
    <w:rsid w:val="009E5256"/>
    <w:rsid w:val="009E7D51"/>
    <w:rsid w:val="009F2C97"/>
    <w:rsid w:val="009F5CE7"/>
    <w:rsid w:val="00A06383"/>
    <w:rsid w:val="00A16D08"/>
    <w:rsid w:val="00A217DC"/>
    <w:rsid w:val="00A31725"/>
    <w:rsid w:val="00A43875"/>
    <w:rsid w:val="00A44721"/>
    <w:rsid w:val="00A459A9"/>
    <w:rsid w:val="00A4783E"/>
    <w:rsid w:val="00A52589"/>
    <w:rsid w:val="00A52E0D"/>
    <w:rsid w:val="00A63086"/>
    <w:rsid w:val="00A63677"/>
    <w:rsid w:val="00A654AE"/>
    <w:rsid w:val="00A7047E"/>
    <w:rsid w:val="00A707E3"/>
    <w:rsid w:val="00A74CE1"/>
    <w:rsid w:val="00A852A7"/>
    <w:rsid w:val="00A874B3"/>
    <w:rsid w:val="00A900B9"/>
    <w:rsid w:val="00A937D9"/>
    <w:rsid w:val="00A95DA3"/>
    <w:rsid w:val="00A95FA8"/>
    <w:rsid w:val="00A97723"/>
    <w:rsid w:val="00AA4194"/>
    <w:rsid w:val="00AA4F69"/>
    <w:rsid w:val="00AB0016"/>
    <w:rsid w:val="00AB1873"/>
    <w:rsid w:val="00AB1C0D"/>
    <w:rsid w:val="00AB3C32"/>
    <w:rsid w:val="00AB4B9B"/>
    <w:rsid w:val="00AC5A48"/>
    <w:rsid w:val="00AC6891"/>
    <w:rsid w:val="00AC7DA7"/>
    <w:rsid w:val="00AD53DD"/>
    <w:rsid w:val="00AE04D3"/>
    <w:rsid w:val="00AE3153"/>
    <w:rsid w:val="00AE40EB"/>
    <w:rsid w:val="00AE46B0"/>
    <w:rsid w:val="00AF11D1"/>
    <w:rsid w:val="00AF52BA"/>
    <w:rsid w:val="00AF6033"/>
    <w:rsid w:val="00B00AC2"/>
    <w:rsid w:val="00B05283"/>
    <w:rsid w:val="00B1379E"/>
    <w:rsid w:val="00B2185C"/>
    <w:rsid w:val="00B21C49"/>
    <w:rsid w:val="00B236DD"/>
    <w:rsid w:val="00B247B3"/>
    <w:rsid w:val="00B24C30"/>
    <w:rsid w:val="00B27158"/>
    <w:rsid w:val="00B30F4C"/>
    <w:rsid w:val="00B33606"/>
    <w:rsid w:val="00B43799"/>
    <w:rsid w:val="00B44C2D"/>
    <w:rsid w:val="00B46036"/>
    <w:rsid w:val="00B464A2"/>
    <w:rsid w:val="00B52061"/>
    <w:rsid w:val="00B52073"/>
    <w:rsid w:val="00B535B4"/>
    <w:rsid w:val="00B53C27"/>
    <w:rsid w:val="00B55CA6"/>
    <w:rsid w:val="00B5625E"/>
    <w:rsid w:val="00B61EC4"/>
    <w:rsid w:val="00B65250"/>
    <w:rsid w:val="00B65E0D"/>
    <w:rsid w:val="00B66A21"/>
    <w:rsid w:val="00B67FAE"/>
    <w:rsid w:val="00B75CC6"/>
    <w:rsid w:val="00B76B8F"/>
    <w:rsid w:val="00B84E69"/>
    <w:rsid w:val="00BA017A"/>
    <w:rsid w:val="00BA3C12"/>
    <w:rsid w:val="00BA52E9"/>
    <w:rsid w:val="00BA6CD5"/>
    <w:rsid w:val="00BA7096"/>
    <w:rsid w:val="00BB209A"/>
    <w:rsid w:val="00BD0D1E"/>
    <w:rsid w:val="00BD1068"/>
    <w:rsid w:val="00BD26AD"/>
    <w:rsid w:val="00BD330E"/>
    <w:rsid w:val="00BD73B3"/>
    <w:rsid w:val="00BE098B"/>
    <w:rsid w:val="00BF5661"/>
    <w:rsid w:val="00C006F1"/>
    <w:rsid w:val="00C03E25"/>
    <w:rsid w:val="00C05118"/>
    <w:rsid w:val="00C0697F"/>
    <w:rsid w:val="00C10962"/>
    <w:rsid w:val="00C1123F"/>
    <w:rsid w:val="00C13753"/>
    <w:rsid w:val="00C15438"/>
    <w:rsid w:val="00C16C9B"/>
    <w:rsid w:val="00C227ED"/>
    <w:rsid w:val="00C31365"/>
    <w:rsid w:val="00C345EE"/>
    <w:rsid w:val="00C36682"/>
    <w:rsid w:val="00C3722F"/>
    <w:rsid w:val="00C40CA8"/>
    <w:rsid w:val="00C42324"/>
    <w:rsid w:val="00C46B55"/>
    <w:rsid w:val="00C475FE"/>
    <w:rsid w:val="00C478EA"/>
    <w:rsid w:val="00C51E33"/>
    <w:rsid w:val="00C57337"/>
    <w:rsid w:val="00C6237D"/>
    <w:rsid w:val="00C6642A"/>
    <w:rsid w:val="00C66E05"/>
    <w:rsid w:val="00C71739"/>
    <w:rsid w:val="00C72C8A"/>
    <w:rsid w:val="00C73CC8"/>
    <w:rsid w:val="00C7412A"/>
    <w:rsid w:val="00C7699B"/>
    <w:rsid w:val="00C8267C"/>
    <w:rsid w:val="00C83343"/>
    <w:rsid w:val="00C8445D"/>
    <w:rsid w:val="00C87783"/>
    <w:rsid w:val="00C91B9C"/>
    <w:rsid w:val="00C92800"/>
    <w:rsid w:val="00C93B83"/>
    <w:rsid w:val="00C95AE1"/>
    <w:rsid w:val="00C96F6E"/>
    <w:rsid w:val="00CA5876"/>
    <w:rsid w:val="00CA6584"/>
    <w:rsid w:val="00CB67EA"/>
    <w:rsid w:val="00CC49A4"/>
    <w:rsid w:val="00CD5F86"/>
    <w:rsid w:val="00CE0AB9"/>
    <w:rsid w:val="00CE27F9"/>
    <w:rsid w:val="00CE2891"/>
    <w:rsid w:val="00CE2EA8"/>
    <w:rsid w:val="00CF1C3A"/>
    <w:rsid w:val="00CF4E61"/>
    <w:rsid w:val="00CF57AF"/>
    <w:rsid w:val="00D0539F"/>
    <w:rsid w:val="00D056BA"/>
    <w:rsid w:val="00D06294"/>
    <w:rsid w:val="00D107CE"/>
    <w:rsid w:val="00D107FE"/>
    <w:rsid w:val="00D119D4"/>
    <w:rsid w:val="00D11CFE"/>
    <w:rsid w:val="00D25918"/>
    <w:rsid w:val="00D30467"/>
    <w:rsid w:val="00D320B8"/>
    <w:rsid w:val="00D33387"/>
    <w:rsid w:val="00D42813"/>
    <w:rsid w:val="00D42C41"/>
    <w:rsid w:val="00D43E5A"/>
    <w:rsid w:val="00D551AA"/>
    <w:rsid w:val="00D5646C"/>
    <w:rsid w:val="00D739F1"/>
    <w:rsid w:val="00D74CFF"/>
    <w:rsid w:val="00D76A8C"/>
    <w:rsid w:val="00D842DF"/>
    <w:rsid w:val="00D923B0"/>
    <w:rsid w:val="00D92CCD"/>
    <w:rsid w:val="00D962F2"/>
    <w:rsid w:val="00D96331"/>
    <w:rsid w:val="00DA1949"/>
    <w:rsid w:val="00DA2FCD"/>
    <w:rsid w:val="00DA3CC5"/>
    <w:rsid w:val="00DA4AE9"/>
    <w:rsid w:val="00DA5618"/>
    <w:rsid w:val="00DB763A"/>
    <w:rsid w:val="00DC08E0"/>
    <w:rsid w:val="00DC2634"/>
    <w:rsid w:val="00DC370E"/>
    <w:rsid w:val="00DC451F"/>
    <w:rsid w:val="00DC4D9A"/>
    <w:rsid w:val="00DC6DFD"/>
    <w:rsid w:val="00DD37B2"/>
    <w:rsid w:val="00DE1EB7"/>
    <w:rsid w:val="00DE2E58"/>
    <w:rsid w:val="00DE3DFB"/>
    <w:rsid w:val="00DE71FF"/>
    <w:rsid w:val="00DF0297"/>
    <w:rsid w:val="00DF2025"/>
    <w:rsid w:val="00DF4405"/>
    <w:rsid w:val="00DF6449"/>
    <w:rsid w:val="00DF77B1"/>
    <w:rsid w:val="00E01FFA"/>
    <w:rsid w:val="00E05F02"/>
    <w:rsid w:val="00E07FE7"/>
    <w:rsid w:val="00E125CE"/>
    <w:rsid w:val="00E14350"/>
    <w:rsid w:val="00E145A4"/>
    <w:rsid w:val="00E14EE9"/>
    <w:rsid w:val="00E17A26"/>
    <w:rsid w:val="00E2307B"/>
    <w:rsid w:val="00E32E90"/>
    <w:rsid w:val="00E3578E"/>
    <w:rsid w:val="00E35E0F"/>
    <w:rsid w:val="00E36F6B"/>
    <w:rsid w:val="00E371D1"/>
    <w:rsid w:val="00E53738"/>
    <w:rsid w:val="00E556EF"/>
    <w:rsid w:val="00E7286B"/>
    <w:rsid w:val="00E76192"/>
    <w:rsid w:val="00E80682"/>
    <w:rsid w:val="00E83030"/>
    <w:rsid w:val="00E832C0"/>
    <w:rsid w:val="00E92CC3"/>
    <w:rsid w:val="00E949CB"/>
    <w:rsid w:val="00E95B33"/>
    <w:rsid w:val="00E97EDF"/>
    <w:rsid w:val="00EA6697"/>
    <w:rsid w:val="00EA736A"/>
    <w:rsid w:val="00EB1C35"/>
    <w:rsid w:val="00EB32E8"/>
    <w:rsid w:val="00EB3A0C"/>
    <w:rsid w:val="00EC3DBE"/>
    <w:rsid w:val="00ED0F12"/>
    <w:rsid w:val="00ED1B3E"/>
    <w:rsid w:val="00ED2901"/>
    <w:rsid w:val="00ED5F67"/>
    <w:rsid w:val="00ED7DD0"/>
    <w:rsid w:val="00EE0DEC"/>
    <w:rsid w:val="00EE10A6"/>
    <w:rsid w:val="00EE1FED"/>
    <w:rsid w:val="00EF0113"/>
    <w:rsid w:val="00EF08AE"/>
    <w:rsid w:val="00EF15DD"/>
    <w:rsid w:val="00EF2975"/>
    <w:rsid w:val="00EF3BA2"/>
    <w:rsid w:val="00EF42F2"/>
    <w:rsid w:val="00EF510A"/>
    <w:rsid w:val="00EF5790"/>
    <w:rsid w:val="00EF5D3F"/>
    <w:rsid w:val="00F01DE6"/>
    <w:rsid w:val="00F04F4C"/>
    <w:rsid w:val="00F0602A"/>
    <w:rsid w:val="00F0699C"/>
    <w:rsid w:val="00F06F3C"/>
    <w:rsid w:val="00F10BFD"/>
    <w:rsid w:val="00F15F19"/>
    <w:rsid w:val="00F24695"/>
    <w:rsid w:val="00F3178E"/>
    <w:rsid w:val="00F40A56"/>
    <w:rsid w:val="00F4311F"/>
    <w:rsid w:val="00F52189"/>
    <w:rsid w:val="00F567AF"/>
    <w:rsid w:val="00F60468"/>
    <w:rsid w:val="00F63F5E"/>
    <w:rsid w:val="00F66B8C"/>
    <w:rsid w:val="00F7183A"/>
    <w:rsid w:val="00F74F2F"/>
    <w:rsid w:val="00F82CC4"/>
    <w:rsid w:val="00F82DF1"/>
    <w:rsid w:val="00F83DAA"/>
    <w:rsid w:val="00F840C0"/>
    <w:rsid w:val="00F84986"/>
    <w:rsid w:val="00F85A8F"/>
    <w:rsid w:val="00F86010"/>
    <w:rsid w:val="00F872BD"/>
    <w:rsid w:val="00F90A42"/>
    <w:rsid w:val="00F9345D"/>
    <w:rsid w:val="00F93C2E"/>
    <w:rsid w:val="00F95B85"/>
    <w:rsid w:val="00FB4F80"/>
    <w:rsid w:val="00FC2B72"/>
    <w:rsid w:val="00FD0033"/>
    <w:rsid w:val="00FD008E"/>
    <w:rsid w:val="00FD0488"/>
    <w:rsid w:val="00FD0543"/>
    <w:rsid w:val="00FD1E66"/>
    <w:rsid w:val="00FD3F3F"/>
    <w:rsid w:val="00FD6DCB"/>
    <w:rsid w:val="00FD73AD"/>
    <w:rsid w:val="00FE0353"/>
    <w:rsid w:val="00FE2CF4"/>
    <w:rsid w:val="00FE51FC"/>
    <w:rsid w:val="00FE7EF8"/>
    <w:rsid w:val="00FF32BE"/>
    <w:rsid w:val="00FF58F0"/>
    <w:rsid w:val="00FF6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188B7A"/>
  <w15:docId w15:val="{0CB8D8D7-E69A-40B0-AE94-2C972EE3F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 w:type="paragraph" w:styleId="BodyText">
    <w:name w:val="Body Text"/>
    <w:basedOn w:val="Normal"/>
    <w:link w:val="BodyTextChar"/>
    <w:rsid w:val="00057F22"/>
    <w:pPr>
      <w:spacing w:after="0" w:line="480" w:lineRule="auto"/>
      <w:ind w:firstLine="720"/>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057F22"/>
    <w:rPr>
      <w:rFonts w:ascii="Times New Roman" w:eastAsia="Times New Roman" w:hAnsi="Times New Roman"/>
      <w:sz w:val="24"/>
      <w:szCs w:val="20"/>
    </w:rPr>
  </w:style>
  <w:style w:type="paragraph" w:styleId="Caption">
    <w:name w:val="caption"/>
    <w:basedOn w:val="Normal"/>
    <w:next w:val="BodyText"/>
    <w:qFormat/>
    <w:locked/>
    <w:rsid w:val="00057F22"/>
    <w:pPr>
      <w:spacing w:before="60" w:after="240" w:line="240" w:lineRule="auto"/>
      <w:ind w:firstLine="576"/>
      <w:jc w:val="center"/>
    </w:pPr>
    <w:rPr>
      <w:rFonts w:ascii="Times New Roman" w:eastAsia="Times New Roman" w:hAnsi="Times New Roman"/>
      <w:b/>
      <w:bCs/>
    </w:rPr>
  </w:style>
  <w:style w:type="character" w:styleId="CommentReference">
    <w:name w:val="annotation reference"/>
    <w:basedOn w:val="DefaultParagraphFont"/>
    <w:semiHidden/>
    <w:unhideWhenUsed/>
    <w:rsid w:val="00431125"/>
    <w:rPr>
      <w:sz w:val="16"/>
      <w:szCs w:val="16"/>
    </w:rPr>
  </w:style>
  <w:style w:type="paragraph" w:styleId="CommentText">
    <w:name w:val="annotation text"/>
    <w:basedOn w:val="Normal"/>
    <w:link w:val="CommentTextChar"/>
    <w:semiHidden/>
    <w:unhideWhenUsed/>
    <w:rsid w:val="00431125"/>
    <w:pPr>
      <w:spacing w:after="0" w:line="240" w:lineRule="auto"/>
      <w:ind w:firstLine="72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431125"/>
    <w:rPr>
      <w:rFonts w:ascii="Times New Roman" w:eastAsia="Times New Roman" w:hAnsi="Times New Roman"/>
      <w:sz w:val="20"/>
      <w:szCs w:val="20"/>
    </w:rPr>
  </w:style>
  <w:style w:type="paragraph" w:styleId="NormalWeb">
    <w:name w:val="Normal (Web)"/>
    <w:basedOn w:val="Normal"/>
    <w:uiPriority w:val="99"/>
    <w:semiHidden/>
    <w:unhideWhenUsed/>
    <w:rsid w:val="009E7D51"/>
    <w:pPr>
      <w:spacing w:before="100" w:beforeAutospacing="1" w:after="100" w:afterAutospacing="1" w:line="240" w:lineRule="auto"/>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37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vidstevens@utah.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rtlCol="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81ED9-E4FD-4277-880A-387C29F47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1366</Words>
  <Characters>6926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Rollins</cp:lastModifiedBy>
  <cp:revision>2</cp:revision>
  <cp:lastPrinted>2011-06-21T20:32:00Z</cp:lastPrinted>
  <dcterms:created xsi:type="dcterms:W3CDTF">2017-05-05T00:51:00Z</dcterms:created>
  <dcterms:modified xsi:type="dcterms:W3CDTF">2017-05-05T00:51:00Z</dcterms:modified>
</cp:coreProperties>
</file>