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CCFF6" w14:textId="77777777" w:rsidR="00551D8A" w:rsidRPr="00BF6EC4" w:rsidRDefault="00551D8A" w:rsidP="00E53738">
      <w:pPr>
        <w:spacing w:after="0"/>
        <w:jc w:val="center"/>
        <w:rPr>
          <w:rFonts w:ascii="Arial" w:hAnsi="Arial" w:cs="Arial"/>
          <w:b/>
          <w:sz w:val="24"/>
          <w:szCs w:val="24"/>
        </w:rPr>
      </w:pPr>
      <w:bookmarkStart w:id="0" w:name="_GoBack"/>
      <w:bookmarkEnd w:id="0"/>
      <w:r w:rsidRPr="00BF6EC4">
        <w:rPr>
          <w:rFonts w:ascii="Arial" w:hAnsi="Arial" w:cs="Arial"/>
          <w:b/>
          <w:sz w:val="24"/>
          <w:szCs w:val="24"/>
        </w:rPr>
        <w:t>TRANSPORTATION POOLED FUND PROGRAM</w:t>
      </w:r>
    </w:p>
    <w:p w14:paraId="5932D034"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QUARTERLY PROGRESS REPORT</w:t>
      </w:r>
    </w:p>
    <w:p w14:paraId="0D6A51CE" w14:textId="77777777" w:rsidR="00551D8A" w:rsidRPr="00BF6EC4" w:rsidRDefault="00551D8A" w:rsidP="00551D8A">
      <w:pPr>
        <w:spacing w:after="0"/>
        <w:rPr>
          <w:rFonts w:ascii="Arial" w:hAnsi="Arial" w:cs="Arial"/>
          <w:sz w:val="24"/>
          <w:szCs w:val="24"/>
        </w:rPr>
      </w:pPr>
    </w:p>
    <w:p w14:paraId="42D1096D" w14:textId="77777777" w:rsidR="00551D8A" w:rsidRPr="00BF6EC4" w:rsidRDefault="00551D8A" w:rsidP="00FF32BE">
      <w:pPr>
        <w:spacing w:after="0"/>
        <w:ind w:left="-720" w:right="-720"/>
        <w:rPr>
          <w:rFonts w:ascii="Arial" w:hAnsi="Arial" w:cs="Arial"/>
          <w:sz w:val="24"/>
          <w:szCs w:val="24"/>
        </w:rPr>
      </w:pPr>
      <w:r w:rsidRPr="00BF6EC4">
        <w:rPr>
          <w:rFonts w:ascii="Arial" w:hAnsi="Arial" w:cs="Arial"/>
          <w:sz w:val="24"/>
          <w:szCs w:val="24"/>
        </w:rPr>
        <w:t>Lead Agency</w:t>
      </w:r>
      <w:r w:rsidR="00FF32BE" w:rsidRPr="00BF6EC4">
        <w:rPr>
          <w:rFonts w:ascii="Arial" w:hAnsi="Arial" w:cs="Arial"/>
          <w:sz w:val="24"/>
          <w:szCs w:val="24"/>
        </w:rPr>
        <w:t xml:space="preserve"> (FHWA or State DOT)</w:t>
      </w:r>
      <w:r w:rsidRPr="00BF6EC4">
        <w:rPr>
          <w:rFonts w:ascii="Arial" w:hAnsi="Arial" w:cs="Arial"/>
          <w:sz w:val="24"/>
          <w:szCs w:val="24"/>
        </w:rPr>
        <w:t>:</w:t>
      </w:r>
      <w:r w:rsidR="00FF32BE" w:rsidRPr="00BF6EC4">
        <w:rPr>
          <w:rFonts w:ascii="Arial" w:hAnsi="Arial" w:cs="Arial"/>
          <w:sz w:val="24"/>
          <w:szCs w:val="24"/>
        </w:rPr>
        <w:t xml:space="preserve">  </w:t>
      </w:r>
      <w:r w:rsidR="00240AA3" w:rsidRPr="00BF6EC4">
        <w:rPr>
          <w:rFonts w:ascii="Arial" w:hAnsi="Arial" w:cs="Arial"/>
          <w:sz w:val="24"/>
          <w:szCs w:val="24"/>
        </w:rPr>
        <w:t>Wisconsin D</w:t>
      </w:r>
      <w:r w:rsidR="00EF4899" w:rsidRPr="00BF6EC4">
        <w:rPr>
          <w:rFonts w:ascii="Arial" w:hAnsi="Arial" w:cs="Arial"/>
          <w:sz w:val="24"/>
          <w:szCs w:val="24"/>
        </w:rPr>
        <w:t>epartment of Transportation</w:t>
      </w:r>
    </w:p>
    <w:p w14:paraId="68638046" w14:textId="77777777" w:rsidR="00FF32BE" w:rsidRPr="00BF6EC4" w:rsidRDefault="00FF32BE" w:rsidP="00FF32BE">
      <w:pPr>
        <w:spacing w:after="0"/>
        <w:rPr>
          <w:rFonts w:ascii="Arial" w:hAnsi="Arial" w:cs="Arial"/>
          <w:sz w:val="24"/>
          <w:szCs w:val="24"/>
        </w:rPr>
      </w:pPr>
    </w:p>
    <w:p w14:paraId="4C3CE9ED" w14:textId="77777777" w:rsidR="00551D8A" w:rsidRPr="00BF6EC4" w:rsidRDefault="00551D8A" w:rsidP="00551D8A">
      <w:pPr>
        <w:spacing w:after="0"/>
        <w:ind w:left="-720" w:right="-720"/>
        <w:rPr>
          <w:rFonts w:ascii="Arial" w:hAnsi="Arial" w:cs="Arial"/>
          <w:b/>
          <w:sz w:val="20"/>
          <w:szCs w:val="20"/>
        </w:rPr>
      </w:pPr>
      <w:r w:rsidRPr="00BF6EC4">
        <w:rPr>
          <w:rFonts w:ascii="Arial" w:hAnsi="Arial" w:cs="Arial"/>
          <w:b/>
          <w:sz w:val="20"/>
          <w:szCs w:val="20"/>
        </w:rPr>
        <w:t>INSTRUCTIONS:</w:t>
      </w:r>
    </w:p>
    <w:p w14:paraId="57E70389" w14:textId="77777777" w:rsidR="00551D8A" w:rsidRPr="00BF6EC4" w:rsidRDefault="00551D8A" w:rsidP="00551D8A">
      <w:pPr>
        <w:spacing w:after="0"/>
        <w:ind w:left="-720" w:right="-720"/>
        <w:rPr>
          <w:rFonts w:ascii="Arial" w:hAnsi="Arial" w:cs="Arial"/>
          <w:i/>
          <w:sz w:val="20"/>
          <w:szCs w:val="20"/>
        </w:rPr>
      </w:pPr>
      <w:r w:rsidRPr="00BF6EC4">
        <w:rPr>
          <w:rFonts w:ascii="Arial" w:hAnsi="Arial" w:cs="Arial"/>
          <w:i/>
          <w:sz w:val="20"/>
          <w:szCs w:val="20"/>
        </w:rPr>
        <w:t xml:space="preserve">Project Managers </w:t>
      </w:r>
      <w:r w:rsidR="00872F18" w:rsidRPr="00BF6EC4">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7F81D3" w14:textId="77777777" w:rsidR="00551D8A" w:rsidRPr="00BF6EC4" w:rsidRDefault="00551D8A" w:rsidP="00551D8A">
      <w:pPr>
        <w:spacing w:after="0"/>
        <w:ind w:left="-720" w:right="-720"/>
        <w:rPr>
          <w:rFonts w:ascii="Arial" w:hAnsi="Arial" w:cs="Arial"/>
          <w:sz w:val="24"/>
          <w:szCs w:val="24"/>
        </w:rPr>
      </w:pPr>
    </w:p>
    <w:tbl>
      <w:tblPr>
        <w:tblStyle w:val="TableGrid"/>
        <w:tblW w:w="11358" w:type="dxa"/>
        <w:tblInd w:w="-720" w:type="dxa"/>
        <w:tblLook w:val="04A0" w:firstRow="1" w:lastRow="0" w:firstColumn="1" w:lastColumn="0" w:noHBand="0" w:noVBand="1"/>
      </w:tblPr>
      <w:tblGrid>
        <w:gridCol w:w="4158"/>
        <w:gridCol w:w="1260"/>
        <w:gridCol w:w="2070"/>
        <w:gridCol w:w="3870"/>
      </w:tblGrid>
      <w:tr w:rsidR="00551D8A" w:rsidRPr="00BF6EC4" w14:paraId="7AB95A50" w14:textId="77777777" w:rsidTr="00BF6EC4">
        <w:trPr>
          <w:trHeight w:val="1997"/>
        </w:trPr>
        <w:tc>
          <w:tcPr>
            <w:tcW w:w="5418" w:type="dxa"/>
            <w:gridSpan w:val="2"/>
          </w:tcPr>
          <w:p w14:paraId="3AA45A70"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 xml:space="preserve">Transportation </w:t>
            </w:r>
            <w:r w:rsidR="00551D8A" w:rsidRPr="00BF6EC4">
              <w:rPr>
                <w:rFonts w:ascii="Arial" w:hAnsi="Arial" w:cs="Arial"/>
                <w:b/>
                <w:sz w:val="20"/>
                <w:szCs w:val="20"/>
              </w:rPr>
              <w:t xml:space="preserve">Pooled Fund </w:t>
            </w:r>
            <w:r w:rsidRPr="00BF6EC4">
              <w:rPr>
                <w:rFonts w:ascii="Arial" w:hAnsi="Arial" w:cs="Arial"/>
                <w:b/>
                <w:sz w:val="20"/>
                <w:szCs w:val="20"/>
              </w:rPr>
              <w:t xml:space="preserve">Program </w:t>
            </w:r>
            <w:r w:rsidR="00551D8A" w:rsidRPr="00BF6EC4">
              <w:rPr>
                <w:rFonts w:ascii="Arial" w:hAnsi="Arial" w:cs="Arial"/>
                <w:b/>
                <w:sz w:val="20"/>
                <w:szCs w:val="20"/>
              </w:rPr>
              <w:t>Project #</w:t>
            </w:r>
          </w:p>
          <w:p w14:paraId="4E2E4BE9" w14:textId="77777777" w:rsidR="00872F18" w:rsidRPr="00BF6EC4" w:rsidRDefault="00872F18" w:rsidP="00551D8A">
            <w:pPr>
              <w:ind w:right="-720"/>
              <w:rPr>
                <w:rFonts w:ascii="Arial" w:hAnsi="Arial" w:cs="Arial"/>
                <w:i/>
                <w:sz w:val="20"/>
                <w:szCs w:val="20"/>
              </w:rPr>
            </w:pPr>
            <w:r w:rsidRPr="00BF6EC4">
              <w:rPr>
                <w:rFonts w:ascii="Arial" w:hAnsi="Arial" w:cs="Arial"/>
                <w:i/>
                <w:sz w:val="20"/>
                <w:szCs w:val="20"/>
              </w:rPr>
              <w:t>(</w:t>
            </w:r>
            <w:proofErr w:type="spellStart"/>
            <w:r w:rsidRPr="00BF6EC4">
              <w:rPr>
                <w:rFonts w:ascii="Arial" w:hAnsi="Arial" w:cs="Arial"/>
                <w:i/>
                <w:sz w:val="20"/>
                <w:szCs w:val="20"/>
              </w:rPr>
              <w:t>i.e</w:t>
            </w:r>
            <w:proofErr w:type="spellEnd"/>
            <w:r w:rsidRPr="00BF6EC4">
              <w:rPr>
                <w:rFonts w:ascii="Arial" w:hAnsi="Arial" w:cs="Arial"/>
                <w:i/>
                <w:sz w:val="20"/>
                <w:szCs w:val="20"/>
              </w:rPr>
              <w:t>, SPR-2(XXX), SPR-3(XXX) or TPF-5(XXX)</w:t>
            </w:r>
          </w:p>
          <w:p w14:paraId="6122FF96" w14:textId="77777777" w:rsidR="00E35E0F" w:rsidRPr="00BF6EC4" w:rsidRDefault="00E35E0F" w:rsidP="00551D8A">
            <w:pPr>
              <w:ind w:right="-720"/>
              <w:rPr>
                <w:rFonts w:ascii="Arial" w:hAnsi="Arial" w:cs="Arial"/>
                <w:i/>
                <w:sz w:val="20"/>
                <w:szCs w:val="20"/>
              </w:rPr>
            </w:pPr>
          </w:p>
          <w:p w14:paraId="16B40472" w14:textId="3D06DC8A" w:rsidR="00E35E0F" w:rsidRPr="00BF6EC4" w:rsidRDefault="005A58A7" w:rsidP="005A58A7">
            <w:pPr>
              <w:ind w:right="-720"/>
              <w:rPr>
                <w:rFonts w:ascii="Arial" w:hAnsi="Arial" w:cs="Arial"/>
                <w:sz w:val="20"/>
                <w:szCs w:val="20"/>
              </w:rPr>
            </w:pPr>
            <w:r>
              <w:rPr>
                <w:rFonts w:ascii="Arial" w:hAnsi="Arial" w:cs="Arial"/>
                <w:sz w:val="20"/>
                <w:szCs w:val="20"/>
              </w:rPr>
              <w:t xml:space="preserve">MAFC II   </w:t>
            </w:r>
            <w:r w:rsidR="00EF4899" w:rsidRPr="00BF6EC4">
              <w:rPr>
                <w:rFonts w:ascii="Arial" w:hAnsi="Arial" w:cs="Arial"/>
                <w:sz w:val="20"/>
                <w:szCs w:val="20"/>
              </w:rPr>
              <w:t>TPF-5</w:t>
            </w:r>
            <w:r w:rsidR="00B41C3E" w:rsidRPr="00BF6EC4">
              <w:rPr>
                <w:rFonts w:ascii="Arial" w:hAnsi="Arial" w:cs="Arial"/>
                <w:sz w:val="20"/>
                <w:szCs w:val="20"/>
              </w:rPr>
              <w:t xml:space="preserve"> </w:t>
            </w:r>
            <w:r w:rsidR="00EF4899" w:rsidRPr="00BF6EC4">
              <w:rPr>
                <w:rFonts w:ascii="Arial" w:hAnsi="Arial" w:cs="Arial"/>
                <w:sz w:val="20"/>
                <w:szCs w:val="20"/>
              </w:rPr>
              <w:t>(</w:t>
            </w:r>
            <w:r>
              <w:rPr>
                <w:rFonts w:ascii="Arial" w:hAnsi="Arial" w:cs="Arial"/>
                <w:sz w:val="20"/>
                <w:szCs w:val="20"/>
              </w:rPr>
              <w:t>293</w:t>
            </w:r>
            <w:r w:rsidR="00EF4899" w:rsidRPr="00BF6EC4">
              <w:rPr>
                <w:rFonts w:ascii="Arial" w:hAnsi="Arial" w:cs="Arial"/>
                <w:sz w:val="20"/>
                <w:szCs w:val="20"/>
              </w:rPr>
              <w:t>)</w:t>
            </w:r>
          </w:p>
        </w:tc>
        <w:tc>
          <w:tcPr>
            <w:tcW w:w="5940" w:type="dxa"/>
            <w:gridSpan w:val="2"/>
          </w:tcPr>
          <w:p w14:paraId="131B52EC"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Transportation Pooled Fund Program - Report P</w:t>
            </w:r>
            <w:r w:rsidR="00551D8A" w:rsidRPr="00BF6EC4">
              <w:rPr>
                <w:rFonts w:ascii="Arial" w:hAnsi="Arial" w:cs="Arial"/>
                <w:b/>
                <w:sz w:val="20"/>
                <w:szCs w:val="20"/>
              </w:rPr>
              <w:t>eriod:</w:t>
            </w:r>
          </w:p>
          <w:p w14:paraId="351D58E1" w14:textId="77777777" w:rsidR="006008A8" w:rsidRDefault="006008A8" w:rsidP="00037FBC">
            <w:pPr>
              <w:ind w:right="-720"/>
              <w:rPr>
                <w:rFonts w:ascii="Arial" w:hAnsi="Arial" w:cs="Arial"/>
                <w:sz w:val="36"/>
                <w:szCs w:val="36"/>
              </w:rPr>
            </w:pPr>
          </w:p>
          <w:p w14:paraId="1A48E27B" w14:textId="6BFA3466" w:rsidR="00551D8A" w:rsidRPr="005744DB" w:rsidRDefault="006008A8" w:rsidP="00037FBC">
            <w:pPr>
              <w:ind w:right="-720"/>
              <w:rPr>
                <w:rFonts w:ascii="Arial" w:hAnsi="Arial" w:cs="Arial"/>
                <w:sz w:val="20"/>
                <w:szCs w:val="20"/>
              </w:rPr>
            </w:pPr>
            <w:r w:rsidRPr="005744DB">
              <w:rPr>
                <w:rFonts w:ascii="Arial" w:hAnsi="Arial" w:cs="Arial"/>
                <w:sz w:val="20"/>
                <w:szCs w:val="20"/>
              </w:rPr>
              <w:t xml:space="preserve">    </w:t>
            </w:r>
            <w:r w:rsidR="00551D8A" w:rsidRPr="005744DB">
              <w:rPr>
                <w:rFonts w:ascii="Arial" w:hAnsi="Arial" w:cs="Arial"/>
                <w:sz w:val="20"/>
                <w:szCs w:val="20"/>
              </w:rPr>
              <w:t>Quarter 1 (January 1 – March 31</w:t>
            </w:r>
            <w:r w:rsidR="00006611" w:rsidRPr="005744DB">
              <w:rPr>
                <w:rFonts w:ascii="Arial" w:hAnsi="Arial" w:cs="Arial"/>
                <w:sz w:val="20"/>
                <w:szCs w:val="20"/>
              </w:rPr>
              <w:t>, 2016</w:t>
            </w:r>
            <w:r w:rsidR="00551D8A" w:rsidRPr="005744DB">
              <w:rPr>
                <w:rFonts w:ascii="Arial" w:hAnsi="Arial" w:cs="Arial"/>
                <w:sz w:val="20"/>
                <w:szCs w:val="20"/>
              </w:rPr>
              <w:t>)</w:t>
            </w:r>
          </w:p>
          <w:p w14:paraId="79254BBE" w14:textId="36994756" w:rsidR="00551D8A" w:rsidRPr="00BF6EC4" w:rsidRDefault="005744DB" w:rsidP="00037FBC">
            <w:pPr>
              <w:ind w:right="-720"/>
              <w:rPr>
                <w:rFonts w:ascii="Arial" w:hAnsi="Arial" w:cs="Arial"/>
                <w:b/>
                <w:sz w:val="20"/>
                <w:szCs w:val="20"/>
              </w:rPr>
            </w:pPr>
            <w:r>
              <w:rPr>
                <w:rFonts w:ascii="Arial" w:hAnsi="Arial" w:cs="Arial"/>
                <w:sz w:val="20"/>
                <w:szCs w:val="20"/>
              </w:rPr>
              <w:t xml:space="preserve">    </w:t>
            </w:r>
            <w:r w:rsidR="006008A8">
              <w:rPr>
                <w:rFonts w:ascii="Arial" w:hAnsi="Arial" w:cs="Arial"/>
                <w:sz w:val="20"/>
                <w:szCs w:val="20"/>
              </w:rPr>
              <w:t xml:space="preserve"> </w:t>
            </w:r>
            <w:r w:rsidR="00551D8A" w:rsidRPr="00BF6EC4">
              <w:rPr>
                <w:rFonts w:ascii="Arial" w:hAnsi="Arial" w:cs="Arial"/>
                <w:sz w:val="20"/>
                <w:szCs w:val="20"/>
              </w:rPr>
              <w:t>Quarter 2 (April 1 – June 30)</w:t>
            </w:r>
          </w:p>
          <w:p w14:paraId="26D7A7AB" w14:textId="2B832019" w:rsidR="00551D8A" w:rsidRPr="00BF6EC4" w:rsidRDefault="00551D8A" w:rsidP="00037FBC">
            <w:pPr>
              <w:ind w:right="-720"/>
              <w:rPr>
                <w:rFonts w:ascii="Arial" w:hAnsi="Arial" w:cs="Arial"/>
                <w:b/>
                <w:sz w:val="20"/>
                <w:szCs w:val="20"/>
              </w:rPr>
            </w:pPr>
            <w:r w:rsidRPr="00BF6EC4">
              <w:rPr>
                <w:rFonts w:ascii="Arial" w:hAnsi="Arial" w:cs="Arial"/>
                <w:sz w:val="36"/>
                <w:szCs w:val="36"/>
              </w:rPr>
              <w:t>□</w:t>
            </w:r>
            <w:r w:rsidR="003A4D9B" w:rsidRPr="00BF6EC4">
              <w:rPr>
                <w:rFonts w:ascii="Arial" w:hAnsi="Arial" w:cs="Arial"/>
                <w:b/>
                <w:sz w:val="36"/>
                <w:szCs w:val="36"/>
              </w:rPr>
              <w:t xml:space="preserve"> </w:t>
            </w:r>
            <w:r w:rsidRPr="00BF6EC4">
              <w:rPr>
                <w:rFonts w:ascii="Arial" w:hAnsi="Arial" w:cs="Arial"/>
                <w:sz w:val="20"/>
                <w:szCs w:val="20"/>
              </w:rPr>
              <w:t>Quarter 3 (July 1 – September 30)</w:t>
            </w:r>
          </w:p>
          <w:p w14:paraId="3A481779" w14:textId="607324B0" w:rsidR="00551D8A" w:rsidRPr="00BF6EC4" w:rsidRDefault="00551D8A" w:rsidP="00866B3A">
            <w:pPr>
              <w:ind w:right="-720"/>
              <w:rPr>
                <w:rFonts w:ascii="Arial" w:hAnsi="Arial" w:cs="Arial"/>
                <w:sz w:val="20"/>
                <w:szCs w:val="20"/>
              </w:rPr>
            </w:pPr>
            <w:r w:rsidRPr="00BF6EC4">
              <w:rPr>
                <w:rFonts w:ascii="Arial" w:hAnsi="Arial" w:cs="Arial"/>
                <w:sz w:val="36"/>
                <w:szCs w:val="36"/>
              </w:rPr>
              <w:t>□</w:t>
            </w:r>
            <w:r w:rsidR="00BD6AB0">
              <w:rPr>
                <w:rFonts w:ascii="Arial" w:hAnsi="Arial" w:cs="Arial"/>
                <w:sz w:val="36"/>
                <w:szCs w:val="36"/>
              </w:rPr>
              <w:t>X</w:t>
            </w:r>
            <w:r w:rsidR="0053632B" w:rsidRPr="00BF6EC4">
              <w:rPr>
                <w:rFonts w:ascii="Arial" w:hAnsi="Arial" w:cs="Arial"/>
                <w:sz w:val="36"/>
                <w:szCs w:val="36"/>
              </w:rPr>
              <w:t xml:space="preserve"> </w:t>
            </w:r>
            <w:r w:rsidR="00581B36" w:rsidRPr="00BF6EC4">
              <w:rPr>
                <w:rFonts w:ascii="Arial" w:hAnsi="Arial" w:cs="Arial"/>
                <w:sz w:val="20"/>
                <w:szCs w:val="20"/>
              </w:rPr>
              <w:t>Quarter 4 (October 1</w:t>
            </w:r>
            <w:r w:rsidRPr="00BF6EC4">
              <w:rPr>
                <w:rFonts w:ascii="Arial" w:hAnsi="Arial" w:cs="Arial"/>
                <w:sz w:val="20"/>
                <w:szCs w:val="20"/>
              </w:rPr>
              <w:t xml:space="preserve"> – December 31)</w:t>
            </w:r>
          </w:p>
        </w:tc>
      </w:tr>
      <w:tr w:rsidR="00743C01" w:rsidRPr="00BF6EC4" w14:paraId="68DE337A" w14:textId="77777777" w:rsidTr="00BF6EC4">
        <w:tc>
          <w:tcPr>
            <w:tcW w:w="11358" w:type="dxa"/>
            <w:gridSpan w:val="4"/>
          </w:tcPr>
          <w:p w14:paraId="33CABBB4" w14:textId="77777777" w:rsidR="00743C01" w:rsidRPr="00BF6EC4" w:rsidRDefault="00743C01" w:rsidP="00551D8A">
            <w:pPr>
              <w:ind w:right="-720"/>
              <w:rPr>
                <w:rFonts w:ascii="Arial" w:hAnsi="Arial" w:cs="Arial"/>
                <w:b/>
                <w:sz w:val="20"/>
                <w:szCs w:val="20"/>
              </w:rPr>
            </w:pPr>
            <w:r w:rsidRPr="00BF6EC4">
              <w:rPr>
                <w:rFonts w:ascii="Arial" w:hAnsi="Arial" w:cs="Arial"/>
                <w:b/>
                <w:sz w:val="20"/>
                <w:szCs w:val="20"/>
              </w:rPr>
              <w:t>Project Title:</w:t>
            </w:r>
          </w:p>
          <w:p w14:paraId="038FBFFC" w14:textId="2B5D22BD" w:rsidR="00034145" w:rsidRPr="00BF6EC4" w:rsidRDefault="00EF4899" w:rsidP="00551D8A">
            <w:pPr>
              <w:ind w:right="-720"/>
              <w:rPr>
                <w:rFonts w:ascii="Arial" w:hAnsi="Arial" w:cs="Arial"/>
                <w:b/>
                <w:sz w:val="20"/>
                <w:szCs w:val="20"/>
              </w:rPr>
            </w:pPr>
            <w:r w:rsidRPr="00BF6EC4">
              <w:rPr>
                <w:rFonts w:ascii="Arial" w:hAnsi="Arial" w:cs="Arial"/>
                <w:b/>
                <w:sz w:val="20"/>
                <w:szCs w:val="20"/>
              </w:rPr>
              <w:t xml:space="preserve">Mid-America Freight Coalition Pooled Fund </w:t>
            </w:r>
            <w:r w:rsidR="005A58A7">
              <w:rPr>
                <w:rFonts w:ascii="Arial" w:hAnsi="Arial" w:cs="Arial"/>
                <w:b/>
                <w:sz w:val="20"/>
                <w:szCs w:val="20"/>
              </w:rPr>
              <w:t xml:space="preserve">II </w:t>
            </w:r>
            <w:r w:rsidRPr="00BF6EC4">
              <w:rPr>
                <w:rFonts w:ascii="Arial" w:hAnsi="Arial" w:cs="Arial"/>
                <w:b/>
                <w:sz w:val="20"/>
                <w:szCs w:val="20"/>
              </w:rPr>
              <w:t>– Member Services</w:t>
            </w:r>
            <w:r w:rsidR="00645FF3" w:rsidRPr="00BF6EC4">
              <w:rPr>
                <w:rFonts w:ascii="Arial" w:hAnsi="Arial" w:cs="Arial"/>
                <w:b/>
                <w:sz w:val="20"/>
                <w:szCs w:val="20"/>
              </w:rPr>
              <w:t xml:space="preserve"> 2</w:t>
            </w:r>
            <w:r w:rsidR="00EF12CE">
              <w:rPr>
                <w:rFonts w:ascii="Arial" w:hAnsi="Arial" w:cs="Arial"/>
                <w:b/>
                <w:sz w:val="20"/>
                <w:szCs w:val="20"/>
              </w:rPr>
              <w:t>015-2016</w:t>
            </w:r>
            <w:r w:rsidR="00A02E47">
              <w:rPr>
                <w:rFonts w:ascii="Arial" w:hAnsi="Arial" w:cs="Arial"/>
                <w:b/>
                <w:sz w:val="20"/>
                <w:szCs w:val="20"/>
              </w:rPr>
              <w:t xml:space="preserve"> (144-PRJ95RV)</w:t>
            </w:r>
          </w:p>
          <w:p w14:paraId="3CC4E6FC" w14:textId="77777777" w:rsidR="00743C01" w:rsidRPr="00BF6EC4" w:rsidRDefault="00743C01" w:rsidP="00551D8A">
            <w:pPr>
              <w:ind w:right="-720"/>
              <w:rPr>
                <w:rFonts w:ascii="Arial" w:hAnsi="Arial" w:cs="Arial"/>
                <w:sz w:val="20"/>
                <w:szCs w:val="20"/>
              </w:rPr>
            </w:pPr>
          </w:p>
        </w:tc>
      </w:tr>
      <w:tr w:rsidR="00743C01" w:rsidRPr="00BF6EC4" w14:paraId="5F978F5C" w14:textId="77777777" w:rsidTr="00BF6EC4">
        <w:tc>
          <w:tcPr>
            <w:tcW w:w="4158" w:type="dxa"/>
          </w:tcPr>
          <w:p w14:paraId="2F69B8AC" w14:textId="77777777" w:rsidR="00034145" w:rsidRPr="00BF6EC4" w:rsidRDefault="00535598" w:rsidP="00551D8A">
            <w:pPr>
              <w:ind w:right="-720"/>
              <w:rPr>
                <w:rFonts w:ascii="Arial" w:hAnsi="Arial" w:cs="Arial"/>
                <w:b/>
                <w:sz w:val="20"/>
                <w:szCs w:val="20"/>
              </w:rPr>
            </w:pPr>
            <w:r w:rsidRPr="00BF6EC4">
              <w:rPr>
                <w:rFonts w:ascii="Arial" w:hAnsi="Arial" w:cs="Arial"/>
                <w:b/>
                <w:sz w:val="20"/>
                <w:szCs w:val="20"/>
              </w:rPr>
              <w:t>Name of Project Manager(s):</w:t>
            </w:r>
          </w:p>
          <w:p w14:paraId="05DE60CD" w14:textId="436F8426" w:rsidR="00743C01" w:rsidRPr="00BF6EC4" w:rsidRDefault="00882A57" w:rsidP="00B41C3E">
            <w:pPr>
              <w:rPr>
                <w:rFonts w:ascii="Arial" w:hAnsi="Arial" w:cs="Arial"/>
                <w:b/>
                <w:sz w:val="20"/>
                <w:szCs w:val="20"/>
              </w:rPr>
            </w:pPr>
            <w:r w:rsidRPr="00BF6EC4">
              <w:rPr>
                <w:rFonts w:ascii="Arial" w:hAnsi="Arial" w:cs="Arial"/>
                <w:b/>
                <w:sz w:val="20"/>
                <w:szCs w:val="20"/>
              </w:rPr>
              <w:t>Ernie Perry</w:t>
            </w:r>
          </w:p>
        </w:tc>
        <w:tc>
          <w:tcPr>
            <w:tcW w:w="3330" w:type="dxa"/>
            <w:gridSpan w:val="2"/>
          </w:tcPr>
          <w:p w14:paraId="3F34426F" w14:textId="77777777" w:rsidR="00CC367F" w:rsidRPr="00BF6EC4" w:rsidRDefault="00535598" w:rsidP="00CC367F">
            <w:pPr>
              <w:ind w:right="-720"/>
              <w:rPr>
                <w:rFonts w:ascii="Arial" w:hAnsi="Arial" w:cs="Arial"/>
                <w:b/>
                <w:sz w:val="20"/>
                <w:szCs w:val="20"/>
              </w:rPr>
            </w:pPr>
            <w:r w:rsidRPr="00BF6EC4">
              <w:rPr>
                <w:rFonts w:ascii="Arial" w:hAnsi="Arial" w:cs="Arial"/>
                <w:b/>
                <w:sz w:val="20"/>
                <w:szCs w:val="20"/>
              </w:rPr>
              <w:t>Phone Number:</w:t>
            </w:r>
          </w:p>
          <w:p w14:paraId="52E56B5F" w14:textId="765299EB" w:rsidR="00CC367F" w:rsidRPr="00BF6EC4" w:rsidRDefault="00EF4899" w:rsidP="00CC367F">
            <w:pPr>
              <w:ind w:right="-720"/>
              <w:rPr>
                <w:rFonts w:ascii="Arial" w:hAnsi="Arial" w:cs="Arial"/>
                <w:b/>
                <w:sz w:val="20"/>
                <w:szCs w:val="20"/>
              </w:rPr>
            </w:pPr>
            <w:r w:rsidRPr="00BF6EC4">
              <w:rPr>
                <w:rFonts w:ascii="Arial" w:hAnsi="Arial" w:cs="Arial"/>
                <w:b/>
                <w:sz w:val="20"/>
                <w:szCs w:val="20"/>
              </w:rPr>
              <w:t xml:space="preserve"> </w:t>
            </w:r>
            <w:r w:rsidR="00882A57" w:rsidRPr="00BF6EC4">
              <w:rPr>
                <w:rFonts w:ascii="Arial" w:hAnsi="Arial" w:cs="Arial"/>
                <w:b/>
                <w:sz w:val="20"/>
                <w:szCs w:val="20"/>
              </w:rPr>
              <w:t>608 890 2310</w:t>
            </w:r>
          </w:p>
          <w:p w14:paraId="46550D8D" w14:textId="77777777" w:rsidR="00EF4899" w:rsidRPr="00BF6EC4" w:rsidRDefault="00EF4899" w:rsidP="00551D8A">
            <w:pPr>
              <w:ind w:right="-720"/>
              <w:rPr>
                <w:rFonts w:ascii="Arial" w:hAnsi="Arial" w:cs="Arial"/>
                <w:b/>
                <w:sz w:val="20"/>
                <w:szCs w:val="20"/>
              </w:rPr>
            </w:pPr>
          </w:p>
        </w:tc>
        <w:tc>
          <w:tcPr>
            <w:tcW w:w="3870" w:type="dxa"/>
          </w:tcPr>
          <w:p w14:paraId="47F5C598" w14:textId="77777777" w:rsidR="00743C01" w:rsidRPr="00BF6EC4" w:rsidRDefault="00535598" w:rsidP="00551D8A">
            <w:pPr>
              <w:ind w:right="-720"/>
              <w:rPr>
                <w:rFonts w:ascii="Arial" w:hAnsi="Arial" w:cs="Arial"/>
                <w:b/>
                <w:sz w:val="20"/>
                <w:szCs w:val="20"/>
              </w:rPr>
            </w:pPr>
            <w:r w:rsidRPr="00BF6EC4">
              <w:rPr>
                <w:rFonts w:ascii="Arial" w:hAnsi="Arial" w:cs="Arial"/>
                <w:b/>
                <w:sz w:val="20"/>
                <w:szCs w:val="20"/>
              </w:rPr>
              <w:t>E-Mail</w:t>
            </w:r>
          </w:p>
          <w:p w14:paraId="3AAA3D39" w14:textId="2B7AC258" w:rsidR="00535598" w:rsidRPr="00BF6EC4" w:rsidRDefault="00882A57" w:rsidP="00551D8A">
            <w:pPr>
              <w:ind w:right="-720"/>
              <w:rPr>
                <w:rFonts w:ascii="Arial" w:hAnsi="Arial" w:cs="Arial"/>
                <w:b/>
                <w:sz w:val="20"/>
                <w:szCs w:val="20"/>
              </w:rPr>
            </w:pPr>
            <w:r w:rsidRPr="00BF6EC4">
              <w:rPr>
                <w:rFonts w:ascii="Arial" w:hAnsi="Arial" w:cs="Arial"/>
                <w:b/>
                <w:sz w:val="20"/>
                <w:szCs w:val="20"/>
              </w:rPr>
              <w:t>ebperry@wisc.edu</w:t>
            </w:r>
          </w:p>
          <w:p w14:paraId="2FFB87DA" w14:textId="77777777" w:rsidR="004156B2" w:rsidRPr="00BF6EC4" w:rsidRDefault="004156B2" w:rsidP="00551D8A">
            <w:pPr>
              <w:ind w:right="-720"/>
              <w:rPr>
                <w:rFonts w:ascii="Arial" w:hAnsi="Arial" w:cs="Arial"/>
                <w:sz w:val="20"/>
                <w:szCs w:val="20"/>
              </w:rPr>
            </w:pPr>
          </w:p>
        </w:tc>
      </w:tr>
      <w:tr w:rsidR="00535598" w:rsidRPr="00BF6EC4" w14:paraId="3CC0DDE8" w14:textId="77777777" w:rsidTr="00BF6EC4">
        <w:tc>
          <w:tcPr>
            <w:tcW w:w="4158" w:type="dxa"/>
          </w:tcPr>
          <w:p w14:paraId="54639C1B" w14:textId="77777777" w:rsidR="00286073" w:rsidRPr="00BF6EC4" w:rsidRDefault="00535598" w:rsidP="00EF4899">
            <w:pPr>
              <w:ind w:right="-720"/>
              <w:rPr>
                <w:rFonts w:ascii="Arial" w:hAnsi="Arial" w:cs="Arial"/>
                <w:b/>
                <w:sz w:val="20"/>
                <w:szCs w:val="20"/>
              </w:rPr>
            </w:pPr>
            <w:r w:rsidRPr="00BF6EC4">
              <w:rPr>
                <w:rFonts w:ascii="Arial" w:hAnsi="Arial" w:cs="Arial"/>
                <w:b/>
                <w:sz w:val="20"/>
                <w:szCs w:val="20"/>
              </w:rPr>
              <w:t>Lead Agency Project ID:</w:t>
            </w:r>
            <w:r w:rsidR="00EF4899" w:rsidRPr="00BF6EC4">
              <w:rPr>
                <w:rFonts w:ascii="Arial" w:hAnsi="Arial" w:cs="Arial"/>
                <w:b/>
                <w:sz w:val="20"/>
                <w:szCs w:val="20"/>
              </w:rPr>
              <w:t xml:space="preserve"> </w:t>
            </w:r>
          </w:p>
          <w:p w14:paraId="0C688FEE" w14:textId="77777777" w:rsidR="00535598" w:rsidRPr="00BF6EC4" w:rsidRDefault="00EF4899" w:rsidP="00EF4899">
            <w:pPr>
              <w:ind w:right="-720"/>
              <w:rPr>
                <w:rFonts w:ascii="Arial" w:hAnsi="Arial" w:cs="Arial"/>
                <w:b/>
                <w:sz w:val="20"/>
                <w:szCs w:val="20"/>
              </w:rPr>
            </w:pPr>
            <w:r w:rsidRPr="00BF6EC4">
              <w:rPr>
                <w:rFonts w:ascii="Arial" w:hAnsi="Arial" w:cs="Arial"/>
                <w:b/>
                <w:sz w:val="20"/>
                <w:szCs w:val="20"/>
              </w:rPr>
              <w:t>TPF-5(156)</w:t>
            </w:r>
          </w:p>
        </w:tc>
        <w:tc>
          <w:tcPr>
            <w:tcW w:w="3330" w:type="dxa"/>
            <w:gridSpan w:val="2"/>
          </w:tcPr>
          <w:p w14:paraId="226641F4"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Other Project ID (i.e., contract #):</w:t>
            </w:r>
          </w:p>
          <w:p w14:paraId="47FCF2B9" w14:textId="77777777" w:rsidR="00653FA2" w:rsidRPr="00BF6EC4" w:rsidRDefault="00653FA2" w:rsidP="00EF4899">
            <w:pPr>
              <w:ind w:right="-720"/>
              <w:rPr>
                <w:rFonts w:ascii="Arial" w:hAnsi="Arial" w:cs="Arial"/>
                <w:b/>
                <w:sz w:val="20"/>
                <w:szCs w:val="20"/>
              </w:rPr>
            </w:pPr>
            <w:r w:rsidRPr="00BF6EC4">
              <w:rPr>
                <w:rFonts w:ascii="Arial" w:hAnsi="Arial" w:cs="Arial"/>
                <w:b/>
                <w:sz w:val="20"/>
                <w:szCs w:val="20"/>
              </w:rPr>
              <w:t>TRA 3475291</w:t>
            </w:r>
          </w:p>
        </w:tc>
        <w:tc>
          <w:tcPr>
            <w:tcW w:w="3870" w:type="dxa"/>
          </w:tcPr>
          <w:p w14:paraId="4DF88F2E"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Project Start Date:</w:t>
            </w:r>
          </w:p>
          <w:p w14:paraId="5399A7BC" w14:textId="68D180B9" w:rsidR="00535598" w:rsidRPr="00BF6EC4" w:rsidRDefault="00A02E47" w:rsidP="00B41C3E">
            <w:pPr>
              <w:ind w:right="-720"/>
              <w:rPr>
                <w:rFonts w:ascii="Arial" w:hAnsi="Arial" w:cs="Arial"/>
                <w:b/>
                <w:sz w:val="20"/>
                <w:szCs w:val="20"/>
              </w:rPr>
            </w:pPr>
            <w:r>
              <w:rPr>
                <w:rFonts w:ascii="Arial" w:hAnsi="Arial" w:cs="Arial"/>
                <w:b/>
                <w:sz w:val="20"/>
                <w:szCs w:val="20"/>
              </w:rPr>
              <w:t>04/06/2015</w:t>
            </w:r>
          </w:p>
          <w:p w14:paraId="48C4B0D6" w14:textId="77777777" w:rsidR="00535598" w:rsidRPr="00BF6EC4" w:rsidRDefault="00535598" w:rsidP="00EF4899">
            <w:pPr>
              <w:ind w:right="-720"/>
              <w:rPr>
                <w:rFonts w:ascii="Arial" w:hAnsi="Arial" w:cs="Arial"/>
                <w:sz w:val="20"/>
                <w:szCs w:val="20"/>
              </w:rPr>
            </w:pPr>
          </w:p>
        </w:tc>
      </w:tr>
      <w:tr w:rsidR="00535598" w:rsidRPr="00BF6EC4" w14:paraId="565C18AD" w14:textId="77777777" w:rsidTr="00BF6EC4">
        <w:tc>
          <w:tcPr>
            <w:tcW w:w="4158" w:type="dxa"/>
          </w:tcPr>
          <w:p w14:paraId="4E0DD0CB"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Original Project End Date:</w:t>
            </w:r>
            <w:r w:rsidR="00EF4899" w:rsidRPr="00BF6EC4">
              <w:rPr>
                <w:rFonts w:ascii="Arial" w:hAnsi="Arial" w:cs="Arial"/>
                <w:b/>
                <w:sz w:val="20"/>
                <w:szCs w:val="20"/>
              </w:rPr>
              <w:t xml:space="preserve"> </w:t>
            </w:r>
          </w:p>
          <w:p w14:paraId="030FC87A" w14:textId="79C060D1" w:rsidR="00535598" w:rsidRPr="00BF6EC4" w:rsidRDefault="00A02E47" w:rsidP="00A02E47">
            <w:pPr>
              <w:ind w:right="-720"/>
              <w:rPr>
                <w:rFonts w:ascii="Arial" w:hAnsi="Arial" w:cs="Arial"/>
                <w:b/>
                <w:sz w:val="20"/>
                <w:szCs w:val="20"/>
              </w:rPr>
            </w:pPr>
            <w:r>
              <w:rPr>
                <w:rFonts w:ascii="Arial" w:hAnsi="Arial" w:cs="Arial"/>
                <w:b/>
                <w:sz w:val="20"/>
                <w:szCs w:val="20"/>
              </w:rPr>
              <w:t>04/05/2016</w:t>
            </w:r>
          </w:p>
        </w:tc>
        <w:tc>
          <w:tcPr>
            <w:tcW w:w="3330" w:type="dxa"/>
            <w:gridSpan w:val="2"/>
          </w:tcPr>
          <w:p w14:paraId="0F8AA3CD" w14:textId="77777777" w:rsidR="00EF4899" w:rsidRPr="004654D7" w:rsidRDefault="00535598" w:rsidP="00B41C3E">
            <w:pPr>
              <w:ind w:right="-720"/>
              <w:rPr>
                <w:rFonts w:ascii="Arial" w:hAnsi="Arial" w:cs="Arial"/>
                <w:b/>
                <w:sz w:val="20"/>
                <w:szCs w:val="20"/>
              </w:rPr>
            </w:pPr>
            <w:r w:rsidRPr="004654D7">
              <w:rPr>
                <w:rFonts w:ascii="Arial" w:hAnsi="Arial" w:cs="Arial"/>
                <w:b/>
                <w:sz w:val="20"/>
                <w:szCs w:val="20"/>
              </w:rPr>
              <w:t>Current Project End Date:</w:t>
            </w:r>
            <w:r w:rsidR="00EF4899" w:rsidRPr="004654D7">
              <w:rPr>
                <w:rFonts w:ascii="Arial" w:hAnsi="Arial" w:cs="Arial"/>
                <w:b/>
                <w:sz w:val="20"/>
                <w:szCs w:val="20"/>
              </w:rPr>
              <w:t xml:space="preserve"> </w:t>
            </w:r>
          </w:p>
          <w:p w14:paraId="54BA9AC8" w14:textId="7E54DD58" w:rsidR="00535598" w:rsidRPr="00BF6EC4" w:rsidRDefault="004654D7" w:rsidP="005744DB">
            <w:pPr>
              <w:ind w:right="-720"/>
              <w:rPr>
                <w:rFonts w:ascii="Arial" w:hAnsi="Arial" w:cs="Arial"/>
                <w:b/>
                <w:sz w:val="20"/>
                <w:szCs w:val="20"/>
              </w:rPr>
            </w:pPr>
            <w:r w:rsidRPr="004654D7">
              <w:rPr>
                <w:rFonts w:ascii="Arial" w:hAnsi="Arial" w:cs="Arial"/>
                <w:b/>
                <w:sz w:val="20"/>
                <w:szCs w:val="20"/>
              </w:rPr>
              <w:t>04/05/2016</w:t>
            </w:r>
          </w:p>
        </w:tc>
        <w:tc>
          <w:tcPr>
            <w:tcW w:w="3870" w:type="dxa"/>
          </w:tcPr>
          <w:p w14:paraId="15D0DB0D" w14:textId="77777777" w:rsidR="00535598" w:rsidRPr="00BF6EC4" w:rsidRDefault="00535598" w:rsidP="00B41C3E">
            <w:pPr>
              <w:ind w:right="-720"/>
              <w:rPr>
                <w:rFonts w:ascii="Arial" w:hAnsi="Arial" w:cs="Arial"/>
                <w:b/>
                <w:sz w:val="20"/>
                <w:szCs w:val="20"/>
              </w:rPr>
            </w:pPr>
            <w:r w:rsidRPr="00BF6EC4">
              <w:rPr>
                <w:rFonts w:ascii="Arial" w:hAnsi="Arial" w:cs="Arial"/>
                <w:b/>
                <w:sz w:val="20"/>
                <w:szCs w:val="20"/>
              </w:rPr>
              <w:t>Number of Extensions:</w:t>
            </w:r>
          </w:p>
          <w:p w14:paraId="087046E3" w14:textId="2A590ADF" w:rsidR="00535598" w:rsidRPr="00BF6EC4" w:rsidRDefault="00584BD6" w:rsidP="00A02E47">
            <w:pPr>
              <w:ind w:right="-720"/>
              <w:rPr>
                <w:rFonts w:ascii="Arial" w:hAnsi="Arial" w:cs="Arial"/>
                <w:b/>
                <w:sz w:val="20"/>
                <w:szCs w:val="20"/>
              </w:rPr>
            </w:pPr>
            <w:r w:rsidRPr="00BF6EC4">
              <w:rPr>
                <w:rFonts w:ascii="Arial" w:hAnsi="Arial" w:cs="Arial"/>
                <w:b/>
                <w:sz w:val="20"/>
                <w:szCs w:val="20"/>
              </w:rPr>
              <w:t>0</w:t>
            </w:r>
          </w:p>
        </w:tc>
      </w:tr>
    </w:tbl>
    <w:p w14:paraId="262B971D" w14:textId="77777777" w:rsidR="00551D8A" w:rsidRPr="00BF6EC4" w:rsidRDefault="00551D8A" w:rsidP="00551D8A">
      <w:pPr>
        <w:spacing w:after="0"/>
        <w:ind w:left="-720" w:right="-720"/>
        <w:rPr>
          <w:rFonts w:ascii="Arial" w:hAnsi="Arial" w:cs="Arial"/>
          <w:sz w:val="20"/>
          <w:szCs w:val="20"/>
        </w:rPr>
      </w:pPr>
    </w:p>
    <w:p w14:paraId="71510D72" w14:textId="77777777" w:rsidR="00743C01" w:rsidRPr="00BF6EC4" w:rsidRDefault="00743C01" w:rsidP="00551D8A">
      <w:pPr>
        <w:spacing w:after="0"/>
        <w:ind w:left="-720" w:right="-720"/>
        <w:rPr>
          <w:rFonts w:ascii="Arial" w:hAnsi="Arial" w:cs="Arial"/>
          <w:sz w:val="20"/>
          <w:szCs w:val="20"/>
        </w:rPr>
      </w:pPr>
      <w:r w:rsidRPr="00BF6EC4">
        <w:rPr>
          <w:rFonts w:ascii="Arial" w:hAnsi="Arial" w:cs="Arial"/>
          <w:sz w:val="20"/>
          <w:szCs w:val="20"/>
        </w:rPr>
        <w:t>Project schedule status:</w:t>
      </w:r>
    </w:p>
    <w:p w14:paraId="4D7DCD6B" w14:textId="7F370867" w:rsidR="00743C01" w:rsidRPr="00BF6EC4" w:rsidRDefault="00EF4899" w:rsidP="00551D8A">
      <w:pPr>
        <w:spacing w:after="0"/>
        <w:ind w:left="-720" w:right="-720"/>
        <w:rPr>
          <w:rFonts w:ascii="Arial" w:hAnsi="Arial" w:cs="Arial"/>
          <w:sz w:val="20"/>
          <w:szCs w:val="20"/>
        </w:rPr>
      </w:pPr>
      <w:r w:rsidRPr="00BF6EC4">
        <w:rPr>
          <w:rFonts w:ascii="Arial" w:hAnsi="Arial" w:cs="Arial"/>
          <w:sz w:val="36"/>
          <w:szCs w:val="36"/>
        </w:rPr>
        <w:t>X</w:t>
      </w:r>
      <w:r w:rsidR="00743C01" w:rsidRPr="00BF6EC4">
        <w:rPr>
          <w:rFonts w:ascii="Arial" w:hAnsi="Arial" w:cs="Arial"/>
          <w:sz w:val="36"/>
          <w:szCs w:val="36"/>
        </w:rPr>
        <w:t xml:space="preserve"> </w:t>
      </w:r>
      <w:r w:rsidR="00743C01" w:rsidRPr="00BF6EC4">
        <w:rPr>
          <w:rFonts w:ascii="Arial" w:hAnsi="Arial" w:cs="Arial"/>
          <w:sz w:val="20"/>
          <w:szCs w:val="20"/>
        </w:rPr>
        <w:t>On schedule</w:t>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On revised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Ahead of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w:t>
      </w:r>
      <w:r w:rsidR="00743C01" w:rsidRPr="00BF6EC4">
        <w:rPr>
          <w:rFonts w:ascii="Arial" w:hAnsi="Arial" w:cs="Arial"/>
          <w:sz w:val="20"/>
          <w:szCs w:val="20"/>
        </w:rPr>
        <w:t xml:space="preserve"> Behind schedule</w:t>
      </w:r>
    </w:p>
    <w:p w14:paraId="6E3E5736" w14:textId="77777777" w:rsidR="00743C01" w:rsidRPr="00BF6EC4" w:rsidRDefault="00743C01" w:rsidP="00551D8A">
      <w:pPr>
        <w:spacing w:after="0"/>
        <w:ind w:left="-720" w:right="-720"/>
        <w:rPr>
          <w:rFonts w:ascii="Arial" w:hAnsi="Arial" w:cs="Arial"/>
          <w:sz w:val="20"/>
          <w:szCs w:val="20"/>
        </w:rPr>
      </w:pPr>
    </w:p>
    <w:p w14:paraId="68A4AE8C" w14:textId="77777777" w:rsidR="00743C01" w:rsidRPr="00BF6EC4" w:rsidRDefault="00B66A21" w:rsidP="00B66A21">
      <w:pPr>
        <w:tabs>
          <w:tab w:val="left" w:pos="1230"/>
        </w:tabs>
        <w:spacing w:after="0"/>
        <w:ind w:left="-720" w:right="-720"/>
        <w:rPr>
          <w:rFonts w:ascii="Arial" w:hAnsi="Arial" w:cs="Arial"/>
          <w:sz w:val="20"/>
          <w:szCs w:val="20"/>
        </w:rPr>
      </w:pPr>
      <w:r w:rsidRPr="00BF6EC4">
        <w:rPr>
          <w:rFonts w:ascii="Arial" w:hAnsi="Arial" w:cs="Arial"/>
          <w:sz w:val="20"/>
          <w:szCs w:val="20"/>
        </w:rPr>
        <w:t>Overall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874EF7" w:rsidRPr="00BF6EC4" w14:paraId="7C60827C" w14:textId="77777777" w:rsidTr="00BF6EC4">
        <w:tc>
          <w:tcPr>
            <w:tcW w:w="4158" w:type="dxa"/>
            <w:shd w:val="pct15" w:color="auto" w:fill="auto"/>
          </w:tcPr>
          <w:p w14:paraId="10C91B7C" w14:textId="77777777" w:rsidR="00874EF7" w:rsidRPr="00BF6EC4" w:rsidRDefault="00B2185C" w:rsidP="00743C01">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Total Project Budget</w:t>
            </w:r>
          </w:p>
        </w:tc>
        <w:tc>
          <w:tcPr>
            <w:tcW w:w="3330" w:type="dxa"/>
            <w:shd w:val="pct15" w:color="auto" w:fill="auto"/>
          </w:tcPr>
          <w:p w14:paraId="0E3029BC" w14:textId="77777777" w:rsidR="00874EF7" w:rsidRPr="00BF6EC4" w:rsidRDefault="00B2185C" w:rsidP="00874EF7">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 xml:space="preserve">Total </w:t>
            </w:r>
            <w:r w:rsidR="00B66A21" w:rsidRPr="00BF6EC4">
              <w:rPr>
                <w:rFonts w:ascii="Arial" w:hAnsi="Arial" w:cs="Arial"/>
                <w:b/>
                <w:sz w:val="20"/>
                <w:szCs w:val="20"/>
              </w:rPr>
              <w:t>Cost to Date for Project</w:t>
            </w:r>
          </w:p>
        </w:tc>
        <w:tc>
          <w:tcPr>
            <w:tcW w:w="3870" w:type="dxa"/>
            <w:shd w:val="pct15" w:color="auto" w:fill="auto"/>
          </w:tcPr>
          <w:p w14:paraId="68BDC1EC" w14:textId="77777777" w:rsidR="00547EE3"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 xml:space="preserve">Percentage of </w:t>
            </w:r>
            <w:r w:rsidR="00874EF7" w:rsidRPr="00BF6EC4">
              <w:rPr>
                <w:rFonts w:ascii="Arial" w:hAnsi="Arial" w:cs="Arial"/>
                <w:b/>
                <w:sz w:val="20"/>
                <w:szCs w:val="20"/>
              </w:rPr>
              <w:t>Work</w:t>
            </w:r>
            <w:r w:rsidRPr="00BF6EC4">
              <w:rPr>
                <w:rFonts w:ascii="Arial" w:hAnsi="Arial" w:cs="Arial"/>
                <w:b/>
                <w:sz w:val="20"/>
                <w:szCs w:val="20"/>
              </w:rPr>
              <w:t xml:space="preserve"> </w:t>
            </w:r>
          </w:p>
          <w:p w14:paraId="52C57684" w14:textId="77777777" w:rsidR="00874EF7"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Completed</w:t>
            </w:r>
            <w:r w:rsidRPr="00BF6EC4">
              <w:rPr>
                <w:rFonts w:ascii="Arial" w:hAnsi="Arial" w:cs="Arial"/>
                <w:b/>
                <w:sz w:val="20"/>
                <w:szCs w:val="20"/>
              </w:rPr>
              <w:t xml:space="preserve"> to Date</w:t>
            </w:r>
          </w:p>
        </w:tc>
      </w:tr>
      <w:tr w:rsidR="00874EF7" w:rsidRPr="00BF6EC4" w14:paraId="65BF3520" w14:textId="77777777" w:rsidTr="00BF6EC4">
        <w:tc>
          <w:tcPr>
            <w:tcW w:w="4158" w:type="dxa"/>
          </w:tcPr>
          <w:p w14:paraId="1D7ADBC4" w14:textId="77777777" w:rsidR="00A85EAE" w:rsidRPr="00BF6EC4" w:rsidRDefault="00A85EAE" w:rsidP="00A85EAE">
            <w:pPr>
              <w:ind w:right="-720"/>
              <w:jc w:val="center"/>
              <w:rPr>
                <w:rFonts w:ascii="Arial" w:hAnsi="Arial" w:cs="Arial"/>
                <w:sz w:val="20"/>
                <w:szCs w:val="20"/>
              </w:rPr>
            </w:pPr>
          </w:p>
          <w:p w14:paraId="76F8599A" w14:textId="5EA5FECE" w:rsidR="0071348F" w:rsidRPr="00BF6EC4" w:rsidRDefault="00A02E47" w:rsidP="00285941">
            <w:pPr>
              <w:ind w:right="-720"/>
              <w:jc w:val="center"/>
              <w:rPr>
                <w:rFonts w:ascii="Arial" w:hAnsi="Arial" w:cs="Arial"/>
                <w:sz w:val="20"/>
                <w:szCs w:val="20"/>
              </w:rPr>
            </w:pPr>
            <w:r>
              <w:rPr>
                <w:rFonts w:ascii="Arial" w:hAnsi="Arial" w:cs="Arial"/>
                <w:sz w:val="20"/>
                <w:szCs w:val="20"/>
              </w:rPr>
              <w:t>$60,000</w:t>
            </w:r>
          </w:p>
        </w:tc>
        <w:tc>
          <w:tcPr>
            <w:tcW w:w="3330" w:type="dxa"/>
            <w:vAlign w:val="center"/>
          </w:tcPr>
          <w:p w14:paraId="7C7F610C" w14:textId="603E9BF4" w:rsidR="00874EF7" w:rsidRPr="00BF6EC4" w:rsidRDefault="004654D7" w:rsidP="00846FAF">
            <w:pPr>
              <w:tabs>
                <w:tab w:val="left" w:pos="1455"/>
              </w:tabs>
              <w:ind w:right="-720"/>
              <w:jc w:val="center"/>
              <w:rPr>
                <w:rFonts w:ascii="Arial" w:hAnsi="Arial" w:cs="Arial"/>
                <w:sz w:val="20"/>
                <w:szCs w:val="20"/>
              </w:rPr>
            </w:pPr>
            <w:r>
              <w:rPr>
                <w:rFonts w:ascii="Arial" w:hAnsi="Arial" w:cs="Arial"/>
                <w:sz w:val="20"/>
                <w:szCs w:val="20"/>
              </w:rPr>
              <w:t>$41,344.84</w:t>
            </w:r>
          </w:p>
        </w:tc>
        <w:tc>
          <w:tcPr>
            <w:tcW w:w="3870" w:type="dxa"/>
          </w:tcPr>
          <w:p w14:paraId="3DBB073D" w14:textId="77777777" w:rsidR="00A85EAE" w:rsidRPr="00BF6EC4" w:rsidRDefault="00A85EAE" w:rsidP="00A85EAE">
            <w:pPr>
              <w:ind w:right="-720"/>
              <w:jc w:val="center"/>
              <w:rPr>
                <w:rFonts w:ascii="Arial" w:hAnsi="Arial" w:cs="Arial"/>
                <w:sz w:val="20"/>
                <w:szCs w:val="20"/>
              </w:rPr>
            </w:pPr>
          </w:p>
          <w:p w14:paraId="4B118EFE" w14:textId="42CF798D" w:rsidR="00874EF7" w:rsidRPr="00846FAF" w:rsidRDefault="004654D7" w:rsidP="00846FAF">
            <w:pPr>
              <w:ind w:right="-720"/>
              <w:jc w:val="center"/>
              <w:rPr>
                <w:rFonts w:ascii="Arial" w:hAnsi="Arial" w:cs="Arial"/>
                <w:sz w:val="20"/>
                <w:szCs w:val="20"/>
              </w:rPr>
            </w:pPr>
            <w:r>
              <w:rPr>
                <w:rFonts w:ascii="Arial" w:hAnsi="Arial" w:cs="Arial"/>
                <w:sz w:val="20"/>
                <w:szCs w:val="20"/>
              </w:rPr>
              <w:t>100%</w:t>
            </w:r>
          </w:p>
          <w:p w14:paraId="7BA78C53" w14:textId="77777777" w:rsidR="00874EF7" w:rsidRPr="00BF6EC4" w:rsidRDefault="00874EF7" w:rsidP="00A85EAE">
            <w:pPr>
              <w:ind w:right="-720"/>
              <w:jc w:val="center"/>
              <w:rPr>
                <w:rFonts w:ascii="Arial" w:hAnsi="Arial" w:cs="Arial"/>
                <w:sz w:val="20"/>
                <w:szCs w:val="20"/>
              </w:rPr>
            </w:pPr>
          </w:p>
        </w:tc>
      </w:tr>
    </w:tbl>
    <w:p w14:paraId="7365F8E5" w14:textId="77777777" w:rsidR="00743C01" w:rsidRPr="00BF6EC4" w:rsidRDefault="00743C01" w:rsidP="00551D8A">
      <w:pPr>
        <w:spacing w:after="0"/>
        <w:ind w:left="-720" w:right="-720"/>
        <w:rPr>
          <w:rFonts w:ascii="Arial" w:hAnsi="Arial" w:cs="Arial"/>
          <w:sz w:val="20"/>
          <w:szCs w:val="20"/>
        </w:rPr>
      </w:pPr>
    </w:p>
    <w:p w14:paraId="2A0A5517" w14:textId="77777777" w:rsidR="00B66A21" w:rsidRPr="00BF6EC4" w:rsidRDefault="00B66A21" w:rsidP="00551D8A">
      <w:pPr>
        <w:spacing w:after="0"/>
        <w:ind w:left="-720" w:right="-720"/>
        <w:rPr>
          <w:rFonts w:ascii="Arial" w:hAnsi="Arial" w:cs="Arial"/>
          <w:sz w:val="20"/>
          <w:szCs w:val="20"/>
        </w:rPr>
      </w:pPr>
      <w:r w:rsidRPr="00BF6EC4">
        <w:rPr>
          <w:rFonts w:ascii="Arial" w:hAnsi="Arial" w:cs="Arial"/>
          <w:b/>
          <w:i/>
          <w:sz w:val="20"/>
          <w:szCs w:val="20"/>
        </w:rPr>
        <w:t>Quarterly</w:t>
      </w:r>
      <w:r w:rsidRPr="00BF6EC4">
        <w:rPr>
          <w:rFonts w:ascii="Arial" w:hAnsi="Arial" w:cs="Arial"/>
          <w:sz w:val="20"/>
          <w:szCs w:val="20"/>
        </w:rPr>
        <w:t xml:space="preserve">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B66A21" w:rsidRPr="00BF6EC4" w14:paraId="6D3BCF66" w14:textId="77777777" w:rsidTr="00C037A4">
        <w:trPr>
          <w:trHeight w:val="530"/>
        </w:trPr>
        <w:tc>
          <w:tcPr>
            <w:tcW w:w="4158" w:type="dxa"/>
            <w:shd w:val="pct15" w:color="auto" w:fill="auto"/>
          </w:tcPr>
          <w:p w14:paraId="696F1C69" w14:textId="77777777" w:rsidR="00547EE3"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 xml:space="preserve">Total Project Expenses </w:t>
            </w:r>
          </w:p>
          <w:p w14:paraId="66A1C5CE" w14:textId="77777777" w:rsidR="00B66A21"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and Percentage This Quarter</w:t>
            </w:r>
          </w:p>
        </w:tc>
        <w:tc>
          <w:tcPr>
            <w:tcW w:w="3330" w:type="dxa"/>
            <w:shd w:val="pct15" w:color="auto" w:fill="auto"/>
          </w:tcPr>
          <w:p w14:paraId="672E4B9F" w14:textId="0A789AD0" w:rsidR="00C13753" w:rsidRPr="00BF6EC4" w:rsidRDefault="00B2185C" w:rsidP="004E14DC">
            <w:pPr>
              <w:ind w:right="-720"/>
              <w:rPr>
                <w:rFonts w:ascii="Arial" w:hAnsi="Arial" w:cs="Arial"/>
                <w:b/>
                <w:sz w:val="20"/>
                <w:szCs w:val="20"/>
              </w:rPr>
            </w:pPr>
            <w:r w:rsidRPr="00BF6EC4">
              <w:rPr>
                <w:rFonts w:ascii="Arial" w:hAnsi="Arial" w:cs="Arial"/>
                <w:b/>
                <w:sz w:val="20"/>
                <w:szCs w:val="20"/>
              </w:rPr>
              <w:t xml:space="preserve"> </w:t>
            </w:r>
            <w:r w:rsidR="00C13753" w:rsidRPr="00BF6EC4">
              <w:rPr>
                <w:rFonts w:ascii="Arial" w:hAnsi="Arial" w:cs="Arial"/>
                <w:b/>
                <w:sz w:val="20"/>
                <w:szCs w:val="20"/>
              </w:rPr>
              <w:t xml:space="preserve">    </w:t>
            </w:r>
            <w:r w:rsidR="004E14DC" w:rsidRPr="00BF6EC4">
              <w:rPr>
                <w:rFonts w:ascii="Arial" w:hAnsi="Arial" w:cs="Arial"/>
                <w:b/>
                <w:sz w:val="20"/>
                <w:szCs w:val="20"/>
              </w:rPr>
              <w:t xml:space="preserve">Total Amount </w:t>
            </w:r>
            <w:r w:rsidR="00A43875" w:rsidRPr="00BF6EC4">
              <w:rPr>
                <w:rFonts w:ascii="Arial" w:hAnsi="Arial" w:cs="Arial"/>
                <w:b/>
                <w:sz w:val="20"/>
                <w:szCs w:val="20"/>
              </w:rPr>
              <w:t xml:space="preserve">of </w:t>
            </w:r>
            <w:r w:rsidR="00B66A21" w:rsidRPr="00BF6EC4">
              <w:rPr>
                <w:rFonts w:ascii="Arial" w:hAnsi="Arial" w:cs="Arial"/>
                <w:b/>
                <w:sz w:val="20"/>
                <w:szCs w:val="20"/>
              </w:rPr>
              <w:t xml:space="preserve">Funds </w:t>
            </w:r>
          </w:p>
          <w:p w14:paraId="76180027" w14:textId="77777777" w:rsidR="00B66A21" w:rsidRPr="00BF6EC4" w:rsidRDefault="00C13753" w:rsidP="00C1375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Expended</w:t>
            </w:r>
            <w:r w:rsidR="004E14DC" w:rsidRPr="00BF6EC4">
              <w:rPr>
                <w:rFonts w:ascii="Arial" w:hAnsi="Arial" w:cs="Arial"/>
                <w:b/>
                <w:sz w:val="20"/>
                <w:szCs w:val="20"/>
              </w:rPr>
              <w:t xml:space="preserve"> This Quarter</w:t>
            </w:r>
          </w:p>
        </w:tc>
        <w:tc>
          <w:tcPr>
            <w:tcW w:w="3870" w:type="dxa"/>
            <w:shd w:val="pct15" w:color="auto" w:fill="auto"/>
          </w:tcPr>
          <w:p w14:paraId="11CADFDE" w14:textId="77777777" w:rsidR="004144E6"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4144E6" w:rsidRPr="00BF6EC4">
              <w:rPr>
                <w:rFonts w:ascii="Arial" w:hAnsi="Arial" w:cs="Arial"/>
                <w:b/>
                <w:sz w:val="20"/>
                <w:szCs w:val="20"/>
              </w:rPr>
              <w:t xml:space="preserve">  Total </w:t>
            </w:r>
            <w:r w:rsidR="004E14DC" w:rsidRPr="00BF6EC4">
              <w:rPr>
                <w:rFonts w:ascii="Arial" w:hAnsi="Arial" w:cs="Arial"/>
                <w:b/>
                <w:sz w:val="20"/>
                <w:szCs w:val="20"/>
              </w:rPr>
              <w:t>Percentage</w:t>
            </w:r>
            <w:r w:rsidR="00161153" w:rsidRPr="00BF6EC4">
              <w:rPr>
                <w:rFonts w:ascii="Arial" w:hAnsi="Arial" w:cs="Arial"/>
                <w:b/>
                <w:sz w:val="20"/>
                <w:szCs w:val="20"/>
              </w:rPr>
              <w:t xml:space="preserve"> </w:t>
            </w:r>
            <w:r w:rsidR="004E14DC" w:rsidRPr="00BF6EC4">
              <w:rPr>
                <w:rFonts w:ascii="Arial" w:hAnsi="Arial" w:cs="Arial"/>
                <w:b/>
                <w:sz w:val="20"/>
                <w:szCs w:val="20"/>
              </w:rPr>
              <w:t xml:space="preserve">of </w:t>
            </w:r>
          </w:p>
          <w:p w14:paraId="2EFAF954" w14:textId="77777777" w:rsidR="000B665A"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Time Used</w:t>
            </w:r>
            <w:r w:rsidR="000B665A" w:rsidRPr="00BF6EC4">
              <w:rPr>
                <w:rFonts w:ascii="Arial" w:hAnsi="Arial" w:cs="Arial"/>
                <w:b/>
                <w:sz w:val="20"/>
                <w:szCs w:val="20"/>
              </w:rPr>
              <w:t xml:space="preserve"> to Date</w:t>
            </w:r>
          </w:p>
        </w:tc>
      </w:tr>
      <w:tr w:rsidR="00B66A21" w:rsidRPr="00BF6EC4" w14:paraId="7D3B7711" w14:textId="77777777" w:rsidTr="00BF6EC4">
        <w:tc>
          <w:tcPr>
            <w:tcW w:w="4158" w:type="dxa"/>
          </w:tcPr>
          <w:p w14:paraId="4B33E2D6" w14:textId="51C08834" w:rsidR="00A85EAE" w:rsidRPr="00846FAF" w:rsidRDefault="00846FAF" w:rsidP="00C037A4">
            <w:pPr>
              <w:ind w:right="-720"/>
              <w:jc w:val="center"/>
              <w:rPr>
                <w:rFonts w:ascii="Arial" w:hAnsi="Arial" w:cs="Arial"/>
                <w:sz w:val="20"/>
                <w:szCs w:val="20"/>
              </w:rPr>
            </w:pPr>
            <w:r>
              <w:rPr>
                <w:rFonts w:ascii="Arial" w:hAnsi="Arial" w:cs="Arial"/>
                <w:sz w:val="20"/>
                <w:szCs w:val="20"/>
              </w:rPr>
              <w:t>$812.75/1.3%</w:t>
            </w:r>
          </w:p>
        </w:tc>
        <w:tc>
          <w:tcPr>
            <w:tcW w:w="3330" w:type="dxa"/>
          </w:tcPr>
          <w:p w14:paraId="1F59E655" w14:textId="69464E98" w:rsidR="00A85EAE" w:rsidRPr="00000309" w:rsidRDefault="004654D7" w:rsidP="004654D7">
            <w:pPr>
              <w:ind w:right="-720"/>
              <w:rPr>
                <w:rFonts w:ascii="Arial" w:hAnsi="Arial" w:cs="Arial"/>
                <w:color w:val="FF0000"/>
                <w:sz w:val="20"/>
                <w:szCs w:val="20"/>
              </w:rPr>
            </w:pPr>
            <w:r>
              <w:rPr>
                <w:rFonts w:ascii="Arial" w:hAnsi="Arial" w:cs="Arial"/>
                <w:sz w:val="20"/>
                <w:szCs w:val="20"/>
              </w:rPr>
              <w:t>$41,344.84</w:t>
            </w:r>
          </w:p>
        </w:tc>
        <w:tc>
          <w:tcPr>
            <w:tcW w:w="3870" w:type="dxa"/>
          </w:tcPr>
          <w:p w14:paraId="56E61475" w14:textId="07D730C4" w:rsidR="00B66A21" w:rsidRPr="00846FAF" w:rsidRDefault="004654D7" w:rsidP="00846FAF">
            <w:pPr>
              <w:ind w:right="-720"/>
              <w:jc w:val="center"/>
              <w:rPr>
                <w:rFonts w:ascii="Arial" w:hAnsi="Arial" w:cs="Arial"/>
                <w:sz w:val="20"/>
                <w:szCs w:val="20"/>
              </w:rPr>
            </w:pPr>
            <w:r>
              <w:rPr>
                <w:rFonts w:ascii="Arial" w:hAnsi="Arial" w:cs="Arial"/>
                <w:sz w:val="20"/>
                <w:szCs w:val="20"/>
              </w:rPr>
              <w:t>100%</w:t>
            </w:r>
          </w:p>
          <w:p w14:paraId="53ABB494" w14:textId="368738DE" w:rsidR="00B66A21" w:rsidRPr="00000309" w:rsidRDefault="00B66A21" w:rsidP="00A85EAE">
            <w:pPr>
              <w:ind w:right="-720"/>
              <w:jc w:val="center"/>
              <w:rPr>
                <w:rFonts w:ascii="Arial" w:hAnsi="Arial" w:cs="Arial"/>
                <w:color w:val="FF0000"/>
                <w:sz w:val="20"/>
                <w:szCs w:val="20"/>
              </w:rPr>
            </w:pPr>
          </w:p>
        </w:tc>
      </w:tr>
    </w:tbl>
    <w:p w14:paraId="6D53B731" w14:textId="77777777" w:rsidR="00037FBC" w:rsidRPr="00BF6EC4" w:rsidRDefault="00037FBC" w:rsidP="00551D8A">
      <w:pPr>
        <w:spacing w:after="0"/>
        <w:ind w:left="-720" w:right="-720"/>
        <w:rPr>
          <w:rFonts w:ascii="Arial" w:hAnsi="Arial" w:cs="Arial"/>
          <w:sz w:val="20"/>
          <w:szCs w:val="20"/>
        </w:rPr>
      </w:pPr>
    </w:p>
    <w:p w14:paraId="3FA7C1EB" w14:textId="77777777" w:rsidR="00037FBC" w:rsidRPr="00BF6EC4" w:rsidRDefault="00037FBC">
      <w:pPr>
        <w:rPr>
          <w:rFonts w:ascii="Arial" w:hAnsi="Arial" w:cs="Arial"/>
          <w:sz w:val="20"/>
          <w:szCs w:val="20"/>
        </w:rPr>
      </w:pPr>
      <w:r w:rsidRPr="00BF6EC4">
        <w:rPr>
          <w:rFonts w:ascii="Arial" w:hAnsi="Arial" w:cs="Arial"/>
          <w:sz w:val="20"/>
          <w:szCs w:val="20"/>
        </w:rPr>
        <w:br w:type="page"/>
      </w:r>
    </w:p>
    <w:tbl>
      <w:tblPr>
        <w:tblStyle w:val="TableGrid"/>
        <w:tblW w:w="11358" w:type="dxa"/>
        <w:tblInd w:w="-720" w:type="dxa"/>
        <w:tblLook w:val="04A0" w:firstRow="1" w:lastRow="0" w:firstColumn="1" w:lastColumn="0" w:noHBand="0" w:noVBand="1"/>
      </w:tblPr>
      <w:tblGrid>
        <w:gridCol w:w="11358"/>
      </w:tblGrid>
      <w:tr w:rsidR="00601EBD" w:rsidRPr="00BF6EC4" w14:paraId="101A757D" w14:textId="77777777" w:rsidTr="00BF6EC4">
        <w:tc>
          <w:tcPr>
            <w:tcW w:w="11358" w:type="dxa"/>
          </w:tcPr>
          <w:p w14:paraId="21C73C99" w14:textId="77777777" w:rsidR="00E35E0F" w:rsidRPr="00BF6EC4" w:rsidRDefault="00E35E0F" w:rsidP="00551D8A">
            <w:pPr>
              <w:ind w:right="-720"/>
              <w:rPr>
                <w:rFonts w:ascii="Arial" w:hAnsi="Arial" w:cs="Arial"/>
                <w:b/>
                <w:sz w:val="20"/>
                <w:szCs w:val="20"/>
              </w:rPr>
            </w:pPr>
          </w:p>
          <w:p w14:paraId="736C8675" w14:textId="77777777" w:rsidR="00601EBD" w:rsidRPr="00BF6EC4" w:rsidRDefault="00601EBD" w:rsidP="00551D8A">
            <w:pPr>
              <w:ind w:right="-720"/>
              <w:rPr>
                <w:rFonts w:ascii="Arial" w:hAnsi="Arial" w:cs="Arial"/>
                <w:sz w:val="20"/>
                <w:szCs w:val="20"/>
              </w:rPr>
            </w:pPr>
            <w:r w:rsidRPr="00BF6EC4">
              <w:rPr>
                <w:rFonts w:ascii="Arial" w:hAnsi="Arial" w:cs="Arial"/>
                <w:b/>
                <w:sz w:val="20"/>
                <w:szCs w:val="20"/>
              </w:rPr>
              <w:t>Project Description</w:t>
            </w:r>
            <w:r w:rsidRPr="00BF6EC4">
              <w:rPr>
                <w:rFonts w:ascii="Arial" w:hAnsi="Arial" w:cs="Arial"/>
                <w:sz w:val="20"/>
                <w:szCs w:val="20"/>
              </w:rPr>
              <w:t>:</w:t>
            </w:r>
          </w:p>
          <w:p w14:paraId="256F1E48" w14:textId="77777777" w:rsidR="00E125EC" w:rsidRPr="00BF6EC4" w:rsidRDefault="00E125EC" w:rsidP="0071348F">
            <w:pPr>
              <w:rPr>
                <w:rFonts w:ascii="Cambria" w:hAnsi="Cambria" w:cs="Arial"/>
                <w:sz w:val="20"/>
                <w:szCs w:val="20"/>
              </w:rPr>
            </w:pPr>
          </w:p>
          <w:p w14:paraId="32E979A9" w14:textId="2BC923A8" w:rsidR="0071348F" w:rsidRPr="00BF6EC4" w:rsidRDefault="006B4FE8" w:rsidP="0071348F">
            <w:pPr>
              <w:rPr>
                <w:rFonts w:ascii="Cambria" w:hAnsi="Cambria" w:cs="Arial"/>
                <w:noProof/>
              </w:rPr>
            </w:pPr>
            <w:r>
              <w:rPr>
                <w:rFonts w:ascii="Cambria" w:hAnsi="Cambria" w:cs="Arial"/>
              </w:rPr>
              <w:t xml:space="preserve">History: </w:t>
            </w:r>
            <w:r w:rsidR="0071348F" w:rsidRPr="00BF6EC4">
              <w:rPr>
                <w:rFonts w:ascii="Cambria" w:hAnsi="Cambria" w:cs="Arial"/>
              </w:rPr>
              <w:t xml:space="preserve">The Mississippi Valley Freight Coalition was renamed the Mid-America Freight Coalition in 2010.  </w:t>
            </w:r>
          </w:p>
          <w:p w14:paraId="41ED2980" w14:textId="77777777" w:rsidR="0071348F" w:rsidRPr="00BF6EC4" w:rsidRDefault="0071348F" w:rsidP="0071348F">
            <w:pPr>
              <w:rPr>
                <w:rFonts w:ascii="Cambria" w:hAnsi="Cambria" w:cs="Arial"/>
                <w:noProof/>
              </w:rPr>
            </w:pPr>
          </w:p>
          <w:p w14:paraId="425DFCED" w14:textId="77777777" w:rsidR="0071348F" w:rsidRPr="00BF6EC4" w:rsidRDefault="0071348F" w:rsidP="0071348F">
            <w:pPr>
              <w:rPr>
                <w:rFonts w:ascii="Cambria" w:hAnsi="Cambria" w:cs="Arial"/>
                <w:noProof/>
              </w:rPr>
            </w:pPr>
            <w:r w:rsidRPr="00BF6EC4">
              <w:rPr>
                <w:rFonts w:ascii="Cambria" w:hAnsi="Cambria" w:cs="Arial"/>
                <w:noProof/>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BF6EC4" w:rsidRDefault="0071348F" w:rsidP="0071348F">
            <w:pPr>
              <w:rPr>
                <w:rFonts w:ascii="Cambria" w:hAnsi="Cambria" w:cs="Arial"/>
                <w:noProof/>
              </w:rPr>
            </w:pPr>
          </w:p>
          <w:p w14:paraId="29EC2A71" w14:textId="77777777" w:rsidR="0071348F" w:rsidRPr="00BF6EC4" w:rsidRDefault="0071348F" w:rsidP="0071348F">
            <w:pPr>
              <w:rPr>
                <w:rFonts w:ascii="Cambria" w:hAnsi="Cambria" w:cs="Arial"/>
                <w:noProof/>
              </w:rPr>
            </w:pPr>
            <w:r w:rsidRPr="00BF6EC4">
              <w:rPr>
                <w:rFonts w:ascii="Cambria" w:hAnsi="Cambria" w:cs="Arial"/>
                <w:noProof/>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p>
          <w:p w14:paraId="64250079" w14:textId="77777777" w:rsidR="0071348F" w:rsidRPr="00BF6EC4" w:rsidRDefault="0071348F" w:rsidP="0071348F">
            <w:pPr>
              <w:rPr>
                <w:rFonts w:ascii="Cambria" w:hAnsi="Cambria" w:cs="Arial"/>
                <w:noProof/>
              </w:rPr>
            </w:pPr>
          </w:p>
          <w:p w14:paraId="7A901079" w14:textId="623613D9" w:rsidR="0071348F" w:rsidRPr="00BF6EC4" w:rsidRDefault="0071348F" w:rsidP="0071348F">
            <w:pPr>
              <w:rPr>
                <w:rFonts w:ascii="Cambria" w:hAnsi="Cambria" w:cs="Arial"/>
                <w:noProof/>
              </w:rPr>
            </w:pPr>
            <w:r w:rsidRPr="00BF6EC4">
              <w:rPr>
                <w:rFonts w:ascii="Cambria" w:hAnsi="Cambria" w:cs="Arial"/>
                <w:noProof/>
              </w:rPr>
              <w:t xml:space="preserve">All MAFC projects currently under contract through this pooled fund include: </w:t>
            </w:r>
          </w:p>
          <w:p w14:paraId="03D4EF17" w14:textId="77777777" w:rsidR="0071348F" w:rsidRPr="00BF6EC4" w:rsidRDefault="0071348F" w:rsidP="0071348F">
            <w:pPr>
              <w:rPr>
                <w:rFonts w:ascii="Cambria" w:hAnsi="Cambria" w:cs="Arial"/>
                <w:noProof/>
              </w:rPr>
            </w:pPr>
          </w:p>
          <w:p w14:paraId="1AE50605" w14:textId="77777777" w:rsidR="0071348F" w:rsidRPr="00BF6EC4" w:rsidRDefault="0071348F" w:rsidP="0071348F">
            <w:pPr>
              <w:rPr>
                <w:rFonts w:ascii="Cambria" w:hAnsi="Cambria" w:cs="Arial"/>
                <w:noProof/>
              </w:rPr>
            </w:pPr>
            <w:r w:rsidRPr="00BF6EC4">
              <w:rPr>
                <w:rFonts w:ascii="Cambria" w:hAnsi="Cambria" w:cs="Arial"/>
                <w:noProof/>
              </w:rPr>
              <w:t>TPF#5(156) Member Services</w:t>
            </w:r>
          </w:p>
          <w:p w14:paraId="6152C1BB" w14:textId="4CEC5FA3" w:rsidR="00E35E0F" w:rsidRDefault="00D27F46" w:rsidP="00551D8A">
            <w:pPr>
              <w:ind w:right="-720"/>
              <w:rPr>
                <w:rFonts w:ascii="Cambria" w:hAnsi="Cambria" w:cs="Arial"/>
              </w:rPr>
            </w:pPr>
            <w:r w:rsidRPr="00BF6EC4">
              <w:rPr>
                <w:rFonts w:ascii="Cambria" w:hAnsi="Cambria" w:cs="Arial"/>
              </w:rPr>
              <w:t>Truck Parking Management system Synthesis</w:t>
            </w:r>
            <w:r w:rsidR="00645529" w:rsidRPr="00BF6EC4">
              <w:rPr>
                <w:rFonts w:ascii="Cambria" w:hAnsi="Cambria" w:cs="Arial"/>
              </w:rPr>
              <w:t xml:space="preserve"> </w:t>
            </w:r>
          </w:p>
          <w:p w14:paraId="7C9D6E9E" w14:textId="3EA998A9" w:rsidR="00285941" w:rsidRDefault="00285941" w:rsidP="00551D8A">
            <w:pPr>
              <w:ind w:right="-720"/>
              <w:rPr>
                <w:rFonts w:ascii="Cambria" w:hAnsi="Cambria" w:cs="Arial"/>
              </w:rPr>
            </w:pPr>
            <w:r>
              <w:rPr>
                <w:rFonts w:ascii="Cambria" w:hAnsi="Cambria" w:cs="Arial"/>
              </w:rPr>
              <w:t xml:space="preserve">MAFC Freight Plan Alignment </w:t>
            </w:r>
          </w:p>
          <w:p w14:paraId="1270BFAF" w14:textId="0A764C02" w:rsidR="006A04D8" w:rsidRPr="00BF6EC4" w:rsidRDefault="006A04D8" w:rsidP="00551D8A">
            <w:pPr>
              <w:ind w:right="-720"/>
              <w:rPr>
                <w:rFonts w:ascii="Cambria" w:hAnsi="Cambria" w:cs="Arial"/>
              </w:rPr>
            </w:pPr>
            <w:r>
              <w:rPr>
                <w:rFonts w:ascii="Cambria" w:hAnsi="Cambria" w:cs="Arial"/>
              </w:rPr>
              <w:t>FAST ACT Support and Cross Modal Benefits Pending</w:t>
            </w:r>
          </w:p>
          <w:p w14:paraId="0F26A313" w14:textId="734C521D" w:rsidR="009C3764" w:rsidRDefault="00285941" w:rsidP="00FC41D5">
            <w:pPr>
              <w:ind w:right="-720"/>
              <w:rPr>
                <w:rFonts w:asciiTheme="majorHAnsi" w:hAnsiTheme="majorHAnsi" w:cs="Arial"/>
              </w:rPr>
            </w:pPr>
            <w:r>
              <w:rPr>
                <w:rFonts w:asciiTheme="majorHAnsi" w:hAnsiTheme="majorHAnsi" w:cs="Arial"/>
              </w:rPr>
              <w:t xml:space="preserve">The MAASTO Executive Board </w:t>
            </w:r>
            <w:r w:rsidR="009C3764">
              <w:rPr>
                <w:rFonts w:asciiTheme="majorHAnsi" w:hAnsiTheme="majorHAnsi" w:cs="Arial"/>
              </w:rPr>
              <w:t>Unanimously</w:t>
            </w:r>
            <w:r>
              <w:rPr>
                <w:rFonts w:asciiTheme="majorHAnsi" w:hAnsiTheme="majorHAnsi" w:cs="Arial"/>
              </w:rPr>
              <w:t xml:space="preserve"> approved an additional three year extension for MAFC at the August </w:t>
            </w:r>
            <w:r w:rsidR="009C3764">
              <w:rPr>
                <w:rFonts w:asciiTheme="majorHAnsi" w:hAnsiTheme="majorHAnsi" w:cs="Arial"/>
              </w:rPr>
              <w:t>2015</w:t>
            </w:r>
          </w:p>
          <w:p w14:paraId="3EDF1AF8" w14:textId="584AD43C" w:rsidR="00285941" w:rsidRPr="00BF6EC4" w:rsidRDefault="00285941" w:rsidP="00FC41D5">
            <w:pPr>
              <w:ind w:right="-720"/>
              <w:rPr>
                <w:rFonts w:ascii="Arial" w:hAnsi="Arial" w:cs="Arial"/>
                <w:sz w:val="20"/>
                <w:szCs w:val="20"/>
              </w:rPr>
            </w:pPr>
            <w:r>
              <w:rPr>
                <w:rFonts w:asciiTheme="majorHAnsi" w:hAnsiTheme="majorHAnsi" w:cs="Arial"/>
              </w:rPr>
              <w:t xml:space="preserve">MAASTO meeting in Kansas City Missouri. </w:t>
            </w:r>
          </w:p>
        </w:tc>
      </w:tr>
    </w:tbl>
    <w:p w14:paraId="6219E445" w14:textId="77777777" w:rsidR="00037FBC" w:rsidRPr="00BF6EC4" w:rsidRDefault="00037FBC" w:rsidP="00551D8A">
      <w:pPr>
        <w:spacing w:after="0"/>
        <w:ind w:left="-720" w:right="-720"/>
        <w:rPr>
          <w:rFonts w:ascii="Arial" w:hAnsi="Arial" w:cs="Arial"/>
          <w:sz w:val="20"/>
          <w:szCs w:val="20"/>
        </w:rPr>
      </w:pPr>
    </w:p>
    <w:p w14:paraId="16571D2F" w14:textId="77777777" w:rsidR="00037FBC" w:rsidRPr="00BF6EC4" w:rsidRDefault="00037FBC" w:rsidP="00551D8A">
      <w:pPr>
        <w:spacing w:after="0"/>
        <w:ind w:left="-720" w:right="-720"/>
        <w:rPr>
          <w:rFonts w:ascii="Arial" w:hAnsi="Arial" w:cs="Arial"/>
          <w:sz w:val="20"/>
          <w:szCs w:val="20"/>
        </w:rPr>
      </w:pPr>
    </w:p>
    <w:tbl>
      <w:tblPr>
        <w:tblStyle w:val="TableGrid"/>
        <w:tblW w:w="11340" w:type="dxa"/>
        <w:tblInd w:w="-702" w:type="dxa"/>
        <w:tblLook w:val="04A0" w:firstRow="1" w:lastRow="0" w:firstColumn="1" w:lastColumn="0" w:noHBand="0" w:noVBand="1"/>
      </w:tblPr>
      <w:tblGrid>
        <w:gridCol w:w="12268"/>
      </w:tblGrid>
      <w:tr w:rsidR="00601EBD" w:rsidRPr="00BF6EC4" w14:paraId="2ABFD103" w14:textId="77777777" w:rsidTr="00BF6EC4">
        <w:tc>
          <w:tcPr>
            <w:tcW w:w="11340" w:type="dxa"/>
          </w:tcPr>
          <w:p w14:paraId="2707600E" w14:textId="6C3112A9" w:rsidR="00E35E0F" w:rsidRPr="00BF6EC4" w:rsidRDefault="00E35E0F" w:rsidP="00551D8A">
            <w:pPr>
              <w:ind w:right="-720"/>
              <w:rPr>
                <w:rFonts w:ascii="Arial" w:hAnsi="Arial" w:cs="Arial"/>
                <w:b/>
              </w:rPr>
            </w:pPr>
          </w:p>
          <w:p w14:paraId="60FCB39A" w14:textId="77777777" w:rsidR="00601EBD" w:rsidRPr="00BF6EC4" w:rsidRDefault="00601EBD" w:rsidP="00551D8A">
            <w:pPr>
              <w:ind w:right="-720"/>
              <w:rPr>
                <w:rFonts w:ascii="Arial" w:hAnsi="Arial" w:cs="Arial"/>
              </w:rPr>
            </w:pPr>
            <w:r w:rsidRPr="00BF6EC4">
              <w:rPr>
                <w:rFonts w:ascii="Arial" w:hAnsi="Arial" w:cs="Arial"/>
                <w:b/>
              </w:rPr>
              <w:t>Progress this Quarter (includes meetings, work plan status, contract status, significant progress, etc.):</w:t>
            </w:r>
          </w:p>
          <w:p w14:paraId="5B216C7F" w14:textId="77777777" w:rsidR="00EA3150" w:rsidRDefault="00EA3150" w:rsidP="00B62245">
            <w:pPr>
              <w:ind w:right="-720"/>
              <w:rPr>
                <w:rFonts w:asciiTheme="majorHAnsi" w:hAnsiTheme="majorHAnsi" w:cs="Arial"/>
              </w:rPr>
            </w:pPr>
            <w:r>
              <w:rPr>
                <w:rFonts w:asciiTheme="majorHAnsi" w:hAnsiTheme="majorHAnsi" w:cs="Arial"/>
              </w:rPr>
              <w:t xml:space="preserve">In the fourth </w:t>
            </w:r>
            <w:r w:rsidRPr="00BF6EC4">
              <w:rPr>
                <w:rFonts w:asciiTheme="majorHAnsi" w:hAnsiTheme="majorHAnsi" w:cs="Arial"/>
              </w:rPr>
              <w:t>quarter</w:t>
            </w:r>
            <w:r w:rsidR="004E07AD" w:rsidRPr="00BF6EC4">
              <w:rPr>
                <w:rFonts w:asciiTheme="majorHAnsi" w:hAnsiTheme="majorHAnsi" w:cs="Arial"/>
              </w:rPr>
              <w:t xml:space="preserve"> of 2015, Dr</w:t>
            </w:r>
            <w:r>
              <w:rPr>
                <w:rFonts w:asciiTheme="majorHAnsi" w:hAnsiTheme="majorHAnsi" w:cs="Arial"/>
              </w:rPr>
              <w:t>.</w:t>
            </w:r>
            <w:r w:rsidR="004E07AD" w:rsidRPr="00BF6EC4">
              <w:rPr>
                <w:rFonts w:asciiTheme="majorHAnsi" w:hAnsiTheme="majorHAnsi" w:cs="Arial"/>
              </w:rPr>
              <w:t xml:space="preserve"> Perry </w:t>
            </w:r>
            <w:r>
              <w:rPr>
                <w:rFonts w:asciiTheme="majorHAnsi" w:hAnsiTheme="majorHAnsi" w:cs="Arial"/>
              </w:rPr>
              <w:t xml:space="preserve">continued work on the freight plan alignment project.  Interviews with state </w:t>
            </w:r>
          </w:p>
          <w:p w14:paraId="149D7C39" w14:textId="77777777" w:rsidR="00AF0BD6" w:rsidRDefault="00EA3150" w:rsidP="00B62245">
            <w:pPr>
              <w:ind w:right="-720"/>
              <w:rPr>
                <w:rFonts w:asciiTheme="majorHAnsi" w:hAnsiTheme="majorHAnsi" w:cs="Arial"/>
              </w:rPr>
            </w:pPr>
            <w:r>
              <w:rPr>
                <w:rFonts w:asciiTheme="majorHAnsi" w:hAnsiTheme="majorHAnsi" w:cs="Arial"/>
              </w:rPr>
              <w:t xml:space="preserve">DOT staff were completed and a draft set of descriptive tables have been distributed to DOTs for review. </w:t>
            </w:r>
            <w:r w:rsidR="004E07AD" w:rsidRPr="00BF6EC4">
              <w:rPr>
                <w:rFonts w:asciiTheme="majorHAnsi" w:hAnsiTheme="majorHAnsi" w:cs="Arial"/>
              </w:rPr>
              <w:t xml:space="preserve"> </w:t>
            </w:r>
          </w:p>
          <w:p w14:paraId="135C85CA" w14:textId="77777777" w:rsidR="00AF0BD6" w:rsidRDefault="00AF0BD6" w:rsidP="00B62245">
            <w:pPr>
              <w:ind w:right="-720"/>
              <w:rPr>
                <w:rFonts w:asciiTheme="majorHAnsi" w:hAnsiTheme="majorHAnsi" w:cs="Arial"/>
              </w:rPr>
            </w:pPr>
          </w:p>
          <w:p w14:paraId="50F63E60" w14:textId="588D2D26" w:rsidR="00520B0F" w:rsidRDefault="00AF0BD6" w:rsidP="00B62245">
            <w:pPr>
              <w:ind w:right="-720"/>
              <w:rPr>
                <w:rFonts w:asciiTheme="majorHAnsi" w:hAnsiTheme="majorHAnsi" w:cs="Arial"/>
              </w:rPr>
            </w:pPr>
            <w:r>
              <w:rPr>
                <w:rFonts w:asciiTheme="majorHAnsi" w:hAnsiTheme="majorHAnsi" w:cs="Arial"/>
              </w:rPr>
              <w:t>A</w:t>
            </w:r>
            <w:r w:rsidR="00D709B3">
              <w:rPr>
                <w:rFonts w:asciiTheme="majorHAnsi" w:hAnsiTheme="majorHAnsi" w:cs="Arial"/>
              </w:rPr>
              <w:t>n</w:t>
            </w:r>
            <w:r>
              <w:rPr>
                <w:rFonts w:asciiTheme="majorHAnsi" w:hAnsiTheme="majorHAnsi" w:cs="Arial"/>
              </w:rPr>
              <w:t xml:space="preserve"> </w:t>
            </w:r>
            <w:r w:rsidR="00000309">
              <w:rPr>
                <w:rFonts w:asciiTheme="majorHAnsi" w:hAnsiTheme="majorHAnsi" w:cs="Arial"/>
              </w:rPr>
              <w:t xml:space="preserve">overall </w:t>
            </w:r>
            <w:r>
              <w:rPr>
                <w:rFonts w:asciiTheme="majorHAnsi" w:hAnsiTheme="majorHAnsi" w:cs="Arial"/>
              </w:rPr>
              <w:t xml:space="preserve">project summary table is provided below. </w:t>
            </w:r>
          </w:p>
          <w:p w14:paraId="13B14B42" w14:textId="11C3D599" w:rsidR="004E07AD" w:rsidRPr="00BF6EC4" w:rsidRDefault="00520B0F" w:rsidP="00B62245">
            <w:pPr>
              <w:ind w:right="-720"/>
              <w:rPr>
                <w:rFonts w:asciiTheme="majorHAnsi" w:hAnsiTheme="majorHAnsi" w:cs="Arial"/>
              </w:rPr>
            </w:pPr>
            <w:r>
              <w:rPr>
                <w:rFonts w:asciiTheme="majorHAnsi" w:hAnsiTheme="majorHAnsi" w:cs="Arial"/>
              </w:rPr>
              <w:t xml:space="preserve"> </w:t>
            </w:r>
          </w:p>
          <w:tbl>
            <w:tblPr>
              <w:tblStyle w:val="TableGrid"/>
              <w:tblW w:w="9656" w:type="dxa"/>
              <w:tblLook w:val="04A0" w:firstRow="1" w:lastRow="0" w:firstColumn="1" w:lastColumn="0" w:noHBand="0" w:noVBand="1"/>
            </w:tblPr>
            <w:tblGrid>
              <w:gridCol w:w="1476"/>
              <w:gridCol w:w="1012"/>
              <w:gridCol w:w="1231"/>
              <w:gridCol w:w="8323"/>
            </w:tblGrid>
            <w:tr w:rsidR="004E07AD" w:rsidRPr="00BF6EC4" w14:paraId="4AA9EF7D" w14:textId="77777777" w:rsidTr="00C037A4">
              <w:trPr>
                <w:trHeight w:val="270"/>
              </w:trPr>
              <w:tc>
                <w:tcPr>
                  <w:tcW w:w="2414" w:type="dxa"/>
                  <w:shd w:val="clear" w:color="auto" w:fill="D9D9D9"/>
                </w:tcPr>
                <w:p w14:paraId="23EFB016" w14:textId="77777777" w:rsidR="004E07AD" w:rsidRPr="00BF6EC4" w:rsidRDefault="004E07AD" w:rsidP="004E07AD">
                  <w:pPr>
                    <w:rPr>
                      <w:rFonts w:ascii="Arial" w:hAnsi="Arial" w:cs="Arial"/>
                      <w:b/>
                    </w:rPr>
                  </w:pPr>
                  <w:r w:rsidRPr="00BF6EC4">
                    <w:rPr>
                      <w:rFonts w:ascii="Arial" w:hAnsi="Arial" w:cs="Arial"/>
                      <w:b/>
                    </w:rPr>
                    <w:t>Project</w:t>
                  </w:r>
                </w:p>
              </w:tc>
              <w:tc>
                <w:tcPr>
                  <w:tcW w:w="2284" w:type="dxa"/>
                  <w:shd w:val="clear" w:color="auto" w:fill="D9D9D9"/>
                </w:tcPr>
                <w:p w14:paraId="3D4303A0" w14:textId="77777777" w:rsidR="004E07AD" w:rsidRPr="00BF6EC4" w:rsidRDefault="004E07AD" w:rsidP="004E07AD">
                  <w:pPr>
                    <w:rPr>
                      <w:rFonts w:ascii="Arial" w:hAnsi="Arial" w:cs="Arial"/>
                      <w:b/>
                    </w:rPr>
                  </w:pPr>
                  <w:r w:rsidRPr="00BF6EC4">
                    <w:rPr>
                      <w:rFonts w:ascii="Arial" w:hAnsi="Arial" w:cs="Arial"/>
                      <w:b/>
                    </w:rPr>
                    <w:t>Start Date</w:t>
                  </w:r>
                </w:p>
              </w:tc>
              <w:tc>
                <w:tcPr>
                  <w:tcW w:w="2544" w:type="dxa"/>
                  <w:shd w:val="clear" w:color="auto" w:fill="D9D9D9"/>
                </w:tcPr>
                <w:p w14:paraId="4EEEDD7A" w14:textId="77777777" w:rsidR="004E07AD" w:rsidRPr="00BF6EC4" w:rsidRDefault="004E07AD" w:rsidP="004E07AD">
                  <w:pPr>
                    <w:rPr>
                      <w:rFonts w:ascii="Arial" w:hAnsi="Arial" w:cs="Arial"/>
                      <w:b/>
                    </w:rPr>
                  </w:pPr>
                  <w:r w:rsidRPr="00BF6EC4">
                    <w:rPr>
                      <w:rFonts w:ascii="Arial" w:hAnsi="Arial" w:cs="Arial"/>
                      <w:b/>
                    </w:rPr>
                    <w:t xml:space="preserve">End Date </w:t>
                  </w:r>
                </w:p>
              </w:tc>
              <w:tc>
                <w:tcPr>
                  <w:tcW w:w="2414" w:type="dxa"/>
                  <w:shd w:val="clear" w:color="auto" w:fill="D9D9D9"/>
                </w:tcPr>
                <w:p w14:paraId="3CB36EAE" w14:textId="77777777" w:rsidR="004E07AD" w:rsidRPr="00BF6EC4" w:rsidRDefault="004E07AD" w:rsidP="004E07AD">
                  <w:pPr>
                    <w:rPr>
                      <w:rFonts w:ascii="Arial" w:hAnsi="Arial" w:cs="Arial"/>
                      <w:b/>
                    </w:rPr>
                  </w:pPr>
                  <w:r w:rsidRPr="00BF6EC4">
                    <w:rPr>
                      <w:rFonts w:ascii="Arial" w:hAnsi="Arial" w:cs="Arial"/>
                      <w:b/>
                    </w:rPr>
                    <w:t>Comments</w:t>
                  </w:r>
                </w:p>
              </w:tc>
            </w:tr>
            <w:tr w:rsidR="004E07AD" w:rsidRPr="00BF6EC4" w14:paraId="3FCC8066" w14:textId="77777777" w:rsidTr="00C037A4">
              <w:trPr>
                <w:trHeight w:val="1376"/>
              </w:trPr>
              <w:tc>
                <w:tcPr>
                  <w:tcW w:w="2414" w:type="dxa"/>
                </w:tcPr>
                <w:p w14:paraId="745565EC" w14:textId="20E61790" w:rsidR="004E07AD" w:rsidRPr="00BF6EC4" w:rsidRDefault="00520B0F" w:rsidP="004E07AD">
                  <w:pPr>
                    <w:rPr>
                      <w:rFonts w:ascii="Arial" w:hAnsi="Arial" w:cs="Arial"/>
                    </w:rPr>
                  </w:pPr>
                  <w:r>
                    <w:rPr>
                      <w:rFonts w:ascii="Arial" w:hAnsi="Arial" w:cs="Arial"/>
                    </w:rPr>
                    <w:t xml:space="preserve">COMPLETE June 7, 2015.  </w:t>
                  </w:r>
                  <w:r w:rsidR="004E07AD" w:rsidRPr="00BF6EC4">
                    <w:rPr>
                      <w:rFonts w:ascii="Arial" w:hAnsi="Arial" w:cs="Arial"/>
                    </w:rPr>
                    <w:t>Truck Parking Synthesis</w:t>
                  </w:r>
                </w:p>
              </w:tc>
              <w:tc>
                <w:tcPr>
                  <w:tcW w:w="2284" w:type="dxa"/>
                </w:tcPr>
                <w:p w14:paraId="0B3414EF" w14:textId="77777777" w:rsidR="004E07AD" w:rsidRPr="00BF6EC4" w:rsidRDefault="004E07AD" w:rsidP="004E07AD">
                  <w:pPr>
                    <w:rPr>
                      <w:rFonts w:ascii="Arial" w:hAnsi="Arial" w:cs="Arial"/>
                    </w:rPr>
                  </w:pPr>
                  <w:r w:rsidRPr="00BF6EC4">
                    <w:rPr>
                      <w:rFonts w:ascii="Arial" w:hAnsi="Arial" w:cs="Arial"/>
                    </w:rPr>
                    <w:t>March 10, 2015</w:t>
                  </w:r>
                </w:p>
              </w:tc>
              <w:tc>
                <w:tcPr>
                  <w:tcW w:w="2544" w:type="dxa"/>
                </w:tcPr>
                <w:p w14:paraId="6813D496" w14:textId="77777777" w:rsidR="004E07AD" w:rsidRPr="00BF6EC4" w:rsidRDefault="004E07AD" w:rsidP="004E07AD">
                  <w:pPr>
                    <w:rPr>
                      <w:rFonts w:ascii="Arial" w:hAnsi="Arial" w:cs="Arial"/>
                    </w:rPr>
                  </w:pPr>
                  <w:r w:rsidRPr="00BF6EC4">
                    <w:rPr>
                      <w:rFonts w:ascii="Arial" w:hAnsi="Arial" w:cs="Arial"/>
                    </w:rPr>
                    <w:t>*June 30, 2015</w:t>
                  </w:r>
                </w:p>
              </w:tc>
              <w:tc>
                <w:tcPr>
                  <w:tcW w:w="2414" w:type="dxa"/>
                </w:tcPr>
                <w:p w14:paraId="76A05683" w14:textId="77777777" w:rsidR="004E07AD" w:rsidRDefault="00846FAF" w:rsidP="004E07AD">
                  <w:pPr>
                    <w:rPr>
                      <w:rFonts w:ascii="Arial" w:hAnsi="Arial" w:cs="Arial"/>
                    </w:rPr>
                  </w:pPr>
                  <w:r>
                    <w:rPr>
                      <w:rFonts w:ascii="Arial" w:hAnsi="Arial" w:cs="Arial"/>
                    </w:rPr>
                    <w:t>Completed</w:t>
                  </w:r>
                  <w:r w:rsidR="004E07AD" w:rsidRPr="00BF6EC4">
                    <w:rPr>
                      <w:rFonts w:ascii="Arial" w:hAnsi="Arial" w:cs="Arial"/>
                    </w:rPr>
                    <w:t xml:space="preserve">. </w:t>
                  </w:r>
                </w:p>
                <w:p w14:paraId="5BCF6E6F" w14:textId="33AAFDF9" w:rsidR="00846FAF" w:rsidRPr="00BF6EC4" w:rsidRDefault="00846FAF" w:rsidP="004E07AD">
                  <w:pPr>
                    <w:rPr>
                      <w:rFonts w:ascii="Arial" w:hAnsi="Arial" w:cs="Arial"/>
                    </w:rPr>
                  </w:pPr>
                  <w:r w:rsidRPr="00846FAF">
                    <w:rPr>
                      <w:rFonts w:ascii="Arial" w:hAnsi="Arial" w:cs="Arial"/>
                    </w:rPr>
                    <w:t>http://midamericafreight.org/wp-content/uploads/MAFC_TPMS_Synthesis_07012015.pdf</w:t>
                  </w:r>
                </w:p>
              </w:tc>
            </w:tr>
            <w:tr w:rsidR="004E07AD" w:rsidRPr="00BF6EC4" w14:paraId="0FEA261D" w14:textId="77777777" w:rsidTr="00C037A4">
              <w:trPr>
                <w:trHeight w:val="541"/>
              </w:trPr>
              <w:tc>
                <w:tcPr>
                  <w:tcW w:w="2414" w:type="dxa"/>
                </w:tcPr>
                <w:p w14:paraId="2366AE5C" w14:textId="77777777" w:rsidR="004E07AD" w:rsidRPr="00BF6EC4" w:rsidRDefault="004E07AD" w:rsidP="004E07AD">
                  <w:pPr>
                    <w:rPr>
                      <w:rFonts w:ascii="Arial" w:hAnsi="Arial" w:cs="Arial"/>
                    </w:rPr>
                  </w:pPr>
                  <w:r w:rsidRPr="00BF6EC4">
                    <w:rPr>
                      <w:rFonts w:ascii="Arial" w:hAnsi="Arial" w:cs="Arial"/>
                    </w:rPr>
                    <w:t>Aligning State Freight Plans</w:t>
                  </w:r>
                </w:p>
              </w:tc>
              <w:tc>
                <w:tcPr>
                  <w:tcW w:w="2284" w:type="dxa"/>
                </w:tcPr>
                <w:p w14:paraId="353BC914" w14:textId="48883664" w:rsidR="004E07AD" w:rsidRPr="00BF6EC4" w:rsidRDefault="006B4FE8" w:rsidP="006B4FE8">
                  <w:pPr>
                    <w:rPr>
                      <w:rFonts w:ascii="Arial" w:hAnsi="Arial" w:cs="Arial"/>
                    </w:rPr>
                  </w:pPr>
                  <w:r>
                    <w:rPr>
                      <w:rFonts w:ascii="Arial" w:hAnsi="Arial" w:cs="Arial"/>
                    </w:rPr>
                    <w:t xml:space="preserve">June </w:t>
                  </w:r>
                  <w:r w:rsidR="004E07AD" w:rsidRPr="00BF6EC4">
                    <w:rPr>
                      <w:rFonts w:ascii="Arial" w:hAnsi="Arial" w:cs="Arial"/>
                    </w:rPr>
                    <w:t>1, 2015</w:t>
                  </w:r>
                </w:p>
              </w:tc>
              <w:tc>
                <w:tcPr>
                  <w:tcW w:w="2544" w:type="dxa"/>
                </w:tcPr>
                <w:p w14:paraId="519DCCF2" w14:textId="77777777" w:rsidR="004E07AD" w:rsidRPr="00BF6EC4" w:rsidRDefault="004E07AD" w:rsidP="004E07AD">
                  <w:pPr>
                    <w:rPr>
                      <w:rFonts w:ascii="Arial" w:hAnsi="Arial" w:cs="Arial"/>
                    </w:rPr>
                  </w:pPr>
                  <w:r w:rsidRPr="00BF6EC4">
                    <w:rPr>
                      <w:rFonts w:ascii="Arial" w:hAnsi="Arial" w:cs="Arial"/>
                    </w:rPr>
                    <w:t>May 30, 2016</w:t>
                  </w:r>
                </w:p>
              </w:tc>
              <w:tc>
                <w:tcPr>
                  <w:tcW w:w="2414" w:type="dxa"/>
                </w:tcPr>
                <w:p w14:paraId="00F35096" w14:textId="4C3273B8" w:rsidR="004E07AD" w:rsidRDefault="005744DB" w:rsidP="004E07AD">
                  <w:pPr>
                    <w:rPr>
                      <w:rFonts w:ascii="Arial" w:hAnsi="Arial" w:cs="Arial"/>
                    </w:rPr>
                  </w:pPr>
                  <w:r>
                    <w:rPr>
                      <w:rFonts w:ascii="Arial" w:hAnsi="Arial" w:cs="Arial"/>
                    </w:rPr>
                    <w:t xml:space="preserve">Completed. </w:t>
                  </w:r>
                </w:p>
                <w:p w14:paraId="2DCC4119" w14:textId="39475327" w:rsidR="00FC2750" w:rsidRPr="00BF6EC4" w:rsidRDefault="005744DB" w:rsidP="004E07AD">
                  <w:pPr>
                    <w:rPr>
                      <w:rFonts w:ascii="Arial" w:hAnsi="Arial" w:cs="Arial"/>
                    </w:rPr>
                  </w:pPr>
                  <w:r w:rsidRPr="005744DB">
                    <w:rPr>
                      <w:rFonts w:ascii="Arial" w:hAnsi="Arial" w:cs="Arial"/>
                    </w:rPr>
                    <w:t>http://www.wistrans.org/cfire/documents/MAFC15_AlignmentStudy_FinalReport.pdf</w:t>
                  </w:r>
                </w:p>
              </w:tc>
            </w:tr>
            <w:tr w:rsidR="004E07AD" w:rsidRPr="00BF6EC4" w14:paraId="7EE80B3A" w14:textId="77777777" w:rsidTr="00C037A4">
              <w:trPr>
                <w:trHeight w:val="552"/>
              </w:trPr>
              <w:tc>
                <w:tcPr>
                  <w:tcW w:w="2414" w:type="dxa"/>
                </w:tcPr>
                <w:p w14:paraId="24C4EBB2" w14:textId="77777777" w:rsidR="004E07AD" w:rsidRPr="00BF6EC4" w:rsidRDefault="004E07AD" w:rsidP="004E07AD">
                  <w:pPr>
                    <w:rPr>
                      <w:rFonts w:ascii="Arial" w:hAnsi="Arial" w:cs="Arial"/>
                    </w:rPr>
                  </w:pPr>
                  <w:r w:rsidRPr="00BF6EC4">
                    <w:rPr>
                      <w:rFonts w:ascii="Arial" w:hAnsi="Arial" w:cs="Arial"/>
                    </w:rPr>
                    <w:t>Cross Modal Benefits</w:t>
                  </w:r>
                </w:p>
              </w:tc>
              <w:tc>
                <w:tcPr>
                  <w:tcW w:w="2284" w:type="dxa"/>
                </w:tcPr>
                <w:p w14:paraId="3192D83E" w14:textId="741646A1" w:rsidR="004E07AD" w:rsidRPr="00BF6EC4" w:rsidRDefault="006B4FE8" w:rsidP="006B4FE8">
                  <w:pPr>
                    <w:rPr>
                      <w:rFonts w:ascii="Arial" w:hAnsi="Arial" w:cs="Arial"/>
                    </w:rPr>
                  </w:pPr>
                  <w:r>
                    <w:rPr>
                      <w:rFonts w:ascii="Arial" w:hAnsi="Arial" w:cs="Arial"/>
                    </w:rPr>
                    <w:t xml:space="preserve">August </w:t>
                  </w:r>
                  <w:r w:rsidR="004E07AD" w:rsidRPr="00BF6EC4">
                    <w:rPr>
                      <w:rFonts w:ascii="Arial" w:hAnsi="Arial" w:cs="Arial"/>
                    </w:rPr>
                    <w:t>1, 2015</w:t>
                  </w:r>
                </w:p>
              </w:tc>
              <w:tc>
                <w:tcPr>
                  <w:tcW w:w="2544" w:type="dxa"/>
                </w:tcPr>
                <w:p w14:paraId="697E8E6C" w14:textId="77777777" w:rsidR="004E07AD" w:rsidRPr="00BF6EC4" w:rsidRDefault="004E07AD" w:rsidP="004E07AD">
                  <w:pPr>
                    <w:rPr>
                      <w:rFonts w:ascii="Arial" w:hAnsi="Arial" w:cs="Arial"/>
                    </w:rPr>
                  </w:pPr>
                  <w:r w:rsidRPr="00BF6EC4">
                    <w:rPr>
                      <w:rFonts w:ascii="Arial" w:hAnsi="Arial" w:cs="Arial"/>
                    </w:rPr>
                    <w:t>December 31, 2016</w:t>
                  </w:r>
                </w:p>
              </w:tc>
              <w:tc>
                <w:tcPr>
                  <w:tcW w:w="2414" w:type="dxa"/>
                </w:tcPr>
                <w:p w14:paraId="372AC583" w14:textId="44FF551B" w:rsidR="004E07AD" w:rsidRPr="00BF6EC4" w:rsidRDefault="00BD6AB0" w:rsidP="004E07AD">
                  <w:pPr>
                    <w:rPr>
                      <w:rFonts w:ascii="Arial" w:hAnsi="Arial" w:cs="Arial"/>
                    </w:rPr>
                  </w:pPr>
                  <w:r>
                    <w:rPr>
                      <w:rFonts w:ascii="Arial" w:hAnsi="Arial" w:cs="Arial"/>
                    </w:rPr>
                    <w:t>90%</w:t>
                  </w:r>
                  <w:r w:rsidR="00FC2750">
                    <w:rPr>
                      <w:rFonts w:ascii="Arial" w:hAnsi="Arial" w:cs="Arial"/>
                    </w:rPr>
                    <w:t xml:space="preserve"> complete</w:t>
                  </w:r>
                  <w:r>
                    <w:rPr>
                      <w:rFonts w:ascii="Arial" w:hAnsi="Arial" w:cs="Arial"/>
                    </w:rPr>
                    <w:t xml:space="preserve">, final draft to technical </w:t>
                  </w:r>
                  <w:r w:rsidR="006A04D8">
                    <w:rPr>
                      <w:rFonts w:ascii="Arial" w:hAnsi="Arial" w:cs="Arial"/>
                    </w:rPr>
                    <w:t>representatives</w:t>
                  </w:r>
                  <w:r>
                    <w:rPr>
                      <w:rFonts w:ascii="Arial" w:hAnsi="Arial" w:cs="Arial"/>
                    </w:rPr>
                    <w:t xml:space="preserve"> 02/14</w:t>
                  </w:r>
                  <w:r w:rsidR="00FC2750">
                    <w:rPr>
                      <w:rFonts w:ascii="Arial" w:hAnsi="Arial" w:cs="Arial"/>
                    </w:rPr>
                    <w:t xml:space="preserve">. </w:t>
                  </w:r>
                </w:p>
              </w:tc>
            </w:tr>
            <w:tr w:rsidR="004E07AD" w:rsidRPr="00BF6EC4" w14:paraId="2448B0BF" w14:textId="77777777" w:rsidTr="00C037A4">
              <w:trPr>
                <w:trHeight w:val="823"/>
              </w:trPr>
              <w:tc>
                <w:tcPr>
                  <w:tcW w:w="2414" w:type="dxa"/>
                </w:tcPr>
                <w:p w14:paraId="2703ABB4" w14:textId="76B2DB61" w:rsidR="004E07AD" w:rsidRPr="00BF6EC4" w:rsidRDefault="004E07AD" w:rsidP="004E07AD">
                  <w:pPr>
                    <w:rPr>
                      <w:rFonts w:ascii="Arial" w:hAnsi="Arial" w:cs="Arial"/>
                    </w:rPr>
                  </w:pPr>
                  <w:r w:rsidRPr="00BF6EC4">
                    <w:rPr>
                      <w:rFonts w:ascii="Arial" w:hAnsi="Arial" w:cs="Arial"/>
                    </w:rPr>
                    <w:t xml:space="preserve">Freight Policy: </w:t>
                  </w:r>
                  <w:r w:rsidR="00000309">
                    <w:rPr>
                      <w:rFonts w:ascii="Arial" w:hAnsi="Arial" w:cs="Arial"/>
                    </w:rPr>
                    <w:t xml:space="preserve">FAST, </w:t>
                  </w:r>
                  <w:r w:rsidRPr="00BF6EC4">
                    <w:rPr>
                      <w:rFonts w:ascii="Arial" w:hAnsi="Arial" w:cs="Arial"/>
                    </w:rPr>
                    <w:t>Grow America and WRDA</w:t>
                  </w:r>
                </w:p>
              </w:tc>
              <w:tc>
                <w:tcPr>
                  <w:tcW w:w="2284" w:type="dxa"/>
                </w:tcPr>
                <w:p w14:paraId="52DEE724" w14:textId="77777777" w:rsidR="004E07AD" w:rsidRPr="00BF6EC4" w:rsidRDefault="004E07AD" w:rsidP="004E07AD">
                  <w:pPr>
                    <w:rPr>
                      <w:rFonts w:ascii="Arial" w:hAnsi="Arial" w:cs="Arial"/>
                    </w:rPr>
                  </w:pPr>
                  <w:r w:rsidRPr="00BF6EC4">
                    <w:rPr>
                      <w:rFonts w:ascii="Arial" w:hAnsi="Arial" w:cs="Arial"/>
                    </w:rPr>
                    <w:t>March 30, 2015</w:t>
                  </w:r>
                </w:p>
              </w:tc>
              <w:tc>
                <w:tcPr>
                  <w:tcW w:w="2544" w:type="dxa"/>
                </w:tcPr>
                <w:p w14:paraId="4C56263F" w14:textId="77777777" w:rsidR="004E07AD" w:rsidRPr="00BF6EC4" w:rsidRDefault="004E07AD" w:rsidP="004E07AD">
                  <w:pPr>
                    <w:rPr>
                      <w:rFonts w:ascii="Arial" w:hAnsi="Arial" w:cs="Arial"/>
                    </w:rPr>
                  </w:pPr>
                  <w:r w:rsidRPr="00BF6EC4">
                    <w:rPr>
                      <w:rFonts w:ascii="Arial" w:hAnsi="Arial" w:cs="Arial"/>
                    </w:rPr>
                    <w:t>Dec 31, 2016</w:t>
                  </w:r>
                </w:p>
              </w:tc>
              <w:tc>
                <w:tcPr>
                  <w:tcW w:w="2414" w:type="dxa"/>
                </w:tcPr>
                <w:p w14:paraId="3D03F25E" w14:textId="77777777" w:rsidR="002C1597" w:rsidRDefault="002C1597" w:rsidP="00846FAF">
                  <w:pPr>
                    <w:rPr>
                      <w:rFonts w:ascii="Arial" w:hAnsi="Arial" w:cs="Arial"/>
                    </w:rPr>
                  </w:pPr>
                  <w:r>
                    <w:rPr>
                      <w:rFonts w:ascii="Arial" w:hAnsi="Arial" w:cs="Arial"/>
                    </w:rPr>
                    <w:t>Completed.</w:t>
                  </w:r>
                </w:p>
                <w:p w14:paraId="20061462" w14:textId="7268E41C" w:rsidR="004E07AD" w:rsidRPr="00BF6EC4" w:rsidRDefault="00846FAF" w:rsidP="00846FAF">
                  <w:pPr>
                    <w:rPr>
                      <w:rFonts w:ascii="Arial" w:hAnsi="Arial" w:cs="Arial"/>
                    </w:rPr>
                  </w:pPr>
                  <w:r>
                    <w:rPr>
                      <w:rFonts w:ascii="Arial" w:hAnsi="Arial" w:cs="Arial"/>
                    </w:rPr>
                    <w:t>State approved comments</w:t>
                  </w:r>
                  <w:r w:rsidR="002C1597">
                    <w:rPr>
                      <w:rFonts w:ascii="Arial" w:hAnsi="Arial" w:cs="Arial"/>
                    </w:rPr>
                    <w:t xml:space="preserve"> submitted</w:t>
                  </w:r>
                  <w:r>
                    <w:rPr>
                      <w:rFonts w:ascii="Arial" w:hAnsi="Arial" w:cs="Arial"/>
                    </w:rPr>
                    <w:t xml:space="preserve"> to docket on 04/25/2016. </w:t>
                  </w:r>
                </w:p>
              </w:tc>
            </w:tr>
            <w:tr w:rsidR="001A544A" w:rsidRPr="00BF6EC4" w14:paraId="355BE3B4" w14:textId="77777777" w:rsidTr="00C037A4">
              <w:trPr>
                <w:trHeight w:val="823"/>
              </w:trPr>
              <w:tc>
                <w:tcPr>
                  <w:tcW w:w="2414" w:type="dxa"/>
                </w:tcPr>
                <w:p w14:paraId="49807CA1" w14:textId="5B75E513" w:rsidR="001A544A" w:rsidRPr="00BF6EC4" w:rsidRDefault="001A544A" w:rsidP="004E07AD">
                  <w:pPr>
                    <w:rPr>
                      <w:rFonts w:ascii="Arial" w:hAnsi="Arial" w:cs="Arial"/>
                    </w:rPr>
                  </w:pPr>
                  <w:r>
                    <w:rPr>
                      <w:rFonts w:ascii="Arial" w:hAnsi="Arial" w:cs="Arial"/>
                    </w:rPr>
                    <w:t>TPI</w:t>
                  </w:r>
                  <w:r w:rsidR="00D263BC">
                    <w:rPr>
                      <w:rFonts w:ascii="Arial" w:hAnsi="Arial" w:cs="Arial"/>
                    </w:rPr>
                    <w:t>MS Evaluation and Performance Me</w:t>
                  </w:r>
                  <w:r>
                    <w:rPr>
                      <w:rFonts w:ascii="Arial" w:hAnsi="Arial" w:cs="Arial"/>
                    </w:rPr>
                    <w:t>trics</w:t>
                  </w:r>
                </w:p>
              </w:tc>
              <w:tc>
                <w:tcPr>
                  <w:tcW w:w="2284" w:type="dxa"/>
                </w:tcPr>
                <w:p w14:paraId="6139F7B7" w14:textId="77EC8A03" w:rsidR="001A544A" w:rsidRPr="00BF6EC4" w:rsidRDefault="001A544A" w:rsidP="004E07AD">
                  <w:pPr>
                    <w:rPr>
                      <w:rFonts w:ascii="Arial" w:hAnsi="Arial" w:cs="Arial"/>
                    </w:rPr>
                  </w:pPr>
                  <w:r>
                    <w:rPr>
                      <w:rFonts w:ascii="Arial" w:hAnsi="Arial" w:cs="Arial"/>
                    </w:rPr>
                    <w:t>Feb. 26.2016</w:t>
                  </w:r>
                </w:p>
              </w:tc>
              <w:tc>
                <w:tcPr>
                  <w:tcW w:w="2544" w:type="dxa"/>
                </w:tcPr>
                <w:p w14:paraId="07E10F69" w14:textId="48778854" w:rsidR="001A544A" w:rsidRPr="00BF6EC4" w:rsidRDefault="001A544A" w:rsidP="004E07AD">
                  <w:pPr>
                    <w:rPr>
                      <w:rFonts w:ascii="Arial" w:hAnsi="Arial" w:cs="Arial"/>
                    </w:rPr>
                  </w:pPr>
                  <w:r>
                    <w:rPr>
                      <w:rFonts w:ascii="Arial" w:hAnsi="Arial" w:cs="Arial"/>
                    </w:rPr>
                    <w:t>TBD</w:t>
                  </w:r>
                </w:p>
              </w:tc>
              <w:tc>
                <w:tcPr>
                  <w:tcW w:w="2414" w:type="dxa"/>
                </w:tcPr>
                <w:p w14:paraId="6018E025" w14:textId="2CB5E671" w:rsidR="001A544A" w:rsidRDefault="001A544A" w:rsidP="004E07AD">
                  <w:pPr>
                    <w:rPr>
                      <w:rFonts w:ascii="Arial" w:hAnsi="Arial" w:cs="Arial"/>
                    </w:rPr>
                  </w:pPr>
                  <w:r>
                    <w:rPr>
                      <w:rFonts w:ascii="Arial" w:hAnsi="Arial" w:cs="Arial"/>
                    </w:rPr>
                    <w:t xml:space="preserve">SOW approved by project team, submitted for USDOT SOW. </w:t>
                  </w:r>
                </w:p>
              </w:tc>
            </w:tr>
            <w:tr w:rsidR="005744DB" w:rsidRPr="00BF6EC4" w14:paraId="413E834E" w14:textId="77777777" w:rsidTr="00C037A4">
              <w:trPr>
                <w:trHeight w:val="823"/>
              </w:trPr>
              <w:tc>
                <w:tcPr>
                  <w:tcW w:w="2414" w:type="dxa"/>
                </w:tcPr>
                <w:p w14:paraId="1B3CF18C" w14:textId="16401171" w:rsidR="005744DB" w:rsidRDefault="005744DB" w:rsidP="004E07AD">
                  <w:pPr>
                    <w:rPr>
                      <w:rFonts w:ascii="Arial" w:hAnsi="Arial" w:cs="Arial"/>
                    </w:rPr>
                  </w:pPr>
                  <w:r>
                    <w:rPr>
                      <w:rFonts w:ascii="Arial" w:hAnsi="Arial" w:cs="Arial"/>
                    </w:rPr>
                    <w:lastRenderedPageBreak/>
                    <w:t>MAFC Annual meeting</w:t>
                  </w:r>
                </w:p>
              </w:tc>
              <w:tc>
                <w:tcPr>
                  <w:tcW w:w="2284" w:type="dxa"/>
                </w:tcPr>
                <w:p w14:paraId="0C0B46CD" w14:textId="24CAD550" w:rsidR="005744DB" w:rsidRDefault="005744DB" w:rsidP="004E07AD">
                  <w:pPr>
                    <w:rPr>
                      <w:rFonts w:ascii="Arial" w:hAnsi="Arial" w:cs="Arial"/>
                    </w:rPr>
                  </w:pPr>
                  <w:r>
                    <w:rPr>
                      <w:rFonts w:ascii="Arial" w:hAnsi="Arial" w:cs="Arial"/>
                    </w:rPr>
                    <w:t>Jan 01, 2016</w:t>
                  </w:r>
                </w:p>
              </w:tc>
              <w:tc>
                <w:tcPr>
                  <w:tcW w:w="2544" w:type="dxa"/>
                </w:tcPr>
                <w:p w14:paraId="27A7F021" w14:textId="14663535" w:rsidR="005744DB" w:rsidRDefault="005744DB" w:rsidP="004E07AD">
                  <w:pPr>
                    <w:rPr>
                      <w:rFonts w:ascii="Arial" w:hAnsi="Arial" w:cs="Arial"/>
                    </w:rPr>
                  </w:pPr>
                  <w:r>
                    <w:rPr>
                      <w:rFonts w:ascii="Arial" w:hAnsi="Arial" w:cs="Arial"/>
                    </w:rPr>
                    <w:t>Aug 11, 2016</w:t>
                  </w:r>
                </w:p>
              </w:tc>
              <w:tc>
                <w:tcPr>
                  <w:tcW w:w="2414" w:type="dxa"/>
                </w:tcPr>
                <w:p w14:paraId="07CE182F" w14:textId="77777777" w:rsidR="005744DB" w:rsidRDefault="005744DB" w:rsidP="004E07AD">
                  <w:pPr>
                    <w:rPr>
                      <w:rFonts w:ascii="Arial" w:hAnsi="Arial" w:cs="Arial"/>
                    </w:rPr>
                  </w:pPr>
                  <w:r>
                    <w:rPr>
                      <w:rFonts w:ascii="Arial" w:hAnsi="Arial" w:cs="Arial"/>
                    </w:rPr>
                    <w:t xml:space="preserve">Complete. </w:t>
                  </w:r>
                </w:p>
                <w:p w14:paraId="70B3EAAB" w14:textId="247DF45F" w:rsidR="005744DB" w:rsidRDefault="005744DB" w:rsidP="004E07AD">
                  <w:pPr>
                    <w:rPr>
                      <w:rFonts w:ascii="Arial" w:hAnsi="Arial" w:cs="Arial"/>
                    </w:rPr>
                  </w:pPr>
                  <w:r w:rsidRPr="005744DB">
                    <w:rPr>
                      <w:rFonts w:ascii="Arial" w:hAnsi="Arial" w:cs="Arial"/>
                    </w:rPr>
                    <w:t>http://midamericafreight.org/events/2016am/</w:t>
                  </w:r>
                </w:p>
              </w:tc>
            </w:tr>
          </w:tbl>
          <w:p w14:paraId="05AAF6CA" w14:textId="43BC4FEE" w:rsidR="00F23028" w:rsidRDefault="00F23028" w:rsidP="00B62245">
            <w:pPr>
              <w:ind w:right="-720"/>
              <w:rPr>
                <w:rFonts w:asciiTheme="majorHAnsi" w:hAnsiTheme="majorHAnsi" w:cs="Arial"/>
              </w:rPr>
            </w:pPr>
          </w:p>
          <w:p w14:paraId="0CCFF6B9" w14:textId="06A6A33F" w:rsidR="00AF0BD6" w:rsidRDefault="000E5EAC" w:rsidP="00AF0BD6">
            <w:pPr>
              <w:spacing w:after="200"/>
              <w:rPr>
                <w:rFonts w:ascii="Arial" w:hAnsi="Arial" w:cs="Arial"/>
                <w:color w:val="000000"/>
                <w:shd w:val="clear" w:color="auto" w:fill="FFFFFF"/>
              </w:rPr>
            </w:pPr>
            <w:r>
              <w:rPr>
                <w:rFonts w:ascii="Arial" w:hAnsi="Arial" w:cs="Arial"/>
                <w:color w:val="000000"/>
                <w:shd w:val="clear" w:color="auto" w:fill="FFFFFF"/>
              </w:rPr>
              <w:t xml:space="preserve">Additional activities in support of the coalition by </w:t>
            </w:r>
            <w:r w:rsidR="00AF0BD6">
              <w:rPr>
                <w:rFonts w:ascii="Arial" w:hAnsi="Arial" w:cs="Arial"/>
                <w:color w:val="000000"/>
                <w:shd w:val="clear" w:color="auto" w:fill="FFFFFF"/>
              </w:rPr>
              <w:t>Dr. Perry</w:t>
            </w:r>
            <w:r>
              <w:rPr>
                <w:rFonts w:ascii="Arial" w:hAnsi="Arial" w:cs="Arial"/>
                <w:color w:val="000000"/>
                <w:shd w:val="clear" w:color="auto" w:fill="FFFFFF"/>
              </w:rPr>
              <w:t xml:space="preserve"> include the following: </w:t>
            </w:r>
            <w:r w:rsidR="00AF0BD6">
              <w:rPr>
                <w:rFonts w:ascii="Arial" w:hAnsi="Arial" w:cs="Arial"/>
                <w:color w:val="000000"/>
                <w:shd w:val="clear" w:color="auto" w:fill="FFFFFF"/>
              </w:rPr>
              <w:t xml:space="preserve"> </w:t>
            </w:r>
          </w:p>
          <w:p w14:paraId="59545DC0" w14:textId="4FF5987B" w:rsidR="00AF0BD6"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 10-13 – attended TRB and sessions related to freight policy operations, freight data, and economic development related to transportation. </w:t>
            </w:r>
            <w:r w:rsidR="00AF0BD6">
              <w:rPr>
                <w:rFonts w:ascii="Arial" w:hAnsi="Arial" w:cs="Arial"/>
                <w:color w:val="000000"/>
                <w:shd w:val="clear" w:color="auto" w:fill="FFFFFF"/>
              </w:rPr>
              <w:t xml:space="preserve"> </w:t>
            </w:r>
          </w:p>
          <w:p w14:paraId="53978D01" w14:textId="77777777" w:rsidR="000E5EAC" w:rsidRDefault="000E5EAC" w:rsidP="00AF0BD6">
            <w:pPr>
              <w:shd w:val="clear" w:color="auto" w:fill="FFFFFF"/>
              <w:rPr>
                <w:rFonts w:ascii="Arial" w:hAnsi="Arial" w:cs="Arial"/>
                <w:color w:val="000000"/>
                <w:shd w:val="clear" w:color="auto" w:fill="FFFFFF"/>
              </w:rPr>
            </w:pPr>
          </w:p>
          <w:p w14:paraId="7809359A" w14:textId="55226E52" w:rsidR="000E5EAC" w:rsidRDefault="00CB5676"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November – February – attended </w:t>
            </w:r>
            <w:r w:rsidR="002226D9">
              <w:rPr>
                <w:rFonts w:ascii="Arial" w:hAnsi="Arial" w:cs="Arial"/>
                <w:color w:val="000000"/>
                <w:shd w:val="clear" w:color="auto" w:fill="FFFFFF"/>
              </w:rPr>
              <w:t>three teleconferences</w:t>
            </w:r>
            <w:r w:rsidR="002C1597">
              <w:rPr>
                <w:rFonts w:ascii="Arial" w:hAnsi="Arial" w:cs="Arial"/>
                <w:color w:val="000000"/>
                <w:shd w:val="clear" w:color="auto" w:fill="FFFFFF"/>
              </w:rPr>
              <w:t xml:space="preserve"> with MAA</w:t>
            </w:r>
            <w:r w:rsidR="000E5EAC">
              <w:rPr>
                <w:rFonts w:ascii="Arial" w:hAnsi="Arial" w:cs="Arial"/>
                <w:color w:val="000000"/>
                <w:shd w:val="clear" w:color="auto" w:fill="FFFFFF"/>
              </w:rPr>
              <w:t>STO TPIMS team</w:t>
            </w:r>
            <w:r>
              <w:rPr>
                <w:rFonts w:ascii="Arial" w:hAnsi="Arial" w:cs="Arial"/>
                <w:color w:val="000000"/>
                <w:shd w:val="clear" w:color="auto" w:fill="FFFFFF"/>
              </w:rPr>
              <w:t xml:space="preserve"> continue work towards developing and implementing performances measures and data warehouse. </w:t>
            </w:r>
            <w:r w:rsidR="000E5EAC">
              <w:rPr>
                <w:rFonts w:ascii="Arial" w:hAnsi="Arial" w:cs="Arial"/>
                <w:color w:val="000000"/>
                <w:shd w:val="clear" w:color="auto" w:fill="FFFFFF"/>
              </w:rPr>
              <w:t xml:space="preserve"> </w:t>
            </w:r>
          </w:p>
          <w:p w14:paraId="41D158F7" w14:textId="77777777" w:rsidR="000E5EAC" w:rsidRDefault="000E5EAC" w:rsidP="00AF0BD6">
            <w:pPr>
              <w:shd w:val="clear" w:color="auto" w:fill="FFFFFF"/>
              <w:rPr>
                <w:rFonts w:ascii="Arial" w:hAnsi="Arial" w:cs="Arial"/>
                <w:color w:val="000000"/>
                <w:shd w:val="clear" w:color="auto" w:fill="FFFFFF"/>
              </w:rPr>
            </w:pPr>
          </w:p>
          <w:p w14:paraId="174ED499" w14:textId="799F6A98" w:rsidR="000E5EAC" w:rsidRDefault="00CB5676"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November – January – conducted two teleconferences with state technical representatives to develop and prioritize the coalition research agenda for 2017-2018.  </w:t>
            </w:r>
            <w:r w:rsidR="000E5EAC">
              <w:rPr>
                <w:rFonts w:ascii="Arial" w:hAnsi="Arial" w:cs="Arial"/>
                <w:color w:val="000000"/>
                <w:shd w:val="clear" w:color="auto" w:fill="FFFFFF"/>
              </w:rPr>
              <w:t xml:space="preserve"> </w:t>
            </w:r>
          </w:p>
          <w:p w14:paraId="42CBC355" w14:textId="77777777" w:rsidR="00531B97" w:rsidRDefault="00531B97" w:rsidP="00AF0BD6">
            <w:pPr>
              <w:shd w:val="clear" w:color="auto" w:fill="FFFFFF"/>
              <w:rPr>
                <w:rFonts w:ascii="Arial" w:hAnsi="Arial" w:cs="Arial"/>
                <w:color w:val="000000"/>
                <w:shd w:val="clear" w:color="auto" w:fill="FFFFFF"/>
              </w:rPr>
            </w:pPr>
          </w:p>
          <w:p w14:paraId="7B5BEDB3" w14:textId="47DF78EE" w:rsidR="00601EBD" w:rsidRDefault="00CB5676" w:rsidP="00531B97">
            <w:pPr>
              <w:ind w:right="-720"/>
              <w:rPr>
                <w:rFonts w:ascii="Arial" w:hAnsi="Arial" w:cs="Arial"/>
              </w:rPr>
            </w:pPr>
            <w:r>
              <w:rPr>
                <w:rFonts w:ascii="Arial" w:hAnsi="Arial" w:cs="Arial"/>
              </w:rPr>
              <w:t>October- January-</w:t>
            </w:r>
            <w:r w:rsidR="00531B97">
              <w:rPr>
                <w:rFonts w:ascii="Arial" w:hAnsi="Arial" w:cs="Arial"/>
              </w:rPr>
              <w:t xml:space="preserve"> participated in monthly MAASTO planning committee teleconferences. </w:t>
            </w:r>
          </w:p>
          <w:p w14:paraId="774E9B60" w14:textId="6250DE6C" w:rsidR="006A04D8" w:rsidRDefault="006A04D8" w:rsidP="00531B97">
            <w:pPr>
              <w:ind w:right="-720"/>
              <w:rPr>
                <w:rFonts w:ascii="Arial" w:hAnsi="Arial" w:cs="Arial"/>
              </w:rPr>
            </w:pPr>
            <w:r>
              <w:rPr>
                <w:rFonts w:ascii="Arial" w:hAnsi="Arial" w:cs="Arial"/>
              </w:rPr>
              <w:t>October – January – Develop state directed research and work agenda for 2017-2018.</w:t>
            </w:r>
          </w:p>
          <w:p w14:paraId="20A33C95" w14:textId="77777777" w:rsidR="005B1E38" w:rsidRDefault="005B1E38" w:rsidP="00531B97">
            <w:pPr>
              <w:ind w:right="-720"/>
              <w:rPr>
                <w:rFonts w:ascii="Arial" w:hAnsi="Arial" w:cs="Arial"/>
              </w:rPr>
            </w:pPr>
          </w:p>
          <w:p w14:paraId="0F149E42" w14:textId="77777777" w:rsidR="005744DB" w:rsidRDefault="005744DB" w:rsidP="00531B97">
            <w:pPr>
              <w:ind w:right="-720"/>
              <w:rPr>
                <w:rFonts w:ascii="Arial" w:hAnsi="Arial" w:cs="Arial"/>
              </w:rPr>
            </w:pPr>
          </w:p>
          <w:p w14:paraId="6E863B17" w14:textId="77777777" w:rsidR="005744DB" w:rsidRDefault="005744DB" w:rsidP="00531B97">
            <w:pPr>
              <w:ind w:right="-720"/>
              <w:rPr>
                <w:rFonts w:ascii="Arial" w:hAnsi="Arial" w:cs="Arial"/>
              </w:rPr>
            </w:pPr>
          </w:p>
          <w:p w14:paraId="42895CF4" w14:textId="592BAB6A" w:rsidR="00531B97" w:rsidRPr="00BF6EC4" w:rsidRDefault="00531B97" w:rsidP="00531B97">
            <w:pPr>
              <w:ind w:right="-720"/>
              <w:rPr>
                <w:rFonts w:ascii="Arial" w:hAnsi="Arial" w:cs="Arial"/>
              </w:rPr>
            </w:pPr>
          </w:p>
        </w:tc>
      </w:tr>
      <w:tr w:rsidR="00601EBD" w:rsidRPr="00BF6EC4" w14:paraId="1B08D414" w14:textId="77777777" w:rsidTr="00BF6EC4">
        <w:tc>
          <w:tcPr>
            <w:tcW w:w="11340" w:type="dxa"/>
          </w:tcPr>
          <w:p w14:paraId="1BC227CC" w14:textId="241BD9EA" w:rsidR="00E35E0F" w:rsidRPr="00BF6EC4" w:rsidRDefault="00E35E0F" w:rsidP="00551D8A">
            <w:pPr>
              <w:ind w:right="-720"/>
              <w:rPr>
                <w:rFonts w:ascii="Arial" w:hAnsi="Arial" w:cs="Arial"/>
                <w:b/>
                <w:sz w:val="20"/>
                <w:szCs w:val="20"/>
              </w:rPr>
            </w:pPr>
          </w:p>
          <w:p w14:paraId="261AA534" w14:textId="67344E20" w:rsidR="00601EBD" w:rsidRDefault="00601EBD" w:rsidP="00551D8A">
            <w:pPr>
              <w:ind w:right="-720"/>
              <w:rPr>
                <w:rFonts w:ascii="Arial" w:hAnsi="Arial" w:cs="Arial"/>
                <w:sz w:val="20"/>
                <w:szCs w:val="20"/>
              </w:rPr>
            </w:pPr>
            <w:r w:rsidRPr="00BF6EC4">
              <w:rPr>
                <w:rFonts w:ascii="Arial" w:hAnsi="Arial" w:cs="Arial"/>
                <w:b/>
                <w:sz w:val="20"/>
                <w:szCs w:val="20"/>
              </w:rPr>
              <w:t>Anticipated work next quarter</w:t>
            </w:r>
            <w:r w:rsidRPr="00BF6EC4">
              <w:rPr>
                <w:rFonts w:ascii="Arial" w:hAnsi="Arial" w:cs="Arial"/>
                <w:sz w:val="20"/>
                <w:szCs w:val="20"/>
              </w:rPr>
              <w:t>:</w:t>
            </w:r>
          </w:p>
          <w:p w14:paraId="192F29F1" w14:textId="19D5CB8D" w:rsidR="0011592B" w:rsidRDefault="005744DB" w:rsidP="00551D8A">
            <w:pPr>
              <w:ind w:right="-720"/>
              <w:rPr>
                <w:rFonts w:ascii="Arial" w:hAnsi="Arial" w:cs="Arial"/>
                <w:sz w:val="20"/>
                <w:szCs w:val="20"/>
              </w:rPr>
            </w:pPr>
            <w:r>
              <w:rPr>
                <w:rFonts w:ascii="Arial" w:hAnsi="Arial" w:cs="Arial"/>
                <w:sz w:val="20"/>
                <w:szCs w:val="20"/>
              </w:rPr>
              <w:t xml:space="preserve">We will </w:t>
            </w:r>
            <w:r w:rsidR="00CB5676">
              <w:rPr>
                <w:rFonts w:ascii="Arial" w:hAnsi="Arial" w:cs="Arial"/>
                <w:sz w:val="20"/>
                <w:szCs w:val="20"/>
              </w:rPr>
              <w:t xml:space="preserve">begin work on the prioritized research agenda for the </w:t>
            </w:r>
            <w:r w:rsidR="002226D9">
              <w:rPr>
                <w:rFonts w:ascii="Arial" w:hAnsi="Arial" w:cs="Arial"/>
                <w:sz w:val="20"/>
                <w:szCs w:val="20"/>
              </w:rPr>
              <w:t>coalition</w:t>
            </w:r>
            <w:r w:rsidR="00CB5676">
              <w:rPr>
                <w:rFonts w:ascii="Arial" w:hAnsi="Arial" w:cs="Arial"/>
                <w:sz w:val="20"/>
                <w:szCs w:val="20"/>
              </w:rPr>
              <w:t xml:space="preserve">. </w:t>
            </w:r>
            <w:r w:rsidR="008310B9">
              <w:rPr>
                <w:rFonts w:ascii="Arial" w:hAnsi="Arial" w:cs="Arial"/>
                <w:sz w:val="20"/>
                <w:szCs w:val="20"/>
              </w:rPr>
              <w:t xml:space="preserve">  Planning has begun to identify a 2017 MAFC meeting location. . </w:t>
            </w:r>
            <w:r>
              <w:rPr>
                <w:rFonts w:ascii="Arial" w:hAnsi="Arial" w:cs="Arial"/>
                <w:sz w:val="20"/>
                <w:szCs w:val="20"/>
              </w:rPr>
              <w:t xml:space="preserve"> </w:t>
            </w:r>
            <w:r w:rsidR="00AF0BD6">
              <w:rPr>
                <w:rFonts w:ascii="Arial" w:hAnsi="Arial" w:cs="Arial"/>
                <w:sz w:val="20"/>
                <w:szCs w:val="20"/>
              </w:rPr>
              <w:t xml:space="preserve">Data identification and collection will </w:t>
            </w:r>
            <w:r w:rsidR="008310B9">
              <w:rPr>
                <w:rFonts w:ascii="Arial" w:hAnsi="Arial" w:cs="Arial"/>
                <w:sz w:val="20"/>
                <w:szCs w:val="20"/>
              </w:rPr>
              <w:t xml:space="preserve">continue </w:t>
            </w:r>
            <w:r w:rsidR="00AF0BD6">
              <w:rPr>
                <w:rFonts w:ascii="Arial" w:hAnsi="Arial" w:cs="Arial"/>
                <w:sz w:val="20"/>
                <w:szCs w:val="20"/>
              </w:rPr>
              <w:t xml:space="preserve">for the TPIMS performance </w:t>
            </w:r>
            <w:r w:rsidR="003B5C45">
              <w:rPr>
                <w:rFonts w:ascii="Arial" w:hAnsi="Arial" w:cs="Arial"/>
                <w:sz w:val="20"/>
                <w:szCs w:val="20"/>
              </w:rPr>
              <w:t>evaluation</w:t>
            </w:r>
            <w:r w:rsidR="00AF0BD6">
              <w:rPr>
                <w:rFonts w:ascii="Arial" w:hAnsi="Arial" w:cs="Arial"/>
                <w:sz w:val="20"/>
                <w:szCs w:val="20"/>
              </w:rPr>
              <w:t xml:space="preserve">. </w:t>
            </w:r>
          </w:p>
          <w:p w14:paraId="6B8040AB" w14:textId="77777777" w:rsidR="0011592B" w:rsidRDefault="0011592B" w:rsidP="00551D8A">
            <w:pPr>
              <w:ind w:right="-720"/>
              <w:rPr>
                <w:rFonts w:ascii="Arial" w:hAnsi="Arial" w:cs="Arial"/>
                <w:sz w:val="20"/>
                <w:szCs w:val="20"/>
              </w:rPr>
            </w:pPr>
          </w:p>
          <w:p w14:paraId="203349BB" w14:textId="67A4C0D6" w:rsidR="0011592B" w:rsidRDefault="0011592B" w:rsidP="00551D8A">
            <w:pPr>
              <w:ind w:right="-720"/>
              <w:rPr>
                <w:rFonts w:ascii="Arial" w:hAnsi="Arial" w:cs="Arial"/>
                <w:sz w:val="20"/>
                <w:szCs w:val="20"/>
              </w:rPr>
            </w:pPr>
            <w:r>
              <w:rPr>
                <w:rFonts w:ascii="Arial" w:hAnsi="Arial" w:cs="Arial"/>
                <w:sz w:val="20"/>
                <w:szCs w:val="20"/>
              </w:rPr>
              <w:t xml:space="preserve">Will continue to update web with relevant materials and plan for another teleconference </w:t>
            </w:r>
            <w:r w:rsidR="008310B9">
              <w:rPr>
                <w:rFonts w:ascii="Arial" w:hAnsi="Arial" w:cs="Arial"/>
                <w:sz w:val="20"/>
                <w:szCs w:val="20"/>
              </w:rPr>
              <w:t xml:space="preserve">based on state input. </w:t>
            </w:r>
            <w:r w:rsidR="00AF0BD6">
              <w:rPr>
                <w:rFonts w:ascii="Arial" w:hAnsi="Arial" w:cs="Arial"/>
                <w:sz w:val="20"/>
                <w:szCs w:val="20"/>
              </w:rPr>
              <w:t xml:space="preserve"> </w:t>
            </w:r>
          </w:p>
          <w:p w14:paraId="20255837" w14:textId="77777777" w:rsidR="0011592B" w:rsidRPr="00BF6EC4" w:rsidRDefault="0011592B" w:rsidP="00551D8A">
            <w:pPr>
              <w:ind w:right="-720"/>
              <w:rPr>
                <w:rFonts w:ascii="Arial" w:hAnsi="Arial" w:cs="Arial"/>
                <w:sz w:val="20"/>
                <w:szCs w:val="20"/>
              </w:rPr>
            </w:pPr>
          </w:p>
          <w:p w14:paraId="6179DC64" w14:textId="30C84283" w:rsidR="00601EBD" w:rsidRPr="00BF6EC4" w:rsidRDefault="00601EBD" w:rsidP="006B1E52">
            <w:pPr>
              <w:ind w:right="-720"/>
              <w:rPr>
                <w:rFonts w:ascii="Arial" w:hAnsi="Arial" w:cs="Arial"/>
                <w:sz w:val="20"/>
                <w:szCs w:val="20"/>
              </w:rPr>
            </w:pPr>
          </w:p>
        </w:tc>
      </w:tr>
    </w:tbl>
    <w:p w14:paraId="3CBCBE62"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601EBD" w:rsidRPr="00BF6EC4" w14:paraId="470EB339" w14:textId="77777777" w:rsidTr="00BF6EC4">
        <w:tc>
          <w:tcPr>
            <w:tcW w:w="11358" w:type="dxa"/>
          </w:tcPr>
          <w:p w14:paraId="2FE09B81" w14:textId="37AA6C0D" w:rsidR="00E35E0F" w:rsidRPr="00BF6EC4" w:rsidRDefault="00E35E0F" w:rsidP="00551D8A">
            <w:pPr>
              <w:ind w:right="-720"/>
              <w:rPr>
                <w:rFonts w:ascii="Arial" w:hAnsi="Arial" w:cs="Arial"/>
                <w:b/>
                <w:sz w:val="20"/>
                <w:szCs w:val="20"/>
              </w:rPr>
            </w:pPr>
          </w:p>
          <w:p w14:paraId="3772003C" w14:textId="2B7FD457" w:rsidR="0011592B" w:rsidRDefault="00601EBD" w:rsidP="00551D8A">
            <w:pPr>
              <w:ind w:right="-720"/>
              <w:rPr>
                <w:rFonts w:ascii="Arial" w:hAnsi="Arial" w:cs="Arial"/>
                <w:b/>
                <w:sz w:val="20"/>
                <w:szCs w:val="20"/>
              </w:rPr>
            </w:pPr>
            <w:r w:rsidRPr="00BF6EC4">
              <w:rPr>
                <w:rFonts w:ascii="Arial" w:hAnsi="Arial" w:cs="Arial"/>
                <w:b/>
                <w:sz w:val="20"/>
                <w:szCs w:val="20"/>
              </w:rPr>
              <w:t>Significant Results:</w:t>
            </w:r>
          </w:p>
          <w:p w14:paraId="7FD55EFF" w14:textId="77777777" w:rsidR="006B1E52" w:rsidRPr="002226D9" w:rsidRDefault="00CB5676" w:rsidP="00CB5676">
            <w:pPr>
              <w:ind w:right="-720"/>
              <w:rPr>
                <w:rFonts w:ascii="Arial" w:hAnsi="Arial" w:cs="Arial"/>
                <w:sz w:val="20"/>
                <w:szCs w:val="20"/>
              </w:rPr>
            </w:pPr>
            <w:r w:rsidRPr="002226D9">
              <w:rPr>
                <w:rFonts w:ascii="Arial" w:hAnsi="Arial" w:cs="Arial"/>
                <w:sz w:val="20"/>
                <w:szCs w:val="20"/>
              </w:rPr>
              <w:t xml:space="preserve">Developed and finalizing 2017-2018 work plan.  Working with College of engineering and WisDOT on organizing pooled fund   </w:t>
            </w:r>
          </w:p>
          <w:p w14:paraId="1E916905" w14:textId="77777777" w:rsidR="00CB5676" w:rsidRPr="002226D9" w:rsidRDefault="00CB5676" w:rsidP="00CB5676">
            <w:pPr>
              <w:ind w:right="-720"/>
              <w:rPr>
                <w:rFonts w:ascii="Arial" w:hAnsi="Arial" w:cs="Arial"/>
                <w:sz w:val="20"/>
                <w:szCs w:val="20"/>
              </w:rPr>
            </w:pPr>
            <w:r w:rsidRPr="002226D9">
              <w:rPr>
                <w:rFonts w:ascii="Arial" w:hAnsi="Arial" w:cs="Arial"/>
                <w:sz w:val="20"/>
                <w:szCs w:val="20"/>
              </w:rPr>
              <w:t xml:space="preserve">Activities. </w:t>
            </w:r>
          </w:p>
          <w:p w14:paraId="39EE9739" w14:textId="77777777" w:rsidR="002226D9" w:rsidRDefault="002226D9" w:rsidP="00CB5676">
            <w:pPr>
              <w:ind w:right="-720"/>
              <w:rPr>
                <w:rFonts w:ascii="Arial" w:hAnsi="Arial" w:cs="Arial"/>
                <w:b/>
                <w:sz w:val="20"/>
                <w:szCs w:val="20"/>
              </w:rPr>
            </w:pPr>
            <w:r w:rsidRPr="002226D9">
              <w:rPr>
                <w:rFonts w:ascii="Arial" w:hAnsi="Arial" w:cs="Arial"/>
                <w:sz w:val="20"/>
                <w:szCs w:val="20"/>
              </w:rPr>
              <w:t>Participated in WisDOT freight advisory committee meeting.</w:t>
            </w:r>
            <w:r>
              <w:rPr>
                <w:rFonts w:ascii="Arial" w:hAnsi="Arial" w:cs="Arial"/>
                <w:b/>
                <w:sz w:val="20"/>
                <w:szCs w:val="20"/>
              </w:rPr>
              <w:t xml:space="preserve"> </w:t>
            </w:r>
          </w:p>
          <w:p w14:paraId="51B5D08E" w14:textId="2E9A456D" w:rsidR="002226D9" w:rsidRPr="002226D9" w:rsidRDefault="002226D9" w:rsidP="00CB5676">
            <w:pPr>
              <w:ind w:right="-720"/>
              <w:rPr>
                <w:rFonts w:ascii="Arial" w:hAnsi="Arial" w:cs="Arial"/>
                <w:sz w:val="20"/>
                <w:szCs w:val="20"/>
              </w:rPr>
            </w:pPr>
            <w:r w:rsidRPr="002226D9">
              <w:rPr>
                <w:rFonts w:ascii="Arial" w:hAnsi="Arial" w:cs="Arial"/>
                <w:sz w:val="20"/>
                <w:szCs w:val="20"/>
              </w:rPr>
              <w:t>In final draft of cross modal benefits research.</w:t>
            </w:r>
          </w:p>
        </w:tc>
      </w:tr>
      <w:tr w:rsidR="00601EBD" w:rsidRPr="00BF6EC4" w14:paraId="5AF44433" w14:textId="77777777" w:rsidTr="00BF6EC4">
        <w:tc>
          <w:tcPr>
            <w:tcW w:w="11358" w:type="dxa"/>
          </w:tcPr>
          <w:p w14:paraId="19FE712B" w14:textId="1E17C75D" w:rsidR="00E35E0F" w:rsidRPr="00BF6EC4" w:rsidRDefault="00E35E0F" w:rsidP="00551D8A">
            <w:pPr>
              <w:ind w:right="-720"/>
              <w:rPr>
                <w:rFonts w:ascii="Arial" w:hAnsi="Arial" w:cs="Arial"/>
                <w:b/>
                <w:sz w:val="20"/>
                <w:szCs w:val="20"/>
              </w:rPr>
            </w:pPr>
          </w:p>
          <w:p w14:paraId="514841D5"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 xml:space="preserve">Circumstance affecting project or budget.  (Please describe any challenges encountered or anticipated that </w:t>
            </w:r>
          </w:p>
          <w:p w14:paraId="5C125F98"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might affect the completion of the project within the tim</w:t>
            </w:r>
            <w:r w:rsidR="00E35E0F" w:rsidRPr="00BF6EC4">
              <w:rPr>
                <w:rFonts w:ascii="Arial" w:hAnsi="Arial" w:cs="Arial"/>
                <w:b/>
                <w:sz w:val="20"/>
                <w:szCs w:val="20"/>
              </w:rPr>
              <w:t xml:space="preserve">e, scope and fiscal constraints </w:t>
            </w:r>
            <w:r w:rsidRPr="00BF6EC4">
              <w:rPr>
                <w:rFonts w:ascii="Arial" w:hAnsi="Arial" w:cs="Arial"/>
                <w:b/>
                <w:sz w:val="20"/>
                <w:szCs w:val="20"/>
              </w:rPr>
              <w:t xml:space="preserve">set forth in the </w:t>
            </w:r>
          </w:p>
          <w:p w14:paraId="1951C99E" w14:textId="77777777" w:rsidR="00F564EF" w:rsidRPr="00BF6EC4" w:rsidRDefault="00601EBD" w:rsidP="00584BD6">
            <w:pPr>
              <w:ind w:right="-720"/>
              <w:rPr>
                <w:rFonts w:ascii="Arial" w:hAnsi="Arial" w:cs="Arial"/>
                <w:b/>
                <w:sz w:val="20"/>
                <w:szCs w:val="20"/>
              </w:rPr>
            </w:pPr>
            <w:r w:rsidRPr="00BF6EC4">
              <w:rPr>
                <w:rFonts w:ascii="Arial" w:hAnsi="Arial" w:cs="Arial"/>
                <w:b/>
                <w:sz w:val="20"/>
                <w:szCs w:val="20"/>
              </w:rPr>
              <w:t>agreement, along with recommended solutions to those problems).</w:t>
            </w:r>
          </w:p>
          <w:p w14:paraId="41E6DED6" w14:textId="77777777" w:rsidR="00F564EF" w:rsidRPr="00BF6EC4" w:rsidRDefault="00F564EF" w:rsidP="00584BD6">
            <w:pPr>
              <w:ind w:right="-720"/>
              <w:rPr>
                <w:rFonts w:asciiTheme="majorHAnsi" w:hAnsiTheme="majorHAnsi" w:cs="Arial"/>
              </w:rPr>
            </w:pPr>
          </w:p>
          <w:p w14:paraId="2E99BCFF" w14:textId="47C22860" w:rsidR="003A4D9B" w:rsidRPr="00BF6EC4" w:rsidRDefault="00865632" w:rsidP="00B62245">
            <w:pPr>
              <w:ind w:right="-18"/>
              <w:rPr>
                <w:rFonts w:ascii="Arial" w:hAnsi="Arial" w:cs="Arial"/>
                <w:sz w:val="20"/>
                <w:szCs w:val="20"/>
              </w:rPr>
            </w:pPr>
            <w:r w:rsidRPr="00BF6EC4">
              <w:rPr>
                <w:rFonts w:ascii="Arial" w:hAnsi="Arial" w:cs="Arial"/>
                <w:sz w:val="20"/>
                <w:szCs w:val="20"/>
              </w:rPr>
              <w:t>NA</w:t>
            </w:r>
          </w:p>
        </w:tc>
      </w:tr>
    </w:tbl>
    <w:p w14:paraId="67E92FE4"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E35E0F" w:rsidRPr="00BF6EC4" w14:paraId="4DC19F55" w14:textId="77777777" w:rsidTr="00BF6EC4">
        <w:tc>
          <w:tcPr>
            <w:tcW w:w="11358" w:type="dxa"/>
          </w:tcPr>
          <w:p w14:paraId="77DF3616" w14:textId="1CF0A1F0" w:rsidR="00E35E0F" w:rsidRPr="00BF6EC4" w:rsidRDefault="00E35E0F" w:rsidP="00551D8A">
            <w:pPr>
              <w:ind w:right="-720"/>
              <w:rPr>
                <w:rFonts w:ascii="Arial" w:hAnsi="Arial" w:cs="Arial"/>
                <w:sz w:val="20"/>
                <w:szCs w:val="20"/>
              </w:rPr>
            </w:pPr>
          </w:p>
          <w:p w14:paraId="6B59A980" w14:textId="77777777" w:rsidR="00865632" w:rsidRDefault="00E35E0F" w:rsidP="009F1940">
            <w:pPr>
              <w:ind w:right="-720"/>
              <w:rPr>
                <w:rFonts w:ascii="Arial" w:hAnsi="Arial" w:cs="Arial"/>
                <w:b/>
                <w:sz w:val="20"/>
                <w:szCs w:val="20"/>
              </w:rPr>
            </w:pPr>
            <w:r w:rsidRPr="00BF6EC4">
              <w:rPr>
                <w:rFonts w:ascii="Arial" w:hAnsi="Arial" w:cs="Arial"/>
                <w:b/>
                <w:sz w:val="20"/>
                <w:szCs w:val="20"/>
              </w:rPr>
              <w:t>Potential Implementation</w:t>
            </w:r>
            <w:r w:rsidR="00865632" w:rsidRPr="00BF6EC4">
              <w:rPr>
                <w:rFonts w:ascii="Arial" w:hAnsi="Arial" w:cs="Arial"/>
                <w:b/>
                <w:sz w:val="20"/>
                <w:szCs w:val="20"/>
              </w:rPr>
              <w:t xml:space="preserve">  </w:t>
            </w:r>
          </w:p>
          <w:p w14:paraId="0EA5DAAF" w14:textId="365F5976" w:rsidR="00E35E0F" w:rsidRDefault="006B1E52" w:rsidP="00551D8A">
            <w:pPr>
              <w:ind w:right="-720"/>
              <w:rPr>
                <w:rFonts w:ascii="Arial" w:hAnsi="Arial" w:cs="Arial"/>
                <w:sz w:val="20"/>
                <w:szCs w:val="20"/>
              </w:rPr>
            </w:pPr>
            <w:r>
              <w:rPr>
                <w:rFonts w:ascii="Arial" w:hAnsi="Arial" w:cs="Arial"/>
                <w:sz w:val="20"/>
                <w:szCs w:val="20"/>
              </w:rPr>
              <w:t>Sha</w:t>
            </w:r>
            <w:r w:rsidRPr="006B1E52">
              <w:rPr>
                <w:rFonts w:ascii="Arial" w:hAnsi="Arial" w:cs="Arial"/>
                <w:sz w:val="20"/>
                <w:szCs w:val="20"/>
              </w:rPr>
              <w:t>ring best practices and innovation in webinars on freight planning and FAST</w:t>
            </w:r>
          </w:p>
          <w:p w14:paraId="02F7DADD" w14:textId="77777777" w:rsidR="006B1E52" w:rsidRDefault="006B1E52" w:rsidP="00551D8A">
            <w:pPr>
              <w:ind w:right="-720"/>
              <w:rPr>
                <w:rFonts w:ascii="Arial" w:hAnsi="Arial" w:cs="Arial"/>
                <w:sz w:val="20"/>
                <w:szCs w:val="20"/>
              </w:rPr>
            </w:pPr>
          </w:p>
          <w:p w14:paraId="7993FF56" w14:textId="5E123879" w:rsidR="006B1E52" w:rsidRPr="006B1E52" w:rsidRDefault="00D709B3" w:rsidP="00551D8A">
            <w:pPr>
              <w:ind w:right="-720"/>
              <w:rPr>
                <w:rFonts w:ascii="Arial" w:hAnsi="Arial" w:cs="Arial"/>
                <w:sz w:val="20"/>
                <w:szCs w:val="20"/>
              </w:rPr>
            </w:pPr>
            <w:r>
              <w:rPr>
                <w:rFonts w:ascii="Arial" w:hAnsi="Arial" w:cs="Arial"/>
                <w:sz w:val="20"/>
                <w:szCs w:val="20"/>
              </w:rPr>
              <w:t xml:space="preserve">Encouraging use of </w:t>
            </w:r>
            <w:r w:rsidR="006B1E52">
              <w:rPr>
                <w:rFonts w:ascii="Arial" w:hAnsi="Arial" w:cs="Arial"/>
                <w:sz w:val="20"/>
                <w:szCs w:val="20"/>
              </w:rPr>
              <w:t xml:space="preserve">the </w:t>
            </w:r>
            <w:r w:rsidR="005B1E38">
              <w:rPr>
                <w:rFonts w:ascii="Arial" w:hAnsi="Arial" w:cs="Arial"/>
                <w:sz w:val="20"/>
                <w:szCs w:val="20"/>
              </w:rPr>
              <w:t xml:space="preserve">Freight plan alignment </w:t>
            </w:r>
            <w:r w:rsidR="006B1E52">
              <w:rPr>
                <w:rFonts w:ascii="Arial" w:hAnsi="Arial" w:cs="Arial"/>
                <w:sz w:val="20"/>
                <w:szCs w:val="20"/>
              </w:rPr>
              <w:t xml:space="preserve">report to spur greater collaboration and support for state and regional freight innovations. </w:t>
            </w:r>
          </w:p>
          <w:p w14:paraId="55619DD4" w14:textId="6D5AC89B" w:rsidR="006B1E52" w:rsidRPr="00BF6EC4" w:rsidRDefault="00D709B3" w:rsidP="00551D8A">
            <w:pPr>
              <w:ind w:right="-720"/>
              <w:rPr>
                <w:rFonts w:ascii="Arial" w:hAnsi="Arial" w:cs="Arial"/>
                <w:sz w:val="20"/>
                <w:szCs w:val="20"/>
              </w:rPr>
            </w:pPr>
            <w:r>
              <w:rPr>
                <w:rFonts w:ascii="Arial" w:hAnsi="Arial" w:cs="Arial"/>
                <w:sz w:val="20"/>
                <w:szCs w:val="20"/>
              </w:rPr>
              <w:t xml:space="preserve">TPIMS continues to and as states go on line with the parking information systems the performance measures and data warehouse will be prepared. </w:t>
            </w:r>
          </w:p>
          <w:p w14:paraId="5B1D1E44" w14:textId="365D7807" w:rsidR="00E35E0F" w:rsidRPr="00BF6EC4" w:rsidRDefault="00F2137E" w:rsidP="00551D8A">
            <w:pPr>
              <w:ind w:right="-720"/>
              <w:rPr>
                <w:rFonts w:ascii="Arial" w:hAnsi="Arial" w:cs="Arial"/>
                <w:sz w:val="20"/>
                <w:szCs w:val="20"/>
              </w:rPr>
            </w:pPr>
            <w:r w:rsidRPr="00BF6EC4">
              <w:rPr>
                <w:rFonts w:ascii="Arial" w:hAnsi="Arial" w:cs="Arial"/>
                <w:sz w:val="20"/>
                <w:szCs w:val="20"/>
              </w:rPr>
              <w:t xml:space="preserve">States continue to innovate in freight, MAFC supports the identification, </w:t>
            </w:r>
            <w:r w:rsidR="008E4883" w:rsidRPr="00BF6EC4">
              <w:rPr>
                <w:rFonts w:ascii="Arial" w:hAnsi="Arial" w:cs="Arial"/>
                <w:sz w:val="20"/>
                <w:szCs w:val="20"/>
              </w:rPr>
              <w:t>analysis</w:t>
            </w:r>
            <w:r w:rsidRPr="00BF6EC4">
              <w:rPr>
                <w:rFonts w:ascii="Arial" w:hAnsi="Arial" w:cs="Arial"/>
                <w:sz w:val="20"/>
                <w:szCs w:val="20"/>
              </w:rPr>
              <w:t xml:space="preserve"> and implementati</w:t>
            </w:r>
            <w:r w:rsidR="008E4883" w:rsidRPr="00BF6EC4">
              <w:rPr>
                <w:rFonts w:ascii="Arial" w:hAnsi="Arial" w:cs="Arial"/>
                <w:sz w:val="20"/>
                <w:szCs w:val="20"/>
              </w:rPr>
              <w:t xml:space="preserve">on of these innovations.  </w:t>
            </w:r>
          </w:p>
          <w:p w14:paraId="071F1051" w14:textId="77777777" w:rsidR="00E35E0F" w:rsidRPr="00BF6EC4" w:rsidRDefault="00E35E0F" w:rsidP="00551D8A">
            <w:pPr>
              <w:ind w:right="-720"/>
              <w:rPr>
                <w:rFonts w:ascii="Arial" w:hAnsi="Arial" w:cs="Arial"/>
                <w:sz w:val="20"/>
                <w:szCs w:val="20"/>
              </w:rPr>
            </w:pPr>
          </w:p>
        </w:tc>
      </w:tr>
    </w:tbl>
    <w:p w14:paraId="180A6AA8" w14:textId="77777777" w:rsidR="00E35E0F" w:rsidRPr="00BF6EC4" w:rsidRDefault="00E35E0F" w:rsidP="006B1E52">
      <w:pPr>
        <w:spacing w:after="0"/>
        <w:ind w:right="-720"/>
        <w:rPr>
          <w:rFonts w:ascii="Arial" w:hAnsi="Arial" w:cs="Arial"/>
          <w:sz w:val="20"/>
          <w:szCs w:val="20"/>
        </w:rPr>
      </w:pPr>
    </w:p>
    <w:sectPr w:rsidR="00E35E0F" w:rsidRPr="00BF6EC4" w:rsidSect="00BF6EC4">
      <w:footerReference w:type="default" r:id="rId8"/>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86233" w14:textId="77777777" w:rsidR="00FF3B31" w:rsidRDefault="00FF3B31" w:rsidP="00106C83">
      <w:pPr>
        <w:spacing w:after="0" w:line="240" w:lineRule="auto"/>
      </w:pPr>
      <w:r>
        <w:separator/>
      </w:r>
    </w:p>
  </w:endnote>
  <w:endnote w:type="continuationSeparator" w:id="0">
    <w:p w14:paraId="7911A636" w14:textId="77777777" w:rsidR="00FF3B31" w:rsidRDefault="00FF3B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D211" w14:textId="77777777" w:rsidR="00FF3B31" w:rsidRDefault="00FF3B31" w:rsidP="00106C83">
      <w:pPr>
        <w:spacing w:after="0" w:line="240" w:lineRule="auto"/>
      </w:pPr>
      <w:r>
        <w:separator/>
      </w:r>
    </w:p>
  </w:footnote>
  <w:footnote w:type="continuationSeparator" w:id="0">
    <w:p w14:paraId="392D72CF" w14:textId="77777777" w:rsidR="00FF3B31" w:rsidRDefault="00FF3B3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09"/>
    <w:rsid w:val="00006611"/>
    <w:rsid w:val="00014C00"/>
    <w:rsid w:val="000174B8"/>
    <w:rsid w:val="00024859"/>
    <w:rsid w:val="00034145"/>
    <w:rsid w:val="000346CB"/>
    <w:rsid w:val="000348A6"/>
    <w:rsid w:val="00037FBC"/>
    <w:rsid w:val="0004245C"/>
    <w:rsid w:val="000736BB"/>
    <w:rsid w:val="00076EC5"/>
    <w:rsid w:val="00093F56"/>
    <w:rsid w:val="000B60EE"/>
    <w:rsid w:val="000B665A"/>
    <w:rsid w:val="000B75DB"/>
    <w:rsid w:val="000E5EAC"/>
    <w:rsid w:val="00106C83"/>
    <w:rsid w:val="0011592B"/>
    <w:rsid w:val="00121C29"/>
    <w:rsid w:val="001547D0"/>
    <w:rsid w:val="00161153"/>
    <w:rsid w:val="001A544A"/>
    <w:rsid w:val="001C234C"/>
    <w:rsid w:val="001C40FD"/>
    <w:rsid w:val="001E1282"/>
    <w:rsid w:val="001E61BA"/>
    <w:rsid w:val="001E68E7"/>
    <w:rsid w:val="001F1205"/>
    <w:rsid w:val="00212008"/>
    <w:rsid w:val="0021446D"/>
    <w:rsid w:val="00214CAA"/>
    <w:rsid w:val="002226D9"/>
    <w:rsid w:val="00240AA3"/>
    <w:rsid w:val="00285941"/>
    <w:rsid w:val="00286073"/>
    <w:rsid w:val="00293B2A"/>
    <w:rsid w:val="00293FD8"/>
    <w:rsid w:val="002A79C8"/>
    <w:rsid w:val="002B4024"/>
    <w:rsid w:val="002C1597"/>
    <w:rsid w:val="002E0FAA"/>
    <w:rsid w:val="002E4396"/>
    <w:rsid w:val="003161DC"/>
    <w:rsid w:val="00377FD1"/>
    <w:rsid w:val="0038705A"/>
    <w:rsid w:val="00397338"/>
    <w:rsid w:val="00397887"/>
    <w:rsid w:val="003A29C5"/>
    <w:rsid w:val="003A4D9B"/>
    <w:rsid w:val="003B0115"/>
    <w:rsid w:val="003B5C45"/>
    <w:rsid w:val="003C46C8"/>
    <w:rsid w:val="003C7C73"/>
    <w:rsid w:val="003D4C14"/>
    <w:rsid w:val="003E28CD"/>
    <w:rsid w:val="003E62DD"/>
    <w:rsid w:val="003F6967"/>
    <w:rsid w:val="004144E6"/>
    <w:rsid w:val="004156B2"/>
    <w:rsid w:val="00431C6E"/>
    <w:rsid w:val="00437734"/>
    <w:rsid w:val="00443AE2"/>
    <w:rsid w:val="004654D7"/>
    <w:rsid w:val="0048104E"/>
    <w:rsid w:val="00491C63"/>
    <w:rsid w:val="004973D4"/>
    <w:rsid w:val="004B0B46"/>
    <w:rsid w:val="004E07AD"/>
    <w:rsid w:val="004E14DC"/>
    <w:rsid w:val="004E1F7C"/>
    <w:rsid w:val="005042E0"/>
    <w:rsid w:val="005167D0"/>
    <w:rsid w:val="00520B0F"/>
    <w:rsid w:val="00521BD8"/>
    <w:rsid w:val="00531B97"/>
    <w:rsid w:val="00535598"/>
    <w:rsid w:val="0053632B"/>
    <w:rsid w:val="00542AA1"/>
    <w:rsid w:val="00547EE3"/>
    <w:rsid w:val="00551D8A"/>
    <w:rsid w:val="005744DB"/>
    <w:rsid w:val="005778CD"/>
    <w:rsid w:val="00581B36"/>
    <w:rsid w:val="00583E8E"/>
    <w:rsid w:val="00584BD6"/>
    <w:rsid w:val="00591CB3"/>
    <w:rsid w:val="005952E7"/>
    <w:rsid w:val="005A58A7"/>
    <w:rsid w:val="005B1E38"/>
    <w:rsid w:val="005B3330"/>
    <w:rsid w:val="005B59EA"/>
    <w:rsid w:val="006008A8"/>
    <w:rsid w:val="00601EBD"/>
    <w:rsid w:val="0060528E"/>
    <w:rsid w:val="006136E3"/>
    <w:rsid w:val="00614E89"/>
    <w:rsid w:val="00615D21"/>
    <w:rsid w:val="00645529"/>
    <w:rsid w:val="00645FF3"/>
    <w:rsid w:val="00653FA2"/>
    <w:rsid w:val="006606FA"/>
    <w:rsid w:val="00661A26"/>
    <w:rsid w:val="00682C5E"/>
    <w:rsid w:val="006A04D8"/>
    <w:rsid w:val="006B1E52"/>
    <w:rsid w:val="006B4FE8"/>
    <w:rsid w:val="006D7ADE"/>
    <w:rsid w:val="006E690A"/>
    <w:rsid w:val="006F41A8"/>
    <w:rsid w:val="006F50CA"/>
    <w:rsid w:val="006F6677"/>
    <w:rsid w:val="00703B95"/>
    <w:rsid w:val="00711EFC"/>
    <w:rsid w:val="0071348F"/>
    <w:rsid w:val="0071522C"/>
    <w:rsid w:val="00725677"/>
    <w:rsid w:val="007345CD"/>
    <w:rsid w:val="0073756F"/>
    <w:rsid w:val="00743C01"/>
    <w:rsid w:val="00755195"/>
    <w:rsid w:val="0076478E"/>
    <w:rsid w:val="0077676F"/>
    <w:rsid w:val="00790C4A"/>
    <w:rsid w:val="007C4022"/>
    <w:rsid w:val="007E5BD2"/>
    <w:rsid w:val="007F0D5B"/>
    <w:rsid w:val="007F73A1"/>
    <w:rsid w:val="00811CDB"/>
    <w:rsid w:val="00815547"/>
    <w:rsid w:val="0081738F"/>
    <w:rsid w:val="00827B68"/>
    <w:rsid w:val="00830912"/>
    <w:rsid w:val="008310B9"/>
    <w:rsid w:val="00846FAF"/>
    <w:rsid w:val="0085583E"/>
    <w:rsid w:val="00861E44"/>
    <w:rsid w:val="00865632"/>
    <w:rsid w:val="00866B3A"/>
    <w:rsid w:val="00872F18"/>
    <w:rsid w:val="00874EF7"/>
    <w:rsid w:val="00882A57"/>
    <w:rsid w:val="00887588"/>
    <w:rsid w:val="008A23B5"/>
    <w:rsid w:val="008D422F"/>
    <w:rsid w:val="008E0BF8"/>
    <w:rsid w:val="008E4883"/>
    <w:rsid w:val="008E530A"/>
    <w:rsid w:val="00911E39"/>
    <w:rsid w:val="0092425E"/>
    <w:rsid w:val="00924A76"/>
    <w:rsid w:val="00941862"/>
    <w:rsid w:val="00955271"/>
    <w:rsid w:val="00955BE0"/>
    <w:rsid w:val="00985C60"/>
    <w:rsid w:val="009C3764"/>
    <w:rsid w:val="009D53DD"/>
    <w:rsid w:val="009F1940"/>
    <w:rsid w:val="00A02E47"/>
    <w:rsid w:val="00A106CE"/>
    <w:rsid w:val="00A225E7"/>
    <w:rsid w:val="00A43875"/>
    <w:rsid w:val="00A63677"/>
    <w:rsid w:val="00A85EAE"/>
    <w:rsid w:val="00A86BCC"/>
    <w:rsid w:val="00AA3463"/>
    <w:rsid w:val="00AB36AF"/>
    <w:rsid w:val="00AC28BA"/>
    <w:rsid w:val="00AC51B5"/>
    <w:rsid w:val="00AC74A2"/>
    <w:rsid w:val="00AD7D13"/>
    <w:rsid w:val="00AE46B0"/>
    <w:rsid w:val="00AF02B3"/>
    <w:rsid w:val="00AF0BD6"/>
    <w:rsid w:val="00B2185C"/>
    <w:rsid w:val="00B242E2"/>
    <w:rsid w:val="00B41C3E"/>
    <w:rsid w:val="00B62245"/>
    <w:rsid w:val="00B66A21"/>
    <w:rsid w:val="00B83556"/>
    <w:rsid w:val="00B9152D"/>
    <w:rsid w:val="00BB7D27"/>
    <w:rsid w:val="00BD5C82"/>
    <w:rsid w:val="00BD6AB0"/>
    <w:rsid w:val="00BF6EC4"/>
    <w:rsid w:val="00C037A4"/>
    <w:rsid w:val="00C13753"/>
    <w:rsid w:val="00C21C15"/>
    <w:rsid w:val="00C26F1A"/>
    <w:rsid w:val="00C54A81"/>
    <w:rsid w:val="00C7292A"/>
    <w:rsid w:val="00C904C2"/>
    <w:rsid w:val="00CB5676"/>
    <w:rsid w:val="00CC2E11"/>
    <w:rsid w:val="00CC367F"/>
    <w:rsid w:val="00CD4BD0"/>
    <w:rsid w:val="00CE1039"/>
    <w:rsid w:val="00D05DC0"/>
    <w:rsid w:val="00D14BAC"/>
    <w:rsid w:val="00D24CC5"/>
    <w:rsid w:val="00D263BC"/>
    <w:rsid w:val="00D27F46"/>
    <w:rsid w:val="00D3465E"/>
    <w:rsid w:val="00D46673"/>
    <w:rsid w:val="00D709B3"/>
    <w:rsid w:val="00D76568"/>
    <w:rsid w:val="00D90680"/>
    <w:rsid w:val="00DA2CAD"/>
    <w:rsid w:val="00DC64C1"/>
    <w:rsid w:val="00E015CF"/>
    <w:rsid w:val="00E125EC"/>
    <w:rsid w:val="00E35E0F"/>
    <w:rsid w:val="00E371D1"/>
    <w:rsid w:val="00E447EB"/>
    <w:rsid w:val="00E53738"/>
    <w:rsid w:val="00E53DA9"/>
    <w:rsid w:val="00E71AC6"/>
    <w:rsid w:val="00E727DD"/>
    <w:rsid w:val="00EA3150"/>
    <w:rsid w:val="00EB66EC"/>
    <w:rsid w:val="00ED5F67"/>
    <w:rsid w:val="00EF08AE"/>
    <w:rsid w:val="00EF12CE"/>
    <w:rsid w:val="00EF4899"/>
    <w:rsid w:val="00EF5790"/>
    <w:rsid w:val="00F07CBC"/>
    <w:rsid w:val="00F2137E"/>
    <w:rsid w:val="00F23028"/>
    <w:rsid w:val="00F27A4E"/>
    <w:rsid w:val="00F32194"/>
    <w:rsid w:val="00F564EF"/>
    <w:rsid w:val="00F633F1"/>
    <w:rsid w:val="00F647C7"/>
    <w:rsid w:val="00F6528F"/>
    <w:rsid w:val="00F654DB"/>
    <w:rsid w:val="00F94057"/>
    <w:rsid w:val="00FC2750"/>
    <w:rsid w:val="00FC41D5"/>
    <w:rsid w:val="00FD6A67"/>
    <w:rsid w:val="00FE6BC1"/>
    <w:rsid w:val="00FF32BE"/>
    <w:rsid w:val="00FF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C96452"/>
  <w15:docId w15:val="{6937F907-A0A0-4F96-83BF-6C4A771E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unhideWhenUsed/>
    <w:rsid w:val="003E6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8F4EC-E265-476E-956B-8E67924B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SARNECKI, JENNIFER B</cp:lastModifiedBy>
  <cp:revision>2</cp:revision>
  <cp:lastPrinted>2016-02-12T15:26:00Z</cp:lastPrinted>
  <dcterms:created xsi:type="dcterms:W3CDTF">2017-03-03T15:29:00Z</dcterms:created>
  <dcterms:modified xsi:type="dcterms:W3CDTF">2017-03-03T15:29:00Z</dcterms:modified>
</cp:coreProperties>
</file>