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A44721" w:rsidRDefault="000C209F" w:rsidP="00360664">
            <w:pPr>
              <w:spacing w:after="0" w:line="240" w:lineRule="auto"/>
              <w:ind w:left="-108" w:right="-720"/>
              <w:rPr>
                <w:rFonts w:ascii="Arial" w:hAnsi="Arial" w:cs="Arial"/>
                <w:sz w:val="20"/>
                <w:szCs w:val="20"/>
              </w:rPr>
            </w:pPr>
            <w:r w:rsidRPr="00A44721">
              <w:rPr>
                <w:rFonts w:ascii="Arial" w:hAnsi="Arial" w:cs="Arial"/>
                <w:sz w:val="36"/>
                <w:szCs w:val="36"/>
              </w:rPr>
              <w:t xml:space="preserve"> </w:t>
            </w:r>
            <w:r w:rsidR="00A44721" w:rsidRPr="00A44721">
              <w:rPr>
                <w:rFonts w:ascii="Arial" w:hAnsi="Arial" w:cs="Arial"/>
                <w:sz w:val="36"/>
                <w:szCs w:val="36"/>
                <w:u w:val="single"/>
              </w:rPr>
              <w:t>_</w:t>
            </w:r>
            <w:r w:rsidRPr="00A44721">
              <w:rPr>
                <w:rFonts w:ascii="Arial" w:hAnsi="Arial" w:cs="Arial"/>
                <w:sz w:val="36"/>
                <w:szCs w:val="36"/>
              </w:rPr>
              <w:t xml:space="preserve"> </w:t>
            </w:r>
            <w:r w:rsidRPr="00A44721">
              <w:rPr>
                <w:rFonts w:ascii="Arial" w:hAnsi="Arial" w:cs="Arial"/>
                <w:sz w:val="20"/>
                <w:szCs w:val="20"/>
              </w:rPr>
              <w:t>Quarter 1 (January 1 – March 31</w:t>
            </w:r>
            <w:r w:rsidR="005C75FE" w:rsidRPr="00A44721">
              <w:rPr>
                <w:rFonts w:ascii="Arial" w:hAnsi="Arial" w:cs="Arial"/>
                <w:sz w:val="20"/>
                <w:szCs w:val="20"/>
              </w:rPr>
              <w:t xml:space="preserve">, </w:t>
            </w:r>
            <w:r w:rsidR="004E46AD" w:rsidRPr="00A44721">
              <w:rPr>
                <w:rFonts w:ascii="Arial" w:hAnsi="Arial" w:cs="Arial"/>
                <w:sz w:val="20"/>
                <w:szCs w:val="20"/>
              </w:rPr>
              <w:t>201</w:t>
            </w:r>
            <w:r w:rsidR="00087797" w:rsidRPr="00A44721">
              <w:rPr>
                <w:rFonts w:ascii="Arial" w:hAnsi="Arial" w:cs="Arial"/>
                <w:sz w:val="20"/>
                <w:szCs w:val="20"/>
              </w:rPr>
              <w:t>6</w:t>
            </w:r>
            <w:r w:rsidRPr="00A44721">
              <w:rPr>
                <w:rFonts w:ascii="Arial" w:hAnsi="Arial" w:cs="Arial"/>
                <w:sz w:val="20"/>
                <w:szCs w:val="20"/>
              </w:rPr>
              <w:t>)</w:t>
            </w:r>
          </w:p>
          <w:p w:rsidR="000C209F" w:rsidRPr="00351BD8" w:rsidRDefault="000C209F" w:rsidP="00360664">
            <w:pPr>
              <w:spacing w:after="0" w:line="240" w:lineRule="auto"/>
              <w:ind w:left="-108" w:right="-108"/>
              <w:rPr>
                <w:rFonts w:ascii="Arial" w:hAnsi="Arial" w:cs="Arial"/>
                <w:sz w:val="20"/>
                <w:szCs w:val="20"/>
              </w:rPr>
            </w:pPr>
            <w:r w:rsidRPr="00351BD8">
              <w:rPr>
                <w:rFonts w:ascii="Arial" w:hAnsi="Arial" w:cs="Arial"/>
                <w:sz w:val="36"/>
                <w:szCs w:val="36"/>
              </w:rPr>
              <w:t xml:space="preserve"> </w:t>
            </w:r>
            <w:r w:rsidR="00351BD8" w:rsidRPr="00351BD8">
              <w:rPr>
                <w:rFonts w:ascii="Arial" w:hAnsi="Arial" w:cs="Arial"/>
                <w:sz w:val="36"/>
                <w:szCs w:val="36"/>
              </w:rPr>
              <w:t>_</w:t>
            </w:r>
            <w:r w:rsidR="00B5625E" w:rsidRPr="00351BD8">
              <w:rPr>
                <w:rFonts w:ascii="Arial" w:hAnsi="Arial" w:cs="Arial"/>
                <w:sz w:val="36"/>
                <w:szCs w:val="36"/>
              </w:rPr>
              <w:t xml:space="preserve"> </w:t>
            </w:r>
            <w:r w:rsidRPr="00351BD8">
              <w:rPr>
                <w:rFonts w:ascii="Arial" w:hAnsi="Arial" w:cs="Arial"/>
                <w:sz w:val="20"/>
                <w:szCs w:val="20"/>
              </w:rPr>
              <w:t>Quarter 2 (April 1 – June 30</w:t>
            </w:r>
            <w:r w:rsidR="002C4321" w:rsidRPr="00351BD8">
              <w:rPr>
                <w:rFonts w:ascii="Arial" w:hAnsi="Arial" w:cs="Arial"/>
                <w:sz w:val="20"/>
                <w:szCs w:val="20"/>
              </w:rPr>
              <w:t>, 201</w:t>
            </w:r>
            <w:r w:rsidR="00087797" w:rsidRPr="00351BD8">
              <w:rPr>
                <w:rFonts w:ascii="Arial" w:hAnsi="Arial" w:cs="Arial"/>
                <w:sz w:val="20"/>
                <w:szCs w:val="20"/>
              </w:rPr>
              <w:t>6</w:t>
            </w:r>
            <w:r w:rsidRPr="00351BD8">
              <w:rPr>
                <w:rFonts w:ascii="Arial" w:hAnsi="Arial" w:cs="Arial"/>
                <w:sz w:val="20"/>
                <w:szCs w:val="20"/>
              </w:rPr>
              <w:t>)</w:t>
            </w:r>
          </w:p>
          <w:p w:rsidR="000C209F" w:rsidRPr="00F872BD" w:rsidRDefault="00F872BD" w:rsidP="00360664">
            <w:pPr>
              <w:spacing w:after="0" w:line="240" w:lineRule="auto"/>
              <w:ind w:right="-720"/>
              <w:rPr>
                <w:rFonts w:ascii="Arial" w:hAnsi="Arial" w:cs="Arial"/>
                <w:sz w:val="20"/>
                <w:szCs w:val="20"/>
              </w:rPr>
            </w:pPr>
            <w:r w:rsidRPr="00F872BD">
              <w:rPr>
                <w:rFonts w:ascii="Arial" w:hAnsi="Arial" w:cs="Arial"/>
                <w:sz w:val="36"/>
                <w:szCs w:val="36"/>
              </w:rPr>
              <w:t>_</w:t>
            </w:r>
            <w:r w:rsidR="000C209F" w:rsidRPr="00F872BD">
              <w:rPr>
                <w:rFonts w:ascii="Arial" w:hAnsi="Arial" w:cs="Arial"/>
                <w:sz w:val="36"/>
                <w:szCs w:val="36"/>
              </w:rPr>
              <w:t xml:space="preserve"> </w:t>
            </w:r>
            <w:r w:rsidR="000C209F" w:rsidRPr="00F872BD">
              <w:rPr>
                <w:rFonts w:ascii="Arial" w:hAnsi="Arial" w:cs="Arial"/>
                <w:sz w:val="20"/>
                <w:szCs w:val="20"/>
              </w:rPr>
              <w:t>Quarter 3 (July 1 – September 30</w:t>
            </w:r>
            <w:r w:rsidR="002C4321" w:rsidRPr="00F872BD">
              <w:rPr>
                <w:rFonts w:ascii="Arial" w:hAnsi="Arial" w:cs="Arial"/>
                <w:sz w:val="20"/>
                <w:szCs w:val="20"/>
              </w:rPr>
              <w:t>, 201</w:t>
            </w:r>
            <w:r w:rsidR="00087797" w:rsidRPr="00F872BD">
              <w:rPr>
                <w:rFonts w:ascii="Arial" w:hAnsi="Arial" w:cs="Arial"/>
                <w:sz w:val="20"/>
                <w:szCs w:val="20"/>
              </w:rPr>
              <w:t>6</w:t>
            </w:r>
            <w:r w:rsidR="000C209F" w:rsidRPr="00F872BD">
              <w:rPr>
                <w:rFonts w:ascii="Arial" w:hAnsi="Arial" w:cs="Arial"/>
                <w:sz w:val="20"/>
                <w:szCs w:val="20"/>
              </w:rPr>
              <w:t>)</w:t>
            </w:r>
          </w:p>
          <w:p w:rsidR="000C209F" w:rsidRPr="00087797" w:rsidRDefault="00F872BD" w:rsidP="00F872BD">
            <w:pPr>
              <w:spacing w:after="0" w:line="240" w:lineRule="auto"/>
              <w:ind w:right="-720"/>
              <w:rPr>
                <w:rFonts w:ascii="Arial" w:hAnsi="Arial" w:cs="Arial"/>
                <w:sz w:val="20"/>
                <w:szCs w:val="20"/>
              </w:rPr>
            </w:pPr>
            <w:r>
              <w:rPr>
                <w:rFonts w:ascii="Arial" w:hAnsi="Arial" w:cs="Arial"/>
                <w:sz w:val="36"/>
                <w:szCs w:val="36"/>
              </w:rPr>
              <w:softHyphen/>
            </w:r>
            <w:r w:rsidRPr="00F872BD">
              <w:rPr>
                <w:rFonts w:ascii="Arial" w:hAnsi="Arial" w:cs="Arial"/>
                <w:b/>
                <w:sz w:val="36"/>
                <w:szCs w:val="36"/>
                <w:u w:val="single"/>
              </w:rPr>
              <w:t>x</w:t>
            </w:r>
            <w:r w:rsidR="002718CD" w:rsidRPr="00F872BD">
              <w:rPr>
                <w:rFonts w:ascii="Arial" w:hAnsi="Arial" w:cs="Arial"/>
                <w:b/>
                <w:sz w:val="36"/>
                <w:szCs w:val="36"/>
              </w:rPr>
              <w:t xml:space="preserve"> </w:t>
            </w:r>
            <w:r w:rsidR="000C209F" w:rsidRPr="00F872BD">
              <w:rPr>
                <w:rFonts w:ascii="Arial" w:hAnsi="Arial" w:cs="Arial"/>
                <w:b/>
                <w:sz w:val="20"/>
                <w:szCs w:val="20"/>
              </w:rPr>
              <w:t xml:space="preserve">Quarter </w:t>
            </w:r>
            <w:r w:rsidR="005C75FE" w:rsidRPr="00F872BD">
              <w:rPr>
                <w:rFonts w:ascii="Arial" w:hAnsi="Arial" w:cs="Arial"/>
                <w:b/>
                <w:sz w:val="20"/>
                <w:szCs w:val="20"/>
              </w:rPr>
              <w:t>4 (October 1 – December 31</w:t>
            </w:r>
            <w:r w:rsidR="002C4321" w:rsidRPr="00F872BD">
              <w:rPr>
                <w:rFonts w:ascii="Arial" w:hAnsi="Arial" w:cs="Arial"/>
                <w:b/>
                <w:sz w:val="20"/>
                <w:szCs w:val="20"/>
              </w:rPr>
              <w:t>, 201</w:t>
            </w:r>
            <w:r w:rsidR="00087797" w:rsidRPr="00F872BD">
              <w:rPr>
                <w:rFonts w:ascii="Arial" w:hAnsi="Arial" w:cs="Arial"/>
                <w:b/>
                <w:sz w:val="20"/>
                <w:szCs w:val="20"/>
              </w:rPr>
              <w:t>6</w:t>
            </w:r>
            <w:r w:rsidR="000C209F" w:rsidRPr="00F872BD">
              <w:rPr>
                <w:rFonts w:ascii="Arial" w:hAnsi="Arial" w:cs="Arial"/>
                <w:b/>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764D47">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764D47">
              <w:rPr>
                <w:rFonts w:ascii="Arial" w:hAnsi="Arial" w:cs="Arial"/>
                <w:sz w:val="20"/>
                <w:szCs w:val="20"/>
              </w:rPr>
              <w:t>June 30, 2017</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471D8B"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966A5">
              <w:rPr>
                <w:rFonts w:ascii="Arial" w:hAnsi="Arial" w:cs="Arial"/>
                <w:sz w:val="20"/>
                <w:szCs w:val="20"/>
              </w:rPr>
              <w:t>2</w:t>
            </w: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6D152C">
            <w:pPr>
              <w:spacing w:after="0" w:line="240" w:lineRule="auto"/>
              <w:ind w:left="-108" w:right="-108"/>
              <w:jc w:val="center"/>
              <w:rPr>
                <w:rFonts w:ascii="Arial" w:hAnsi="Arial" w:cs="Arial"/>
                <w:sz w:val="20"/>
                <w:szCs w:val="20"/>
              </w:rPr>
            </w:pPr>
            <w:r w:rsidRPr="00BA017A">
              <w:rPr>
                <w:rFonts w:ascii="Arial" w:hAnsi="Arial" w:cs="Arial"/>
                <w:sz w:val="20"/>
                <w:szCs w:val="20"/>
              </w:rPr>
              <w:t>$</w:t>
            </w:r>
            <w:r w:rsidR="006D152C">
              <w:rPr>
                <w:rFonts w:ascii="Arial" w:hAnsi="Arial" w:cs="Arial"/>
                <w:sz w:val="20"/>
                <w:szCs w:val="20"/>
              </w:rPr>
              <w:t>61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rsidR="000C209F" w:rsidRPr="00BA017A" w:rsidRDefault="002037B0" w:rsidP="00360664">
            <w:pPr>
              <w:spacing w:after="0" w:line="240" w:lineRule="auto"/>
              <w:ind w:left="-108" w:right="-108"/>
              <w:jc w:val="center"/>
              <w:rPr>
                <w:rFonts w:ascii="Arial" w:hAnsi="Arial" w:cs="Arial"/>
                <w:sz w:val="20"/>
                <w:szCs w:val="20"/>
              </w:rPr>
            </w:pPr>
            <w:r>
              <w:rPr>
                <w:rFonts w:ascii="Arial" w:hAnsi="Arial" w:cs="Arial"/>
                <w:sz w:val="20"/>
                <w:szCs w:val="20"/>
              </w:rPr>
              <w:t>60</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237C6A"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237C6A">
            <w:pPr>
              <w:spacing w:after="0" w:line="240" w:lineRule="auto"/>
              <w:ind w:right="-108"/>
              <w:jc w:val="center"/>
              <w:rPr>
                <w:rFonts w:ascii="Arial" w:hAnsi="Arial" w:cs="Arial"/>
                <w:sz w:val="20"/>
                <w:szCs w:val="20"/>
              </w:rPr>
            </w:pPr>
            <w:r w:rsidRPr="00BA017A">
              <w:rPr>
                <w:rFonts w:ascii="Arial" w:hAnsi="Arial" w:cs="Arial"/>
                <w:sz w:val="20"/>
                <w:szCs w:val="20"/>
              </w:rPr>
              <w:t>$</w:t>
            </w:r>
            <w:r w:rsidR="00237C6A">
              <w:rPr>
                <w:rFonts w:ascii="Arial" w:hAnsi="Arial" w:cs="Arial"/>
                <w:sz w:val="20"/>
                <w:szCs w:val="20"/>
              </w:rPr>
              <w:t>0</w:t>
            </w:r>
          </w:p>
        </w:tc>
        <w:tc>
          <w:tcPr>
            <w:tcW w:w="3420" w:type="dxa"/>
          </w:tcPr>
          <w:p w:rsidR="000C209F" w:rsidRPr="00BA017A" w:rsidRDefault="003252BE" w:rsidP="006D152C">
            <w:pPr>
              <w:spacing w:after="0" w:line="240" w:lineRule="auto"/>
              <w:ind w:left="-108" w:right="-108"/>
              <w:jc w:val="center"/>
              <w:rPr>
                <w:rFonts w:ascii="Arial" w:hAnsi="Arial" w:cs="Arial"/>
                <w:sz w:val="20"/>
                <w:szCs w:val="20"/>
              </w:rPr>
            </w:pPr>
            <w:r>
              <w:rPr>
                <w:rFonts w:ascii="Arial" w:hAnsi="Arial" w:cs="Arial"/>
                <w:sz w:val="20"/>
                <w:szCs w:val="20"/>
              </w:rPr>
              <w:t>8</w:t>
            </w:r>
            <w:r w:rsidR="006D152C">
              <w:rPr>
                <w:rFonts w:ascii="Arial" w:hAnsi="Arial" w:cs="Arial"/>
                <w:sz w:val="20"/>
                <w:szCs w:val="20"/>
              </w:rPr>
              <w:t>5</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w:t>
            </w:r>
            <w:proofErr w:type="spellStart"/>
            <w:r w:rsidR="00D119D4" w:rsidRPr="00BA017A">
              <w:rPr>
                <w:rFonts w:ascii="Arial" w:hAnsi="Arial" w:cs="Arial"/>
                <w:sz w:val="20"/>
                <w:szCs w:val="20"/>
              </w:rPr>
              <w:t>tele</w:t>
            </w:r>
            <w:proofErr w:type="spellEnd"/>
            <w:r w:rsidR="00D119D4" w:rsidRPr="00BA017A">
              <w:rPr>
                <w:rFonts w:ascii="Arial" w:hAnsi="Arial" w:cs="Arial"/>
                <w:sz w:val="20"/>
                <w:szCs w:val="20"/>
              </w:rPr>
              <w:t>-conference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100% complete</w:t>
            </w:r>
            <w:r w:rsidR="00400E6C">
              <w:rPr>
                <w:rFonts w:ascii="Arial" w:hAnsi="Arial" w:cs="Arial"/>
                <w:sz w:val="20"/>
                <w:szCs w:val="20"/>
              </w:rPr>
              <w:t>.</w:t>
            </w:r>
            <w:r w:rsidR="00C57337">
              <w:rPr>
                <w:rFonts w:ascii="Arial" w:hAnsi="Arial" w:cs="Arial"/>
                <w:sz w:val="20"/>
                <w:szCs w:val="20"/>
              </w:rPr>
              <w:t xml:space="preserve">  </w:t>
            </w:r>
            <w:r w:rsidR="00F0699C">
              <w:rPr>
                <w:rFonts w:ascii="Arial" w:hAnsi="Arial" w:cs="Arial"/>
                <w:sz w:val="20"/>
                <w:szCs w:val="20"/>
              </w:rPr>
              <w:t>S</w:t>
            </w:r>
            <w:r w:rsidR="00C57337">
              <w:rPr>
                <w:rFonts w:ascii="Arial" w:hAnsi="Arial" w:cs="Arial"/>
                <w:sz w:val="20"/>
                <w:szCs w:val="20"/>
              </w:rPr>
              <w:t>ummary report was reviewed by the TAC</w:t>
            </w:r>
            <w:r w:rsidR="0054002B">
              <w:rPr>
                <w:rFonts w:ascii="Arial" w:hAnsi="Arial" w:cs="Arial"/>
                <w:sz w:val="20"/>
                <w:szCs w:val="20"/>
              </w:rPr>
              <w:t xml:space="preserve"> and revised by BYU</w:t>
            </w:r>
            <w:r w:rsidR="00C57337">
              <w:rPr>
                <w:rFonts w:ascii="Arial" w:hAnsi="Arial" w:cs="Arial"/>
                <w:sz w:val="20"/>
                <w:szCs w:val="20"/>
              </w:rPr>
              <w: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EF42F2">
              <w:rPr>
                <w:rFonts w:ascii="Arial" w:hAnsi="Arial" w:cs="Arial"/>
                <w:sz w:val="20"/>
                <w:szCs w:val="20"/>
              </w:rPr>
              <w:t>6</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EF42F2">
              <w:rPr>
                <w:rFonts w:ascii="Arial" w:hAnsi="Arial" w:cs="Arial"/>
                <w:sz w:val="20"/>
                <w:szCs w:val="20"/>
              </w:rPr>
              <w:t>3</w:t>
            </w:r>
            <w:r w:rsidR="004A130B">
              <w:rPr>
                <w:rFonts w:ascii="Arial" w:hAnsi="Arial" w:cs="Arial"/>
                <w:sz w:val="20"/>
                <w:szCs w:val="20"/>
              </w:rPr>
              <w:t>0% complete.  BYU prepared portions of the final report.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6147C0">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4740C3">
              <w:rPr>
                <w:rFonts w:ascii="Arial" w:hAnsi="Arial" w:cs="Arial"/>
                <w:sz w:val="20"/>
                <w:szCs w:val="20"/>
              </w:rPr>
              <w:t>Extended the contract end date to allow for report completion and reviews</w:t>
            </w:r>
            <w:r w:rsidR="00212271">
              <w:rPr>
                <w:rFonts w:ascii="Arial" w:hAnsi="Arial" w:cs="Arial"/>
                <w:sz w:val="20"/>
                <w:szCs w:val="20"/>
              </w:rPr>
              <w:t>.</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433136">
              <w:rPr>
                <w:rFonts w:ascii="Arial" w:hAnsi="Arial" w:cs="Arial"/>
                <w:sz w:val="20"/>
                <w:szCs w:val="20"/>
              </w:rPr>
              <w:t>Post the revised task report on the TPF website.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C46B55">
              <w:rPr>
                <w:rFonts w:ascii="Arial" w:hAnsi="Arial" w:cs="Arial"/>
                <w:sz w:val="20"/>
                <w:szCs w:val="20"/>
              </w:rPr>
              <w:t>Continue preparing portions of the final report.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4A130B">
              <w:rPr>
                <w:rFonts w:ascii="Arial" w:hAnsi="Arial" w:cs="Arial"/>
                <w:sz w:val="20"/>
                <w:szCs w:val="20"/>
              </w:rPr>
              <w:t xml:space="preserve">  Consider </w:t>
            </w:r>
            <w:r w:rsidR="004A130B" w:rsidRPr="004A130B">
              <w:rPr>
                <w:rFonts w:ascii="Arial" w:hAnsi="Arial" w:cs="Arial"/>
                <w:sz w:val="20"/>
                <w:szCs w:val="20"/>
              </w:rPr>
              <w:t xml:space="preserve">having Dr. Rollins travel to each participating </w:t>
            </w:r>
            <w:r w:rsidR="004A130B">
              <w:rPr>
                <w:rFonts w:ascii="Arial" w:hAnsi="Arial" w:cs="Arial"/>
                <w:sz w:val="20"/>
                <w:szCs w:val="20"/>
              </w:rPr>
              <w:t xml:space="preserve">state to present final results </w:t>
            </w:r>
            <w:r w:rsidR="004A130B" w:rsidRPr="004A130B">
              <w:rPr>
                <w:rFonts w:ascii="Arial" w:hAnsi="Arial" w:cs="Arial"/>
                <w:sz w:val="20"/>
                <w:szCs w:val="20"/>
              </w:rPr>
              <w:t>as states consider how best to implement the research results.</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4740C3">
              <w:rPr>
                <w:rFonts w:ascii="Arial" w:hAnsi="Arial" w:cs="Arial"/>
                <w:sz w:val="20"/>
                <w:szCs w:val="20"/>
              </w:rPr>
              <w:t>No adjustment planned.</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8"/>
      </w:tblGrid>
      <w:tr w:rsidR="000C209F" w:rsidRPr="00BA017A" w:rsidTr="0065129D">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621AD0" w:rsidRDefault="00621AD0" w:rsidP="00621AD0">
            <w:pPr>
              <w:spacing w:after="0" w:line="240" w:lineRule="auto"/>
              <w:rPr>
                <w:rFonts w:ascii="Arial" w:hAnsi="Arial" w:cs="Arial"/>
                <w:i/>
                <w:sz w:val="20"/>
                <w:szCs w:val="20"/>
              </w:rPr>
            </w:pPr>
          </w:p>
          <w:p w:rsidR="00621AD0" w:rsidRDefault="00621AD0" w:rsidP="00621AD0">
            <w:pPr>
              <w:spacing w:after="0" w:line="240" w:lineRule="auto"/>
              <w:rPr>
                <w:rFonts w:ascii="Arial" w:hAnsi="Arial" w:cs="Arial"/>
                <w:i/>
                <w:sz w:val="20"/>
                <w:szCs w:val="20"/>
              </w:rPr>
            </w:pPr>
            <w:r>
              <w:rPr>
                <w:rFonts w:ascii="Arial" w:hAnsi="Arial" w:cs="Arial"/>
                <w:i/>
                <w:sz w:val="20"/>
                <w:szCs w:val="20"/>
              </w:rPr>
              <w:t>Refinement of Excess Pore pressure prediction</w:t>
            </w:r>
          </w:p>
          <w:p w:rsidR="00621AD0" w:rsidRDefault="00621AD0" w:rsidP="00621AD0">
            <w:pPr>
              <w:spacing w:after="0" w:line="240" w:lineRule="auto"/>
              <w:rPr>
                <w:rFonts w:ascii="Arial" w:hAnsi="Arial" w:cs="Arial"/>
                <w:i/>
                <w:sz w:val="20"/>
                <w:szCs w:val="20"/>
              </w:rPr>
            </w:pPr>
          </w:p>
          <w:p w:rsidR="00C03E25" w:rsidRDefault="00621AD0" w:rsidP="00360664">
            <w:pPr>
              <w:spacing w:after="0" w:line="240" w:lineRule="auto"/>
              <w:rPr>
                <w:rFonts w:ascii="Arial" w:hAnsi="Arial" w:cs="Arial"/>
                <w:b/>
                <w:sz w:val="20"/>
                <w:szCs w:val="20"/>
              </w:rPr>
            </w:pPr>
            <w:r>
              <w:rPr>
                <w:rFonts w:ascii="Arial" w:hAnsi="Arial" w:cs="Arial"/>
                <w:sz w:val="20"/>
                <w:szCs w:val="20"/>
              </w:rPr>
              <w:t xml:space="preserve">During the past quarter, additional progress has been made in modeling the measured buildup and dissipation of excess pore pressures observed in the laminar box testing. Reasonable </w:t>
            </w:r>
            <w:proofErr w:type="gramStart"/>
            <w:r>
              <w:rPr>
                <w:rFonts w:ascii="Arial" w:hAnsi="Arial" w:cs="Arial"/>
                <w:sz w:val="20"/>
                <w:szCs w:val="20"/>
              </w:rPr>
              <w:t>agreement with the results from the various tests have</w:t>
            </w:r>
            <w:proofErr w:type="gramEnd"/>
            <w:r>
              <w:rPr>
                <w:rFonts w:ascii="Arial" w:hAnsi="Arial" w:cs="Arial"/>
                <w:sz w:val="20"/>
                <w:szCs w:val="20"/>
              </w:rPr>
              <w:t xml:space="preserve"> been obtained by adj</w:t>
            </w:r>
            <w:r w:rsidR="00743DD9">
              <w:rPr>
                <w:rFonts w:ascii="Arial" w:hAnsi="Arial" w:cs="Arial"/>
                <w:sz w:val="20"/>
                <w:szCs w:val="20"/>
              </w:rPr>
              <w:t>usting three parameters:</w:t>
            </w:r>
            <w:r>
              <w:rPr>
                <w:rFonts w:ascii="Arial" w:hAnsi="Arial" w:cs="Arial"/>
                <w:sz w:val="20"/>
                <w:szCs w:val="20"/>
              </w:rPr>
              <w:t xml:space="preserve"> the hydraulic conductivity, the modulus of compressibility, and the number of cycles to liquefaction. </w:t>
            </w:r>
            <w:r w:rsidR="00923292">
              <w:rPr>
                <w:rFonts w:ascii="Arial" w:hAnsi="Arial" w:cs="Arial"/>
                <w:sz w:val="20"/>
                <w:szCs w:val="20"/>
              </w:rPr>
              <w:t xml:space="preserve">The hydraulic conductivity was fairly well constrained and the measured values for each test were typically employed directly. With respect to the modulus of compressibility, an average value for the entire layer was initially employed.  Although this approach provided reasonable agreement with the average pore pressure response, it consistently overestimated the performance of the drains at shallow depth but underestimated the performance at greater depths.  To achieve better agreement, it was necessary to reduce the compressibility with depth. Parametric studies are now being performed to evaluate this behavior in more detail.  </w:t>
            </w:r>
            <w:r w:rsidR="00C95AE1">
              <w:rPr>
                <w:rFonts w:ascii="Arial" w:hAnsi="Arial" w:cs="Arial"/>
                <w:sz w:val="20"/>
                <w:szCs w:val="20"/>
              </w:rPr>
              <w:t xml:space="preserve">As expected the compressibility back-calculated for the sand in the laminar shear box is about five times higher than that observed in tests reported by </w:t>
            </w:r>
            <w:proofErr w:type="spellStart"/>
            <w:r w:rsidR="00C95AE1">
              <w:rPr>
                <w:rFonts w:ascii="Arial" w:hAnsi="Arial" w:cs="Arial"/>
                <w:sz w:val="20"/>
                <w:szCs w:val="20"/>
              </w:rPr>
              <w:t>Pestana</w:t>
            </w:r>
            <w:proofErr w:type="spellEnd"/>
            <w:r w:rsidR="00C95AE1">
              <w:rPr>
                <w:rFonts w:ascii="Arial" w:hAnsi="Arial" w:cs="Arial"/>
                <w:sz w:val="20"/>
                <w:szCs w:val="20"/>
              </w:rPr>
              <w:t xml:space="preserve"> in the </w:t>
            </w:r>
            <w:proofErr w:type="spellStart"/>
            <w:r w:rsidR="00C95AE1">
              <w:rPr>
                <w:rFonts w:ascii="Arial" w:hAnsi="Arial" w:cs="Arial"/>
                <w:sz w:val="20"/>
                <w:szCs w:val="20"/>
              </w:rPr>
              <w:t>FEQDrain</w:t>
            </w:r>
            <w:proofErr w:type="spellEnd"/>
            <w:r w:rsidR="00C95AE1">
              <w:rPr>
                <w:rFonts w:ascii="Arial" w:hAnsi="Arial" w:cs="Arial"/>
                <w:sz w:val="20"/>
                <w:szCs w:val="20"/>
              </w:rPr>
              <w:t xml:space="preserve"> manual because of the loose nature of the water </w:t>
            </w:r>
            <w:proofErr w:type="spellStart"/>
            <w:r w:rsidR="00C95AE1">
              <w:rPr>
                <w:rFonts w:ascii="Arial" w:hAnsi="Arial" w:cs="Arial"/>
                <w:sz w:val="20"/>
                <w:szCs w:val="20"/>
              </w:rPr>
              <w:t>pluviated</w:t>
            </w:r>
            <w:proofErr w:type="spellEnd"/>
            <w:r w:rsidR="00C95AE1">
              <w:rPr>
                <w:rFonts w:ascii="Arial" w:hAnsi="Arial" w:cs="Arial"/>
                <w:sz w:val="20"/>
                <w:szCs w:val="20"/>
              </w:rPr>
              <w:t xml:space="preserve"> sand in the box.</w:t>
            </w:r>
            <w:r w:rsidR="00923292">
              <w:rPr>
                <w:rFonts w:ascii="Arial" w:hAnsi="Arial" w:cs="Arial"/>
                <w:sz w:val="20"/>
                <w:szCs w:val="20"/>
              </w:rPr>
              <w:t xml:space="preserve">   </w:t>
            </w:r>
          </w:p>
          <w:p w:rsidR="00621AD0" w:rsidRDefault="00621AD0" w:rsidP="009C604B">
            <w:pPr>
              <w:spacing w:after="0" w:line="240" w:lineRule="auto"/>
              <w:rPr>
                <w:rFonts w:ascii="Arial" w:hAnsi="Arial" w:cs="Arial"/>
                <w:i/>
                <w:sz w:val="20"/>
                <w:szCs w:val="20"/>
              </w:rPr>
            </w:pPr>
          </w:p>
          <w:p w:rsidR="00621AD0" w:rsidRPr="00621AD0" w:rsidRDefault="00621AD0" w:rsidP="009C604B">
            <w:pPr>
              <w:spacing w:after="0" w:line="240" w:lineRule="auto"/>
              <w:rPr>
                <w:rFonts w:ascii="Arial" w:hAnsi="Arial" w:cs="Arial"/>
                <w:i/>
                <w:sz w:val="20"/>
                <w:szCs w:val="20"/>
              </w:rPr>
            </w:pPr>
            <w:r w:rsidRPr="00621AD0">
              <w:rPr>
                <w:rFonts w:ascii="Arial" w:hAnsi="Arial" w:cs="Arial"/>
                <w:i/>
                <w:sz w:val="20"/>
                <w:szCs w:val="20"/>
              </w:rPr>
              <w:t>Development of G/Go Curves Considering Pore Pressure</w:t>
            </w:r>
          </w:p>
          <w:p w:rsidR="00621AD0" w:rsidRDefault="00621AD0" w:rsidP="009C604B">
            <w:pPr>
              <w:spacing w:after="0" w:line="240" w:lineRule="auto"/>
              <w:rPr>
                <w:rFonts w:ascii="Arial" w:hAnsi="Arial" w:cs="Arial"/>
                <w:sz w:val="20"/>
                <w:szCs w:val="20"/>
              </w:rPr>
            </w:pPr>
          </w:p>
          <w:p w:rsidR="00C95AE1" w:rsidRDefault="00621AD0" w:rsidP="009C604B">
            <w:pPr>
              <w:spacing w:after="0" w:line="240" w:lineRule="auto"/>
              <w:rPr>
                <w:rFonts w:ascii="Arial" w:hAnsi="Arial" w:cs="Arial"/>
                <w:sz w:val="20"/>
                <w:szCs w:val="20"/>
              </w:rPr>
            </w:pPr>
            <w:r>
              <w:rPr>
                <w:rFonts w:ascii="Arial" w:hAnsi="Arial" w:cs="Arial"/>
                <w:sz w:val="20"/>
                <w:szCs w:val="20"/>
              </w:rPr>
              <w:t>Using displacement and acceleration data measured at each ring of the laminar shear box, the cyclic shear strain and cyclic shear stress were computed for each cycle of loading at the elevation of the pore pressure transducers for nine of the shaking tests performed.  Cyclic shear stress vs. shear strain curves were then used to compute the shear modulus for each cycle and the shear modulus was normalized by the shear modulus at a strain of 0.0001 strain based on shear wave velocity tests. The G/Go data points typically lie within the strain range from 0.01% to 10%.  To provide additional data points for G/Go data points at smaller strain levels, shear wave velocity measurements after a number of blast induced liquefaction tests are plotted at a strain level of 0.0001%.</w:t>
            </w:r>
            <w:r w:rsidR="00C95AE1">
              <w:rPr>
                <w:rFonts w:ascii="Arial" w:hAnsi="Arial" w:cs="Arial"/>
                <w:sz w:val="20"/>
                <w:szCs w:val="20"/>
              </w:rPr>
              <w:t xml:space="preserve">  Data were separated into nine bins based on excess pore pressure ratio and curves were fit to the data.  The curves for each range are plotted in Fig.1 in comparison with the typical range of data for sands with </w:t>
            </w:r>
            <w:proofErr w:type="gramStart"/>
            <w:r w:rsidR="00C95AE1">
              <w:rPr>
                <w:rFonts w:ascii="Arial" w:hAnsi="Arial" w:cs="Arial"/>
                <w:sz w:val="20"/>
                <w:szCs w:val="20"/>
              </w:rPr>
              <w:t>an</w:t>
            </w:r>
            <w:proofErr w:type="gramEnd"/>
            <w:r w:rsidR="00C95AE1">
              <w:rPr>
                <w:rFonts w:ascii="Arial" w:hAnsi="Arial" w:cs="Arial"/>
                <w:sz w:val="20"/>
                <w:szCs w:val="20"/>
              </w:rPr>
              <w:t xml:space="preserve"> </w:t>
            </w:r>
            <w:proofErr w:type="spellStart"/>
            <w:r w:rsidR="00C95AE1">
              <w:rPr>
                <w:rFonts w:ascii="Arial" w:hAnsi="Arial" w:cs="Arial"/>
                <w:sz w:val="20"/>
                <w:szCs w:val="20"/>
              </w:rPr>
              <w:t>R</w:t>
            </w:r>
            <w:r w:rsidR="00C95AE1" w:rsidRPr="00C95AE1">
              <w:rPr>
                <w:rFonts w:ascii="Arial" w:hAnsi="Arial" w:cs="Arial"/>
                <w:sz w:val="20"/>
                <w:szCs w:val="20"/>
                <w:vertAlign w:val="subscript"/>
              </w:rPr>
              <w:t>u</w:t>
            </w:r>
            <w:proofErr w:type="spellEnd"/>
            <w:r w:rsidR="00C95AE1">
              <w:rPr>
                <w:rFonts w:ascii="Arial" w:hAnsi="Arial" w:cs="Arial"/>
                <w:sz w:val="20"/>
                <w:szCs w:val="20"/>
              </w:rPr>
              <w:t xml:space="preserve">=0 developed from </w:t>
            </w:r>
            <w:proofErr w:type="spellStart"/>
            <w:r w:rsidR="00C95AE1">
              <w:rPr>
                <w:rFonts w:ascii="Arial" w:hAnsi="Arial" w:cs="Arial"/>
                <w:sz w:val="20"/>
                <w:szCs w:val="20"/>
              </w:rPr>
              <w:t>triaxial</w:t>
            </w:r>
            <w:proofErr w:type="spellEnd"/>
            <w:r w:rsidR="00C95AE1">
              <w:rPr>
                <w:rFonts w:ascii="Arial" w:hAnsi="Arial" w:cs="Arial"/>
                <w:sz w:val="20"/>
                <w:szCs w:val="20"/>
              </w:rPr>
              <w:t xml:space="preserve"> shear tests by Seed et al (1986).  An increase in </w:t>
            </w:r>
            <w:proofErr w:type="spellStart"/>
            <w:r w:rsidR="00C95AE1">
              <w:rPr>
                <w:rFonts w:ascii="Arial" w:hAnsi="Arial" w:cs="Arial"/>
                <w:sz w:val="20"/>
                <w:szCs w:val="20"/>
              </w:rPr>
              <w:t>Ru</w:t>
            </w:r>
            <w:proofErr w:type="spellEnd"/>
            <w:r w:rsidR="00C95AE1">
              <w:rPr>
                <w:rFonts w:ascii="Arial" w:hAnsi="Arial" w:cs="Arial"/>
                <w:sz w:val="20"/>
                <w:szCs w:val="20"/>
              </w:rPr>
              <w:t xml:space="preserve"> clearly reduces the G/Go versus cyclic shear strain curve relative to the non-liquefied case.  This set of curves could be used in modeling the behavior of sand following liquefaction.</w:t>
            </w:r>
          </w:p>
          <w:p w:rsidR="009C604B" w:rsidRDefault="00621AD0" w:rsidP="009C604B">
            <w:pPr>
              <w:spacing w:after="0" w:line="240" w:lineRule="auto"/>
              <w:rPr>
                <w:rFonts w:ascii="Arial" w:hAnsi="Arial" w:cs="Arial"/>
                <w:sz w:val="20"/>
                <w:szCs w:val="20"/>
              </w:rPr>
            </w:pPr>
            <w:r>
              <w:rPr>
                <w:rFonts w:ascii="Arial" w:hAnsi="Arial" w:cs="Arial"/>
                <w:sz w:val="20"/>
                <w:szCs w:val="20"/>
              </w:rPr>
              <w:t xml:space="preserve"> </w:t>
            </w:r>
            <w:r w:rsidR="00C95AE1">
              <w:rPr>
                <w:noProof/>
              </w:rPr>
              <w:lastRenderedPageBreak/>
              <w:drawing>
                <wp:inline distT="0" distB="0" distL="0" distR="0" wp14:anchorId="4F99B262" wp14:editId="565D2F9E">
                  <wp:extent cx="6827604" cy="402653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go vs strain - separate R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0201" cy="4033964"/>
                          </a:xfrm>
                          <a:prstGeom prst="rect">
                            <a:avLst/>
                          </a:prstGeom>
                        </pic:spPr>
                      </pic:pic>
                    </a:graphicData>
                  </a:graphic>
                </wp:inline>
              </w:drawing>
            </w:r>
          </w:p>
          <w:p w:rsidR="009E7D51" w:rsidRPr="007F5B34" w:rsidRDefault="009E7D51" w:rsidP="00360664">
            <w:pPr>
              <w:spacing w:after="0" w:line="240" w:lineRule="auto"/>
              <w:rPr>
                <w:rFonts w:ascii="Arial" w:hAnsi="Arial" w:cs="Arial"/>
                <w:b/>
                <w:strike/>
                <w:sz w:val="20"/>
                <w:szCs w:val="20"/>
              </w:rPr>
            </w:pPr>
          </w:p>
          <w:p w:rsidR="00C95AE1" w:rsidRDefault="00C95AE1" w:rsidP="00C95AE1">
            <w:pPr>
              <w:tabs>
                <w:tab w:val="left" w:pos="1690"/>
              </w:tabs>
              <w:spacing w:after="0" w:line="240" w:lineRule="auto"/>
              <w:rPr>
                <w:rFonts w:ascii="Arial" w:hAnsi="Arial" w:cs="Arial"/>
                <w:b/>
                <w:sz w:val="20"/>
                <w:szCs w:val="20"/>
              </w:rPr>
            </w:pPr>
            <w:r>
              <w:rPr>
                <w:rFonts w:ascii="Arial" w:hAnsi="Arial" w:cs="Arial"/>
                <w:b/>
                <w:sz w:val="20"/>
                <w:szCs w:val="20"/>
              </w:rPr>
              <w:t xml:space="preserve">Fig. 1 </w:t>
            </w:r>
            <w:r w:rsidR="001A1A93">
              <w:rPr>
                <w:rFonts w:ascii="Arial" w:hAnsi="Arial" w:cs="Arial"/>
                <w:b/>
                <w:sz w:val="20"/>
                <w:szCs w:val="20"/>
              </w:rPr>
              <w:t xml:space="preserve"> </w:t>
            </w:r>
            <w:r>
              <w:rPr>
                <w:rFonts w:ascii="Arial" w:hAnsi="Arial" w:cs="Arial"/>
                <w:b/>
                <w:sz w:val="20"/>
                <w:szCs w:val="20"/>
              </w:rPr>
              <w:t>G/G</w:t>
            </w:r>
            <w:r w:rsidRPr="001D7748">
              <w:rPr>
                <w:rFonts w:ascii="Arial" w:hAnsi="Arial" w:cs="Arial"/>
                <w:b/>
                <w:sz w:val="20"/>
                <w:szCs w:val="20"/>
                <w:vertAlign w:val="subscript"/>
              </w:rPr>
              <w:t>o</w:t>
            </w:r>
            <w:r>
              <w:rPr>
                <w:rFonts w:ascii="Arial" w:hAnsi="Arial" w:cs="Arial"/>
                <w:b/>
                <w:sz w:val="20"/>
                <w:szCs w:val="20"/>
              </w:rPr>
              <w:t xml:space="preserve"> </w:t>
            </w:r>
            <w:proofErr w:type="spellStart"/>
            <w:r>
              <w:rPr>
                <w:rFonts w:ascii="Arial" w:hAnsi="Arial" w:cs="Arial"/>
                <w:b/>
                <w:sz w:val="20"/>
                <w:szCs w:val="20"/>
              </w:rPr>
              <w:t>vs</w:t>
            </w:r>
            <w:proofErr w:type="spellEnd"/>
            <w:r>
              <w:rPr>
                <w:rFonts w:ascii="Arial" w:hAnsi="Arial" w:cs="Arial"/>
                <w:b/>
                <w:sz w:val="20"/>
                <w:szCs w:val="20"/>
              </w:rPr>
              <w:t xml:space="preserve"> cyclic shear strain data points from laminar shear box tests with data separated into nine bins based on </w:t>
            </w:r>
            <w:proofErr w:type="spellStart"/>
            <w:r>
              <w:rPr>
                <w:rFonts w:ascii="Arial" w:hAnsi="Arial" w:cs="Arial"/>
                <w:b/>
                <w:sz w:val="20"/>
                <w:szCs w:val="20"/>
              </w:rPr>
              <w:t>Ru</w:t>
            </w:r>
            <w:proofErr w:type="spellEnd"/>
            <w:r>
              <w:rPr>
                <w:rFonts w:ascii="Arial" w:hAnsi="Arial" w:cs="Arial"/>
                <w:b/>
                <w:sz w:val="20"/>
                <w:szCs w:val="20"/>
              </w:rPr>
              <w:t xml:space="preserve">% in comparison with curves developed from cyclic </w:t>
            </w:r>
            <w:proofErr w:type="spellStart"/>
            <w:r>
              <w:rPr>
                <w:rFonts w:ascii="Arial" w:hAnsi="Arial" w:cs="Arial"/>
                <w:b/>
                <w:sz w:val="20"/>
                <w:szCs w:val="20"/>
              </w:rPr>
              <w:t>triaxial</w:t>
            </w:r>
            <w:proofErr w:type="spellEnd"/>
            <w:r>
              <w:rPr>
                <w:rFonts w:ascii="Arial" w:hAnsi="Arial" w:cs="Arial"/>
                <w:b/>
                <w:sz w:val="20"/>
                <w:szCs w:val="20"/>
              </w:rPr>
              <w:t xml:space="preserve"> shear tests with </w:t>
            </w:r>
            <w:proofErr w:type="spellStart"/>
            <w:r>
              <w:rPr>
                <w:rFonts w:ascii="Arial" w:hAnsi="Arial" w:cs="Arial"/>
                <w:b/>
                <w:sz w:val="20"/>
                <w:szCs w:val="20"/>
              </w:rPr>
              <w:t>R</w:t>
            </w:r>
            <w:r w:rsidRPr="0065129D">
              <w:rPr>
                <w:rFonts w:ascii="Arial" w:hAnsi="Arial" w:cs="Arial"/>
                <w:b/>
                <w:sz w:val="20"/>
                <w:szCs w:val="20"/>
                <w:vertAlign w:val="subscript"/>
              </w:rPr>
              <w:t>u</w:t>
            </w:r>
            <w:proofErr w:type="spellEnd"/>
            <w:r>
              <w:rPr>
                <w:rFonts w:ascii="Arial" w:hAnsi="Arial" w:cs="Arial"/>
                <w:b/>
                <w:sz w:val="20"/>
                <w:szCs w:val="20"/>
              </w:rPr>
              <w:t xml:space="preserve"> = 0% (Seed et al 1986). Data points for G/Go from shear wave velocity testing in blast liquefaction tests are also shown. </w:t>
            </w:r>
            <w:bookmarkStart w:id="0" w:name="_GoBack"/>
            <w:bookmarkEnd w:id="0"/>
          </w:p>
          <w:p w:rsidR="008B1ECD" w:rsidRPr="002D15D9" w:rsidRDefault="008B1ECD" w:rsidP="00C95AE1">
            <w:pPr>
              <w:tabs>
                <w:tab w:val="left" w:pos="1690"/>
              </w:tabs>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485BCB" w:rsidRDefault="00485BCB" w:rsidP="00E07FE7">
            <w:pPr>
              <w:spacing w:after="0" w:line="240" w:lineRule="auto"/>
              <w:rPr>
                <w:rFonts w:ascii="Arial" w:hAnsi="Arial" w:cs="Arial"/>
                <w:sz w:val="20"/>
                <w:szCs w:val="20"/>
              </w:rPr>
            </w:pPr>
          </w:p>
          <w:p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 xml:space="preserve">s needed to complete reports and reviews by the TAC.  Therefore the contract was amended to reflect the project ending in </w:t>
            </w:r>
            <w:r w:rsidR="007F5B34">
              <w:rPr>
                <w:rFonts w:ascii="Arial" w:hAnsi="Arial" w:cs="Arial"/>
                <w:sz w:val="20"/>
                <w:szCs w:val="20"/>
              </w:rPr>
              <w:t>June 2017</w:t>
            </w:r>
            <w:r w:rsidR="00FE0353">
              <w:rPr>
                <w:rFonts w:ascii="Arial" w:hAnsi="Arial" w:cs="Arial"/>
                <w:sz w:val="20"/>
                <w:szCs w:val="20"/>
              </w:rPr>
              <w:t xml:space="preserve"> instead of the original plan.</w:t>
            </w:r>
          </w:p>
          <w:p w:rsidR="00A459A9" w:rsidRPr="00C72C8A" w:rsidRDefault="00A459A9" w:rsidP="00E07FE7">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C72C8A">
      <w:pPr>
        <w:spacing w:after="0"/>
        <w:ind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59" w:rsidRDefault="005B2759" w:rsidP="00106C83">
      <w:pPr>
        <w:spacing w:after="0" w:line="240" w:lineRule="auto"/>
      </w:pPr>
      <w:r>
        <w:separator/>
      </w:r>
    </w:p>
  </w:endnote>
  <w:endnote w:type="continuationSeparator" w:id="0">
    <w:p w:rsidR="005B2759" w:rsidRDefault="005B275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16" w:rsidRDefault="00451E16" w:rsidP="00E371D1">
    <w:pPr>
      <w:pStyle w:val="Footer"/>
      <w:ind w:left="-810"/>
    </w:pPr>
    <w:r>
      <w:t>TPF Program Standard Quarterly Reporting Format – 7/2011</w:t>
    </w:r>
  </w:p>
  <w:p w:rsidR="00451E16" w:rsidRDefault="0045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59" w:rsidRDefault="005B2759" w:rsidP="00106C83">
      <w:pPr>
        <w:spacing w:after="0" w:line="240" w:lineRule="auto"/>
      </w:pPr>
      <w:r>
        <w:separator/>
      </w:r>
    </w:p>
  </w:footnote>
  <w:footnote w:type="continuationSeparator" w:id="0">
    <w:p w:rsidR="005B2759" w:rsidRDefault="005B275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21FF2"/>
    <w:rsid w:val="00033E93"/>
    <w:rsid w:val="00034653"/>
    <w:rsid w:val="00036117"/>
    <w:rsid w:val="00037FBC"/>
    <w:rsid w:val="00040C17"/>
    <w:rsid w:val="00046DCA"/>
    <w:rsid w:val="00056C80"/>
    <w:rsid w:val="00057F22"/>
    <w:rsid w:val="00060908"/>
    <w:rsid w:val="00065E9D"/>
    <w:rsid w:val="00066F64"/>
    <w:rsid w:val="000672D5"/>
    <w:rsid w:val="000707EE"/>
    <w:rsid w:val="000736BB"/>
    <w:rsid w:val="000759D5"/>
    <w:rsid w:val="00087797"/>
    <w:rsid w:val="00087DC0"/>
    <w:rsid w:val="000A0D23"/>
    <w:rsid w:val="000A20F3"/>
    <w:rsid w:val="000A51D5"/>
    <w:rsid w:val="000A7C22"/>
    <w:rsid w:val="000B0226"/>
    <w:rsid w:val="000B665A"/>
    <w:rsid w:val="000C209F"/>
    <w:rsid w:val="000C2503"/>
    <w:rsid w:val="000D13A6"/>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6A5"/>
    <w:rsid w:val="00196C70"/>
    <w:rsid w:val="00197062"/>
    <w:rsid w:val="001A1A93"/>
    <w:rsid w:val="001A2E6F"/>
    <w:rsid w:val="001A3C7B"/>
    <w:rsid w:val="001B57A7"/>
    <w:rsid w:val="001C0A2C"/>
    <w:rsid w:val="001C1E3F"/>
    <w:rsid w:val="001C6EB8"/>
    <w:rsid w:val="001C6EFD"/>
    <w:rsid w:val="001D012C"/>
    <w:rsid w:val="001D2FB4"/>
    <w:rsid w:val="001D404B"/>
    <w:rsid w:val="001D7748"/>
    <w:rsid w:val="001D7CC0"/>
    <w:rsid w:val="001E3627"/>
    <w:rsid w:val="001E7DD3"/>
    <w:rsid w:val="001F1101"/>
    <w:rsid w:val="001F2143"/>
    <w:rsid w:val="001F516D"/>
    <w:rsid w:val="001F6901"/>
    <w:rsid w:val="00201AA9"/>
    <w:rsid w:val="002037B0"/>
    <w:rsid w:val="00204CF0"/>
    <w:rsid w:val="002066D7"/>
    <w:rsid w:val="002072E0"/>
    <w:rsid w:val="00207C77"/>
    <w:rsid w:val="00210D6B"/>
    <w:rsid w:val="00212271"/>
    <w:rsid w:val="00212E33"/>
    <w:rsid w:val="0021353C"/>
    <w:rsid w:val="0021446D"/>
    <w:rsid w:val="00215208"/>
    <w:rsid w:val="00220D73"/>
    <w:rsid w:val="0022469B"/>
    <w:rsid w:val="002263E0"/>
    <w:rsid w:val="00237C6A"/>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084F"/>
    <w:rsid w:val="002B12AD"/>
    <w:rsid w:val="002B7515"/>
    <w:rsid w:val="002C2937"/>
    <w:rsid w:val="002C4321"/>
    <w:rsid w:val="002D15D9"/>
    <w:rsid w:val="002D353E"/>
    <w:rsid w:val="002E0AFF"/>
    <w:rsid w:val="002E661B"/>
    <w:rsid w:val="00303BFD"/>
    <w:rsid w:val="00312592"/>
    <w:rsid w:val="0031390E"/>
    <w:rsid w:val="00315979"/>
    <w:rsid w:val="0031653B"/>
    <w:rsid w:val="00317414"/>
    <w:rsid w:val="00320052"/>
    <w:rsid w:val="003252BE"/>
    <w:rsid w:val="003372CD"/>
    <w:rsid w:val="00337AAB"/>
    <w:rsid w:val="0034356F"/>
    <w:rsid w:val="003463C6"/>
    <w:rsid w:val="00351BD8"/>
    <w:rsid w:val="00351F63"/>
    <w:rsid w:val="0035730C"/>
    <w:rsid w:val="00360664"/>
    <w:rsid w:val="0036110A"/>
    <w:rsid w:val="00362F45"/>
    <w:rsid w:val="00363B3B"/>
    <w:rsid w:val="00364853"/>
    <w:rsid w:val="00375F0E"/>
    <w:rsid w:val="003801B7"/>
    <w:rsid w:val="0038069C"/>
    <w:rsid w:val="00382110"/>
    <w:rsid w:val="0038529F"/>
    <w:rsid w:val="00386FBE"/>
    <w:rsid w:val="0038705A"/>
    <w:rsid w:val="00387494"/>
    <w:rsid w:val="003A0D13"/>
    <w:rsid w:val="003A3C99"/>
    <w:rsid w:val="003A6804"/>
    <w:rsid w:val="003A720F"/>
    <w:rsid w:val="003B06B3"/>
    <w:rsid w:val="003B6134"/>
    <w:rsid w:val="003B6363"/>
    <w:rsid w:val="003B6B3A"/>
    <w:rsid w:val="003B79D4"/>
    <w:rsid w:val="003C0478"/>
    <w:rsid w:val="003C1223"/>
    <w:rsid w:val="003C20F5"/>
    <w:rsid w:val="003C7AFE"/>
    <w:rsid w:val="003E0A8C"/>
    <w:rsid w:val="003E4104"/>
    <w:rsid w:val="003F2F67"/>
    <w:rsid w:val="00400E6C"/>
    <w:rsid w:val="004034A7"/>
    <w:rsid w:val="00403587"/>
    <w:rsid w:val="00404687"/>
    <w:rsid w:val="004065F9"/>
    <w:rsid w:val="00407062"/>
    <w:rsid w:val="00412078"/>
    <w:rsid w:val="004144E6"/>
    <w:rsid w:val="00414F87"/>
    <w:rsid w:val="004156B2"/>
    <w:rsid w:val="00420ACA"/>
    <w:rsid w:val="00431125"/>
    <w:rsid w:val="00433136"/>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0C3"/>
    <w:rsid w:val="00474477"/>
    <w:rsid w:val="00477D92"/>
    <w:rsid w:val="00483930"/>
    <w:rsid w:val="00484AAB"/>
    <w:rsid w:val="00485BCB"/>
    <w:rsid w:val="00487C28"/>
    <w:rsid w:val="004913CE"/>
    <w:rsid w:val="00491693"/>
    <w:rsid w:val="00492E2B"/>
    <w:rsid w:val="00496024"/>
    <w:rsid w:val="004963B0"/>
    <w:rsid w:val="004A0AD5"/>
    <w:rsid w:val="004A130B"/>
    <w:rsid w:val="004B3555"/>
    <w:rsid w:val="004C447F"/>
    <w:rsid w:val="004C4487"/>
    <w:rsid w:val="004C7444"/>
    <w:rsid w:val="004D5CDC"/>
    <w:rsid w:val="004D5EEE"/>
    <w:rsid w:val="004D6151"/>
    <w:rsid w:val="004D6DF5"/>
    <w:rsid w:val="004D778C"/>
    <w:rsid w:val="004E04B8"/>
    <w:rsid w:val="004E14DC"/>
    <w:rsid w:val="004E46AD"/>
    <w:rsid w:val="004E4A6C"/>
    <w:rsid w:val="005030A0"/>
    <w:rsid w:val="0051500B"/>
    <w:rsid w:val="00530842"/>
    <w:rsid w:val="00535598"/>
    <w:rsid w:val="00535AE5"/>
    <w:rsid w:val="0053701E"/>
    <w:rsid w:val="005373F0"/>
    <w:rsid w:val="0054002B"/>
    <w:rsid w:val="00547EE3"/>
    <w:rsid w:val="00551723"/>
    <w:rsid w:val="0055178A"/>
    <w:rsid w:val="00551855"/>
    <w:rsid w:val="00551D8A"/>
    <w:rsid w:val="00553DF8"/>
    <w:rsid w:val="00574EA0"/>
    <w:rsid w:val="00581B36"/>
    <w:rsid w:val="00582FD5"/>
    <w:rsid w:val="005831C1"/>
    <w:rsid w:val="00583E8E"/>
    <w:rsid w:val="005841C9"/>
    <w:rsid w:val="0059223A"/>
    <w:rsid w:val="00592A79"/>
    <w:rsid w:val="0059636D"/>
    <w:rsid w:val="005A7D30"/>
    <w:rsid w:val="005B0B1D"/>
    <w:rsid w:val="005B2685"/>
    <w:rsid w:val="005B2759"/>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47C0"/>
    <w:rsid w:val="00621AD0"/>
    <w:rsid w:val="006228E5"/>
    <w:rsid w:val="00630F0C"/>
    <w:rsid w:val="0063129B"/>
    <w:rsid w:val="006420DB"/>
    <w:rsid w:val="00642B51"/>
    <w:rsid w:val="00647D8B"/>
    <w:rsid w:val="0065129D"/>
    <w:rsid w:val="00655F26"/>
    <w:rsid w:val="0065752D"/>
    <w:rsid w:val="00665E69"/>
    <w:rsid w:val="00667348"/>
    <w:rsid w:val="00672286"/>
    <w:rsid w:val="006761F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152C"/>
    <w:rsid w:val="006D4192"/>
    <w:rsid w:val="006E49AA"/>
    <w:rsid w:val="006F5E19"/>
    <w:rsid w:val="007132D7"/>
    <w:rsid w:val="0071739F"/>
    <w:rsid w:val="00725C78"/>
    <w:rsid w:val="00730F8E"/>
    <w:rsid w:val="00731640"/>
    <w:rsid w:val="00731D90"/>
    <w:rsid w:val="00734A5F"/>
    <w:rsid w:val="00741135"/>
    <w:rsid w:val="00743C01"/>
    <w:rsid w:val="00743DD9"/>
    <w:rsid w:val="0074450D"/>
    <w:rsid w:val="007456DB"/>
    <w:rsid w:val="00750759"/>
    <w:rsid w:val="00751684"/>
    <w:rsid w:val="0075666E"/>
    <w:rsid w:val="007577D6"/>
    <w:rsid w:val="007623F6"/>
    <w:rsid w:val="00763DDA"/>
    <w:rsid w:val="0076457E"/>
    <w:rsid w:val="00764D47"/>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3739"/>
    <w:rsid w:val="007D4A84"/>
    <w:rsid w:val="007E19E1"/>
    <w:rsid w:val="007E4EA6"/>
    <w:rsid w:val="007E5BD2"/>
    <w:rsid w:val="007F5B34"/>
    <w:rsid w:val="008048C2"/>
    <w:rsid w:val="00804EC7"/>
    <w:rsid w:val="008202B0"/>
    <w:rsid w:val="00821AC5"/>
    <w:rsid w:val="00823934"/>
    <w:rsid w:val="0083449F"/>
    <w:rsid w:val="0084364F"/>
    <w:rsid w:val="00847198"/>
    <w:rsid w:val="00854F86"/>
    <w:rsid w:val="00855EDD"/>
    <w:rsid w:val="00860193"/>
    <w:rsid w:val="00862B49"/>
    <w:rsid w:val="00866277"/>
    <w:rsid w:val="00870EEE"/>
    <w:rsid w:val="00872F18"/>
    <w:rsid w:val="00873882"/>
    <w:rsid w:val="00874EF7"/>
    <w:rsid w:val="00883F30"/>
    <w:rsid w:val="00892EB4"/>
    <w:rsid w:val="0089471A"/>
    <w:rsid w:val="008B1ECD"/>
    <w:rsid w:val="008B7E74"/>
    <w:rsid w:val="008C3A9E"/>
    <w:rsid w:val="008C59B4"/>
    <w:rsid w:val="008D33CE"/>
    <w:rsid w:val="008E0978"/>
    <w:rsid w:val="008E75C5"/>
    <w:rsid w:val="008F34E8"/>
    <w:rsid w:val="008F4B61"/>
    <w:rsid w:val="008F5A12"/>
    <w:rsid w:val="008F5BC4"/>
    <w:rsid w:val="008F7A9A"/>
    <w:rsid w:val="00901072"/>
    <w:rsid w:val="00904F27"/>
    <w:rsid w:val="009106C5"/>
    <w:rsid w:val="0091268B"/>
    <w:rsid w:val="00920D93"/>
    <w:rsid w:val="00923292"/>
    <w:rsid w:val="009315CD"/>
    <w:rsid w:val="00936D01"/>
    <w:rsid w:val="009454F4"/>
    <w:rsid w:val="00950890"/>
    <w:rsid w:val="009521C8"/>
    <w:rsid w:val="0095485E"/>
    <w:rsid w:val="00954EBF"/>
    <w:rsid w:val="0095508B"/>
    <w:rsid w:val="009557D4"/>
    <w:rsid w:val="0097676B"/>
    <w:rsid w:val="009769E2"/>
    <w:rsid w:val="0098388E"/>
    <w:rsid w:val="009934E8"/>
    <w:rsid w:val="00994752"/>
    <w:rsid w:val="009A398D"/>
    <w:rsid w:val="009A5C18"/>
    <w:rsid w:val="009A5CE9"/>
    <w:rsid w:val="009B1A1B"/>
    <w:rsid w:val="009B229B"/>
    <w:rsid w:val="009B699B"/>
    <w:rsid w:val="009C3C41"/>
    <w:rsid w:val="009C604B"/>
    <w:rsid w:val="009C6BF4"/>
    <w:rsid w:val="009D13DC"/>
    <w:rsid w:val="009D22CE"/>
    <w:rsid w:val="009D3B57"/>
    <w:rsid w:val="009E5256"/>
    <w:rsid w:val="009E7D51"/>
    <w:rsid w:val="009F2C97"/>
    <w:rsid w:val="009F5CE7"/>
    <w:rsid w:val="00A06383"/>
    <w:rsid w:val="00A16D08"/>
    <w:rsid w:val="00A31725"/>
    <w:rsid w:val="00A43875"/>
    <w:rsid w:val="00A44721"/>
    <w:rsid w:val="00A459A9"/>
    <w:rsid w:val="00A4783E"/>
    <w:rsid w:val="00A52589"/>
    <w:rsid w:val="00A52E0D"/>
    <w:rsid w:val="00A63086"/>
    <w:rsid w:val="00A63677"/>
    <w:rsid w:val="00A654AE"/>
    <w:rsid w:val="00A7047E"/>
    <w:rsid w:val="00A707E3"/>
    <w:rsid w:val="00A74CE1"/>
    <w:rsid w:val="00A852A7"/>
    <w:rsid w:val="00A900B9"/>
    <w:rsid w:val="00A937D9"/>
    <w:rsid w:val="00A95DA3"/>
    <w:rsid w:val="00A95FA8"/>
    <w:rsid w:val="00A97723"/>
    <w:rsid w:val="00AA4194"/>
    <w:rsid w:val="00AB0016"/>
    <w:rsid w:val="00AB1873"/>
    <w:rsid w:val="00AB1C0D"/>
    <w:rsid w:val="00AB3C32"/>
    <w:rsid w:val="00AB4B9B"/>
    <w:rsid w:val="00AC5A48"/>
    <w:rsid w:val="00AC6891"/>
    <w:rsid w:val="00AC7DA7"/>
    <w:rsid w:val="00AD53DD"/>
    <w:rsid w:val="00AE04D3"/>
    <w:rsid w:val="00AE40EB"/>
    <w:rsid w:val="00AE46B0"/>
    <w:rsid w:val="00AF11D1"/>
    <w:rsid w:val="00AF52BA"/>
    <w:rsid w:val="00AF6033"/>
    <w:rsid w:val="00B00AC2"/>
    <w:rsid w:val="00B05283"/>
    <w:rsid w:val="00B1379E"/>
    <w:rsid w:val="00B2185C"/>
    <w:rsid w:val="00B21C49"/>
    <w:rsid w:val="00B236DD"/>
    <w:rsid w:val="00B247B3"/>
    <w:rsid w:val="00B24C30"/>
    <w:rsid w:val="00B27158"/>
    <w:rsid w:val="00B30F4C"/>
    <w:rsid w:val="00B33606"/>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D0D1E"/>
    <w:rsid w:val="00BD1068"/>
    <w:rsid w:val="00BD26AD"/>
    <w:rsid w:val="00BD330E"/>
    <w:rsid w:val="00BD73B3"/>
    <w:rsid w:val="00BE098B"/>
    <w:rsid w:val="00BF5661"/>
    <w:rsid w:val="00C006F1"/>
    <w:rsid w:val="00C03E25"/>
    <w:rsid w:val="00C0697F"/>
    <w:rsid w:val="00C10962"/>
    <w:rsid w:val="00C1123F"/>
    <w:rsid w:val="00C13753"/>
    <w:rsid w:val="00C15438"/>
    <w:rsid w:val="00C16C9B"/>
    <w:rsid w:val="00C227ED"/>
    <w:rsid w:val="00C31365"/>
    <w:rsid w:val="00C345EE"/>
    <w:rsid w:val="00C36682"/>
    <w:rsid w:val="00C3722F"/>
    <w:rsid w:val="00C40CA8"/>
    <w:rsid w:val="00C42324"/>
    <w:rsid w:val="00C46B55"/>
    <w:rsid w:val="00C475FE"/>
    <w:rsid w:val="00C478EA"/>
    <w:rsid w:val="00C51E33"/>
    <w:rsid w:val="00C57337"/>
    <w:rsid w:val="00C6237D"/>
    <w:rsid w:val="00C6642A"/>
    <w:rsid w:val="00C66E05"/>
    <w:rsid w:val="00C71739"/>
    <w:rsid w:val="00C72C8A"/>
    <w:rsid w:val="00C73CC8"/>
    <w:rsid w:val="00C7412A"/>
    <w:rsid w:val="00C7699B"/>
    <w:rsid w:val="00C8267C"/>
    <w:rsid w:val="00C83343"/>
    <w:rsid w:val="00C8445D"/>
    <w:rsid w:val="00C87783"/>
    <w:rsid w:val="00C91B9C"/>
    <w:rsid w:val="00C92800"/>
    <w:rsid w:val="00C93B83"/>
    <w:rsid w:val="00C95AE1"/>
    <w:rsid w:val="00C96F6E"/>
    <w:rsid w:val="00CA5876"/>
    <w:rsid w:val="00CA6584"/>
    <w:rsid w:val="00CB67EA"/>
    <w:rsid w:val="00CC49A4"/>
    <w:rsid w:val="00CD5F86"/>
    <w:rsid w:val="00CE0AB9"/>
    <w:rsid w:val="00CE27F9"/>
    <w:rsid w:val="00CE2891"/>
    <w:rsid w:val="00CE2EA8"/>
    <w:rsid w:val="00CF1C3A"/>
    <w:rsid w:val="00CF4E61"/>
    <w:rsid w:val="00CF57AF"/>
    <w:rsid w:val="00D0539F"/>
    <w:rsid w:val="00D056BA"/>
    <w:rsid w:val="00D06294"/>
    <w:rsid w:val="00D107FE"/>
    <w:rsid w:val="00D119D4"/>
    <w:rsid w:val="00D11CFE"/>
    <w:rsid w:val="00D25918"/>
    <w:rsid w:val="00D320B8"/>
    <w:rsid w:val="00D33387"/>
    <w:rsid w:val="00D42C41"/>
    <w:rsid w:val="00D43E5A"/>
    <w:rsid w:val="00D551AA"/>
    <w:rsid w:val="00D5646C"/>
    <w:rsid w:val="00D739F1"/>
    <w:rsid w:val="00D74CFF"/>
    <w:rsid w:val="00D76A8C"/>
    <w:rsid w:val="00D842DF"/>
    <w:rsid w:val="00D923B0"/>
    <w:rsid w:val="00D92CCD"/>
    <w:rsid w:val="00D962F2"/>
    <w:rsid w:val="00D96331"/>
    <w:rsid w:val="00DA1949"/>
    <w:rsid w:val="00DA2FCD"/>
    <w:rsid w:val="00DA3CC5"/>
    <w:rsid w:val="00DA4AE9"/>
    <w:rsid w:val="00DA5618"/>
    <w:rsid w:val="00DB763A"/>
    <w:rsid w:val="00DC08E0"/>
    <w:rsid w:val="00DC2634"/>
    <w:rsid w:val="00DC370E"/>
    <w:rsid w:val="00DC451F"/>
    <w:rsid w:val="00DC4D9A"/>
    <w:rsid w:val="00DC6DFD"/>
    <w:rsid w:val="00DD37B2"/>
    <w:rsid w:val="00DE1EB7"/>
    <w:rsid w:val="00DE2E58"/>
    <w:rsid w:val="00DE3DFB"/>
    <w:rsid w:val="00DF0297"/>
    <w:rsid w:val="00DF2025"/>
    <w:rsid w:val="00DF4405"/>
    <w:rsid w:val="00DF6449"/>
    <w:rsid w:val="00E05F02"/>
    <w:rsid w:val="00E07FE7"/>
    <w:rsid w:val="00E125CE"/>
    <w:rsid w:val="00E145A4"/>
    <w:rsid w:val="00E14EE9"/>
    <w:rsid w:val="00E17A26"/>
    <w:rsid w:val="00E2307B"/>
    <w:rsid w:val="00E32E90"/>
    <w:rsid w:val="00E3578E"/>
    <w:rsid w:val="00E35E0F"/>
    <w:rsid w:val="00E36F6B"/>
    <w:rsid w:val="00E371D1"/>
    <w:rsid w:val="00E53738"/>
    <w:rsid w:val="00E556EF"/>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0DEC"/>
    <w:rsid w:val="00EE10A6"/>
    <w:rsid w:val="00EE1FED"/>
    <w:rsid w:val="00EF0113"/>
    <w:rsid w:val="00EF08AE"/>
    <w:rsid w:val="00EF15DD"/>
    <w:rsid w:val="00EF2975"/>
    <w:rsid w:val="00EF3BA2"/>
    <w:rsid w:val="00EF42F2"/>
    <w:rsid w:val="00EF510A"/>
    <w:rsid w:val="00EF5790"/>
    <w:rsid w:val="00EF5D3F"/>
    <w:rsid w:val="00F01DE6"/>
    <w:rsid w:val="00F04F4C"/>
    <w:rsid w:val="00F0602A"/>
    <w:rsid w:val="00F0699C"/>
    <w:rsid w:val="00F06F3C"/>
    <w:rsid w:val="00F15F19"/>
    <w:rsid w:val="00F24695"/>
    <w:rsid w:val="00F40A56"/>
    <w:rsid w:val="00F4311F"/>
    <w:rsid w:val="00F52189"/>
    <w:rsid w:val="00F567AF"/>
    <w:rsid w:val="00F60468"/>
    <w:rsid w:val="00F63F5E"/>
    <w:rsid w:val="00F66B8C"/>
    <w:rsid w:val="00F7183A"/>
    <w:rsid w:val="00F74F2F"/>
    <w:rsid w:val="00F82CC4"/>
    <w:rsid w:val="00F83DAA"/>
    <w:rsid w:val="00F840C0"/>
    <w:rsid w:val="00F84986"/>
    <w:rsid w:val="00F85A8F"/>
    <w:rsid w:val="00F86010"/>
    <w:rsid w:val="00F872BD"/>
    <w:rsid w:val="00F90A42"/>
    <w:rsid w:val="00F9345D"/>
    <w:rsid w:val="00F95B85"/>
    <w:rsid w:val="00FB4F80"/>
    <w:rsid w:val="00FC2B72"/>
    <w:rsid w:val="00FD0033"/>
    <w:rsid w:val="00FD008E"/>
    <w:rsid w:val="00FD0488"/>
    <w:rsid w:val="00FD0543"/>
    <w:rsid w:val="00FD1E66"/>
    <w:rsid w:val="00FD3F3F"/>
    <w:rsid w:val="00FD6DCB"/>
    <w:rsid w:val="00FD73AD"/>
    <w:rsid w:val="00FE0353"/>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 w:type="paragraph" w:styleId="NormalWeb">
    <w:name w:val="Normal (Web)"/>
    <w:basedOn w:val="Normal"/>
    <w:uiPriority w:val="99"/>
    <w:semiHidden/>
    <w:unhideWhenUsed/>
    <w:rsid w:val="009E7D51"/>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solidFill>
      </a:spPr>
      <a:bodyPr wrap="square"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B6115-DFC4-462C-91E1-CBEF60B2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1611</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73</cp:revision>
  <cp:lastPrinted>2011-06-21T20:32:00Z</cp:lastPrinted>
  <dcterms:created xsi:type="dcterms:W3CDTF">2017-01-30T23:24:00Z</dcterms:created>
  <dcterms:modified xsi:type="dcterms:W3CDTF">2017-01-31T22:47:00Z</dcterms:modified>
</cp:coreProperties>
</file>