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2802C2">
        <w:rPr>
          <w:rFonts w:ascii="Arial" w:hAnsi="Arial" w:cs="Arial"/>
          <w:sz w:val="24"/>
          <w:szCs w:val="24"/>
        </w:rPr>
        <w:t>Minnesota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2802C2" w:rsidP="002802C2">
            <w:pPr>
              <w:ind w:right="-720"/>
              <w:rPr>
                <w:rFonts w:ascii="Arial" w:hAnsi="Arial" w:cs="Arial"/>
                <w:sz w:val="20"/>
                <w:szCs w:val="20"/>
              </w:rPr>
            </w:pPr>
            <w:r>
              <w:rPr>
                <w:rFonts w:ascii="Arial" w:hAnsi="Arial" w:cs="Arial"/>
                <w:sz w:val="20"/>
                <w:szCs w:val="20"/>
              </w:rPr>
              <w:t xml:space="preserve">TPF-5(289)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2802C2"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802C2" w:rsidP="00551D8A">
            <w:pPr>
              <w:ind w:right="-720"/>
              <w:rPr>
                <w:rFonts w:ascii="Arial" w:hAnsi="Arial" w:cs="Arial"/>
                <w:b/>
                <w:sz w:val="20"/>
                <w:szCs w:val="20"/>
              </w:rPr>
            </w:pPr>
            <w:r>
              <w:rPr>
                <w:rFonts w:ascii="Arial" w:hAnsi="Arial" w:cs="Arial"/>
                <w:sz w:val="20"/>
                <w:szCs w:val="20"/>
              </w:rPr>
              <w:t>Miles Based User Fee (MBUF)</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2802C2" w:rsidRDefault="00535598" w:rsidP="00551D8A">
            <w:pPr>
              <w:ind w:right="-720"/>
              <w:rPr>
                <w:rFonts w:ascii="Arial" w:hAnsi="Arial" w:cs="Arial"/>
                <w:b/>
                <w:sz w:val="20"/>
                <w:szCs w:val="20"/>
              </w:rPr>
            </w:pPr>
            <w:r>
              <w:rPr>
                <w:rFonts w:ascii="Arial" w:hAnsi="Arial" w:cs="Arial"/>
                <w:b/>
                <w:sz w:val="20"/>
                <w:szCs w:val="20"/>
              </w:rPr>
              <w:t>Name of Project Manager(s):</w:t>
            </w:r>
            <w:r w:rsidR="002802C2">
              <w:rPr>
                <w:rFonts w:ascii="Arial" w:hAnsi="Arial" w:cs="Arial"/>
                <w:b/>
                <w:sz w:val="20"/>
                <w:szCs w:val="20"/>
              </w:rPr>
              <w:t xml:space="preserve"> </w:t>
            </w:r>
          </w:p>
          <w:p w:rsidR="00743C01" w:rsidRPr="00C13753" w:rsidRDefault="002802C2" w:rsidP="00551D8A">
            <w:pPr>
              <w:ind w:right="-720"/>
              <w:rPr>
                <w:rFonts w:ascii="Arial" w:hAnsi="Arial" w:cs="Arial"/>
                <w:b/>
                <w:sz w:val="20"/>
                <w:szCs w:val="20"/>
              </w:rPr>
            </w:pPr>
            <w:r>
              <w:rPr>
                <w:rFonts w:ascii="Arial" w:hAnsi="Arial" w:cs="Arial"/>
                <w:b/>
                <w:sz w:val="20"/>
                <w:szCs w:val="20"/>
              </w:rPr>
              <w:t>Kenneth R. Buckeye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2802C2" w:rsidRPr="00C13753" w:rsidRDefault="002802C2" w:rsidP="00551D8A">
            <w:pPr>
              <w:ind w:right="-720"/>
              <w:rPr>
                <w:rFonts w:ascii="Arial" w:hAnsi="Arial" w:cs="Arial"/>
                <w:b/>
                <w:sz w:val="20"/>
                <w:szCs w:val="20"/>
              </w:rPr>
            </w:pPr>
            <w:r>
              <w:rPr>
                <w:rFonts w:ascii="Arial" w:hAnsi="Arial" w:cs="Arial"/>
                <w:b/>
                <w:sz w:val="20"/>
                <w:szCs w:val="20"/>
              </w:rPr>
              <w:t>651-366-3737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2802C2" w:rsidRDefault="002802C2" w:rsidP="00551D8A">
            <w:pPr>
              <w:ind w:right="-720"/>
              <w:rPr>
                <w:rFonts w:ascii="Arial" w:hAnsi="Arial" w:cs="Arial"/>
                <w:b/>
                <w:sz w:val="20"/>
                <w:szCs w:val="20"/>
              </w:rPr>
            </w:pPr>
            <w:r>
              <w:rPr>
                <w:rFonts w:ascii="Arial" w:hAnsi="Arial" w:cs="Arial"/>
                <w:b/>
                <w:sz w:val="20"/>
                <w:szCs w:val="20"/>
              </w:rPr>
              <w:t>Kenneth.buckeye@state.mn.us</w:t>
            </w:r>
          </w:p>
          <w:p w:rsidR="00535598" w:rsidRPr="00B66A21" w:rsidRDefault="00535598"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D569DE" w:rsidP="0003476C">
            <w:pPr>
              <w:ind w:right="-720"/>
              <w:rPr>
                <w:rFonts w:ascii="Arial" w:hAnsi="Arial" w:cs="Arial"/>
                <w:sz w:val="20"/>
                <w:szCs w:val="20"/>
              </w:rPr>
            </w:pPr>
            <w:r>
              <w:rPr>
                <w:rFonts w:ascii="Arial" w:hAnsi="Arial" w:cs="Arial"/>
                <w:sz w:val="20"/>
                <w:szCs w:val="20"/>
              </w:rPr>
              <w:t>September 2012</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D569DE" w:rsidRPr="00C13753" w:rsidRDefault="00D569DE" w:rsidP="0003476C">
            <w:pPr>
              <w:ind w:right="-720"/>
              <w:rPr>
                <w:rFonts w:ascii="Arial" w:hAnsi="Arial" w:cs="Arial"/>
                <w:b/>
                <w:sz w:val="20"/>
                <w:szCs w:val="20"/>
              </w:rPr>
            </w:pPr>
            <w:r>
              <w:rPr>
                <w:rFonts w:ascii="Arial" w:hAnsi="Arial" w:cs="Arial"/>
                <w:b/>
                <w:sz w:val="20"/>
                <w:szCs w:val="20"/>
              </w:rPr>
              <w:t>September, 2016</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D569DE" w:rsidRPr="00C13753" w:rsidRDefault="00D569DE" w:rsidP="0003476C">
            <w:pPr>
              <w:ind w:right="-720"/>
              <w:rPr>
                <w:rFonts w:ascii="Arial" w:hAnsi="Arial" w:cs="Arial"/>
                <w:b/>
                <w:sz w:val="20"/>
                <w:szCs w:val="20"/>
              </w:rPr>
            </w:pPr>
            <w:r>
              <w:rPr>
                <w:rFonts w:ascii="Arial" w:hAnsi="Arial" w:cs="Arial"/>
                <w:b/>
                <w:sz w:val="20"/>
                <w:szCs w:val="20"/>
              </w:rPr>
              <w:t>September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D569DE" w:rsidP="0003476C">
            <w:pPr>
              <w:ind w:right="-720"/>
              <w:rPr>
                <w:rFonts w:ascii="Arial" w:hAnsi="Arial" w:cs="Arial"/>
                <w:sz w:val="20"/>
                <w:szCs w:val="20"/>
              </w:rPr>
            </w:pPr>
            <w:r>
              <w:rPr>
                <w:rFonts w:ascii="Arial" w:hAnsi="Arial" w:cs="Arial"/>
                <w:sz w:val="20"/>
                <w:szCs w:val="20"/>
              </w:rPr>
              <w:t>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69DE"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90493A" w:rsidP="00551D8A">
            <w:pPr>
              <w:ind w:right="-720"/>
              <w:rPr>
                <w:rFonts w:ascii="Arial" w:hAnsi="Arial" w:cs="Arial"/>
                <w:sz w:val="20"/>
                <w:szCs w:val="20"/>
              </w:rPr>
            </w:pPr>
            <w:r>
              <w:rPr>
                <w:rFonts w:ascii="Arial" w:hAnsi="Arial" w:cs="Arial"/>
                <w:sz w:val="20"/>
                <w:szCs w:val="20"/>
              </w:rPr>
              <w:t>$160,000</w:t>
            </w:r>
          </w:p>
        </w:tc>
        <w:tc>
          <w:tcPr>
            <w:tcW w:w="3330" w:type="dxa"/>
          </w:tcPr>
          <w:p w:rsidR="00874EF7" w:rsidRDefault="0090493A" w:rsidP="00551D8A">
            <w:pPr>
              <w:ind w:right="-720"/>
              <w:rPr>
                <w:rFonts w:ascii="Arial" w:hAnsi="Arial" w:cs="Arial"/>
                <w:sz w:val="20"/>
                <w:szCs w:val="20"/>
              </w:rPr>
            </w:pPr>
            <w:r>
              <w:rPr>
                <w:rFonts w:ascii="Arial" w:hAnsi="Arial" w:cs="Arial"/>
                <w:sz w:val="20"/>
                <w:szCs w:val="20"/>
              </w:rPr>
              <w:t xml:space="preserve">Contact Deb Fick or Debbie </w:t>
            </w:r>
          </w:p>
          <w:p w:rsidR="0090493A" w:rsidRPr="00B66A21" w:rsidRDefault="0090493A" w:rsidP="00551D8A">
            <w:pPr>
              <w:ind w:right="-720"/>
              <w:rPr>
                <w:rFonts w:ascii="Arial" w:hAnsi="Arial" w:cs="Arial"/>
                <w:sz w:val="20"/>
                <w:szCs w:val="20"/>
              </w:rPr>
            </w:pPr>
            <w:r>
              <w:rPr>
                <w:rFonts w:ascii="Arial" w:hAnsi="Arial" w:cs="Arial"/>
                <w:sz w:val="20"/>
                <w:szCs w:val="20"/>
              </w:rPr>
              <w:t>Sinclair</w:t>
            </w: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D569DE" w:rsidP="00551D8A">
            <w:pPr>
              <w:ind w:right="-720"/>
              <w:rPr>
                <w:rFonts w:ascii="Arial" w:hAnsi="Arial" w:cs="Arial"/>
                <w:sz w:val="20"/>
                <w:szCs w:val="20"/>
              </w:rPr>
            </w:pPr>
            <w:r>
              <w:rPr>
                <w:rFonts w:ascii="Arial" w:hAnsi="Arial" w:cs="Arial"/>
                <w:sz w:val="20"/>
                <w:szCs w:val="20"/>
              </w:rPr>
              <w:t xml:space="preserve">The objective of the pooled fund project is to learn and begin coordinating </w:t>
            </w:r>
            <w:r w:rsidR="00864917">
              <w:rPr>
                <w:rFonts w:ascii="Arial" w:hAnsi="Arial" w:cs="Arial"/>
                <w:sz w:val="20"/>
                <w:szCs w:val="20"/>
              </w:rPr>
              <w:t>efforts with respect to the mileage-based user</w:t>
            </w:r>
          </w:p>
          <w:p w:rsidR="00E06BF0" w:rsidRDefault="00E06BF0" w:rsidP="00551D8A">
            <w:pPr>
              <w:ind w:right="-720"/>
              <w:rPr>
                <w:rFonts w:ascii="Arial" w:hAnsi="Arial" w:cs="Arial"/>
                <w:sz w:val="20"/>
                <w:szCs w:val="20"/>
              </w:rPr>
            </w:pPr>
            <w:proofErr w:type="gramStart"/>
            <w:r>
              <w:rPr>
                <w:rFonts w:ascii="Arial" w:hAnsi="Arial" w:cs="Arial"/>
                <w:sz w:val="20"/>
                <w:szCs w:val="20"/>
              </w:rPr>
              <w:t>fee</w:t>
            </w:r>
            <w:proofErr w:type="gramEnd"/>
            <w:r>
              <w:rPr>
                <w:rFonts w:ascii="Arial" w:hAnsi="Arial" w:cs="Arial"/>
                <w:sz w:val="20"/>
                <w:szCs w:val="20"/>
              </w:rPr>
              <w:t xml:space="preserve"> concept.  This effort will advance the knowledge base on mileage-based fees with two primary objectives:</w:t>
            </w:r>
          </w:p>
          <w:p w:rsidR="00E06BF0" w:rsidRDefault="00E06BF0" w:rsidP="00E06BF0">
            <w:pPr>
              <w:pStyle w:val="ListParagraph"/>
              <w:numPr>
                <w:ilvl w:val="0"/>
                <w:numId w:val="1"/>
              </w:numPr>
              <w:ind w:right="-720"/>
              <w:rPr>
                <w:rFonts w:ascii="Arial" w:hAnsi="Arial" w:cs="Arial"/>
                <w:sz w:val="20"/>
                <w:szCs w:val="20"/>
              </w:rPr>
            </w:pPr>
            <w:r>
              <w:rPr>
                <w:rFonts w:ascii="Arial" w:hAnsi="Arial" w:cs="Arial"/>
                <w:sz w:val="20"/>
                <w:szCs w:val="20"/>
              </w:rPr>
              <w:t>Offer membership in the Mileage-based User Fee Alliance.  Each state has the opportunity to dedicate a portion</w:t>
            </w:r>
          </w:p>
          <w:p w:rsidR="00E06BF0" w:rsidRDefault="00E06BF0" w:rsidP="00E06BF0">
            <w:pPr>
              <w:ind w:left="360" w:right="-720"/>
              <w:rPr>
                <w:rFonts w:ascii="Arial" w:hAnsi="Arial" w:cs="Arial"/>
                <w:sz w:val="20"/>
                <w:szCs w:val="20"/>
              </w:rPr>
            </w:pPr>
            <w:r>
              <w:rPr>
                <w:rFonts w:ascii="Arial" w:hAnsi="Arial" w:cs="Arial"/>
                <w:sz w:val="20"/>
                <w:szCs w:val="20"/>
              </w:rPr>
              <w:t xml:space="preserve">of their annual contribution  towards this organization and their goals which is to create a constructive learning </w:t>
            </w:r>
          </w:p>
          <w:p w:rsidR="00E06BF0" w:rsidRDefault="00E06BF0" w:rsidP="00E06BF0">
            <w:pPr>
              <w:ind w:left="360" w:right="-720"/>
              <w:rPr>
                <w:rFonts w:ascii="Arial" w:hAnsi="Arial" w:cs="Arial"/>
                <w:sz w:val="20"/>
                <w:szCs w:val="20"/>
              </w:rPr>
            </w:pPr>
            <w:r>
              <w:rPr>
                <w:rFonts w:ascii="Arial" w:hAnsi="Arial" w:cs="Arial"/>
                <w:sz w:val="20"/>
                <w:szCs w:val="20"/>
              </w:rPr>
              <w:t>environment and policy space for collaboration and networking among groups; coordinate efforts to build awareness</w:t>
            </w:r>
          </w:p>
          <w:p w:rsidR="00E06BF0" w:rsidRDefault="00E06BF0" w:rsidP="00E06BF0">
            <w:pPr>
              <w:ind w:left="360" w:right="-720"/>
              <w:rPr>
                <w:rFonts w:ascii="Arial" w:hAnsi="Arial" w:cs="Arial"/>
                <w:sz w:val="20"/>
                <w:szCs w:val="20"/>
              </w:rPr>
            </w:pPr>
            <w:r>
              <w:rPr>
                <w:rFonts w:ascii="Arial" w:hAnsi="Arial" w:cs="Arial"/>
                <w:sz w:val="20"/>
                <w:szCs w:val="20"/>
              </w:rPr>
              <w:t>of mileage-based user fees in the U.S. and around the world; and, Promote research to test the feasibility of mileage-</w:t>
            </w:r>
          </w:p>
          <w:p w:rsidR="00E06BF0" w:rsidRDefault="00E06BF0" w:rsidP="00E06BF0">
            <w:pPr>
              <w:ind w:left="360" w:right="-720"/>
              <w:rPr>
                <w:rFonts w:ascii="Arial" w:hAnsi="Arial" w:cs="Arial"/>
                <w:sz w:val="20"/>
                <w:szCs w:val="20"/>
              </w:rPr>
            </w:pPr>
            <w:proofErr w:type="gramStart"/>
            <w:r>
              <w:rPr>
                <w:rFonts w:ascii="Arial" w:hAnsi="Arial" w:cs="Arial"/>
                <w:sz w:val="20"/>
                <w:szCs w:val="20"/>
              </w:rPr>
              <w:t>based</w:t>
            </w:r>
            <w:proofErr w:type="gramEnd"/>
            <w:r>
              <w:rPr>
                <w:rFonts w:ascii="Arial" w:hAnsi="Arial" w:cs="Arial"/>
                <w:sz w:val="20"/>
                <w:szCs w:val="20"/>
              </w:rPr>
              <w:t xml:space="preserve"> user fee programs.</w:t>
            </w:r>
          </w:p>
          <w:p w:rsidR="00E06BF0" w:rsidRDefault="00E06BF0" w:rsidP="00E06BF0">
            <w:pPr>
              <w:ind w:left="360" w:right="-720"/>
              <w:rPr>
                <w:rFonts w:ascii="Arial" w:hAnsi="Arial" w:cs="Arial"/>
                <w:sz w:val="20"/>
                <w:szCs w:val="20"/>
              </w:rPr>
            </w:pPr>
          </w:p>
          <w:p w:rsidR="00E06BF0" w:rsidRDefault="00E06BF0" w:rsidP="00E06BF0">
            <w:pPr>
              <w:pStyle w:val="ListParagraph"/>
              <w:numPr>
                <w:ilvl w:val="0"/>
                <w:numId w:val="1"/>
              </w:numPr>
              <w:ind w:right="-720"/>
              <w:rPr>
                <w:rFonts w:ascii="Arial" w:hAnsi="Arial" w:cs="Arial"/>
                <w:sz w:val="20"/>
                <w:szCs w:val="20"/>
              </w:rPr>
            </w:pPr>
            <w:r>
              <w:rPr>
                <w:rFonts w:ascii="Arial" w:hAnsi="Arial" w:cs="Arial"/>
                <w:sz w:val="20"/>
                <w:szCs w:val="20"/>
              </w:rPr>
              <w:t xml:space="preserve">Solicit and select specific research projects that all </w:t>
            </w:r>
            <w:proofErr w:type="gramStart"/>
            <w:r>
              <w:rPr>
                <w:rFonts w:ascii="Arial" w:hAnsi="Arial" w:cs="Arial"/>
                <w:sz w:val="20"/>
                <w:szCs w:val="20"/>
              </w:rPr>
              <w:t>members</w:t>
            </w:r>
            <w:proofErr w:type="gramEnd"/>
            <w:r>
              <w:rPr>
                <w:rFonts w:ascii="Arial" w:hAnsi="Arial" w:cs="Arial"/>
                <w:sz w:val="20"/>
                <w:szCs w:val="20"/>
              </w:rPr>
              <w:t xml:space="preserve"> states are jointly interested in performing. On an </w:t>
            </w:r>
          </w:p>
          <w:p w:rsidR="00E06BF0" w:rsidRDefault="00E06BF0" w:rsidP="00E06BF0">
            <w:pPr>
              <w:ind w:left="360" w:right="-720"/>
              <w:rPr>
                <w:rFonts w:ascii="Arial" w:hAnsi="Arial" w:cs="Arial"/>
                <w:sz w:val="20"/>
                <w:szCs w:val="20"/>
              </w:rPr>
            </w:pPr>
            <w:r>
              <w:rPr>
                <w:rFonts w:ascii="Arial" w:hAnsi="Arial" w:cs="Arial"/>
                <w:sz w:val="20"/>
                <w:szCs w:val="20"/>
              </w:rPr>
              <w:t>annual cycle the remaining project moneys will be used to fund research projects that will cover areas of the mileage</w:t>
            </w:r>
          </w:p>
          <w:p w:rsidR="00E06BF0" w:rsidRDefault="00E06BF0" w:rsidP="00E06BF0">
            <w:pPr>
              <w:ind w:left="360" w:right="-720"/>
              <w:rPr>
                <w:rFonts w:ascii="Arial" w:hAnsi="Arial" w:cs="Arial"/>
                <w:sz w:val="20"/>
                <w:szCs w:val="20"/>
              </w:rPr>
            </w:pPr>
            <w:proofErr w:type="gramStart"/>
            <w:r>
              <w:rPr>
                <w:rFonts w:ascii="Arial" w:hAnsi="Arial" w:cs="Arial"/>
                <w:sz w:val="20"/>
                <w:szCs w:val="20"/>
              </w:rPr>
              <w:t>based</w:t>
            </w:r>
            <w:proofErr w:type="gramEnd"/>
            <w:r>
              <w:rPr>
                <w:rFonts w:ascii="Arial" w:hAnsi="Arial" w:cs="Arial"/>
                <w:sz w:val="20"/>
                <w:szCs w:val="20"/>
              </w:rPr>
              <w:t xml:space="preserve"> user fee concept that have not been explored to date. Topics could range from alternate tax collection designs </w:t>
            </w:r>
          </w:p>
          <w:p w:rsidR="00E06BF0" w:rsidRPr="00E06BF0" w:rsidRDefault="00E06BF0" w:rsidP="00E06BF0">
            <w:pPr>
              <w:ind w:left="360" w:right="-720"/>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enforcement alternatives, to private scenario testing and standards recommendations.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65" w:type="dxa"/>
        <w:tblInd w:w="-720" w:type="dxa"/>
        <w:tblLook w:val="04A0" w:firstRow="1" w:lastRow="0" w:firstColumn="1" w:lastColumn="0" w:noHBand="0" w:noVBand="1"/>
      </w:tblPr>
      <w:tblGrid>
        <w:gridCol w:w="11065"/>
      </w:tblGrid>
      <w:tr w:rsidR="00601EBD" w:rsidTr="00640EEA">
        <w:tc>
          <w:tcPr>
            <w:tcW w:w="11065"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40EEA" w:rsidRDefault="003C3B22" w:rsidP="003C3B22">
            <w:pPr>
              <w:ind w:right="-720"/>
              <w:rPr>
                <w:rFonts w:ascii="Arial" w:hAnsi="Arial" w:cs="Arial"/>
                <w:sz w:val="20"/>
                <w:szCs w:val="20"/>
              </w:rPr>
            </w:pPr>
            <w:r>
              <w:rPr>
                <w:rFonts w:ascii="Arial" w:hAnsi="Arial" w:cs="Arial"/>
                <w:sz w:val="20"/>
                <w:szCs w:val="20"/>
              </w:rPr>
              <w:t xml:space="preserve">Under Section 6030 of the FAST Act, Minnesota and Washington State successfully submitted proposals to develop distance based fee pilots.  </w:t>
            </w:r>
            <w:r w:rsidRPr="003C3B22">
              <w:rPr>
                <w:rFonts w:ascii="Arial" w:hAnsi="Arial" w:cs="Arial"/>
                <w:sz w:val="20"/>
                <w:szCs w:val="20"/>
              </w:rPr>
              <w:t>Minnesota’s proposal is to partner with car sharing services utilizing their on-board technology to collect</w:t>
            </w:r>
          </w:p>
          <w:p w:rsidR="00640EEA" w:rsidRDefault="003C3B22" w:rsidP="003C3B22">
            <w:pPr>
              <w:ind w:right="-720"/>
              <w:rPr>
                <w:rFonts w:ascii="Arial" w:hAnsi="Arial" w:cs="Arial"/>
                <w:sz w:val="20"/>
                <w:szCs w:val="20"/>
              </w:rPr>
            </w:pPr>
            <w:r w:rsidRPr="003C3B22">
              <w:rPr>
                <w:rFonts w:ascii="Arial" w:hAnsi="Arial" w:cs="Arial"/>
                <w:sz w:val="20"/>
                <w:szCs w:val="20"/>
              </w:rPr>
              <w:t xml:space="preserve"> </w:t>
            </w:r>
            <w:proofErr w:type="gramStart"/>
            <w:r w:rsidRPr="003C3B22">
              <w:rPr>
                <w:rFonts w:ascii="Arial" w:hAnsi="Arial" w:cs="Arial"/>
                <w:sz w:val="20"/>
                <w:szCs w:val="20"/>
              </w:rPr>
              <w:t>distance</w:t>
            </w:r>
            <w:proofErr w:type="gramEnd"/>
            <w:r w:rsidRPr="003C3B22">
              <w:rPr>
                <w:rFonts w:ascii="Arial" w:hAnsi="Arial" w:cs="Arial"/>
                <w:sz w:val="20"/>
                <w:szCs w:val="20"/>
              </w:rPr>
              <w:t xml:space="preserve"> based fees.  The technology on-board car sharing vehicles allows users to find and reserve vehicles, record travel, and pay per use.  Concerns over tracking miles are overcome, because that is part of the core business model for which users subscribe.  We think that the shared mobility model is uniquely suited to the application of distance based fees and allows</w:t>
            </w:r>
          </w:p>
          <w:p w:rsidR="00640EEA" w:rsidRDefault="003C3B22" w:rsidP="003C3B22">
            <w:pPr>
              <w:ind w:right="-720"/>
              <w:rPr>
                <w:rFonts w:ascii="Arial" w:hAnsi="Arial" w:cs="Arial"/>
                <w:sz w:val="20"/>
                <w:szCs w:val="20"/>
              </w:rPr>
            </w:pPr>
            <w:proofErr w:type="gramStart"/>
            <w:r w:rsidRPr="003C3B22">
              <w:rPr>
                <w:rFonts w:ascii="Arial" w:hAnsi="Arial" w:cs="Arial"/>
                <w:sz w:val="20"/>
                <w:szCs w:val="20"/>
              </w:rPr>
              <w:t>personal</w:t>
            </w:r>
            <w:proofErr w:type="gramEnd"/>
            <w:r w:rsidRPr="003C3B22">
              <w:rPr>
                <w:rFonts w:ascii="Arial" w:hAnsi="Arial" w:cs="Arial"/>
                <w:sz w:val="20"/>
                <w:szCs w:val="20"/>
              </w:rPr>
              <w:t xml:space="preserve"> preferences and technological capacity to drive the change.  The proposal envisions applying the distance based</w:t>
            </w:r>
          </w:p>
          <w:p w:rsidR="00640EEA" w:rsidRDefault="003C3B22" w:rsidP="003C3B22">
            <w:pPr>
              <w:ind w:right="-720"/>
              <w:rPr>
                <w:rFonts w:ascii="Arial" w:hAnsi="Arial" w:cs="Arial"/>
                <w:sz w:val="20"/>
                <w:szCs w:val="20"/>
              </w:rPr>
            </w:pPr>
            <w:r w:rsidRPr="003C3B22">
              <w:rPr>
                <w:rFonts w:ascii="Arial" w:hAnsi="Arial" w:cs="Arial"/>
                <w:sz w:val="20"/>
                <w:szCs w:val="20"/>
              </w:rPr>
              <w:t xml:space="preserve"> </w:t>
            </w:r>
            <w:proofErr w:type="gramStart"/>
            <w:r w:rsidRPr="003C3B22">
              <w:rPr>
                <w:rFonts w:ascii="Arial" w:hAnsi="Arial" w:cs="Arial"/>
                <w:sz w:val="20"/>
                <w:szCs w:val="20"/>
              </w:rPr>
              <w:t>fees</w:t>
            </w:r>
            <w:proofErr w:type="gramEnd"/>
            <w:r w:rsidRPr="003C3B22">
              <w:rPr>
                <w:rFonts w:ascii="Arial" w:hAnsi="Arial" w:cs="Arial"/>
                <w:sz w:val="20"/>
                <w:szCs w:val="20"/>
              </w:rPr>
              <w:t xml:space="preserve"> to existing fleets of car sharing services and using the on-board technology to record and aggregate trip data.  We </w:t>
            </w:r>
          </w:p>
          <w:p w:rsidR="00640EEA" w:rsidRDefault="003C3B22" w:rsidP="003C3B22">
            <w:pPr>
              <w:ind w:right="-720"/>
              <w:rPr>
                <w:rFonts w:ascii="Arial" w:hAnsi="Arial" w:cs="Arial"/>
                <w:sz w:val="20"/>
                <w:szCs w:val="20"/>
              </w:rPr>
            </w:pPr>
            <w:proofErr w:type="gramStart"/>
            <w:r w:rsidRPr="003C3B22">
              <w:rPr>
                <w:rFonts w:ascii="Arial" w:hAnsi="Arial" w:cs="Arial"/>
                <w:sz w:val="20"/>
                <w:szCs w:val="20"/>
              </w:rPr>
              <w:t>have</w:t>
            </w:r>
            <w:proofErr w:type="gramEnd"/>
            <w:r w:rsidRPr="003C3B22">
              <w:rPr>
                <w:rFonts w:ascii="Arial" w:hAnsi="Arial" w:cs="Arial"/>
                <w:sz w:val="20"/>
                <w:szCs w:val="20"/>
              </w:rPr>
              <w:t xml:space="preserve"> already had productive discussions with ride-sharing services in the Twin Cities.</w:t>
            </w:r>
            <w:r>
              <w:rPr>
                <w:rFonts w:ascii="Arial" w:hAnsi="Arial" w:cs="Arial"/>
                <w:sz w:val="20"/>
                <w:szCs w:val="20"/>
              </w:rPr>
              <w:t xml:space="preserve"> </w:t>
            </w:r>
            <w:r w:rsidRPr="003C3B22">
              <w:rPr>
                <w:rFonts w:ascii="Arial" w:hAnsi="Arial" w:cs="Arial"/>
                <w:sz w:val="20"/>
                <w:szCs w:val="20"/>
              </w:rPr>
              <w:t xml:space="preserve">Under this approach, individually </w:t>
            </w:r>
          </w:p>
          <w:p w:rsidR="00640EEA" w:rsidRDefault="003C3B22" w:rsidP="003C3B22">
            <w:pPr>
              <w:ind w:right="-720"/>
              <w:rPr>
                <w:rFonts w:ascii="Arial" w:hAnsi="Arial" w:cs="Arial"/>
                <w:sz w:val="20"/>
                <w:szCs w:val="20"/>
              </w:rPr>
            </w:pPr>
            <w:proofErr w:type="gramStart"/>
            <w:r w:rsidRPr="003C3B22">
              <w:rPr>
                <w:rFonts w:ascii="Arial" w:hAnsi="Arial" w:cs="Arial"/>
                <w:sz w:val="20"/>
                <w:szCs w:val="20"/>
              </w:rPr>
              <w:t>owned</w:t>
            </w:r>
            <w:proofErr w:type="gramEnd"/>
            <w:r w:rsidRPr="003C3B22">
              <w:rPr>
                <w:rFonts w:ascii="Arial" w:hAnsi="Arial" w:cs="Arial"/>
                <w:sz w:val="20"/>
                <w:szCs w:val="20"/>
              </w:rPr>
              <w:t xml:space="preserve"> vehicles that use fossil fuels will continue to pay the gas tax.  Over time, these alternative fueled and electric </w:t>
            </w:r>
          </w:p>
          <w:p w:rsidR="00640EEA" w:rsidRDefault="003C3B22" w:rsidP="003C3B22">
            <w:pPr>
              <w:ind w:right="-720"/>
              <w:rPr>
                <w:rFonts w:ascii="Arial" w:hAnsi="Arial" w:cs="Arial"/>
                <w:sz w:val="20"/>
                <w:szCs w:val="20"/>
              </w:rPr>
            </w:pPr>
            <w:r w:rsidRPr="003C3B22">
              <w:rPr>
                <w:rFonts w:ascii="Arial" w:hAnsi="Arial" w:cs="Arial"/>
                <w:sz w:val="20"/>
                <w:szCs w:val="20"/>
              </w:rPr>
              <w:t xml:space="preserve">vehicles may be converted to distance-based fees if equipped with appropriate technology, or they may continue to </w:t>
            </w:r>
          </w:p>
          <w:p w:rsidR="003C3B22" w:rsidRDefault="003C3B22" w:rsidP="003C3B22">
            <w:pPr>
              <w:ind w:right="-720"/>
              <w:rPr>
                <w:rFonts w:ascii="Arial" w:hAnsi="Arial" w:cs="Arial"/>
                <w:sz w:val="20"/>
                <w:szCs w:val="20"/>
              </w:rPr>
            </w:pPr>
            <w:proofErr w:type="gramStart"/>
            <w:r w:rsidRPr="003C3B22">
              <w:rPr>
                <w:rFonts w:ascii="Arial" w:hAnsi="Arial" w:cs="Arial"/>
                <w:sz w:val="20"/>
                <w:szCs w:val="20"/>
              </w:rPr>
              <w:t>pay</w:t>
            </w:r>
            <w:proofErr w:type="gramEnd"/>
            <w:r w:rsidRPr="003C3B22">
              <w:rPr>
                <w:rFonts w:ascii="Arial" w:hAnsi="Arial" w:cs="Arial"/>
                <w:sz w:val="20"/>
                <w:szCs w:val="20"/>
              </w:rPr>
              <w:t xml:space="preserve"> the ad-valorem tax, or the equivalent, to account for their road use as some do today.</w:t>
            </w:r>
            <w:r>
              <w:rPr>
                <w:rFonts w:ascii="Arial" w:hAnsi="Arial" w:cs="Arial"/>
                <w:sz w:val="20"/>
                <w:szCs w:val="20"/>
              </w:rPr>
              <w:t xml:space="preserve">  </w:t>
            </w:r>
          </w:p>
          <w:p w:rsidR="003C3B22" w:rsidRDefault="003C3B22" w:rsidP="003C3B22">
            <w:pPr>
              <w:ind w:right="-720"/>
              <w:rPr>
                <w:rFonts w:ascii="Arial" w:hAnsi="Arial" w:cs="Arial"/>
                <w:sz w:val="20"/>
                <w:szCs w:val="20"/>
              </w:rPr>
            </w:pPr>
          </w:p>
          <w:p w:rsidR="003C3B22" w:rsidRDefault="003C3B22" w:rsidP="003C3B22">
            <w:pPr>
              <w:ind w:right="-720"/>
              <w:rPr>
                <w:rFonts w:ascii="Arial" w:hAnsi="Arial" w:cs="Arial"/>
                <w:sz w:val="20"/>
                <w:szCs w:val="20"/>
              </w:rPr>
            </w:pPr>
            <w:r>
              <w:rPr>
                <w:rFonts w:ascii="Arial" w:hAnsi="Arial" w:cs="Arial"/>
                <w:sz w:val="20"/>
                <w:szCs w:val="20"/>
              </w:rPr>
              <w:t>Minnes</w:t>
            </w:r>
            <w:r w:rsidR="003E0463">
              <w:rPr>
                <w:rFonts w:ascii="Arial" w:hAnsi="Arial" w:cs="Arial"/>
                <w:sz w:val="20"/>
                <w:szCs w:val="20"/>
              </w:rPr>
              <w:t>ota requested $300,000 of federal funds which will be matched by $300,000 in state funds. The project is</w:t>
            </w:r>
          </w:p>
          <w:p w:rsidR="002A2D41" w:rsidRDefault="003E0463" w:rsidP="002A2D41">
            <w:pPr>
              <w:rPr>
                <w:rFonts w:ascii="Arial" w:hAnsi="Arial" w:cs="Arial"/>
                <w:sz w:val="20"/>
                <w:szCs w:val="20"/>
              </w:rPr>
            </w:pPr>
            <w:r>
              <w:rPr>
                <w:rFonts w:ascii="Arial" w:hAnsi="Arial" w:cs="Arial"/>
                <w:sz w:val="20"/>
                <w:szCs w:val="20"/>
              </w:rPr>
              <w:t>Estimated to be completed in 12-18 months.</w:t>
            </w:r>
          </w:p>
          <w:p w:rsidR="002A2D41" w:rsidRPr="002A2D41" w:rsidRDefault="002A2D41" w:rsidP="002A2D41">
            <w:pPr>
              <w:rPr>
                <w:rFonts w:ascii="Arial" w:hAnsi="Arial" w:cs="Arial"/>
                <w:sz w:val="20"/>
                <w:szCs w:val="20"/>
              </w:rPr>
            </w:pPr>
            <w:r w:rsidRPr="002A2D41">
              <w:rPr>
                <w:rFonts w:ascii="Arial" w:hAnsi="Arial" w:cs="Arial"/>
                <w:sz w:val="20"/>
                <w:szCs w:val="20"/>
              </w:rPr>
              <w:t xml:space="preserve">The Washington State pilot will test and evaluate critical elements of interoperable, multi-jurisdictional alternative user-based revenue collection systems. In the course of the pilot, Washington </w:t>
            </w:r>
            <w:proofErr w:type="gramStart"/>
            <w:r w:rsidRPr="002A2D41">
              <w:rPr>
                <w:rFonts w:ascii="Arial" w:hAnsi="Arial" w:cs="Arial"/>
                <w:sz w:val="20"/>
                <w:szCs w:val="20"/>
              </w:rPr>
              <w:t>will :</w:t>
            </w:r>
            <w:proofErr w:type="gramEnd"/>
            <w:r w:rsidRPr="002A2D41">
              <w:rPr>
                <w:rFonts w:ascii="Arial" w:hAnsi="Arial" w:cs="Arial"/>
                <w:sz w:val="20"/>
                <w:szCs w:val="20"/>
              </w:rPr>
              <w:t xml:space="preserve"> (1) gather critical feedback from drivers on which methods and policies for assessing user fees are preferred, and (2) collaborate with relevant agencies within and beyond Washington to test and build the organizational and operational capabilities necessary to implement a RUC system capable of scaling to and interacting with multiple jurisdictions. And expanding to incorporate additional user-fee concepts, such as single-payee systems for a wide range of transportation services. The Washington pilot will be comprised of three mileage-based methods and one time-based method of road usage reporting. Deployment of the testing methods will allow for further assessment of public acceptance and sufficiency of privacy protections as well as providing an environment in which to innovate and advance the state of a RUC system. </w:t>
            </w:r>
          </w:p>
          <w:p w:rsidR="002A2D41" w:rsidRPr="002A2D41" w:rsidRDefault="002A2D41" w:rsidP="002A2D41">
            <w:pPr>
              <w:rPr>
                <w:rFonts w:ascii="Arial" w:hAnsi="Arial" w:cs="Arial"/>
                <w:sz w:val="20"/>
                <w:szCs w:val="20"/>
              </w:rPr>
            </w:pPr>
          </w:p>
          <w:p w:rsidR="002A2D41" w:rsidRDefault="002A2D41" w:rsidP="002A2D41">
            <w:pPr>
              <w:rPr>
                <w:rFonts w:ascii="Arial" w:hAnsi="Arial" w:cs="Arial"/>
                <w:sz w:val="20"/>
                <w:szCs w:val="20"/>
              </w:rPr>
            </w:pPr>
            <w:r w:rsidRPr="002A2D41">
              <w:rPr>
                <w:rFonts w:ascii="Arial" w:hAnsi="Arial" w:cs="Arial"/>
                <w:sz w:val="20"/>
                <w:szCs w:val="20"/>
              </w:rPr>
              <w:t>Washington requested $7,497,000 of federal funds which will be matched by $11,800,000 in state funds and resources (included Toll Credits). The project is estimated to be completed in approximately 29 months. In response to its application, Washington was awarded $3,847,000 of grant funds under Section 6020 of the FAST Act.</w:t>
            </w:r>
            <w:r>
              <w:rPr>
                <w:rFonts w:ascii="Arial" w:hAnsi="Arial" w:cs="Arial"/>
                <w:sz w:val="20"/>
                <w:szCs w:val="20"/>
              </w:rPr>
              <w:t xml:space="preserve"> </w:t>
            </w:r>
          </w:p>
          <w:p w:rsidR="002A2D41" w:rsidRDefault="002A2D41" w:rsidP="002A2D41">
            <w:pPr>
              <w:rPr>
                <w:rFonts w:ascii="Arial" w:hAnsi="Arial" w:cs="Arial"/>
                <w:sz w:val="20"/>
                <w:szCs w:val="20"/>
              </w:rPr>
            </w:pPr>
          </w:p>
          <w:p w:rsidR="002A2D41" w:rsidRDefault="002A2D41" w:rsidP="002A2D41">
            <w:pPr>
              <w:rPr>
                <w:rFonts w:ascii="Arial" w:hAnsi="Arial" w:cs="Arial"/>
                <w:sz w:val="20"/>
                <w:szCs w:val="20"/>
              </w:rPr>
            </w:pPr>
          </w:p>
          <w:p w:rsidR="00640EEA" w:rsidRDefault="003E0463" w:rsidP="00551D8A">
            <w:pPr>
              <w:ind w:right="-720"/>
              <w:rPr>
                <w:rFonts w:ascii="Arial" w:hAnsi="Arial" w:cs="Arial"/>
                <w:sz w:val="20"/>
                <w:szCs w:val="20"/>
              </w:rPr>
            </w:pPr>
            <w:r>
              <w:rPr>
                <w:rFonts w:ascii="Arial" w:hAnsi="Arial" w:cs="Arial"/>
                <w:sz w:val="20"/>
                <w:szCs w:val="20"/>
              </w:rPr>
              <w:t>Nevada</w:t>
            </w:r>
            <w:r w:rsidR="002A2D41">
              <w:rPr>
                <w:rFonts w:ascii="Arial" w:hAnsi="Arial" w:cs="Arial"/>
                <w:sz w:val="20"/>
                <w:szCs w:val="20"/>
              </w:rPr>
              <w:t xml:space="preserve"> continues to monitor the progress and developments that are evolving from distance based user fee proposals </w:t>
            </w:r>
          </w:p>
          <w:p w:rsidR="00601EBD" w:rsidRDefault="002A2D41" w:rsidP="00551D8A">
            <w:pPr>
              <w:ind w:right="-720"/>
              <w:rPr>
                <w:rFonts w:ascii="Arial" w:hAnsi="Arial" w:cs="Arial"/>
                <w:sz w:val="20"/>
                <w:szCs w:val="20"/>
              </w:rPr>
            </w:pPr>
            <w:proofErr w:type="gramStart"/>
            <w:r>
              <w:rPr>
                <w:rFonts w:ascii="Arial" w:hAnsi="Arial" w:cs="Arial"/>
                <w:sz w:val="20"/>
                <w:szCs w:val="20"/>
              </w:rPr>
              <w:t>submitted</w:t>
            </w:r>
            <w:proofErr w:type="gramEnd"/>
            <w:r>
              <w:rPr>
                <w:rFonts w:ascii="Arial" w:hAnsi="Arial" w:cs="Arial"/>
                <w:sz w:val="20"/>
                <w:szCs w:val="20"/>
              </w:rPr>
              <w:t xml:space="preserve"> by the states. Nevada</w:t>
            </w:r>
            <w:r w:rsidR="003E0463">
              <w:rPr>
                <w:rFonts w:ascii="Arial" w:hAnsi="Arial" w:cs="Arial"/>
                <w:sz w:val="20"/>
                <w:szCs w:val="20"/>
              </w:rPr>
              <w:t xml:space="preserve"> did not submit a proposal under the Section 6020 of FAST Act.</w:t>
            </w: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40EEA">
        <w:tc>
          <w:tcPr>
            <w:tcW w:w="11065"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913637" w:rsidRDefault="0090493A" w:rsidP="00551D8A">
            <w:pPr>
              <w:ind w:right="-720"/>
              <w:rPr>
                <w:rFonts w:ascii="Arial" w:hAnsi="Arial" w:cs="Arial"/>
                <w:sz w:val="20"/>
                <w:szCs w:val="20"/>
              </w:rPr>
            </w:pPr>
            <w:r>
              <w:rPr>
                <w:rFonts w:ascii="Arial" w:hAnsi="Arial" w:cs="Arial"/>
                <w:sz w:val="20"/>
                <w:szCs w:val="20"/>
              </w:rPr>
              <w:t xml:space="preserve">Minnesota and Washington State will be working </w:t>
            </w:r>
            <w:r w:rsidR="002A2D41">
              <w:rPr>
                <w:rFonts w:ascii="Arial" w:hAnsi="Arial" w:cs="Arial"/>
                <w:sz w:val="20"/>
                <w:szCs w:val="20"/>
              </w:rPr>
              <w:t xml:space="preserve">with FHWA to sign </w:t>
            </w:r>
            <w:r w:rsidR="00913637">
              <w:rPr>
                <w:rFonts w:ascii="Arial" w:hAnsi="Arial" w:cs="Arial"/>
                <w:sz w:val="20"/>
                <w:szCs w:val="20"/>
              </w:rPr>
              <w:t xml:space="preserve">and </w:t>
            </w:r>
            <w:r w:rsidR="00640EEA">
              <w:rPr>
                <w:rFonts w:ascii="Arial" w:hAnsi="Arial" w:cs="Arial"/>
                <w:sz w:val="20"/>
                <w:szCs w:val="20"/>
              </w:rPr>
              <w:t>execute funding agreements so that the</w:t>
            </w:r>
            <w:r w:rsidR="00913637">
              <w:rPr>
                <w:rFonts w:ascii="Arial" w:hAnsi="Arial" w:cs="Arial"/>
                <w:sz w:val="20"/>
                <w:szCs w:val="20"/>
              </w:rPr>
              <w:t xml:space="preserve"> distance </w:t>
            </w:r>
          </w:p>
          <w:p w:rsidR="00913637" w:rsidRDefault="00913637" w:rsidP="00551D8A">
            <w:pPr>
              <w:ind w:right="-720"/>
              <w:rPr>
                <w:rFonts w:ascii="Arial" w:hAnsi="Arial" w:cs="Arial"/>
                <w:sz w:val="20"/>
                <w:szCs w:val="20"/>
              </w:rPr>
            </w:pPr>
            <w:proofErr w:type="gramStart"/>
            <w:r>
              <w:rPr>
                <w:rFonts w:ascii="Arial" w:hAnsi="Arial" w:cs="Arial"/>
                <w:sz w:val="20"/>
                <w:szCs w:val="20"/>
              </w:rPr>
              <w:t>based</w:t>
            </w:r>
            <w:proofErr w:type="gramEnd"/>
            <w:r>
              <w:rPr>
                <w:rFonts w:ascii="Arial" w:hAnsi="Arial" w:cs="Arial"/>
                <w:sz w:val="20"/>
                <w:szCs w:val="20"/>
              </w:rPr>
              <w:t xml:space="preserve"> user fee projects/pre-deployments</w:t>
            </w:r>
            <w:r w:rsidR="00640EEA">
              <w:rPr>
                <w:rFonts w:ascii="Arial" w:hAnsi="Arial" w:cs="Arial"/>
                <w:sz w:val="20"/>
                <w:szCs w:val="20"/>
              </w:rPr>
              <w:t xml:space="preserve"> get launched. It is anticipated that the notice of availability of funding (NOFO)</w:t>
            </w:r>
          </w:p>
          <w:p w:rsidR="00913637" w:rsidRDefault="00640EEA" w:rsidP="00551D8A">
            <w:pPr>
              <w:ind w:right="-720"/>
              <w:rPr>
                <w:rFonts w:ascii="Arial" w:hAnsi="Arial" w:cs="Arial"/>
                <w:sz w:val="20"/>
                <w:szCs w:val="20"/>
              </w:rPr>
            </w:pPr>
            <w:proofErr w:type="gramStart"/>
            <w:r>
              <w:rPr>
                <w:rFonts w:ascii="Arial" w:hAnsi="Arial" w:cs="Arial"/>
                <w:sz w:val="20"/>
                <w:szCs w:val="20"/>
              </w:rPr>
              <w:t>for</w:t>
            </w:r>
            <w:proofErr w:type="gramEnd"/>
            <w:r>
              <w:rPr>
                <w:rFonts w:ascii="Arial" w:hAnsi="Arial" w:cs="Arial"/>
                <w:sz w:val="20"/>
                <w:szCs w:val="20"/>
              </w:rPr>
              <w:t xml:space="preserve"> </w:t>
            </w:r>
            <w:r w:rsidR="00913637">
              <w:rPr>
                <w:rFonts w:ascii="Arial" w:hAnsi="Arial" w:cs="Arial"/>
                <w:sz w:val="20"/>
                <w:szCs w:val="20"/>
              </w:rPr>
              <w:t xml:space="preserve">the </w:t>
            </w:r>
            <w:r>
              <w:rPr>
                <w:rFonts w:ascii="Arial" w:hAnsi="Arial" w:cs="Arial"/>
                <w:sz w:val="20"/>
                <w:szCs w:val="20"/>
              </w:rPr>
              <w:t xml:space="preserve">next round </w:t>
            </w:r>
            <w:r w:rsidR="00913637">
              <w:rPr>
                <w:rFonts w:ascii="Arial" w:hAnsi="Arial" w:cs="Arial"/>
                <w:sz w:val="20"/>
                <w:szCs w:val="20"/>
              </w:rPr>
              <w:t xml:space="preserve">applications under the </w:t>
            </w:r>
            <w:r>
              <w:rPr>
                <w:rFonts w:ascii="Arial" w:hAnsi="Arial" w:cs="Arial"/>
                <w:sz w:val="20"/>
                <w:szCs w:val="20"/>
              </w:rPr>
              <w:t>FAST Act may occur yet in 2016.  If this occurs, in addition to executing the project</w:t>
            </w:r>
          </w:p>
          <w:p w:rsidR="00601EBD" w:rsidRDefault="00640EEA" w:rsidP="00640EEA">
            <w:pPr>
              <w:ind w:right="-720"/>
              <w:rPr>
                <w:rFonts w:ascii="Arial" w:hAnsi="Arial" w:cs="Arial"/>
                <w:sz w:val="20"/>
                <w:szCs w:val="20"/>
              </w:rPr>
            </w:pPr>
            <w:proofErr w:type="gramStart"/>
            <w:r>
              <w:rPr>
                <w:rFonts w:ascii="Arial" w:hAnsi="Arial" w:cs="Arial"/>
                <w:sz w:val="20"/>
                <w:szCs w:val="20"/>
              </w:rPr>
              <w:t>plans</w:t>
            </w:r>
            <w:proofErr w:type="gramEnd"/>
            <w:r w:rsidR="00913637">
              <w:rPr>
                <w:rFonts w:ascii="Arial" w:hAnsi="Arial" w:cs="Arial"/>
                <w:sz w:val="20"/>
                <w:szCs w:val="20"/>
              </w:rPr>
              <w:t xml:space="preserve"> </w:t>
            </w:r>
            <w:r>
              <w:rPr>
                <w:rFonts w:ascii="Arial" w:hAnsi="Arial" w:cs="Arial"/>
                <w:sz w:val="20"/>
                <w:szCs w:val="20"/>
              </w:rPr>
              <w:t>developed in Phase 1, both</w:t>
            </w:r>
            <w:r w:rsidR="00913637">
              <w:rPr>
                <w:rFonts w:ascii="Arial" w:hAnsi="Arial" w:cs="Arial"/>
                <w:sz w:val="20"/>
                <w:szCs w:val="20"/>
              </w:rPr>
              <w:t xml:space="preserve"> </w:t>
            </w:r>
            <w:r>
              <w:rPr>
                <w:rFonts w:ascii="Arial" w:hAnsi="Arial" w:cs="Arial"/>
                <w:sz w:val="20"/>
                <w:szCs w:val="20"/>
              </w:rPr>
              <w:t>Minnesota and Washington State will be developing responses to the Phase 2 NOFO.</w:t>
            </w:r>
          </w:p>
          <w:p w:rsidR="0090493A" w:rsidRDefault="0090493A"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75" w:type="dxa"/>
        <w:tblInd w:w="-720" w:type="dxa"/>
        <w:tblLook w:val="04A0" w:firstRow="1" w:lastRow="0" w:firstColumn="1" w:lastColumn="0" w:noHBand="0" w:noVBand="1"/>
      </w:tblPr>
      <w:tblGrid>
        <w:gridCol w:w="10975"/>
      </w:tblGrid>
      <w:tr w:rsidR="00601EBD" w:rsidTr="00913637">
        <w:tc>
          <w:tcPr>
            <w:tcW w:w="10975"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90493A" w:rsidRPr="00913637" w:rsidRDefault="0090493A" w:rsidP="00551D8A">
            <w:pPr>
              <w:ind w:right="-720"/>
              <w:rPr>
                <w:rFonts w:ascii="Arial" w:hAnsi="Arial" w:cs="Arial"/>
                <w:sz w:val="20"/>
                <w:szCs w:val="20"/>
              </w:rPr>
            </w:pPr>
            <w:r w:rsidRPr="00913637">
              <w:rPr>
                <w:rFonts w:ascii="Arial" w:hAnsi="Arial" w:cs="Arial"/>
                <w:sz w:val="20"/>
                <w:szCs w:val="20"/>
              </w:rPr>
              <w:t>Minnesota and Washington State were both successful recipients of grant funds under Section 6020 of the FAST</w:t>
            </w:r>
          </w:p>
          <w:p w:rsidR="0090493A" w:rsidRPr="00913637" w:rsidRDefault="0090493A" w:rsidP="00551D8A">
            <w:pPr>
              <w:ind w:right="-720"/>
              <w:rPr>
                <w:rFonts w:ascii="Arial" w:hAnsi="Arial" w:cs="Arial"/>
                <w:sz w:val="20"/>
                <w:szCs w:val="20"/>
              </w:rPr>
            </w:pPr>
            <w:r w:rsidRPr="00913637">
              <w:rPr>
                <w:rFonts w:ascii="Arial" w:hAnsi="Arial" w:cs="Arial"/>
                <w:sz w:val="20"/>
                <w:szCs w:val="20"/>
              </w:rPr>
              <w:t>Act.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913637">
        <w:tc>
          <w:tcPr>
            <w:tcW w:w="10975"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0493A" w:rsidRDefault="0090493A" w:rsidP="00551D8A">
            <w:pPr>
              <w:ind w:right="-720"/>
              <w:rPr>
                <w:rFonts w:ascii="Arial" w:hAnsi="Arial" w:cs="Arial"/>
                <w:b/>
                <w:sz w:val="20"/>
                <w:szCs w:val="20"/>
              </w:rPr>
            </w:pPr>
          </w:p>
          <w:p w:rsidR="0090493A" w:rsidRPr="00913637" w:rsidRDefault="0090493A" w:rsidP="00551D8A">
            <w:pPr>
              <w:ind w:right="-720"/>
              <w:rPr>
                <w:rFonts w:ascii="Arial" w:hAnsi="Arial" w:cs="Arial"/>
                <w:sz w:val="20"/>
                <w:szCs w:val="20"/>
              </w:rPr>
            </w:pPr>
            <w:r w:rsidRPr="00913637">
              <w:rPr>
                <w:rFonts w:ascii="Arial" w:hAnsi="Arial" w:cs="Arial"/>
                <w:sz w:val="20"/>
                <w:szCs w:val="20"/>
              </w:rPr>
              <w:t>A challenging requirement of the Federal Grant award for Minnesota’s project is the 50 percent required matching</w:t>
            </w:r>
          </w:p>
          <w:p w:rsidR="0090493A" w:rsidRPr="00913637" w:rsidRDefault="0090493A" w:rsidP="00551D8A">
            <w:pPr>
              <w:ind w:right="-720"/>
              <w:rPr>
                <w:rFonts w:ascii="Arial" w:hAnsi="Arial" w:cs="Arial"/>
                <w:sz w:val="20"/>
                <w:szCs w:val="20"/>
              </w:rPr>
            </w:pPr>
            <w:r w:rsidRPr="00913637">
              <w:rPr>
                <w:rFonts w:ascii="Arial" w:hAnsi="Arial" w:cs="Arial"/>
                <w:sz w:val="20"/>
                <w:szCs w:val="20"/>
              </w:rPr>
              <w:t>Funds.  Because of the timing of the grant application, it was not possible to budget for the state matching funds</w:t>
            </w:r>
          </w:p>
          <w:p w:rsidR="0090493A" w:rsidRPr="00913637" w:rsidRDefault="0090493A" w:rsidP="00551D8A">
            <w:pPr>
              <w:ind w:right="-720"/>
              <w:rPr>
                <w:rFonts w:ascii="Arial" w:hAnsi="Arial" w:cs="Arial"/>
                <w:sz w:val="20"/>
                <w:szCs w:val="20"/>
              </w:rPr>
            </w:pPr>
            <w:r w:rsidRPr="00913637">
              <w:rPr>
                <w:rFonts w:ascii="Arial" w:hAnsi="Arial" w:cs="Arial"/>
                <w:sz w:val="20"/>
                <w:szCs w:val="20"/>
              </w:rPr>
              <w:t xml:space="preserve">Required for the project.   As a result, the state is still evaluating the implications of diverting funds from other </w:t>
            </w:r>
          </w:p>
          <w:p w:rsidR="00913637" w:rsidRDefault="00913637" w:rsidP="00551D8A">
            <w:pPr>
              <w:ind w:right="-720"/>
              <w:rPr>
                <w:rFonts w:ascii="Arial" w:hAnsi="Arial" w:cs="Arial"/>
                <w:sz w:val="20"/>
                <w:szCs w:val="20"/>
              </w:rPr>
            </w:pPr>
            <w:r>
              <w:rPr>
                <w:rFonts w:ascii="Arial" w:hAnsi="Arial" w:cs="Arial"/>
                <w:sz w:val="20"/>
                <w:szCs w:val="20"/>
              </w:rPr>
              <w:t>Programs/p</w:t>
            </w:r>
            <w:r w:rsidR="0090493A" w:rsidRPr="00913637">
              <w:rPr>
                <w:rFonts w:ascii="Arial" w:hAnsi="Arial" w:cs="Arial"/>
                <w:sz w:val="20"/>
                <w:szCs w:val="20"/>
              </w:rPr>
              <w:t>rojects to match the federal dollars.</w:t>
            </w:r>
            <w:r>
              <w:rPr>
                <w:rFonts w:ascii="Arial" w:hAnsi="Arial" w:cs="Arial"/>
                <w:sz w:val="20"/>
                <w:szCs w:val="20"/>
              </w:rPr>
              <w:t xml:space="preserve">  Both Minnesota and Washington are committed and will find the matching </w:t>
            </w:r>
          </w:p>
          <w:p w:rsidR="0090493A" w:rsidRPr="00913637" w:rsidRDefault="00913637" w:rsidP="00551D8A">
            <w:pPr>
              <w:ind w:right="-720"/>
              <w:rPr>
                <w:rFonts w:ascii="Arial" w:hAnsi="Arial" w:cs="Arial"/>
                <w:sz w:val="20"/>
                <w:szCs w:val="20"/>
              </w:rPr>
            </w:pPr>
            <w:proofErr w:type="gramStart"/>
            <w:r>
              <w:rPr>
                <w:rFonts w:ascii="Arial" w:hAnsi="Arial" w:cs="Arial"/>
                <w:sz w:val="20"/>
                <w:szCs w:val="20"/>
              </w:rPr>
              <w:t>funds</w:t>
            </w:r>
            <w:proofErr w:type="gramEnd"/>
            <w:r>
              <w:rPr>
                <w:rFonts w:ascii="Arial" w:hAnsi="Arial" w:cs="Arial"/>
                <w:sz w:val="20"/>
                <w:szCs w:val="20"/>
              </w:rPr>
              <w:t xml:space="preserve"> for these projects.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913637"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8A7016">
              <w:rPr>
                <w:rFonts w:ascii="Arial" w:hAnsi="Arial" w:cs="Arial"/>
                <w:sz w:val="20"/>
                <w:szCs w:val="20"/>
              </w:rPr>
              <w:t>Although these projects will lead to</w:t>
            </w:r>
            <w:r w:rsidR="00C17529">
              <w:rPr>
                <w:rFonts w:ascii="Arial" w:hAnsi="Arial" w:cs="Arial"/>
                <w:sz w:val="20"/>
                <w:szCs w:val="20"/>
              </w:rPr>
              <w:t xml:space="preserve"> </w:t>
            </w:r>
            <w:r w:rsidR="00913637">
              <w:rPr>
                <w:rFonts w:ascii="Arial" w:hAnsi="Arial" w:cs="Arial"/>
                <w:sz w:val="20"/>
                <w:szCs w:val="20"/>
              </w:rPr>
              <w:t xml:space="preserve">distance based user fee </w:t>
            </w:r>
            <w:r w:rsidR="008A7016">
              <w:rPr>
                <w:rFonts w:ascii="Arial" w:hAnsi="Arial" w:cs="Arial"/>
                <w:sz w:val="20"/>
                <w:szCs w:val="20"/>
              </w:rPr>
              <w:t xml:space="preserve">deployments, implementation </w:t>
            </w:r>
          </w:p>
          <w:p w:rsidR="00E35E0F" w:rsidRDefault="008A7016" w:rsidP="00551D8A">
            <w:pPr>
              <w:ind w:right="-720"/>
              <w:rPr>
                <w:rFonts w:ascii="Arial" w:hAnsi="Arial" w:cs="Arial"/>
                <w:sz w:val="20"/>
                <w:szCs w:val="20"/>
              </w:rPr>
            </w:pPr>
            <w:r>
              <w:rPr>
                <w:rFonts w:ascii="Arial" w:hAnsi="Arial" w:cs="Arial"/>
                <w:sz w:val="20"/>
                <w:szCs w:val="20"/>
              </w:rPr>
              <w:t>will be several years in</w:t>
            </w:r>
            <w:r w:rsidR="00C17529">
              <w:rPr>
                <w:rFonts w:ascii="Arial" w:hAnsi="Arial" w:cs="Arial"/>
                <w:sz w:val="20"/>
                <w:szCs w:val="20"/>
              </w:rPr>
              <w:t>to</w:t>
            </w:r>
            <w:r>
              <w:rPr>
                <w:rFonts w:ascii="Arial" w:hAnsi="Arial" w:cs="Arial"/>
                <w:sz w:val="20"/>
                <w:szCs w:val="20"/>
              </w:rPr>
              <w:t xml:space="preserve"> the future.</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63" w:rsidRDefault="00F55F63" w:rsidP="00106C83">
      <w:pPr>
        <w:spacing w:after="0" w:line="240" w:lineRule="auto"/>
      </w:pPr>
      <w:r>
        <w:separator/>
      </w:r>
    </w:p>
  </w:endnote>
  <w:endnote w:type="continuationSeparator" w:id="0">
    <w:p w:rsidR="00F55F63" w:rsidRDefault="00F55F6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63" w:rsidRDefault="00F55F63" w:rsidP="00106C83">
      <w:pPr>
        <w:spacing w:after="0" w:line="240" w:lineRule="auto"/>
      </w:pPr>
      <w:r>
        <w:separator/>
      </w:r>
    </w:p>
  </w:footnote>
  <w:footnote w:type="continuationSeparator" w:id="0">
    <w:p w:rsidR="00F55F63" w:rsidRDefault="00F55F6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2DD6"/>
    <w:multiLevelType w:val="hybridMultilevel"/>
    <w:tmpl w:val="6FCC8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106C83"/>
    <w:rsid w:val="001547D0"/>
    <w:rsid w:val="00161153"/>
    <w:rsid w:val="0021446D"/>
    <w:rsid w:val="002802C2"/>
    <w:rsid w:val="00293FD8"/>
    <w:rsid w:val="002A2D41"/>
    <w:rsid w:val="002A79C8"/>
    <w:rsid w:val="0038705A"/>
    <w:rsid w:val="003C3B22"/>
    <w:rsid w:val="003E0463"/>
    <w:rsid w:val="004144E6"/>
    <w:rsid w:val="004156B2"/>
    <w:rsid w:val="0041795B"/>
    <w:rsid w:val="00437734"/>
    <w:rsid w:val="004E14DC"/>
    <w:rsid w:val="00535598"/>
    <w:rsid w:val="00547EE3"/>
    <w:rsid w:val="00551D8A"/>
    <w:rsid w:val="00581B36"/>
    <w:rsid w:val="00583E8E"/>
    <w:rsid w:val="00601EBD"/>
    <w:rsid w:val="00640EEA"/>
    <w:rsid w:val="00682C5E"/>
    <w:rsid w:val="006F1BDB"/>
    <w:rsid w:val="00743C01"/>
    <w:rsid w:val="00790C4A"/>
    <w:rsid w:val="007E5BD2"/>
    <w:rsid w:val="00864917"/>
    <w:rsid w:val="00872F18"/>
    <w:rsid w:val="00874EF7"/>
    <w:rsid w:val="008A7016"/>
    <w:rsid w:val="0090493A"/>
    <w:rsid w:val="00913637"/>
    <w:rsid w:val="00A43875"/>
    <w:rsid w:val="00A63677"/>
    <w:rsid w:val="00AE46B0"/>
    <w:rsid w:val="00B2185C"/>
    <w:rsid w:val="00B242E2"/>
    <w:rsid w:val="00B66A21"/>
    <w:rsid w:val="00C13753"/>
    <w:rsid w:val="00C17529"/>
    <w:rsid w:val="00D05DC0"/>
    <w:rsid w:val="00D569DE"/>
    <w:rsid w:val="00DE6F6F"/>
    <w:rsid w:val="00E06BF0"/>
    <w:rsid w:val="00E35E0F"/>
    <w:rsid w:val="00E371D1"/>
    <w:rsid w:val="00E53738"/>
    <w:rsid w:val="00ED5F67"/>
    <w:rsid w:val="00EF08AE"/>
    <w:rsid w:val="00EF5790"/>
    <w:rsid w:val="00F55F6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C47318-A3D5-4DF6-8A56-72F44834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E06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892306">
      <w:bodyDiv w:val="1"/>
      <w:marLeft w:val="0"/>
      <w:marRight w:val="0"/>
      <w:marTop w:val="0"/>
      <w:marBottom w:val="0"/>
      <w:divBdr>
        <w:top w:val="none" w:sz="0" w:space="0" w:color="auto"/>
        <w:left w:val="none" w:sz="0" w:space="0" w:color="auto"/>
        <w:bottom w:val="none" w:sz="0" w:space="0" w:color="auto"/>
        <w:right w:val="none" w:sz="0" w:space="0" w:color="auto"/>
      </w:divBdr>
    </w:div>
    <w:div w:id="191589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6073-C528-40EE-96A8-04A3B528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Kenneth Buckeye</cp:lastModifiedBy>
  <cp:revision>2</cp:revision>
  <cp:lastPrinted>2011-06-21T20:32:00Z</cp:lastPrinted>
  <dcterms:created xsi:type="dcterms:W3CDTF">2016-10-10T14:07:00Z</dcterms:created>
  <dcterms:modified xsi:type="dcterms:W3CDTF">2016-10-10T14:07:00Z</dcterms:modified>
</cp:coreProperties>
</file>