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1676F1">
        <w:rPr>
          <w:rFonts w:ascii="Arial" w:hAnsi="Arial" w:cs="Arial"/>
          <w:sz w:val="24"/>
          <w:szCs w:val="24"/>
        </w:rPr>
        <w:t>4</w:t>
      </w:r>
      <w:r w:rsidR="006D7DB3">
        <w:rPr>
          <w:rFonts w:ascii="Arial" w:hAnsi="Arial" w:cs="Arial"/>
          <w:sz w:val="24"/>
          <w:szCs w:val="24"/>
        </w:rPr>
        <w:t>/29/2016</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93095B">
              <w:rPr>
                <w:rFonts w:ascii="Arial" w:hAnsi="Arial" w:cs="Arial"/>
                <w:i/>
                <w:sz w:val="20"/>
                <w:szCs w:val="20"/>
              </w:rPr>
              <w:t>332</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84A39" w:rsidRDefault="00551D8A" w:rsidP="005E2D99">
            <w:pPr>
              <w:pStyle w:val="ListParagraph"/>
              <w:tabs>
                <w:tab w:val="left" w:pos="252"/>
              </w:tabs>
              <w:ind w:left="0" w:right="-720"/>
              <w:rPr>
                <w:rFonts w:ascii="Arial" w:hAnsi="Arial" w:cs="Arial"/>
                <w:sz w:val="20"/>
                <w:szCs w:val="20"/>
              </w:rPr>
            </w:pPr>
            <w:r w:rsidRPr="001676F1">
              <w:rPr>
                <w:rFonts w:ascii="Arial" w:hAnsi="Arial" w:cs="Arial"/>
                <w:sz w:val="20"/>
                <w:szCs w:val="20"/>
                <w:highlight w:val="yellow"/>
              </w:rPr>
              <w:t>Quarter 1 (January 1 – March 31)</w:t>
            </w:r>
          </w:p>
          <w:p w:rsidR="005E2D99" w:rsidRDefault="005E2D99" w:rsidP="00037FBC">
            <w:pPr>
              <w:ind w:right="-720"/>
              <w:rPr>
                <w:rFonts w:ascii="Arial" w:hAnsi="Arial" w:cs="Arial"/>
                <w:sz w:val="20"/>
                <w:szCs w:val="20"/>
              </w:rPr>
            </w:pPr>
          </w:p>
          <w:p w:rsidR="00551D8A" w:rsidRPr="009D3E7C" w:rsidRDefault="00551D8A" w:rsidP="009D3E7C">
            <w:pPr>
              <w:ind w:right="-720"/>
              <w:rPr>
                <w:rFonts w:ascii="Arial" w:hAnsi="Arial" w:cs="Arial"/>
                <w:sz w:val="20"/>
                <w:szCs w:val="20"/>
              </w:rPr>
            </w:pPr>
            <w:r w:rsidRPr="00046323">
              <w:rPr>
                <w:rFonts w:ascii="Arial" w:hAnsi="Arial" w:cs="Arial"/>
                <w:sz w:val="20"/>
                <w:szCs w:val="20"/>
              </w:rPr>
              <w:t>Quarter 2 (April 1 – June 30)</w:t>
            </w:r>
          </w:p>
          <w:p w:rsidR="005E2D99" w:rsidRDefault="005E2D99" w:rsidP="00037FBC">
            <w:pPr>
              <w:ind w:right="-720"/>
              <w:rPr>
                <w:rFonts w:ascii="Arial" w:hAnsi="Arial" w:cs="Arial"/>
                <w:sz w:val="20"/>
                <w:szCs w:val="20"/>
              </w:rPr>
            </w:pPr>
          </w:p>
          <w:p w:rsidR="00551D8A" w:rsidRPr="006423F7" w:rsidRDefault="00551D8A" w:rsidP="006423F7">
            <w:pPr>
              <w:ind w:right="-720"/>
              <w:rPr>
                <w:rFonts w:ascii="Arial" w:hAnsi="Arial" w:cs="Arial"/>
                <w:sz w:val="20"/>
                <w:szCs w:val="20"/>
              </w:rPr>
            </w:pPr>
            <w:r w:rsidRPr="006D7DB3">
              <w:rPr>
                <w:rFonts w:ascii="Arial" w:hAnsi="Arial" w:cs="Arial"/>
                <w:sz w:val="20"/>
                <w:szCs w:val="20"/>
              </w:rPr>
              <w:t>Quarter 3 (July 1 – September 30)</w:t>
            </w:r>
          </w:p>
          <w:p w:rsidR="005E2D99" w:rsidRDefault="005E2D99" w:rsidP="00884A39">
            <w:pPr>
              <w:pStyle w:val="ListParagraph"/>
              <w:tabs>
                <w:tab w:val="left" w:pos="252"/>
              </w:tabs>
              <w:ind w:left="0" w:right="-720"/>
              <w:rPr>
                <w:rFonts w:ascii="Arial" w:hAnsi="Arial" w:cs="Arial"/>
                <w:sz w:val="20"/>
                <w:szCs w:val="20"/>
              </w:rPr>
            </w:pPr>
          </w:p>
          <w:p w:rsidR="00551D8A" w:rsidRPr="00454CF6" w:rsidRDefault="00581B36" w:rsidP="00884A39">
            <w:pPr>
              <w:pStyle w:val="ListParagraph"/>
              <w:tabs>
                <w:tab w:val="left" w:pos="252"/>
              </w:tabs>
              <w:ind w:left="0" w:right="-720"/>
              <w:rPr>
                <w:rFonts w:ascii="Arial" w:hAnsi="Arial" w:cs="Arial"/>
                <w:sz w:val="20"/>
                <w:szCs w:val="20"/>
              </w:rPr>
            </w:pPr>
            <w:r w:rsidRPr="001676F1">
              <w:rPr>
                <w:rFonts w:ascii="Arial" w:hAnsi="Arial" w:cs="Arial"/>
                <w:sz w:val="20"/>
                <w:szCs w:val="20"/>
              </w:rPr>
              <w:t>Quarter 4 (October 1</w:t>
            </w:r>
            <w:r w:rsidR="00551D8A" w:rsidRPr="001676F1">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A46C0" w:rsidRDefault="00BA46C0" w:rsidP="007D394F">
            <w:pPr>
              <w:ind w:right="-720"/>
              <w:rPr>
                <w:rFonts w:ascii="Arial" w:hAnsi="Arial" w:cs="Arial"/>
                <w:b/>
                <w:sz w:val="20"/>
                <w:szCs w:val="20"/>
              </w:rPr>
            </w:pPr>
            <w:r w:rsidRPr="00BA46C0">
              <w:rPr>
                <w:rFonts w:ascii="Arial" w:hAnsi="Arial" w:cs="Arial"/>
                <w:b/>
                <w:sz w:val="20"/>
                <w:szCs w:val="20"/>
              </w:rPr>
              <w:t>Development of an SPS-2 Pavement Preservation Experiment</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FB1226" w:rsidP="00551D8A">
            <w:pPr>
              <w:ind w:right="-720"/>
              <w:rPr>
                <w:rFonts w:ascii="Arial" w:hAnsi="Arial" w:cs="Arial"/>
                <w:b/>
                <w:sz w:val="20"/>
                <w:szCs w:val="20"/>
              </w:rPr>
            </w:pPr>
            <w:r>
              <w:rPr>
                <w:rFonts w:ascii="Arial" w:hAnsi="Arial" w:cs="Arial"/>
                <w:b/>
                <w:sz w:val="20"/>
                <w:szCs w:val="20"/>
              </w:rPr>
              <w:t>Lu Saechao</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FB1226">
            <w:pPr>
              <w:ind w:right="-720"/>
              <w:rPr>
                <w:rFonts w:ascii="Arial" w:hAnsi="Arial" w:cs="Arial"/>
                <w:b/>
                <w:sz w:val="20"/>
                <w:szCs w:val="20"/>
              </w:rPr>
            </w:pPr>
            <w:r>
              <w:rPr>
                <w:rFonts w:ascii="Arial" w:hAnsi="Arial" w:cs="Arial"/>
                <w:b/>
                <w:sz w:val="20"/>
                <w:szCs w:val="20"/>
              </w:rPr>
              <w:t>360.705.7</w:t>
            </w:r>
            <w:r w:rsidR="00FB1226">
              <w:rPr>
                <w:rFonts w:ascii="Arial" w:hAnsi="Arial" w:cs="Arial"/>
                <w:b/>
                <w:sz w:val="20"/>
                <w:szCs w:val="20"/>
              </w:rPr>
              <w:t>260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FB1226" w:rsidP="00551D8A">
            <w:pPr>
              <w:ind w:right="-720"/>
              <w:rPr>
                <w:rFonts w:ascii="Arial" w:hAnsi="Arial" w:cs="Arial"/>
                <w:sz w:val="20"/>
                <w:szCs w:val="20"/>
              </w:rPr>
            </w:pPr>
            <w:r>
              <w:rPr>
                <w:rFonts w:ascii="Arial" w:hAnsi="Arial" w:cs="Arial"/>
                <w:sz w:val="20"/>
                <w:szCs w:val="20"/>
              </w:rPr>
              <w:t>saechal</w:t>
            </w:r>
            <w:r w:rsidR="00454CF6">
              <w:rPr>
                <w:rFonts w:ascii="Arial" w:hAnsi="Arial" w:cs="Arial"/>
                <w:sz w:val="20"/>
                <w:szCs w:val="20"/>
              </w:rPr>
              <w:t>@wsdot.wa.gov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F45CE8" w:rsidRPr="00C13753" w:rsidRDefault="00F45CE8"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7758C" w:rsidP="0003476C">
            <w:pPr>
              <w:ind w:right="-720"/>
              <w:rPr>
                <w:rFonts w:ascii="Arial" w:hAnsi="Arial" w:cs="Arial"/>
                <w:sz w:val="20"/>
                <w:szCs w:val="20"/>
              </w:rPr>
            </w:pPr>
            <w:r>
              <w:rPr>
                <w:rFonts w:ascii="Arial" w:hAnsi="Arial" w:cs="Arial"/>
                <w:sz w:val="20"/>
                <w:szCs w:val="20"/>
              </w:rPr>
              <w:t>2016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454CF6" w:rsidP="00FA2CBB">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F87F5B" w:rsidRDefault="006423F7" w:rsidP="00F87F5B">
      <w:pPr>
        <w:pStyle w:val="ListParagraph"/>
        <w:numPr>
          <w:ilvl w:val="0"/>
          <w:numId w:val="8"/>
        </w:numPr>
        <w:spacing w:after="0"/>
        <w:ind w:right="-720"/>
        <w:rPr>
          <w:rFonts w:ascii="Arial" w:hAnsi="Arial" w:cs="Arial"/>
          <w:sz w:val="20"/>
          <w:szCs w:val="20"/>
        </w:rPr>
      </w:pPr>
      <w:r>
        <w:rPr>
          <w:noProof/>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F87F5B">
        <w:rPr>
          <w:rFonts w:ascii="Arial" w:hAnsi="Arial" w:cs="Arial"/>
          <w:sz w:val="36"/>
          <w:szCs w:val="36"/>
        </w:rPr>
        <w:t xml:space="preserve"> </w:t>
      </w:r>
      <w:r w:rsidR="00743C01" w:rsidRPr="00F87F5B">
        <w:rPr>
          <w:rFonts w:ascii="Arial" w:hAnsi="Arial" w:cs="Arial"/>
          <w:sz w:val="20"/>
          <w:szCs w:val="20"/>
        </w:rPr>
        <w:t>On schedule</w:t>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36"/>
          <w:szCs w:val="36"/>
        </w:rPr>
        <w:t xml:space="preserve"> </w:t>
      </w:r>
      <w:r w:rsidR="00743C01" w:rsidRPr="00F87F5B">
        <w:rPr>
          <w:rFonts w:ascii="Arial" w:hAnsi="Arial" w:cs="Arial"/>
          <w:sz w:val="20"/>
          <w:szCs w:val="20"/>
        </w:rPr>
        <w:t>On revised schedule</w:t>
      </w:r>
      <w:r w:rsidR="00743C01" w:rsidRPr="00F87F5B">
        <w:rPr>
          <w:rFonts w:ascii="Arial" w:hAnsi="Arial" w:cs="Arial"/>
          <w:sz w:val="20"/>
          <w:szCs w:val="20"/>
        </w:rPr>
        <w:tab/>
      </w:r>
      <w:r w:rsidR="00743C01" w:rsidRPr="00F87F5B">
        <w:rPr>
          <w:rFonts w:ascii="Arial" w:hAnsi="Arial" w:cs="Arial"/>
          <w:sz w:val="36"/>
          <w:szCs w:val="36"/>
        </w:rPr>
        <w:t xml:space="preserve">□ </w:t>
      </w:r>
      <w:r w:rsidR="00743C01" w:rsidRPr="00F87F5B">
        <w:rPr>
          <w:rFonts w:ascii="Arial" w:hAnsi="Arial" w:cs="Arial"/>
          <w:sz w:val="20"/>
          <w:szCs w:val="20"/>
        </w:rPr>
        <w:t>Ahead of schedule</w:t>
      </w:r>
      <w:r w:rsidR="00743C01" w:rsidRPr="00F87F5B">
        <w:rPr>
          <w:rFonts w:ascii="Arial" w:hAnsi="Arial" w:cs="Arial"/>
          <w:sz w:val="20"/>
          <w:szCs w:val="20"/>
        </w:rPr>
        <w:tab/>
      </w:r>
      <w:r w:rsidR="00743C01" w:rsidRPr="00F87F5B">
        <w:rPr>
          <w:rFonts w:ascii="Arial" w:hAnsi="Arial" w:cs="Arial"/>
          <w:sz w:val="20"/>
          <w:szCs w:val="20"/>
        </w:rPr>
        <w:tab/>
      </w:r>
      <w:r w:rsidR="00FF6FBB" w:rsidRPr="00F87F5B">
        <w:rPr>
          <w:rFonts w:ascii="Arial" w:hAnsi="Arial" w:cs="Arial"/>
          <w:sz w:val="20"/>
          <w:szCs w:val="20"/>
        </w:rPr>
        <w:t xml:space="preserve"> </w:t>
      </w:r>
      <w:r w:rsidR="00743C01" w:rsidRPr="00F87F5B">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BA46C0">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33</w:t>
            </w:r>
            <w:r w:rsidR="00F87F5B">
              <w:rPr>
                <w:rFonts w:ascii="Arial" w:hAnsi="Arial" w:cs="Arial"/>
                <w:sz w:val="20"/>
                <w:szCs w:val="20"/>
              </w:rPr>
              <w:t>0</w:t>
            </w:r>
            <w:r w:rsidR="00F45CE8">
              <w:rPr>
                <w:rFonts w:ascii="Arial" w:hAnsi="Arial" w:cs="Arial"/>
                <w:sz w:val="20"/>
                <w:szCs w:val="20"/>
              </w:rPr>
              <w:t>,000</w:t>
            </w:r>
          </w:p>
        </w:tc>
        <w:tc>
          <w:tcPr>
            <w:tcW w:w="3330" w:type="dxa"/>
          </w:tcPr>
          <w:p w:rsidR="00331692"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8F6596">
            <w:pPr>
              <w:ind w:right="-720"/>
              <w:rPr>
                <w:rFonts w:ascii="Arial" w:hAnsi="Arial" w:cs="Arial"/>
                <w:sz w:val="20"/>
                <w:szCs w:val="20"/>
              </w:rPr>
            </w:pPr>
          </w:p>
        </w:tc>
        <w:tc>
          <w:tcPr>
            <w:tcW w:w="3330" w:type="dxa"/>
          </w:tcPr>
          <w:p w:rsidR="00B66A21" w:rsidRPr="00B66A21" w:rsidRDefault="00331692" w:rsidP="007466FA">
            <w:pPr>
              <w:ind w:right="-720"/>
              <w:rPr>
                <w:rFonts w:ascii="Arial" w:hAnsi="Arial" w:cs="Arial"/>
                <w:sz w:val="20"/>
                <w:szCs w:val="20"/>
              </w:rPr>
            </w:pPr>
            <w:r>
              <w:rPr>
                <w:rFonts w:ascii="Arial" w:hAnsi="Arial" w:cs="Arial"/>
                <w:sz w:val="20"/>
                <w:szCs w:val="20"/>
              </w:rPr>
              <w:t>$</w:t>
            </w:r>
            <w:r w:rsidR="007466FA">
              <w:rPr>
                <w:rFonts w:ascii="Arial" w:hAnsi="Arial" w:cs="Arial"/>
                <w:sz w:val="20"/>
                <w:szCs w:val="20"/>
              </w:rPr>
              <w:t>0</w:t>
            </w: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303E59" w:rsidRDefault="007466FA" w:rsidP="007466FA">
                  <w:pPr>
                    <w:spacing w:after="0" w:line="240" w:lineRule="auto"/>
                    <w:rPr>
                      <w:rFonts w:ascii="Arial" w:hAnsi="Arial" w:cs="Arial"/>
                      <w:sz w:val="20"/>
                      <w:szCs w:val="20"/>
                    </w:rPr>
                  </w:pPr>
                  <w:r w:rsidRPr="00303E59">
                    <w:rPr>
                      <w:rFonts w:ascii="Arial" w:hAnsi="Arial" w:cs="Arial"/>
                      <w:color w:val="333333"/>
                      <w:sz w:val="20"/>
                      <w:szCs w:val="20"/>
                    </w:rPr>
                    <w:t xml:space="preserve">The key purpose of this </w:t>
                  </w:r>
                  <w:r w:rsidR="00BA46C0" w:rsidRPr="00303E59">
                    <w:rPr>
                      <w:rFonts w:ascii="Arial" w:hAnsi="Arial" w:cs="Arial"/>
                      <w:color w:val="333333"/>
                      <w:sz w:val="20"/>
                      <w:szCs w:val="20"/>
                    </w:rPr>
                    <w:t xml:space="preserve">pooled fund effort is </w:t>
                  </w:r>
                  <w:r w:rsidRPr="00303E59">
                    <w:rPr>
                      <w:rFonts w:ascii="Arial" w:hAnsi="Arial" w:cs="Arial"/>
                      <w:sz w:val="20"/>
                      <w:szCs w:val="20"/>
                    </w:rPr>
                    <w:t xml:space="preserve">to perform forensic investigations </w:t>
                  </w:r>
                  <w:r w:rsidRPr="00303E59">
                    <w:rPr>
                      <w:rFonts w:ascii="Arial" w:eastAsia="Times New Roman" w:hAnsi="Arial" w:cs="Arial"/>
                      <w:color w:val="333333"/>
                      <w:sz w:val="20"/>
                      <w:szCs w:val="20"/>
                    </w:rPr>
                    <w:t xml:space="preserve">of LTPP test sections as they prepare to go out of service, capturing data on exactly why the section failed and had to be removed from service. This may entail trenching and coring, measuring lift deflection, and potential lab testing of field samples for materials characteristics. </w:t>
                  </w:r>
                  <w:r w:rsidRPr="00303E59">
                    <w:rPr>
                      <w:rFonts w:ascii="Arial" w:hAnsi="Arial" w:cs="Arial"/>
                      <w:sz w:val="20"/>
                      <w:szCs w:val="20"/>
                    </w:rPr>
                    <w:t>A secondary consideration would be to perform forensic investigations at sites performing exceptionally well (i.e., sites in place well beyond their expected life).</w:t>
                  </w:r>
                </w:p>
                <w:p w:rsidR="007466FA" w:rsidRPr="00303E59" w:rsidRDefault="007466FA" w:rsidP="007466FA">
                  <w:pPr>
                    <w:spacing w:after="0" w:line="240" w:lineRule="auto"/>
                    <w:rPr>
                      <w:rFonts w:ascii="Arial" w:hAnsi="Arial" w:cs="Arial"/>
                      <w:sz w:val="20"/>
                      <w:szCs w:val="20"/>
                    </w:rPr>
                  </w:pPr>
                </w:p>
                <w:p w:rsidR="007466FA" w:rsidRPr="007466FA" w:rsidRDefault="007466FA" w:rsidP="007466FA">
                  <w:pPr>
                    <w:spacing w:after="0" w:line="240" w:lineRule="auto"/>
                    <w:rPr>
                      <w:rFonts w:ascii="Arial" w:hAnsi="Arial" w:cs="Arial"/>
                      <w:color w:val="333333"/>
                      <w:sz w:val="20"/>
                      <w:szCs w:val="20"/>
                    </w:rPr>
                  </w:pPr>
                  <w:r w:rsidRPr="00303E59">
                    <w:rPr>
                      <w:rFonts w:ascii="Arial" w:eastAsia="Times New Roman" w:hAnsi="Arial" w:cs="Arial"/>
                      <w:color w:val="333333"/>
                      <w:sz w:val="20"/>
                      <w:szCs w:val="20"/>
                    </w:rPr>
                    <w:t xml:space="preserve">The pooled fund will pay the costs to perform the forensic evaluation in the field and limited lab testing from field samples. </w:t>
                  </w:r>
                  <w:r w:rsidRPr="00303E59">
                    <w:rPr>
                      <w:rFonts w:ascii="Arial" w:eastAsia="Times New Roman" w:hAnsi="Arial" w:cs="Arial"/>
                      <w:color w:val="333333"/>
                      <w:sz w:val="20"/>
                      <w:szCs w:val="20"/>
                    </w:rPr>
                    <w:br/>
                  </w:r>
                  <w:r w:rsidRPr="00303E59">
                    <w:rPr>
                      <w:rFonts w:ascii="Arial" w:eastAsia="Times New Roman" w:hAnsi="Arial" w:cs="Arial"/>
                      <w:color w:val="333333"/>
                      <w:sz w:val="20"/>
                      <w:szCs w:val="20"/>
                    </w:rPr>
                    <w:br/>
                    <w:t>Additional work will include building tracking lists of remaining sites, contacting states for updates on site status and planning action for sites about to go out of service.</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676F1" w:rsidRDefault="001676F1" w:rsidP="001676F1">
            <w:pPr>
              <w:ind w:right="252"/>
              <w:rPr>
                <w:rFonts w:ascii="Arial" w:hAnsi="Arial" w:cs="Arial"/>
                <w:sz w:val="20"/>
                <w:szCs w:val="20"/>
              </w:rPr>
            </w:pPr>
          </w:p>
          <w:p w:rsidR="001676F1" w:rsidRDefault="001676F1" w:rsidP="001676F1">
            <w:pPr>
              <w:ind w:right="252"/>
              <w:rPr>
                <w:rFonts w:ascii="Arial" w:hAnsi="Arial" w:cs="Arial"/>
                <w:sz w:val="20"/>
                <w:szCs w:val="20"/>
              </w:rPr>
            </w:pPr>
            <w:r>
              <w:rPr>
                <w:rFonts w:ascii="Arial" w:hAnsi="Arial" w:cs="Arial"/>
                <w:sz w:val="20"/>
                <w:szCs w:val="20"/>
              </w:rPr>
              <w:t>Work on p</w:t>
            </w:r>
            <w:r>
              <w:rPr>
                <w:rFonts w:ascii="Arial" w:hAnsi="Arial" w:cs="Arial"/>
                <w:sz w:val="20"/>
                <w:szCs w:val="20"/>
              </w:rPr>
              <w:t>ut</w:t>
            </w:r>
            <w:r>
              <w:rPr>
                <w:rFonts w:ascii="Arial" w:hAnsi="Arial" w:cs="Arial"/>
                <w:sz w:val="20"/>
                <w:szCs w:val="20"/>
              </w:rPr>
              <w:t>ting</w:t>
            </w:r>
            <w:r>
              <w:rPr>
                <w:rFonts w:ascii="Arial" w:hAnsi="Arial" w:cs="Arial"/>
                <w:sz w:val="20"/>
                <w:szCs w:val="20"/>
              </w:rPr>
              <w:t xml:space="preserve"> together and publish</w:t>
            </w:r>
            <w:r>
              <w:rPr>
                <w:rFonts w:ascii="Arial" w:hAnsi="Arial" w:cs="Arial"/>
                <w:sz w:val="20"/>
                <w:szCs w:val="20"/>
              </w:rPr>
              <w:t>ing</w:t>
            </w:r>
            <w:r>
              <w:rPr>
                <w:rFonts w:ascii="Arial" w:hAnsi="Arial" w:cs="Arial"/>
                <w:sz w:val="20"/>
                <w:szCs w:val="20"/>
              </w:rPr>
              <w:t xml:space="preserve"> a proposal (RFQ/RFP), followed by a contract.</w:t>
            </w:r>
          </w:p>
          <w:p w:rsidR="00601EBD" w:rsidRDefault="00601EBD" w:rsidP="001676F1">
            <w:pPr>
              <w:ind w:right="252"/>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bookmarkStart w:id="0" w:name="_GoBack"/>
            <w:bookmarkEnd w:id="0"/>
          </w:p>
          <w:p w:rsidR="00601EBD" w:rsidRDefault="00601EBD" w:rsidP="00F30254">
            <w:pPr>
              <w:ind w:right="180"/>
              <w:rPr>
                <w:rFonts w:ascii="Arial" w:hAnsi="Arial" w:cs="Arial"/>
                <w:sz w:val="20"/>
                <w:szCs w:val="20"/>
              </w:rPr>
            </w:pPr>
          </w:p>
          <w:p w:rsidR="001676F1" w:rsidRDefault="001676F1" w:rsidP="00F30254">
            <w:pPr>
              <w:ind w:right="180"/>
              <w:rPr>
                <w:rFonts w:ascii="Arial" w:hAnsi="Arial" w:cs="Arial"/>
                <w:sz w:val="20"/>
                <w:szCs w:val="20"/>
              </w:rPr>
            </w:pPr>
            <w:r>
              <w:rPr>
                <w:rFonts w:ascii="Arial" w:hAnsi="Arial" w:cs="Arial"/>
                <w:sz w:val="20"/>
                <w:szCs w:val="20"/>
              </w:rPr>
              <w:t>Select PI and get under contract.</w:t>
            </w:r>
          </w:p>
          <w:p w:rsidR="00601EBD" w:rsidRDefault="00601EBD" w:rsidP="001676F1">
            <w:pPr>
              <w:ind w:right="252"/>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9DC" w:rsidRDefault="009A19DC" w:rsidP="00106C83">
      <w:pPr>
        <w:spacing w:after="0" w:line="240" w:lineRule="auto"/>
      </w:pPr>
      <w:r>
        <w:separator/>
      </w:r>
    </w:p>
  </w:endnote>
  <w:endnote w:type="continuationSeparator" w:id="0">
    <w:p w:rsidR="009A19DC" w:rsidRDefault="009A19D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9DC" w:rsidRDefault="009A19DC" w:rsidP="00106C83">
      <w:pPr>
        <w:spacing w:after="0" w:line="240" w:lineRule="auto"/>
      </w:pPr>
      <w:r>
        <w:separator/>
      </w:r>
    </w:p>
  </w:footnote>
  <w:footnote w:type="continuationSeparator" w:id="0">
    <w:p w:rsidR="009A19DC" w:rsidRDefault="009A19D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616"/>
    <w:multiLevelType w:val="hybridMultilevel"/>
    <w:tmpl w:val="514C3048"/>
    <w:lvl w:ilvl="0" w:tplc="ECAE5E44">
      <w:start w:val="1"/>
      <w:numFmt w:val="bullet"/>
      <w:lvlText w:val="ý"/>
      <w:lvlJc w:val="left"/>
      <w:pPr>
        <w:ind w:left="0" w:hanging="360"/>
      </w:pPr>
      <w:rPr>
        <w:rFonts w:ascii="Wingdings" w:hAnsi="Wingdings" w:hint="default"/>
        <w:sz w:val="4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9263823"/>
    <w:multiLevelType w:val="hybridMultilevel"/>
    <w:tmpl w:val="9AE8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C905C2"/>
    <w:multiLevelType w:val="hybridMultilevel"/>
    <w:tmpl w:val="3F343B32"/>
    <w:lvl w:ilvl="0" w:tplc="3822F99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45E36B39"/>
    <w:multiLevelType w:val="hybridMultilevel"/>
    <w:tmpl w:val="6A36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3B51CA"/>
    <w:multiLevelType w:val="hybridMultilevel"/>
    <w:tmpl w:val="E384E3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6323"/>
    <w:rsid w:val="00062766"/>
    <w:rsid w:val="000736BB"/>
    <w:rsid w:val="000B665A"/>
    <w:rsid w:val="000E62BB"/>
    <w:rsid w:val="00106C83"/>
    <w:rsid w:val="001154D8"/>
    <w:rsid w:val="001547D0"/>
    <w:rsid w:val="00161153"/>
    <w:rsid w:val="001676A1"/>
    <w:rsid w:val="001676F1"/>
    <w:rsid w:val="001871EA"/>
    <w:rsid w:val="001D34DB"/>
    <w:rsid w:val="001F7330"/>
    <w:rsid w:val="0021110F"/>
    <w:rsid w:val="0021446D"/>
    <w:rsid w:val="00225DB0"/>
    <w:rsid w:val="00243243"/>
    <w:rsid w:val="00293FD8"/>
    <w:rsid w:val="002A79C8"/>
    <w:rsid w:val="002D024B"/>
    <w:rsid w:val="00303E59"/>
    <w:rsid w:val="00316FB8"/>
    <w:rsid w:val="00331692"/>
    <w:rsid w:val="00354255"/>
    <w:rsid w:val="00377D6E"/>
    <w:rsid w:val="0038705A"/>
    <w:rsid w:val="003C2AE6"/>
    <w:rsid w:val="004144E6"/>
    <w:rsid w:val="004156B2"/>
    <w:rsid w:val="00437734"/>
    <w:rsid w:val="00454CF6"/>
    <w:rsid w:val="004C2E9D"/>
    <w:rsid w:val="004D4E31"/>
    <w:rsid w:val="004E14DC"/>
    <w:rsid w:val="00535598"/>
    <w:rsid w:val="00547EE3"/>
    <w:rsid w:val="00551D8A"/>
    <w:rsid w:val="00551DB5"/>
    <w:rsid w:val="00581B36"/>
    <w:rsid w:val="00583E8E"/>
    <w:rsid w:val="005A4703"/>
    <w:rsid w:val="005D6B0B"/>
    <w:rsid w:val="005E2D99"/>
    <w:rsid w:val="00601EBD"/>
    <w:rsid w:val="006423F7"/>
    <w:rsid w:val="006651C1"/>
    <w:rsid w:val="00676751"/>
    <w:rsid w:val="00682C5E"/>
    <w:rsid w:val="006D7DB3"/>
    <w:rsid w:val="007328D6"/>
    <w:rsid w:val="00743C01"/>
    <w:rsid w:val="00745FA9"/>
    <w:rsid w:val="007466FA"/>
    <w:rsid w:val="0077758C"/>
    <w:rsid w:val="00790C4A"/>
    <w:rsid w:val="007B081E"/>
    <w:rsid w:val="007D394F"/>
    <w:rsid w:val="007E5BD2"/>
    <w:rsid w:val="00807966"/>
    <w:rsid w:val="008341F4"/>
    <w:rsid w:val="00853C7E"/>
    <w:rsid w:val="00872F18"/>
    <w:rsid w:val="00874EF7"/>
    <w:rsid w:val="00884A39"/>
    <w:rsid w:val="008900CE"/>
    <w:rsid w:val="008F1345"/>
    <w:rsid w:val="008F6596"/>
    <w:rsid w:val="00904DCA"/>
    <w:rsid w:val="00905DAC"/>
    <w:rsid w:val="0093095B"/>
    <w:rsid w:val="009A19DC"/>
    <w:rsid w:val="009D3E7C"/>
    <w:rsid w:val="00A16BAE"/>
    <w:rsid w:val="00A20A10"/>
    <w:rsid w:val="00A43875"/>
    <w:rsid w:val="00A63677"/>
    <w:rsid w:val="00A6549C"/>
    <w:rsid w:val="00A76DD5"/>
    <w:rsid w:val="00AE46B0"/>
    <w:rsid w:val="00B2185C"/>
    <w:rsid w:val="00B358DC"/>
    <w:rsid w:val="00B66A21"/>
    <w:rsid w:val="00B7212A"/>
    <w:rsid w:val="00BA0DA8"/>
    <w:rsid w:val="00BA46C0"/>
    <w:rsid w:val="00BE2C0A"/>
    <w:rsid w:val="00C12A61"/>
    <w:rsid w:val="00C13753"/>
    <w:rsid w:val="00C43C2C"/>
    <w:rsid w:val="00CC5978"/>
    <w:rsid w:val="00D262FF"/>
    <w:rsid w:val="00D42A15"/>
    <w:rsid w:val="00D65A38"/>
    <w:rsid w:val="00E35E0F"/>
    <w:rsid w:val="00E371D1"/>
    <w:rsid w:val="00E53738"/>
    <w:rsid w:val="00E71359"/>
    <w:rsid w:val="00EA09F2"/>
    <w:rsid w:val="00ED5F67"/>
    <w:rsid w:val="00EE7F42"/>
    <w:rsid w:val="00EF08AE"/>
    <w:rsid w:val="00EF5790"/>
    <w:rsid w:val="00F04709"/>
    <w:rsid w:val="00F14B25"/>
    <w:rsid w:val="00F30254"/>
    <w:rsid w:val="00F45CE8"/>
    <w:rsid w:val="00F53924"/>
    <w:rsid w:val="00F87F5B"/>
    <w:rsid w:val="00F91DCB"/>
    <w:rsid w:val="00FA2CBB"/>
    <w:rsid w:val="00FB1226"/>
    <w:rsid w:val="00FD7444"/>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482973">
      <w:bodyDiv w:val="1"/>
      <w:marLeft w:val="0"/>
      <w:marRight w:val="0"/>
      <w:marTop w:val="0"/>
      <w:marBottom w:val="0"/>
      <w:divBdr>
        <w:top w:val="none" w:sz="0" w:space="0" w:color="auto"/>
        <w:left w:val="none" w:sz="0" w:space="0" w:color="auto"/>
        <w:bottom w:val="none" w:sz="0" w:space="0" w:color="auto"/>
        <w:right w:val="none" w:sz="0" w:space="0" w:color="auto"/>
      </w:divBdr>
    </w:div>
    <w:div w:id="171222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27866-B54A-49AE-B3DA-5B0D87A5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Saechao, Lu</cp:lastModifiedBy>
  <cp:revision>3</cp:revision>
  <cp:lastPrinted>2011-06-21T20:32:00Z</cp:lastPrinted>
  <dcterms:created xsi:type="dcterms:W3CDTF">2016-04-29T19:43:00Z</dcterms:created>
  <dcterms:modified xsi:type="dcterms:W3CDTF">2016-04-29T19:48:00Z</dcterms:modified>
</cp:coreProperties>
</file>