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82" w:rsidRPr="00C51971" w:rsidRDefault="00270F82" w:rsidP="00270F82">
      <w:pPr>
        <w:jc w:val="center"/>
        <w:rPr>
          <w:b/>
        </w:rPr>
      </w:pPr>
      <w:r w:rsidRPr="00C51971">
        <w:rPr>
          <w:rFonts w:hint="eastAsia"/>
          <w:b/>
        </w:rPr>
        <w:t>TRANSPORTATION POLLED FUND PROGRAM</w:t>
      </w:r>
    </w:p>
    <w:p w:rsidR="00270F82" w:rsidRPr="00C51971" w:rsidRDefault="00270F82" w:rsidP="00270F82">
      <w:pPr>
        <w:jc w:val="center"/>
        <w:rPr>
          <w:b/>
        </w:rPr>
      </w:pPr>
      <w:r w:rsidRPr="00C51971">
        <w:rPr>
          <w:rFonts w:hint="eastAsia"/>
          <w:b/>
        </w:rPr>
        <w:t>QUARTERLY PROGRESS REPORT</w:t>
      </w:r>
    </w:p>
    <w:p w:rsidR="00270F82" w:rsidRDefault="00270F82" w:rsidP="00270F82"/>
    <w:p w:rsidR="00270F82" w:rsidRDefault="00270F82" w:rsidP="00270F82">
      <w:pPr>
        <w:rPr>
          <w:u w:val="single"/>
        </w:rPr>
      </w:pPr>
      <w:r>
        <w:rPr>
          <w:rFonts w:hint="eastAsia"/>
        </w:rPr>
        <w:t>Lead Agency (FHWA or State DOT</w:t>
      </w:r>
      <w:r w:rsidRPr="006B292D">
        <w:rPr>
          <w:rFonts w:ascii="SimSun" w:hAnsi="SimSun" w:hint="eastAsia"/>
        </w:rPr>
        <w:t>)</w:t>
      </w:r>
      <w:r>
        <w:rPr>
          <w:rFonts w:ascii="SimSun" w:hAnsi="SimSun" w:hint="eastAsia"/>
        </w:rPr>
        <w:t>:</w:t>
      </w:r>
      <w:r w:rsidRPr="006B292D">
        <w:rPr>
          <w:rFonts w:ascii="SimSun" w:hAnsi="SimSun" w:hint="eastAsia"/>
          <w:u w:val="single"/>
        </w:rPr>
        <w:t xml:space="preserve">   </w:t>
      </w:r>
      <w:r w:rsidRPr="006B292D">
        <w:rPr>
          <w:rFonts w:hint="eastAsia"/>
          <w:u w:val="single"/>
        </w:rPr>
        <w:t>Virginia Department of Transportation</w:t>
      </w:r>
      <w:r>
        <w:rPr>
          <w:rFonts w:hint="eastAsia"/>
          <w:u w:val="single"/>
        </w:rPr>
        <w:t xml:space="preserve">   </w:t>
      </w:r>
    </w:p>
    <w:p w:rsidR="00270F82" w:rsidRDefault="00270F82" w:rsidP="00270F82"/>
    <w:p w:rsidR="00270F82" w:rsidRPr="00C51971" w:rsidRDefault="00270F82" w:rsidP="00270F82">
      <w:pPr>
        <w:rPr>
          <w:b/>
        </w:rPr>
      </w:pPr>
      <w:r w:rsidRPr="00C51971">
        <w:rPr>
          <w:rFonts w:hint="eastAsia"/>
          <w:b/>
        </w:rPr>
        <w:t>INSTRUCTIONS:</w:t>
      </w:r>
    </w:p>
    <w:p w:rsidR="00270F82" w:rsidRDefault="00270F82" w:rsidP="00270F82">
      <w:pPr>
        <w:rPr>
          <w:i/>
        </w:rPr>
      </w:pPr>
      <w:r w:rsidRPr="006B292D">
        <w:rPr>
          <w:i/>
        </w:rPr>
        <w:t>P</w:t>
      </w:r>
      <w:r w:rsidRPr="006B292D">
        <w:rPr>
          <w:rFonts w:hint="eastAsia"/>
          <w:i/>
        </w:rPr>
        <w:t>roject managers and/or research project invest</w:t>
      </w:r>
      <w:r>
        <w:rPr>
          <w:rFonts w:hint="eastAsia"/>
          <w:i/>
        </w:rPr>
        <w:t>igators should complete a quart</w:t>
      </w:r>
      <w:r w:rsidRPr="006B292D">
        <w:rPr>
          <w:rFonts w:hint="eastAsia"/>
          <w:i/>
        </w:rPr>
        <w:t>e</w:t>
      </w:r>
      <w:r>
        <w:rPr>
          <w:rFonts w:hint="eastAsia"/>
          <w:i/>
        </w:rPr>
        <w:t>r</w:t>
      </w:r>
      <w:r w:rsidRPr="006B292D">
        <w:rPr>
          <w:rFonts w:hint="eastAsia"/>
          <w:i/>
        </w:rPr>
        <w:t xml:space="preserve">ly progress report for each calendar quarter during which the projects are active. </w:t>
      </w:r>
      <w:r w:rsidRPr="006B292D">
        <w:rPr>
          <w:i/>
        </w:rPr>
        <w:t>P</w:t>
      </w:r>
      <w:r w:rsidRPr="006B292D">
        <w:rPr>
          <w:rFonts w:hint="eastAsia"/>
          <w:i/>
        </w:rPr>
        <w:t>lease provide a project schedule status of the research activities tied to each task that is defined in the proposal; a percentage completion of each task; a concise discussion (2 or 3 sentences) of the current status, including accomplishments and problems encountered, if any. List all tasks, even if no work was done during this period.</w:t>
      </w:r>
    </w:p>
    <w:p w:rsidR="00270F82" w:rsidRDefault="00270F82" w:rsidP="00270F8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420"/>
        <w:gridCol w:w="1319"/>
        <w:gridCol w:w="3673"/>
      </w:tblGrid>
      <w:tr w:rsidR="00270F82">
        <w:tc>
          <w:tcPr>
            <w:tcW w:w="4260" w:type="dxa"/>
            <w:gridSpan w:val="2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T</w:t>
            </w:r>
            <w:r w:rsidRPr="00407686">
              <w:rPr>
                <w:rFonts w:hint="eastAsia"/>
                <w:b/>
              </w:rPr>
              <w:t>ransportation Pooled Fund Program Project #</w:t>
            </w:r>
          </w:p>
          <w:p w:rsidR="00270F82" w:rsidRDefault="00270F82" w:rsidP="00407686">
            <w:pPr>
              <w:jc w:val="center"/>
            </w:pPr>
            <w:r>
              <w:rPr>
                <w:rFonts w:hint="eastAsia"/>
              </w:rPr>
              <w:t>TPF-5(229)</w:t>
            </w:r>
          </w:p>
        </w:tc>
        <w:tc>
          <w:tcPr>
            <w:tcW w:w="4262" w:type="dxa"/>
            <w:gridSpan w:val="2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T</w:t>
            </w:r>
            <w:r w:rsidRPr="00407686">
              <w:rPr>
                <w:rFonts w:hint="eastAsia"/>
                <w:b/>
              </w:rPr>
              <w:t>ransportation Pooled Fund Program-Report Period:</w:t>
            </w:r>
          </w:p>
          <w:p w:rsidR="00270F82" w:rsidRPr="00552936" w:rsidRDefault="00F53F24" w:rsidP="00527F20">
            <w:r>
              <w:rPr>
                <w:rFonts w:hint="eastAsia"/>
              </w:rPr>
              <w:t xml:space="preserve">   </w:t>
            </w:r>
            <w:r w:rsidR="00582A35" w:rsidRPr="00552936">
              <w:rPr>
                <w:rFonts w:hint="eastAsia"/>
              </w:rPr>
              <w:t>√</w:t>
            </w:r>
            <w:r w:rsidR="00582A35">
              <w:rPr>
                <w:rFonts w:hint="eastAsia"/>
              </w:rPr>
              <w:t xml:space="preserve"> </w:t>
            </w:r>
            <w:r w:rsidR="00270F82" w:rsidRPr="00552936">
              <w:t>Q</w:t>
            </w:r>
            <w:r w:rsidR="00270F82" w:rsidRPr="00552936">
              <w:rPr>
                <w:rFonts w:hint="eastAsia"/>
              </w:rPr>
              <w:t>uarterly 1 (January 1</w:t>
            </w:r>
            <w:r w:rsidR="00270F82" w:rsidRPr="00552936">
              <w:t>—</w:t>
            </w:r>
            <w:r w:rsidR="00270F82" w:rsidRPr="00552936">
              <w:rPr>
                <w:rFonts w:hint="eastAsia"/>
              </w:rPr>
              <w:t>March 31)</w:t>
            </w:r>
          </w:p>
          <w:p w:rsidR="00270F82" w:rsidRPr="00552936" w:rsidRDefault="00582A35" w:rsidP="001F23D1">
            <w:pPr>
              <w:ind w:firstLineChars="250" w:firstLine="525"/>
            </w:pPr>
            <w:r>
              <w:t xml:space="preserve"> </w:t>
            </w:r>
            <w:r w:rsidR="00270F82" w:rsidRPr="00552936">
              <w:rPr>
                <w:rFonts w:hint="eastAsia"/>
              </w:rPr>
              <w:t>Quarterly 2 (April 1</w:t>
            </w:r>
            <w:r w:rsidR="00270F82" w:rsidRPr="00552936">
              <w:t>—</w:t>
            </w:r>
            <w:r w:rsidR="00270F82" w:rsidRPr="00552936">
              <w:rPr>
                <w:rFonts w:hint="eastAsia"/>
              </w:rPr>
              <w:t>June 30)</w:t>
            </w:r>
          </w:p>
          <w:p w:rsidR="00270F82" w:rsidRPr="00552936" w:rsidRDefault="00582A35" w:rsidP="0078542E">
            <w:pPr>
              <w:ind w:firstLineChars="250" w:firstLine="525"/>
            </w:pPr>
            <w:r>
              <w:t xml:space="preserve"> </w:t>
            </w:r>
            <w:r w:rsidR="00270F82" w:rsidRPr="00552936">
              <w:t>Q</w:t>
            </w:r>
            <w:r w:rsidR="00270F82" w:rsidRPr="00552936">
              <w:rPr>
                <w:rFonts w:hint="eastAsia"/>
              </w:rPr>
              <w:t>uarterly 3 (July 1</w:t>
            </w:r>
            <w:r w:rsidR="00270F82" w:rsidRPr="00552936">
              <w:t>—</w:t>
            </w:r>
            <w:r w:rsidR="00270F82" w:rsidRPr="00552936">
              <w:rPr>
                <w:rFonts w:hint="eastAsia"/>
              </w:rPr>
              <w:t>September 30)</w:t>
            </w:r>
          </w:p>
          <w:p w:rsidR="00270F82" w:rsidRDefault="00F53F24" w:rsidP="00582A35">
            <w:pPr>
              <w:ind w:firstLineChars="150" w:firstLine="315"/>
            </w:pPr>
            <w:r>
              <w:rPr>
                <w:rFonts w:hint="eastAsia"/>
              </w:rPr>
              <w:t xml:space="preserve"> </w:t>
            </w:r>
            <w:r w:rsidR="00582A35">
              <w:t xml:space="preserve">  </w:t>
            </w:r>
            <w:r w:rsidR="00270F82" w:rsidRPr="00552936">
              <w:t>Q</w:t>
            </w:r>
            <w:r w:rsidR="00270F82" w:rsidRPr="00552936">
              <w:rPr>
                <w:rFonts w:hint="eastAsia"/>
              </w:rPr>
              <w:t>uarterly 4 (October 4</w:t>
            </w:r>
            <w:r w:rsidR="00270F82" w:rsidRPr="00552936">
              <w:t>—</w:t>
            </w:r>
            <w:r w:rsidR="00270F82" w:rsidRPr="00552936">
              <w:rPr>
                <w:rFonts w:hint="eastAsia"/>
              </w:rPr>
              <w:t>December 31)</w:t>
            </w:r>
          </w:p>
        </w:tc>
      </w:tr>
      <w:tr w:rsidR="00270F82">
        <w:tc>
          <w:tcPr>
            <w:tcW w:w="8522" w:type="dxa"/>
            <w:gridSpan w:val="4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P</w:t>
            </w:r>
            <w:r w:rsidRPr="00407686">
              <w:rPr>
                <w:rFonts w:hint="eastAsia"/>
                <w:b/>
              </w:rPr>
              <w:t>roject Title:</w:t>
            </w:r>
          </w:p>
          <w:p w:rsidR="00270F82" w:rsidRPr="00407686" w:rsidRDefault="00270F82" w:rsidP="00407686">
            <w:pPr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</w:rPr>
            </w:pPr>
            <w:r w:rsidRPr="00552936">
              <w:t>Characterization of Drainage Layer Properties for MEPDG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Name of Project Manager(s):</w:t>
            </w:r>
          </w:p>
          <w:p w:rsidR="00270F82" w:rsidRDefault="00270F82" w:rsidP="00506664">
            <w:r w:rsidRPr="00F74D9B">
              <w:t>Brain K. Diefenderfer</w:t>
            </w:r>
          </w:p>
        </w:tc>
        <w:tc>
          <w:tcPr>
            <w:tcW w:w="2841" w:type="dxa"/>
            <w:gridSpan w:val="2"/>
            <w:vAlign w:val="center"/>
          </w:tcPr>
          <w:p w:rsidR="00270F82" w:rsidRPr="00407686" w:rsidRDefault="00270F82" w:rsidP="00540598">
            <w:pPr>
              <w:ind w:firstLineChars="250" w:firstLine="527"/>
              <w:rPr>
                <w:b/>
              </w:rPr>
            </w:pPr>
            <w:r w:rsidRPr="00407686">
              <w:rPr>
                <w:rFonts w:hint="eastAsia"/>
                <w:b/>
              </w:rPr>
              <w:t>Phone Number:</w:t>
            </w:r>
          </w:p>
          <w:p w:rsidR="00270F82" w:rsidRPr="00F74D9B" w:rsidRDefault="00270F82" w:rsidP="00407686">
            <w:pPr>
              <w:ind w:firstLineChars="250" w:firstLine="525"/>
            </w:pPr>
            <w:r w:rsidRPr="00F74D9B">
              <w:t>(434)293-1944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E-Mail:</w:t>
            </w:r>
          </w:p>
          <w:p w:rsidR="00270F82" w:rsidRPr="00407686" w:rsidRDefault="00270F82" w:rsidP="00506664">
            <w:pPr>
              <w:rPr>
                <w:b/>
              </w:rPr>
            </w:pPr>
            <w:r w:rsidRPr="00F74D9B">
              <w:t>Brain.Diefenderfer@VDOT.Virginia.gov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Lead Agency Project ID:</w:t>
            </w:r>
          </w:p>
          <w:p w:rsidR="00270F82" w:rsidRDefault="00270F82" w:rsidP="00407686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:rsidR="00270F82" w:rsidRDefault="00270F82" w:rsidP="00407686">
            <w:pPr>
              <w:jc w:val="center"/>
            </w:pPr>
            <w:r w:rsidRPr="00407686">
              <w:rPr>
                <w:rFonts w:hint="eastAsia"/>
                <w:b/>
              </w:rPr>
              <w:t>Other Project ID (i.e., contract #):</w:t>
            </w:r>
          </w:p>
          <w:p w:rsidR="00270F82" w:rsidRDefault="00270F82" w:rsidP="00407686">
            <w:pPr>
              <w:jc w:val="center"/>
            </w:pPr>
            <w:r w:rsidRPr="00552936">
              <w:t>VTRC-MOA-11-005(98289)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Project Start Date:</w:t>
            </w:r>
          </w:p>
          <w:p w:rsidR="00270F82" w:rsidRDefault="00270F82" w:rsidP="00407686">
            <w:pPr>
              <w:jc w:val="center"/>
            </w:pPr>
            <w:r>
              <w:t>September</w:t>
            </w:r>
            <w:r>
              <w:rPr>
                <w:rFonts w:hint="eastAsia"/>
              </w:rPr>
              <w:t xml:space="preserve"> 1, 2010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Original Project End Date:</w:t>
            </w:r>
          </w:p>
          <w:p w:rsidR="00270F82" w:rsidRDefault="00270F82" w:rsidP="00407686">
            <w:pPr>
              <w:jc w:val="center"/>
            </w:pPr>
            <w:r w:rsidRPr="00552936">
              <w:t>August 31,2013</w:t>
            </w:r>
          </w:p>
        </w:tc>
        <w:tc>
          <w:tcPr>
            <w:tcW w:w="2841" w:type="dxa"/>
            <w:gridSpan w:val="2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Current Project End Date:</w:t>
            </w:r>
          </w:p>
          <w:p w:rsidR="00270F82" w:rsidRDefault="00270F82" w:rsidP="00F53F24">
            <w:pPr>
              <w:jc w:val="center"/>
            </w:pPr>
            <w:r w:rsidRPr="00552936">
              <w:t>August 31,201</w:t>
            </w:r>
            <w:r w:rsidR="00F53F24">
              <w:t>4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N</w:t>
            </w:r>
            <w:r w:rsidRPr="00407686">
              <w:rPr>
                <w:rFonts w:hint="eastAsia"/>
                <w:b/>
              </w:rPr>
              <w:t>umber of Extensions:</w:t>
            </w:r>
          </w:p>
          <w:p w:rsidR="00270F82" w:rsidRDefault="00F53F24" w:rsidP="00407686">
            <w:pPr>
              <w:jc w:val="center"/>
            </w:pPr>
            <w:r>
              <w:t>1</w:t>
            </w:r>
          </w:p>
        </w:tc>
      </w:tr>
    </w:tbl>
    <w:p w:rsidR="00270F82" w:rsidRDefault="00270F82" w:rsidP="00270F82">
      <w:pPr>
        <w:rPr>
          <w:rFonts w:ascii="Z@R9F.tmp" w:hAnsi="Z@R9F.tmp" w:cs="Z@R9F.tmp"/>
          <w:kern w:val="0"/>
          <w:sz w:val="18"/>
          <w:szCs w:val="18"/>
        </w:rPr>
      </w:pPr>
    </w:p>
    <w:p w:rsidR="00270F82" w:rsidRPr="00793C84" w:rsidRDefault="00270F82" w:rsidP="00270F82">
      <w:r w:rsidRPr="00793C84">
        <w:t>P</w:t>
      </w:r>
      <w:r w:rsidRPr="00793C84">
        <w:rPr>
          <w:rFonts w:hint="eastAsia"/>
        </w:rPr>
        <w:t>roject schedule status:</w:t>
      </w:r>
    </w:p>
    <w:p w:rsidR="00270F82" w:rsidRDefault="00270F82" w:rsidP="00270F82">
      <w:r>
        <w:rPr>
          <w:rFonts w:hint="eastAsia"/>
        </w:rPr>
        <w:t xml:space="preserve">On schedule       </w:t>
      </w:r>
      <w:proofErr w:type="gramStart"/>
      <w:r>
        <w:rPr>
          <w:rFonts w:hint="eastAsia"/>
        </w:rPr>
        <w:t>On</w:t>
      </w:r>
      <w:proofErr w:type="gramEnd"/>
      <w:r>
        <w:rPr>
          <w:rFonts w:hint="eastAsia"/>
        </w:rPr>
        <w:t xml:space="preserve"> revised schedule       Ahead of schedule       </w:t>
      </w:r>
      <w:r w:rsidR="001F23D1">
        <w:rPr>
          <w:rFonts w:hint="eastAsia"/>
        </w:rPr>
        <w:t xml:space="preserve"> </w:t>
      </w:r>
      <w:r w:rsidR="00521C8F" w:rsidRPr="00552936">
        <w:rPr>
          <w:rFonts w:hint="eastAsia"/>
        </w:rPr>
        <w:t>√</w:t>
      </w:r>
      <w:r>
        <w:rPr>
          <w:rFonts w:hint="eastAsia"/>
        </w:rPr>
        <w:t>Behind schedule</w:t>
      </w:r>
    </w:p>
    <w:p w:rsidR="00270F82" w:rsidRDefault="00270F82" w:rsidP="00270F82"/>
    <w:p w:rsidR="00270F82" w:rsidRDefault="00270F82" w:rsidP="00270F82">
      <w:r>
        <w:rPr>
          <w:rFonts w:hint="eastAsia"/>
        </w:rPr>
        <w:t>Overall Project Statistics: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Project Budget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Cost to Date for Project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Percentage of Work Completed to Date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Default="00C50D5E" w:rsidP="00521C8F">
            <w:pPr>
              <w:jc w:val="center"/>
            </w:pPr>
            <w:r>
              <w:t>$</w:t>
            </w:r>
            <w:r w:rsidR="00521C8F">
              <w:t>360,000</w:t>
            </w:r>
          </w:p>
        </w:tc>
        <w:tc>
          <w:tcPr>
            <w:tcW w:w="2841" w:type="dxa"/>
            <w:vAlign w:val="center"/>
          </w:tcPr>
          <w:p w:rsidR="00270F82" w:rsidRPr="00540598" w:rsidRDefault="00C50D5E" w:rsidP="00521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21C8F">
              <w:rPr>
                <w:sz w:val="22"/>
                <w:szCs w:val="22"/>
              </w:rPr>
              <w:t>360,000</w:t>
            </w:r>
          </w:p>
        </w:tc>
        <w:tc>
          <w:tcPr>
            <w:tcW w:w="2841" w:type="dxa"/>
            <w:vAlign w:val="center"/>
          </w:tcPr>
          <w:p w:rsidR="00270F82" w:rsidRDefault="00C50D5E" w:rsidP="00582A35">
            <w:pPr>
              <w:jc w:val="center"/>
            </w:pPr>
            <w:r>
              <w:t>9</w:t>
            </w:r>
            <w:r w:rsidR="00582A35">
              <w:t>9</w:t>
            </w:r>
            <w:r>
              <w:t>%</w:t>
            </w:r>
          </w:p>
        </w:tc>
      </w:tr>
    </w:tbl>
    <w:p w:rsidR="00270F82" w:rsidRDefault="00270F82" w:rsidP="00270F82"/>
    <w:p w:rsidR="00270F82" w:rsidRDefault="00270F82" w:rsidP="00270F82">
      <w:r>
        <w:t>Q</w:t>
      </w:r>
      <w:r>
        <w:rPr>
          <w:rFonts w:hint="eastAsia"/>
        </w:rPr>
        <w:t>uarterly Project Statistics: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Project Expenses and Percentage This Quarter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Amount of Funds Expended This Quarter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Percentage of Time Used to Date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540598" w:rsidRDefault="00C50D5E" w:rsidP="00521C8F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$</w:t>
            </w:r>
            <w:r w:rsidR="00521C8F">
              <w:rPr>
                <w:kern w:val="0"/>
                <w:sz w:val="22"/>
                <w:szCs w:val="22"/>
              </w:rPr>
              <w:t>0/0</w:t>
            </w:r>
          </w:p>
        </w:tc>
        <w:tc>
          <w:tcPr>
            <w:tcW w:w="2841" w:type="dxa"/>
            <w:vAlign w:val="center"/>
          </w:tcPr>
          <w:p w:rsidR="00270F82" w:rsidRPr="00540598" w:rsidRDefault="00C50D5E" w:rsidP="00407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21C8F">
              <w:rPr>
                <w:sz w:val="22"/>
                <w:szCs w:val="22"/>
              </w:rPr>
              <w:t>0</w:t>
            </w:r>
          </w:p>
        </w:tc>
        <w:tc>
          <w:tcPr>
            <w:tcW w:w="2841" w:type="dxa"/>
            <w:vAlign w:val="center"/>
          </w:tcPr>
          <w:p w:rsidR="00270F82" w:rsidRDefault="00521C8F" w:rsidP="00407686">
            <w:pPr>
              <w:jc w:val="center"/>
            </w:pPr>
            <w:r>
              <w:t>100</w:t>
            </w:r>
            <w:r w:rsidR="00C50D5E">
              <w:t>%</w:t>
            </w:r>
          </w:p>
        </w:tc>
      </w:tr>
    </w:tbl>
    <w:p w:rsidR="00270F82" w:rsidRDefault="00270F82" w:rsidP="00270F82"/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Pr="00407686" w:rsidRDefault="00270F82" w:rsidP="00506664">
            <w:pPr>
              <w:rPr>
                <w:b/>
              </w:rPr>
            </w:pPr>
            <w:r w:rsidRPr="00407686">
              <w:rPr>
                <w:rFonts w:hint="eastAsia"/>
                <w:b/>
              </w:rPr>
              <w:t>Project Description:</w:t>
            </w:r>
          </w:p>
          <w:p w:rsidR="00270F82" w:rsidRDefault="00270F82" w:rsidP="00506664"/>
          <w:p w:rsidR="00270F82" w:rsidRPr="00944769" w:rsidRDefault="00270F82" w:rsidP="00506664">
            <w:r w:rsidRPr="00793C84">
              <w:t>The objectives of this pooled fund study are to develop methods for characterizing the elastic modulus and</w:t>
            </w:r>
            <w:r>
              <w:rPr>
                <w:rFonts w:hint="eastAsia"/>
              </w:rPr>
              <w:t xml:space="preserve"> </w:t>
            </w:r>
            <w:r w:rsidRPr="00793C84">
              <w:t>strength of pavement drainage layers for the Mechanistic-Empirical Pavement Design Guide (MEPDG),</w:t>
            </w:r>
            <w:r>
              <w:rPr>
                <w:rFonts w:hint="eastAsia"/>
              </w:rPr>
              <w:t xml:space="preserve"> </w:t>
            </w:r>
            <w:r w:rsidRPr="00793C84">
              <w:t>to perform analysis of the stability and failure of the drainage layer in the pavement structure, and to</w:t>
            </w:r>
            <w:r>
              <w:rPr>
                <w:rFonts w:hint="eastAsia"/>
              </w:rPr>
              <w:t xml:space="preserve"> </w:t>
            </w:r>
            <w:r w:rsidRPr="00793C84">
              <w:t>develop specifications for required minimum porosity for effective drainage.</w:t>
            </w:r>
          </w:p>
        </w:tc>
      </w:tr>
    </w:tbl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Pr="00407686" w:rsidRDefault="00270F82" w:rsidP="00506664">
            <w:pPr>
              <w:rPr>
                <w:b/>
              </w:rPr>
            </w:pPr>
            <w:r w:rsidRPr="00407686">
              <w:rPr>
                <w:rFonts w:hint="eastAsia"/>
                <w:b/>
              </w:rPr>
              <w:t>Progress this Quarter (Includes meetings, work plan s</w:t>
            </w:r>
            <w:r w:rsidR="007131C2" w:rsidRPr="00407686">
              <w:rPr>
                <w:b/>
              </w:rPr>
              <w:t>t</w:t>
            </w:r>
            <w:r w:rsidRPr="00407686">
              <w:rPr>
                <w:rFonts w:hint="eastAsia"/>
                <w:b/>
              </w:rPr>
              <w:t>atus, contract status, significant progress, etc.):</w:t>
            </w:r>
          </w:p>
          <w:p w:rsidR="0057367A" w:rsidRDefault="00521C8F" w:rsidP="00582A35">
            <w:r>
              <w:t xml:space="preserve">A </w:t>
            </w:r>
            <w:r w:rsidR="00582A35">
              <w:t>2</w:t>
            </w:r>
            <w:r w:rsidR="00582A35" w:rsidRPr="00582A35">
              <w:rPr>
                <w:vertAlign w:val="superscript"/>
              </w:rPr>
              <w:t>nd</w:t>
            </w:r>
            <w:r w:rsidR="00582A35">
              <w:t xml:space="preserve"> </w:t>
            </w:r>
            <w:r>
              <w:t xml:space="preserve">draft version of the final report </w:t>
            </w:r>
            <w:proofErr w:type="gramStart"/>
            <w:r>
              <w:t>was distributed</w:t>
            </w:r>
            <w:proofErr w:type="gramEnd"/>
            <w:r>
              <w:t xml:space="preserve"> to the technical committee in </w:t>
            </w:r>
            <w:r w:rsidR="00582A35">
              <w:t xml:space="preserve">March </w:t>
            </w:r>
            <w:r>
              <w:t>201</w:t>
            </w:r>
            <w:r w:rsidR="00582A35">
              <w:t>6</w:t>
            </w:r>
            <w:r>
              <w:t xml:space="preserve">.  Comments </w:t>
            </w:r>
            <w:r w:rsidR="00582A35">
              <w:t xml:space="preserve">are due by April 1, 2016.  We are expecting to have a project close-out meeting during the second week of April 2016 to complete the study.  </w:t>
            </w:r>
          </w:p>
          <w:p w:rsidR="00582A35" w:rsidRPr="00527F20" w:rsidRDefault="00582A35" w:rsidP="00582A35"/>
        </w:tc>
      </w:tr>
      <w:tr w:rsidR="00270F82">
        <w:tc>
          <w:tcPr>
            <w:tcW w:w="8522" w:type="dxa"/>
          </w:tcPr>
          <w:p w:rsidR="00270F82" w:rsidRDefault="00270F82" w:rsidP="00506664"/>
          <w:p w:rsidR="00270F82" w:rsidRDefault="00270F82" w:rsidP="00506664">
            <w:r w:rsidRPr="00407686">
              <w:rPr>
                <w:rFonts w:hint="eastAsia"/>
                <w:b/>
              </w:rPr>
              <w:t>Anticipated work next quarter:</w:t>
            </w:r>
          </w:p>
          <w:p w:rsidR="007215DB" w:rsidRDefault="007215DB" w:rsidP="007215DB"/>
          <w:p w:rsidR="007215DB" w:rsidRDefault="00BF1635" w:rsidP="007215DB">
            <w:r>
              <w:t xml:space="preserve">The final report </w:t>
            </w:r>
            <w:proofErr w:type="gramStart"/>
            <w:r>
              <w:t>will be submitted</w:t>
            </w:r>
            <w:proofErr w:type="gramEnd"/>
            <w:r w:rsidR="00582A35">
              <w:t xml:space="preserve"> and the project will be completed</w:t>
            </w:r>
            <w:r>
              <w:t>.</w:t>
            </w:r>
          </w:p>
          <w:p w:rsidR="007215DB" w:rsidRDefault="007215DB" w:rsidP="007215DB"/>
        </w:tc>
      </w:tr>
    </w:tbl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Default="00270F82" w:rsidP="00506664"/>
          <w:p w:rsidR="00270F82" w:rsidRDefault="00270F82" w:rsidP="00506664">
            <w:r w:rsidRPr="00407686">
              <w:rPr>
                <w:rFonts w:hint="eastAsia"/>
                <w:b/>
              </w:rPr>
              <w:t>Significant Results:</w:t>
            </w:r>
          </w:p>
          <w:p w:rsidR="000E66B6" w:rsidRDefault="000E66B6" w:rsidP="00506664"/>
          <w:p w:rsidR="00156B9F" w:rsidRDefault="00582A35" w:rsidP="00582A35">
            <w:pPr>
              <w:pStyle w:val="ListParagraph"/>
              <w:numPr>
                <w:ilvl w:val="0"/>
                <w:numId w:val="2"/>
              </w:numPr>
            </w:pPr>
            <w:r>
              <w:t>The study identified methods to assess the void content of highly permeable drainage materials.</w:t>
            </w:r>
          </w:p>
          <w:p w:rsidR="00582A35" w:rsidRDefault="00582A35" w:rsidP="00582A35">
            <w:pPr>
              <w:pStyle w:val="ListParagraph"/>
              <w:numPr>
                <w:ilvl w:val="0"/>
                <w:numId w:val="2"/>
              </w:numPr>
            </w:pPr>
            <w:r>
              <w:t xml:space="preserve">The study also identified appropriate stress levels and temperatures at which dynamic modulus testing </w:t>
            </w:r>
            <w:proofErr w:type="gramStart"/>
            <w:r>
              <w:t>can be conducted</w:t>
            </w:r>
            <w:proofErr w:type="gramEnd"/>
            <w:r>
              <w:t xml:space="preserve"> without causing plastic deformation within the test specimen.</w:t>
            </w:r>
          </w:p>
          <w:p w:rsidR="00582A35" w:rsidRDefault="00582A35" w:rsidP="00582A35">
            <w:pPr>
              <w:pStyle w:val="ListParagraph"/>
              <w:numPr>
                <w:ilvl w:val="0"/>
                <w:numId w:val="2"/>
              </w:numPr>
            </w:pPr>
            <w:r>
              <w:t>The study developed a modified model (based on NCHRP 1-37A) to predict the dynamic modulus of drainage layer materials based on volumetric properties.</w:t>
            </w:r>
          </w:p>
          <w:p w:rsidR="00582A35" w:rsidRDefault="00582A35" w:rsidP="00582A35">
            <w:pPr>
              <w:pStyle w:val="ListParagraph"/>
              <w:numPr>
                <w:ilvl w:val="0"/>
                <w:numId w:val="2"/>
              </w:numPr>
            </w:pPr>
            <w:r>
              <w:t>The study developed recommendations, based on finite-element modeling, for the location of the drainage layer to reduce permanent deformation within the pavement structure.</w:t>
            </w:r>
          </w:p>
          <w:p w:rsidR="00582A35" w:rsidRDefault="00582A35" w:rsidP="00582A35">
            <w:pPr>
              <w:pStyle w:val="ListParagraph"/>
              <w:numPr>
                <w:ilvl w:val="0"/>
                <w:numId w:val="2"/>
              </w:numPr>
            </w:pPr>
            <w:r>
              <w:t>The study showed that the drainage layer does provide some structural contribution to the pavement.  This is significant since most design philosophies ignore this contribution.</w:t>
            </w:r>
          </w:p>
          <w:p w:rsidR="00582A35" w:rsidRDefault="00582A35" w:rsidP="00582A35">
            <w:pPr>
              <w:pStyle w:val="ListParagraph"/>
              <w:numPr>
                <w:ilvl w:val="0"/>
                <w:numId w:val="2"/>
              </w:numPr>
            </w:pPr>
            <w:r>
              <w:t>The study identified an optimal void content to balance the needs of permeability and stiffness for the materials studied.</w:t>
            </w:r>
          </w:p>
          <w:p w:rsidR="00156B9F" w:rsidRDefault="00156B9F" w:rsidP="00506664"/>
          <w:p w:rsidR="00156B9F" w:rsidRPr="00944769" w:rsidRDefault="00156B9F" w:rsidP="00506664"/>
        </w:tc>
      </w:tr>
      <w:tr w:rsidR="00270F82">
        <w:tc>
          <w:tcPr>
            <w:tcW w:w="8522" w:type="dxa"/>
          </w:tcPr>
          <w:p w:rsidR="00270F82" w:rsidRDefault="00270F82" w:rsidP="00506664"/>
          <w:p w:rsidR="00270F82" w:rsidRDefault="00270F82" w:rsidP="00506664">
            <w:r w:rsidRPr="00407686">
              <w:rPr>
                <w:b/>
              </w:rPr>
              <w:t>C</w:t>
            </w:r>
            <w:r w:rsidRPr="00407686">
              <w:rPr>
                <w:rFonts w:hint="eastAsia"/>
                <w:b/>
              </w:rPr>
              <w:t>ircumstance affecting project or budget. (Please describe any challenges encountered or anticipated that might affect completion of the project within the time, scope and fiscal constraints</w:t>
            </w:r>
            <w:r w:rsidR="00F56743">
              <w:rPr>
                <w:rFonts w:hint="eastAsia"/>
                <w:b/>
              </w:rPr>
              <w:t xml:space="preserve"> set f</w:t>
            </w:r>
            <w:r w:rsidR="00F56743">
              <w:rPr>
                <w:b/>
              </w:rPr>
              <w:t>o</w:t>
            </w:r>
            <w:r w:rsidRPr="00407686">
              <w:rPr>
                <w:rFonts w:hint="eastAsia"/>
                <w:b/>
              </w:rPr>
              <w:t xml:space="preserve">rth in the agreement, along with recommended solutions to those </w:t>
            </w:r>
            <w:r w:rsidRPr="00407686">
              <w:rPr>
                <w:rFonts w:hint="eastAsia"/>
                <w:b/>
              </w:rPr>
              <w:lastRenderedPageBreak/>
              <w:t>problems).</w:t>
            </w:r>
          </w:p>
          <w:p w:rsidR="00270F82" w:rsidRDefault="00270F82" w:rsidP="00506664"/>
          <w:p w:rsidR="007215DB" w:rsidRPr="00BF7DA5" w:rsidRDefault="00521C8F" w:rsidP="007215DB">
            <w:r>
              <w:t xml:space="preserve">Significant delays </w:t>
            </w:r>
            <w:proofErr w:type="gramStart"/>
            <w:r>
              <w:t>were encountered</w:t>
            </w:r>
            <w:proofErr w:type="gramEnd"/>
            <w:r>
              <w:t xml:space="preserve"> with completing the draft version of the final report.  It </w:t>
            </w:r>
            <w:proofErr w:type="gramStart"/>
            <w:r>
              <w:t>is expected</w:t>
            </w:r>
            <w:proofErr w:type="gramEnd"/>
            <w:r>
              <w:t xml:space="preserve"> that the final report will be completed next quarter.</w:t>
            </w:r>
          </w:p>
          <w:p w:rsidR="00270F82" w:rsidRPr="007215DB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</w:tc>
      </w:tr>
    </w:tbl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Default="00270F82" w:rsidP="00506664"/>
          <w:p w:rsidR="00270F82" w:rsidRPr="00407686" w:rsidRDefault="00270F82" w:rsidP="00506664">
            <w:pPr>
              <w:rPr>
                <w:b/>
              </w:rPr>
            </w:pPr>
            <w:r w:rsidRPr="00407686">
              <w:rPr>
                <w:rFonts w:hint="eastAsia"/>
                <w:b/>
              </w:rPr>
              <w:t>Potential Implementation:</w:t>
            </w:r>
          </w:p>
          <w:p w:rsidR="00270F82" w:rsidRDefault="00270F82" w:rsidP="00506664"/>
          <w:p w:rsidR="00582A35" w:rsidRDefault="00582A35" w:rsidP="00506664">
            <w:r>
              <w:t xml:space="preserve">This study offers three points for implementation.  The first is a model that </w:t>
            </w:r>
            <w:proofErr w:type="gramStart"/>
            <w:r>
              <w:t>can be used</w:t>
            </w:r>
            <w:proofErr w:type="gramEnd"/>
            <w:r>
              <w:t xml:space="preserve"> to estimate the dynamic modulus based on </w:t>
            </w:r>
            <w:r w:rsidR="00887B6B">
              <w:t xml:space="preserve">volumetric properties.  The second is a set of dynamic modulus values that </w:t>
            </w:r>
            <w:proofErr w:type="gramStart"/>
            <w:r w:rsidR="00887B6B">
              <w:t>can be used</w:t>
            </w:r>
            <w:proofErr w:type="gramEnd"/>
            <w:r w:rsidR="00887B6B">
              <w:t xml:space="preserve"> in mechanistic design for the materials studied.  Third is an approach for other agencies to follow to design a permeable drainage layer that balances both permeability and stiffness.</w:t>
            </w:r>
            <w:bookmarkStart w:id="0" w:name="_GoBack"/>
            <w:bookmarkEnd w:id="0"/>
          </w:p>
          <w:p w:rsidR="00270F82" w:rsidRDefault="00270F82" w:rsidP="00506664"/>
        </w:tc>
      </w:tr>
    </w:tbl>
    <w:p w:rsidR="00386E4C" w:rsidRDefault="00386E4C"/>
    <w:sectPr w:rsidR="00386E4C" w:rsidSect="003637F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B9" w:rsidRDefault="009F4DB9">
      <w:r>
        <w:separator/>
      </w:r>
    </w:p>
  </w:endnote>
  <w:endnote w:type="continuationSeparator" w:id="0">
    <w:p w:rsidR="009F4DB9" w:rsidRDefault="009F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@R9F.tmp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B3" w:rsidRDefault="00EC55B3">
    <w:pPr>
      <w:pStyle w:val="Footer"/>
    </w:pPr>
    <w:r>
      <w:rPr>
        <w:rFonts w:hint="eastAsia"/>
      </w:rPr>
      <w:t xml:space="preserve">TPF Program Standard Quarterly Reporting Format </w:t>
    </w:r>
    <w:r>
      <w:t>–</w:t>
    </w:r>
    <w:r>
      <w:rPr>
        <w:rFonts w:hint="eastAsia"/>
      </w:rPr>
      <w:t xml:space="preserve"> 7/2011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B9" w:rsidRDefault="009F4DB9">
      <w:r>
        <w:separator/>
      </w:r>
    </w:p>
  </w:footnote>
  <w:footnote w:type="continuationSeparator" w:id="0">
    <w:p w:rsidR="009F4DB9" w:rsidRDefault="009F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3B0"/>
    <w:multiLevelType w:val="hybridMultilevel"/>
    <w:tmpl w:val="97703B8E"/>
    <w:lvl w:ilvl="0" w:tplc="A322F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177DAD"/>
    <w:multiLevelType w:val="hybridMultilevel"/>
    <w:tmpl w:val="AE2AF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82"/>
    <w:rsid w:val="0000604B"/>
    <w:rsid w:val="00017213"/>
    <w:rsid w:val="000277D5"/>
    <w:rsid w:val="0003363D"/>
    <w:rsid w:val="000377D6"/>
    <w:rsid w:val="000905E7"/>
    <w:rsid w:val="000A0744"/>
    <w:rsid w:val="000C1C49"/>
    <w:rsid w:val="000E66B6"/>
    <w:rsid w:val="00101DEF"/>
    <w:rsid w:val="00102BF5"/>
    <w:rsid w:val="00113567"/>
    <w:rsid w:val="00120220"/>
    <w:rsid w:val="001357FC"/>
    <w:rsid w:val="00156B9F"/>
    <w:rsid w:val="0018081C"/>
    <w:rsid w:val="00181255"/>
    <w:rsid w:val="00185AA9"/>
    <w:rsid w:val="001A5E30"/>
    <w:rsid w:val="001B62E7"/>
    <w:rsid w:val="001C7A26"/>
    <w:rsid w:val="001D36E4"/>
    <w:rsid w:val="001E64B0"/>
    <w:rsid w:val="001F2313"/>
    <w:rsid w:val="001F23D1"/>
    <w:rsid w:val="00206A3E"/>
    <w:rsid w:val="002158B0"/>
    <w:rsid w:val="002173E6"/>
    <w:rsid w:val="00225024"/>
    <w:rsid w:val="00230E9A"/>
    <w:rsid w:val="00244E46"/>
    <w:rsid w:val="00250F17"/>
    <w:rsid w:val="00270F82"/>
    <w:rsid w:val="002B091F"/>
    <w:rsid w:val="002C19C7"/>
    <w:rsid w:val="002C7210"/>
    <w:rsid w:val="002D158F"/>
    <w:rsid w:val="002D1830"/>
    <w:rsid w:val="002E3CF0"/>
    <w:rsid w:val="002F1DA4"/>
    <w:rsid w:val="00303BCC"/>
    <w:rsid w:val="003070EA"/>
    <w:rsid w:val="00316FB8"/>
    <w:rsid w:val="00323AD0"/>
    <w:rsid w:val="00351E43"/>
    <w:rsid w:val="003637FB"/>
    <w:rsid w:val="00376227"/>
    <w:rsid w:val="00386E4C"/>
    <w:rsid w:val="00392C8C"/>
    <w:rsid w:val="003A7EE3"/>
    <w:rsid w:val="003B1AD7"/>
    <w:rsid w:val="003C1FC6"/>
    <w:rsid w:val="003C6BD7"/>
    <w:rsid w:val="003D6C8A"/>
    <w:rsid w:val="003E0783"/>
    <w:rsid w:val="00401060"/>
    <w:rsid w:val="004031E7"/>
    <w:rsid w:val="00407686"/>
    <w:rsid w:val="00413DB4"/>
    <w:rsid w:val="00415BBC"/>
    <w:rsid w:val="00420B36"/>
    <w:rsid w:val="00421425"/>
    <w:rsid w:val="00425D5B"/>
    <w:rsid w:val="0043394A"/>
    <w:rsid w:val="00437A42"/>
    <w:rsid w:val="00441C52"/>
    <w:rsid w:val="0044568B"/>
    <w:rsid w:val="00445C28"/>
    <w:rsid w:val="00461FCD"/>
    <w:rsid w:val="00493375"/>
    <w:rsid w:val="004A3550"/>
    <w:rsid w:val="004B1B8D"/>
    <w:rsid w:val="004B3950"/>
    <w:rsid w:val="004D10C2"/>
    <w:rsid w:val="004F3036"/>
    <w:rsid w:val="00502E25"/>
    <w:rsid w:val="00506664"/>
    <w:rsid w:val="00514F0A"/>
    <w:rsid w:val="00521C8F"/>
    <w:rsid w:val="005262A1"/>
    <w:rsid w:val="00527F20"/>
    <w:rsid w:val="00540598"/>
    <w:rsid w:val="005456C9"/>
    <w:rsid w:val="0057367A"/>
    <w:rsid w:val="00577379"/>
    <w:rsid w:val="005823BA"/>
    <w:rsid w:val="00582A35"/>
    <w:rsid w:val="005907D5"/>
    <w:rsid w:val="005B66ED"/>
    <w:rsid w:val="005C1030"/>
    <w:rsid w:val="005C624C"/>
    <w:rsid w:val="005D27E1"/>
    <w:rsid w:val="005D5DD4"/>
    <w:rsid w:val="00621AC0"/>
    <w:rsid w:val="00660679"/>
    <w:rsid w:val="00661BA2"/>
    <w:rsid w:val="006902E0"/>
    <w:rsid w:val="006A1507"/>
    <w:rsid w:val="006B10A9"/>
    <w:rsid w:val="006D18EC"/>
    <w:rsid w:val="006E71F1"/>
    <w:rsid w:val="006F1F48"/>
    <w:rsid w:val="006F6451"/>
    <w:rsid w:val="00711962"/>
    <w:rsid w:val="007131C2"/>
    <w:rsid w:val="007215DB"/>
    <w:rsid w:val="00751661"/>
    <w:rsid w:val="00766C63"/>
    <w:rsid w:val="0078542E"/>
    <w:rsid w:val="00796D54"/>
    <w:rsid w:val="007A60A8"/>
    <w:rsid w:val="007A7144"/>
    <w:rsid w:val="007C79BA"/>
    <w:rsid w:val="007E4990"/>
    <w:rsid w:val="007F2E0D"/>
    <w:rsid w:val="00804AFE"/>
    <w:rsid w:val="00827AFE"/>
    <w:rsid w:val="00845FB3"/>
    <w:rsid w:val="00846753"/>
    <w:rsid w:val="00862993"/>
    <w:rsid w:val="00887B6B"/>
    <w:rsid w:val="0089276E"/>
    <w:rsid w:val="008C21DE"/>
    <w:rsid w:val="008C3C91"/>
    <w:rsid w:val="008C5B6E"/>
    <w:rsid w:val="008C6603"/>
    <w:rsid w:val="008D184D"/>
    <w:rsid w:val="008D23B8"/>
    <w:rsid w:val="008E46F7"/>
    <w:rsid w:val="008F7CE0"/>
    <w:rsid w:val="00911F78"/>
    <w:rsid w:val="0091676B"/>
    <w:rsid w:val="00924014"/>
    <w:rsid w:val="009312BF"/>
    <w:rsid w:val="00944769"/>
    <w:rsid w:val="00955BF3"/>
    <w:rsid w:val="00973EB5"/>
    <w:rsid w:val="009760C2"/>
    <w:rsid w:val="00985B6C"/>
    <w:rsid w:val="0099651C"/>
    <w:rsid w:val="009A3E64"/>
    <w:rsid w:val="009B0760"/>
    <w:rsid w:val="009C0A33"/>
    <w:rsid w:val="009C6C2E"/>
    <w:rsid w:val="009F4DB9"/>
    <w:rsid w:val="009F5CFE"/>
    <w:rsid w:val="009F7107"/>
    <w:rsid w:val="009F7BF0"/>
    <w:rsid w:val="00A41784"/>
    <w:rsid w:val="00A47DE4"/>
    <w:rsid w:val="00A51294"/>
    <w:rsid w:val="00A60D0C"/>
    <w:rsid w:val="00A6195B"/>
    <w:rsid w:val="00A71E65"/>
    <w:rsid w:val="00A76A6D"/>
    <w:rsid w:val="00AA5994"/>
    <w:rsid w:val="00AB109D"/>
    <w:rsid w:val="00AB1BEA"/>
    <w:rsid w:val="00AB5758"/>
    <w:rsid w:val="00AC20FA"/>
    <w:rsid w:val="00AD46C7"/>
    <w:rsid w:val="00AF3C02"/>
    <w:rsid w:val="00B114B0"/>
    <w:rsid w:val="00B42A9D"/>
    <w:rsid w:val="00B45FB2"/>
    <w:rsid w:val="00B64A32"/>
    <w:rsid w:val="00B95AAB"/>
    <w:rsid w:val="00BA5243"/>
    <w:rsid w:val="00BD0934"/>
    <w:rsid w:val="00BD5DB1"/>
    <w:rsid w:val="00BF091E"/>
    <w:rsid w:val="00BF1635"/>
    <w:rsid w:val="00BF5C45"/>
    <w:rsid w:val="00BF6B59"/>
    <w:rsid w:val="00C177EB"/>
    <w:rsid w:val="00C32D50"/>
    <w:rsid w:val="00C50D5E"/>
    <w:rsid w:val="00C66A84"/>
    <w:rsid w:val="00C71C7A"/>
    <w:rsid w:val="00C775D9"/>
    <w:rsid w:val="00C77C9B"/>
    <w:rsid w:val="00C80C0D"/>
    <w:rsid w:val="00C856E2"/>
    <w:rsid w:val="00C960CF"/>
    <w:rsid w:val="00CB4B1B"/>
    <w:rsid w:val="00CC082E"/>
    <w:rsid w:val="00CC6CE8"/>
    <w:rsid w:val="00CD5688"/>
    <w:rsid w:val="00CD68C4"/>
    <w:rsid w:val="00CF5024"/>
    <w:rsid w:val="00D20687"/>
    <w:rsid w:val="00D234E5"/>
    <w:rsid w:val="00D40AA6"/>
    <w:rsid w:val="00D40BAD"/>
    <w:rsid w:val="00D65606"/>
    <w:rsid w:val="00D860AD"/>
    <w:rsid w:val="00DA1853"/>
    <w:rsid w:val="00DA2212"/>
    <w:rsid w:val="00DB5687"/>
    <w:rsid w:val="00DD6A20"/>
    <w:rsid w:val="00DE54E5"/>
    <w:rsid w:val="00E02D57"/>
    <w:rsid w:val="00E2014F"/>
    <w:rsid w:val="00E34D01"/>
    <w:rsid w:val="00E36BD4"/>
    <w:rsid w:val="00E538B1"/>
    <w:rsid w:val="00E86770"/>
    <w:rsid w:val="00E87E76"/>
    <w:rsid w:val="00E9240D"/>
    <w:rsid w:val="00E93493"/>
    <w:rsid w:val="00E97526"/>
    <w:rsid w:val="00EA54B3"/>
    <w:rsid w:val="00EC55B3"/>
    <w:rsid w:val="00ED66A7"/>
    <w:rsid w:val="00ED77D1"/>
    <w:rsid w:val="00EE2EFF"/>
    <w:rsid w:val="00EE46AE"/>
    <w:rsid w:val="00EF7F31"/>
    <w:rsid w:val="00F20255"/>
    <w:rsid w:val="00F53F24"/>
    <w:rsid w:val="00F56743"/>
    <w:rsid w:val="00F60D46"/>
    <w:rsid w:val="00F63112"/>
    <w:rsid w:val="00F70D0C"/>
    <w:rsid w:val="00FA6875"/>
    <w:rsid w:val="00FA70A9"/>
    <w:rsid w:val="00FB373A"/>
    <w:rsid w:val="00FD6A1E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F8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7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CommentReference">
    <w:name w:val="annotation reference"/>
    <w:rsid w:val="00392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C8C"/>
    <w:rPr>
      <w:sz w:val="20"/>
      <w:szCs w:val="20"/>
    </w:rPr>
  </w:style>
  <w:style w:type="character" w:customStyle="1" w:styleId="CommentTextChar">
    <w:name w:val="Comment Text Char"/>
    <w:link w:val="CommentText"/>
    <w:rsid w:val="00392C8C"/>
    <w:rPr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92C8C"/>
    <w:rPr>
      <w:b/>
      <w:bCs/>
    </w:rPr>
  </w:style>
  <w:style w:type="character" w:customStyle="1" w:styleId="CommentSubjectChar">
    <w:name w:val="Comment Subject Char"/>
    <w:link w:val="CommentSubject"/>
    <w:rsid w:val="00392C8C"/>
    <w:rPr>
      <w:b/>
      <w:bCs/>
      <w:kern w:val="2"/>
      <w:lang w:eastAsia="zh-CN"/>
    </w:rPr>
  </w:style>
  <w:style w:type="paragraph" w:styleId="BalloonText">
    <w:name w:val="Balloon Text"/>
    <w:basedOn w:val="Normal"/>
    <w:link w:val="BalloonTextChar"/>
    <w:rsid w:val="0039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C8C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1D36E4"/>
  </w:style>
  <w:style w:type="character" w:customStyle="1" w:styleId="il">
    <w:name w:val="il"/>
    <w:basedOn w:val="DefaultParagraphFont"/>
    <w:rsid w:val="001D36E4"/>
  </w:style>
  <w:style w:type="paragraph" w:styleId="ListParagraph">
    <w:name w:val="List Paragraph"/>
    <w:basedOn w:val="Normal"/>
    <w:uiPriority w:val="34"/>
    <w:qFormat/>
    <w:rsid w:val="00582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F8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7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CommentReference">
    <w:name w:val="annotation reference"/>
    <w:rsid w:val="00392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C8C"/>
    <w:rPr>
      <w:sz w:val="20"/>
      <w:szCs w:val="20"/>
    </w:rPr>
  </w:style>
  <w:style w:type="character" w:customStyle="1" w:styleId="CommentTextChar">
    <w:name w:val="Comment Text Char"/>
    <w:link w:val="CommentText"/>
    <w:rsid w:val="00392C8C"/>
    <w:rPr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92C8C"/>
    <w:rPr>
      <w:b/>
      <w:bCs/>
    </w:rPr>
  </w:style>
  <w:style w:type="character" w:customStyle="1" w:styleId="CommentSubjectChar">
    <w:name w:val="Comment Subject Char"/>
    <w:link w:val="CommentSubject"/>
    <w:rsid w:val="00392C8C"/>
    <w:rPr>
      <w:b/>
      <w:bCs/>
      <w:kern w:val="2"/>
      <w:lang w:eastAsia="zh-CN"/>
    </w:rPr>
  </w:style>
  <w:style w:type="paragraph" w:styleId="BalloonText">
    <w:name w:val="Balloon Text"/>
    <w:basedOn w:val="Normal"/>
    <w:link w:val="BalloonTextChar"/>
    <w:rsid w:val="0039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C8C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1D36E4"/>
  </w:style>
  <w:style w:type="character" w:customStyle="1" w:styleId="il">
    <w:name w:val="il"/>
    <w:basedOn w:val="DefaultParagraphFont"/>
    <w:rsid w:val="001D36E4"/>
  </w:style>
  <w:style w:type="paragraph" w:styleId="ListParagraph">
    <w:name w:val="List Paragraph"/>
    <w:basedOn w:val="Normal"/>
    <w:uiPriority w:val="34"/>
    <w:qFormat/>
    <w:rsid w:val="00582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Quartly report-20120709</vt:lpstr>
    </vt:vector>
  </TitlesOfParts>
  <Company>Virginia IT Infrastructure Partnership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Quartly report-20120709</dc:title>
  <dc:creator>zyn</dc:creator>
  <cp:lastModifiedBy>Diefenderfer, Brian K. (VDOT)</cp:lastModifiedBy>
  <cp:revision>3</cp:revision>
  <dcterms:created xsi:type="dcterms:W3CDTF">2016-03-30T13:33:00Z</dcterms:created>
  <dcterms:modified xsi:type="dcterms:W3CDTF">2016-03-30T13:45:00Z</dcterms:modified>
</cp:coreProperties>
</file>