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□Quarter 1 (January 1 – March 31)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2 (April 1 – June 30)</w:t>
            </w:r>
          </w:p>
          <w:p w:rsidR="00551D8A" w:rsidRPr="00D15328" w:rsidRDefault="001F39A6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>Quarter</w:t>
            </w:r>
            <w:proofErr w:type="spellEnd"/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3 (July 1 – September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>Quarter 4 (October 1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1F39A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2014</w:t>
            </w:r>
            <w:bookmarkStart w:id="0" w:name="_GoBack"/>
            <w:bookmarkEnd w:id="0"/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$250000 Actual work done but not fully billed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7B069C" w:rsidP="00874C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74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600"/>
        <w:gridCol w:w="3150"/>
      </w:tblGrid>
      <w:tr w:rsidR="00B66A21" w:rsidRPr="00D15328" w:rsidTr="00217DF3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60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15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217DF3">
        <w:tc>
          <w:tcPr>
            <w:tcW w:w="4158" w:type="dxa"/>
          </w:tcPr>
          <w:p w:rsidR="00B66A21" w:rsidRPr="00D15328" w:rsidRDefault="001A25DC" w:rsidP="00547EE3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00" w:type="dxa"/>
          </w:tcPr>
          <w:p w:rsidR="00B66A21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$5000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Robotex</w:t>
            </w:r>
            <w:proofErr w:type="spellEnd"/>
            <w:r w:rsidR="00874CF7">
              <w:rPr>
                <w:rFonts w:ascii="Times New Roman" w:hAnsi="Times New Roman" w:cs="Times New Roman"/>
                <w:sz w:val="24"/>
                <w:szCs w:val="24"/>
              </w:rPr>
              <w:t xml:space="preserve">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$25000 RR analysis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217D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DG Final report (MSU)</w:t>
            </w:r>
          </w:p>
          <w:p w:rsidR="00444D4E" w:rsidRPr="00D15328" w:rsidRDefault="00217DF3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$ 99000 Monitoring C</w:t>
            </w:r>
            <w:r w:rsidR="00444D4E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(MnDOT</w:t>
            </w:r>
          </w:p>
        </w:tc>
        <w:tc>
          <w:tcPr>
            <w:tcW w:w="3150" w:type="dxa"/>
          </w:tcPr>
          <w:p w:rsidR="00B66A21" w:rsidRPr="00D15328" w:rsidRDefault="001A25D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 xml:space="preserve"> with extension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MSU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. Rasmussen, PhD, P.E. 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 Sohaney, P.E.  (Transtec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Completion of Draft Report on SPPB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D15328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ACPA / IGGA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GN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Proposal to Conduct comprehensive evaluation (OBSI,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Draft report on 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</w:p>
          <w:p w:rsidR="001F39A6" w:rsidRPr="00D15328" w:rsidRDefault="001F39A6" w:rsidP="001F39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http://www.lrrb.org/media/reports/</w:t>
            </w:r>
            <w:proofErr w:type="spellStart"/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201207.pdf</w:t>
            </w:r>
            <w:proofErr w:type="spellEnd"/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3F3994">
        <w:trPr>
          <w:trHeight w:val="1592"/>
        </w:trPr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No Cost Extension Request to Rerun Rolling Resistance</w:t>
            </w:r>
          </w:p>
          <w:p w:rsidR="008E4265" w:rsidRPr="008E4265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Contract Documents  with MSU/ Tech University of Gdansk Poland</w:t>
            </w:r>
          </w:p>
          <w:p w:rsidR="00601EBD" w:rsidRPr="00D15328" w:rsidRDefault="001F39A6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Final Report: </w:t>
            </w:r>
            <w:r w:rsidRPr="001F39A6">
              <w:rPr>
                <w:rFonts w:ascii="Times New Roman" w:hAnsi="Times New Roman" w:cs="Times New Roman"/>
                <w:sz w:val="24"/>
                <w:szCs w:val="24"/>
              </w:rPr>
              <w:t>http://www.lrrb.org/media/reports/</w:t>
            </w:r>
            <w:proofErr w:type="spellStart"/>
            <w:r w:rsidRPr="001F39A6">
              <w:rPr>
                <w:rFonts w:ascii="Times New Roman" w:hAnsi="Times New Roman" w:cs="Times New Roman"/>
                <w:sz w:val="24"/>
                <w:szCs w:val="24"/>
              </w:rPr>
              <w:t>201429.pdf</w:t>
            </w:r>
            <w:proofErr w:type="spellEnd"/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  <w:r w:rsidR="008E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Multivariate Analysis 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4B3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that 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accomplish testing of Rolling resistance in 2014, Funds in the TPF were insufficient but MnDOT  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$27000 to make up the $75000 to facilitate this testing. This will be the final activity in this Pooled </w:t>
            </w:r>
          </w:p>
          <w:p w:rsidR="00093E3D" w:rsidRPr="00D15328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Study.</w:t>
            </w: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D15328" w:rsidRPr="00D15328" w:rsidRDefault="00D15328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Smooth tire friction of innovative grind is equal or higher than </w:t>
            </w:r>
            <w:r w:rsidR="008E4265">
              <w:rPr>
                <w:rFonts w:ascii="Times New Roman" w:hAnsi="Times New Roman" w:cs="Times New Roman"/>
                <w:sz w:val="24"/>
                <w:szCs w:val="24"/>
              </w:rPr>
              <w:t>ribbed tire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68" w:rsidRDefault="00D60168" w:rsidP="00106C83">
      <w:pPr>
        <w:spacing w:after="0" w:line="240" w:lineRule="auto"/>
      </w:pPr>
      <w:r>
        <w:separator/>
      </w:r>
    </w:p>
  </w:endnote>
  <w:endnote w:type="continuationSeparator" w:id="0">
    <w:p w:rsidR="00D60168" w:rsidRDefault="00D6016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68" w:rsidRDefault="00D60168" w:rsidP="00106C83">
      <w:pPr>
        <w:spacing w:after="0" w:line="240" w:lineRule="auto"/>
      </w:pPr>
      <w:r>
        <w:separator/>
      </w:r>
    </w:p>
  </w:footnote>
  <w:footnote w:type="continuationSeparator" w:id="0">
    <w:p w:rsidR="00D60168" w:rsidRDefault="00D6016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4FC0F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61153"/>
    <w:rsid w:val="001A25DC"/>
    <w:rsid w:val="001F39A6"/>
    <w:rsid w:val="00206BF4"/>
    <w:rsid w:val="0021446D"/>
    <w:rsid w:val="00217DF3"/>
    <w:rsid w:val="00293FD8"/>
    <w:rsid w:val="002A79C8"/>
    <w:rsid w:val="0038705A"/>
    <w:rsid w:val="003F3994"/>
    <w:rsid w:val="004144E6"/>
    <w:rsid w:val="004156B2"/>
    <w:rsid w:val="00437734"/>
    <w:rsid w:val="00444D4E"/>
    <w:rsid w:val="004E14DC"/>
    <w:rsid w:val="00535598"/>
    <w:rsid w:val="00547EE3"/>
    <w:rsid w:val="00551D8A"/>
    <w:rsid w:val="00581B36"/>
    <w:rsid w:val="00583E8E"/>
    <w:rsid w:val="00601EBD"/>
    <w:rsid w:val="00656422"/>
    <w:rsid w:val="00682C5E"/>
    <w:rsid w:val="006B54B7"/>
    <w:rsid w:val="006F0A42"/>
    <w:rsid w:val="00743C01"/>
    <w:rsid w:val="00790C4A"/>
    <w:rsid w:val="007B069C"/>
    <w:rsid w:val="007E5BD2"/>
    <w:rsid w:val="00872F18"/>
    <w:rsid w:val="00874CF7"/>
    <w:rsid w:val="00874EF7"/>
    <w:rsid w:val="008E4265"/>
    <w:rsid w:val="00A43875"/>
    <w:rsid w:val="00A63677"/>
    <w:rsid w:val="00AA02A8"/>
    <w:rsid w:val="00AE46B0"/>
    <w:rsid w:val="00B047BF"/>
    <w:rsid w:val="00B2185C"/>
    <w:rsid w:val="00B242E2"/>
    <w:rsid w:val="00B43C3C"/>
    <w:rsid w:val="00B66A21"/>
    <w:rsid w:val="00BD4517"/>
    <w:rsid w:val="00C0332A"/>
    <w:rsid w:val="00C13753"/>
    <w:rsid w:val="00CA7173"/>
    <w:rsid w:val="00D05DC0"/>
    <w:rsid w:val="00D15328"/>
    <w:rsid w:val="00D60168"/>
    <w:rsid w:val="00DC5A1C"/>
    <w:rsid w:val="00E144B3"/>
    <w:rsid w:val="00E35E0F"/>
    <w:rsid w:val="00E371D1"/>
    <w:rsid w:val="00E53738"/>
    <w:rsid w:val="00EC0B9D"/>
    <w:rsid w:val="00EC289C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8A32-BA87-4AB1-960C-6B60F853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Bernard Izevbekhai</cp:lastModifiedBy>
  <cp:revision>2</cp:revision>
  <cp:lastPrinted>2011-06-21T20:32:00Z</cp:lastPrinted>
  <dcterms:created xsi:type="dcterms:W3CDTF">2016-03-28T20:49:00Z</dcterms:created>
  <dcterms:modified xsi:type="dcterms:W3CDTF">2016-03-28T20:49:00Z</dcterms:modified>
</cp:coreProperties>
</file>