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88478D" w:rsidRDefault="00551D8A" w:rsidP="00E53738">
      <w:pPr>
        <w:spacing w:after="0"/>
        <w:jc w:val="center"/>
        <w:rPr>
          <w:rFonts w:ascii="Arial" w:hAnsi="Arial" w:cs="Arial"/>
          <w:b/>
          <w:sz w:val="24"/>
          <w:szCs w:val="24"/>
        </w:rPr>
      </w:pPr>
      <w:r w:rsidRPr="0088478D">
        <w:rPr>
          <w:rFonts w:ascii="Arial" w:hAnsi="Arial" w:cs="Arial"/>
          <w:b/>
          <w:sz w:val="24"/>
          <w:szCs w:val="24"/>
        </w:rPr>
        <w:t>TRANSPORTATION POOLED FUND PROGRAM</w:t>
      </w:r>
    </w:p>
    <w:p w:rsidR="00551D8A" w:rsidRPr="0088478D" w:rsidRDefault="00551D8A" w:rsidP="00E53738">
      <w:pPr>
        <w:spacing w:after="0"/>
        <w:jc w:val="center"/>
        <w:rPr>
          <w:rFonts w:ascii="Arial" w:hAnsi="Arial" w:cs="Arial"/>
          <w:b/>
          <w:sz w:val="24"/>
          <w:szCs w:val="24"/>
        </w:rPr>
      </w:pPr>
      <w:r w:rsidRPr="0088478D">
        <w:rPr>
          <w:rFonts w:ascii="Arial" w:hAnsi="Arial" w:cs="Arial"/>
          <w:b/>
          <w:sz w:val="24"/>
          <w:szCs w:val="24"/>
        </w:rPr>
        <w:t>QUARTERLY PROGRESS REPORT</w:t>
      </w:r>
    </w:p>
    <w:p w:rsidR="00551D8A" w:rsidRPr="0088478D" w:rsidRDefault="00551D8A" w:rsidP="00551D8A">
      <w:pPr>
        <w:spacing w:after="0"/>
        <w:rPr>
          <w:rFonts w:ascii="Arial" w:hAnsi="Arial" w:cs="Arial"/>
          <w:sz w:val="24"/>
          <w:szCs w:val="24"/>
        </w:rPr>
      </w:pPr>
    </w:p>
    <w:p w:rsidR="00B358DC" w:rsidRPr="0088478D" w:rsidRDefault="00B358DC" w:rsidP="00FF32BE">
      <w:pPr>
        <w:spacing w:after="0"/>
        <w:ind w:left="-720" w:right="-720"/>
        <w:rPr>
          <w:rFonts w:ascii="Arial" w:hAnsi="Arial" w:cs="Arial"/>
          <w:sz w:val="24"/>
          <w:szCs w:val="24"/>
        </w:rPr>
      </w:pPr>
      <w:r w:rsidRPr="0088478D">
        <w:rPr>
          <w:rFonts w:ascii="Arial" w:hAnsi="Arial" w:cs="Arial"/>
          <w:sz w:val="24"/>
          <w:szCs w:val="24"/>
        </w:rPr>
        <w:t>Date:</w:t>
      </w:r>
      <w:r w:rsidRPr="0088478D">
        <w:rPr>
          <w:rFonts w:ascii="Arial" w:hAnsi="Arial" w:cs="Arial"/>
          <w:sz w:val="24"/>
          <w:szCs w:val="24"/>
        </w:rPr>
        <w:tab/>
      </w:r>
      <w:r w:rsidR="00F64911">
        <w:rPr>
          <w:rFonts w:ascii="Arial" w:hAnsi="Arial" w:cs="Arial"/>
          <w:sz w:val="24"/>
          <w:szCs w:val="24"/>
        </w:rPr>
        <w:t>30 October</w:t>
      </w:r>
      <w:r w:rsidR="003F0673" w:rsidRPr="0088478D">
        <w:rPr>
          <w:rFonts w:ascii="Arial" w:hAnsi="Arial" w:cs="Arial"/>
          <w:sz w:val="24"/>
          <w:szCs w:val="24"/>
        </w:rPr>
        <w:t xml:space="preserve"> 201</w:t>
      </w:r>
      <w:r w:rsidR="00914020" w:rsidRPr="0088478D">
        <w:rPr>
          <w:rFonts w:ascii="Arial" w:hAnsi="Arial" w:cs="Arial"/>
          <w:sz w:val="24"/>
          <w:szCs w:val="24"/>
        </w:rPr>
        <w:t>5</w:t>
      </w:r>
    </w:p>
    <w:p w:rsidR="00312DF3" w:rsidRPr="0088478D" w:rsidRDefault="00312DF3" w:rsidP="00FF32BE">
      <w:pPr>
        <w:spacing w:after="0"/>
        <w:ind w:left="-720" w:right="-720"/>
        <w:rPr>
          <w:rFonts w:ascii="Arial" w:hAnsi="Arial" w:cs="Arial"/>
          <w:sz w:val="24"/>
          <w:szCs w:val="24"/>
        </w:rPr>
      </w:pPr>
    </w:p>
    <w:p w:rsidR="00551D8A" w:rsidRPr="0088478D" w:rsidRDefault="00551D8A" w:rsidP="00FF32BE">
      <w:pPr>
        <w:spacing w:after="0"/>
        <w:ind w:left="-720" w:right="-720"/>
        <w:rPr>
          <w:rFonts w:ascii="Arial" w:hAnsi="Arial" w:cs="Arial"/>
          <w:sz w:val="24"/>
          <w:szCs w:val="24"/>
        </w:rPr>
      </w:pPr>
      <w:r w:rsidRPr="0088478D">
        <w:rPr>
          <w:rFonts w:ascii="Arial" w:hAnsi="Arial" w:cs="Arial"/>
          <w:sz w:val="24"/>
          <w:szCs w:val="24"/>
        </w:rPr>
        <w:t>Lead Agency</w:t>
      </w:r>
      <w:r w:rsidR="00FF32BE" w:rsidRPr="0088478D">
        <w:rPr>
          <w:rFonts w:ascii="Arial" w:hAnsi="Arial" w:cs="Arial"/>
          <w:sz w:val="24"/>
          <w:szCs w:val="24"/>
        </w:rPr>
        <w:t xml:space="preserve"> </w:t>
      </w:r>
      <w:r w:rsidR="00AD6BB4" w:rsidRPr="0088478D">
        <w:rPr>
          <w:rFonts w:ascii="Arial" w:hAnsi="Arial" w:cs="Arial"/>
          <w:sz w:val="24"/>
          <w:szCs w:val="24"/>
        </w:rPr>
        <w:t>:  Louisiana Department of Transportation &amp; Development</w:t>
      </w:r>
    </w:p>
    <w:p w:rsidR="00FF32BE" w:rsidRPr="0088478D" w:rsidRDefault="00FF32BE" w:rsidP="00FF32BE">
      <w:pPr>
        <w:spacing w:after="0"/>
        <w:rPr>
          <w:rFonts w:ascii="Arial" w:hAnsi="Arial" w:cs="Arial"/>
          <w:sz w:val="24"/>
          <w:szCs w:val="24"/>
        </w:rPr>
      </w:pPr>
    </w:p>
    <w:p w:rsidR="00551D8A" w:rsidRPr="0088478D" w:rsidRDefault="00551D8A" w:rsidP="00551D8A">
      <w:pPr>
        <w:spacing w:after="0"/>
        <w:ind w:left="-720" w:right="-720"/>
        <w:rPr>
          <w:rFonts w:ascii="Arial" w:hAnsi="Arial" w:cs="Arial"/>
          <w:b/>
          <w:sz w:val="20"/>
          <w:szCs w:val="20"/>
        </w:rPr>
      </w:pPr>
      <w:r w:rsidRPr="0088478D">
        <w:rPr>
          <w:rFonts w:ascii="Arial" w:hAnsi="Arial" w:cs="Arial"/>
          <w:b/>
          <w:sz w:val="20"/>
          <w:szCs w:val="20"/>
        </w:rPr>
        <w:t>INSTRUCTIONS:</w:t>
      </w:r>
    </w:p>
    <w:p w:rsidR="00551D8A" w:rsidRPr="0088478D" w:rsidRDefault="00551D8A" w:rsidP="00551D8A">
      <w:pPr>
        <w:spacing w:after="0"/>
        <w:ind w:left="-720" w:right="-720"/>
        <w:rPr>
          <w:rFonts w:ascii="Arial" w:hAnsi="Arial" w:cs="Arial"/>
          <w:i/>
          <w:sz w:val="20"/>
          <w:szCs w:val="20"/>
        </w:rPr>
      </w:pPr>
      <w:r w:rsidRPr="0088478D">
        <w:rPr>
          <w:rFonts w:ascii="Arial" w:hAnsi="Arial" w:cs="Arial"/>
          <w:i/>
          <w:sz w:val="20"/>
          <w:szCs w:val="20"/>
        </w:rPr>
        <w:t xml:space="preserve">Project Managers </w:t>
      </w:r>
      <w:r w:rsidR="00872F18" w:rsidRPr="0088478D">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88478D"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88478D" w:rsidTr="00743C01">
        <w:trPr>
          <w:trHeight w:val="1997"/>
        </w:trPr>
        <w:tc>
          <w:tcPr>
            <w:tcW w:w="5418" w:type="dxa"/>
            <w:gridSpan w:val="2"/>
          </w:tcPr>
          <w:p w:rsidR="00551D8A" w:rsidRPr="0088478D" w:rsidRDefault="00872F18" w:rsidP="00551D8A">
            <w:pPr>
              <w:ind w:right="-720"/>
              <w:rPr>
                <w:rFonts w:ascii="Arial" w:hAnsi="Arial" w:cs="Arial"/>
                <w:b/>
                <w:sz w:val="20"/>
                <w:szCs w:val="20"/>
              </w:rPr>
            </w:pPr>
            <w:r w:rsidRPr="0088478D">
              <w:rPr>
                <w:rFonts w:ascii="Arial" w:hAnsi="Arial" w:cs="Arial"/>
                <w:b/>
                <w:sz w:val="20"/>
                <w:szCs w:val="20"/>
              </w:rPr>
              <w:t xml:space="preserve">Transportation </w:t>
            </w:r>
            <w:r w:rsidR="00551D8A" w:rsidRPr="0088478D">
              <w:rPr>
                <w:rFonts w:ascii="Arial" w:hAnsi="Arial" w:cs="Arial"/>
                <w:b/>
                <w:sz w:val="20"/>
                <w:szCs w:val="20"/>
              </w:rPr>
              <w:t xml:space="preserve">Pooled Fund </w:t>
            </w:r>
            <w:r w:rsidRPr="0088478D">
              <w:rPr>
                <w:rFonts w:ascii="Arial" w:hAnsi="Arial" w:cs="Arial"/>
                <w:b/>
                <w:sz w:val="20"/>
                <w:szCs w:val="20"/>
              </w:rPr>
              <w:t xml:space="preserve">Program </w:t>
            </w:r>
            <w:r w:rsidR="00551D8A" w:rsidRPr="0088478D">
              <w:rPr>
                <w:rFonts w:ascii="Arial" w:hAnsi="Arial" w:cs="Arial"/>
                <w:b/>
                <w:sz w:val="20"/>
                <w:szCs w:val="20"/>
              </w:rPr>
              <w:t>Project #</w:t>
            </w:r>
          </w:p>
          <w:p w:rsidR="00872F18" w:rsidRPr="0088478D" w:rsidRDefault="00872F18" w:rsidP="00551D8A">
            <w:pPr>
              <w:ind w:right="-720"/>
              <w:rPr>
                <w:rFonts w:ascii="Arial" w:hAnsi="Arial" w:cs="Arial"/>
                <w:i/>
                <w:sz w:val="20"/>
                <w:szCs w:val="20"/>
              </w:rPr>
            </w:pPr>
            <w:r w:rsidRPr="0088478D">
              <w:rPr>
                <w:rFonts w:ascii="Arial" w:hAnsi="Arial" w:cs="Arial"/>
                <w:i/>
                <w:sz w:val="20"/>
                <w:szCs w:val="20"/>
              </w:rPr>
              <w:t>(i.e, SPR-2(XXX), SPR-3(XXX) or TPF-5(XXX)</w:t>
            </w:r>
          </w:p>
          <w:p w:rsidR="00E35E0F" w:rsidRPr="0088478D" w:rsidRDefault="00E35E0F" w:rsidP="00551D8A">
            <w:pPr>
              <w:ind w:right="-720"/>
              <w:rPr>
                <w:rFonts w:ascii="Arial" w:hAnsi="Arial" w:cs="Arial"/>
                <w:i/>
                <w:sz w:val="20"/>
                <w:szCs w:val="20"/>
              </w:rPr>
            </w:pPr>
          </w:p>
          <w:p w:rsidR="00E35E0F" w:rsidRPr="0088478D" w:rsidRDefault="00B26F1D" w:rsidP="00B26F1D">
            <w:pPr>
              <w:ind w:right="-720"/>
              <w:rPr>
                <w:rFonts w:ascii="Arial" w:hAnsi="Arial" w:cs="Arial"/>
                <w:sz w:val="20"/>
                <w:szCs w:val="20"/>
              </w:rPr>
            </w:pPr>
            <w:r w:rsidRPr="0088478D">
              <w:rPr>
                <w:rFonts w:ascii="Arial" w:hAnsi="Arial" w:cs="Arial"/>
                <w:sz w:val="20"/>
                <w:szCs w:val="20"/>
              </w:rPr>
              <w:t>TPF-5(273</w:t>
            </w:r>
            <w:r w:rsidR="00AD6BB4" w:rsidRPr="0088478D">
              <w:rPr>
                <w:rFonts w:ascii="Arial" w:hAnsi="Arial" w:cs="Arial"/>
                <w:sz w:val="20"/>
                <w:szCs w:val="20"/>
              </w:rPr>
              <w:t>)</w:t>
            </w:r>
          </w:p>
        </w:tc>
        <w:tc>
          <w:tcPr>
            <w:tcW w:w="5490" w:type="dxa"/>
            <w:gridSpan w:val="2"/>
          </w:tcPr>
          <w:p w:rsidR="00551D8A" w:rsidRPr="0088478D" w:rsidRDefault="00872F18" w:rsidP="00551D8A">
            <w:pPr>
              <w:ind w:right="-720"/>
              <w:rPr>
                <w:rFonts w:ascii="Arial" w:hAnsi="Arial" w:cs="Arial"/>
                <w:b/>
                <w:sz w:val="20"/>
                <w:szCs w:val="20"/>
              </w:rPr>
            </w:pPr>
            <w:r w:rsidRPr="0088478D">
              <w:rPr>
                <w:rFonts w:ascii="Arial" w:hAnsi="Arial" w:cs="Arial"/>
                <w:b/>
                <w:sz w:val="20"/>
                <w:szCs w:val="20"/>
              </w:rPr>
              <w:t>Transportation Pooled Fund Program - Report P</w:t>
            </w:r>
            <w:r w:rsidR="00551D8A" w:rsidRPr="0088478D">
              <w:rPr>
                <w:rFonts w:ascii="Arial" w:hAnsi="Arial" w:cs="Arial"/>
                <w:b/>
                <w:sz w:val="20"/>
                <w:szCs w:val="20"/>
              </w:rPr>
              <w:t>eriod:</w:t>
            </w:r>
          </w:p>
          <w:p w:rsidR="00093847" w:rsidRPr="0088478D" w:rsidRDefault="00093847" w:rsidP="00037FBC">
            <w:pPr>
              <w:ind w:right="-720"/>
              <w:rPr>
                <w:rFonts w:ascii="Arial" w:hAnsi="Arial" w:cs="Arial"/>
                <w:sz w:val="20"/>
                <w:szCs w:val="20"/>
              </w:rPr>
            </w:pPr>
          </w:p>
          <w:p w:rsidR="00551D8A" w:rsidRPr="0088478D" w:rsidRDefault="000C5480" w:rsidP="00037FBC">
            <w:pPr>
              <w:ind w:right="-720"/>
              <w:rPr>
                <w:rFonts w:ascii="Arial" w:hAnsi="Arial" w:cs="Arial"/>
                <w:sz w:val="20"/>
                <w:szCs w:val="20"/>
              </w:rPr>
            </w:pPr>
            <w:bookmarkStart w:id="0" w:name="OLE_LINK3"/>
            <w:bookmarkStart w:id="1" w:name="OLE_LINK4"/>
            <w:r w:rsidRPr="0088478D">
              <w:rPr>
                <w:rFonts w:ascii="Arial" w:hAnsi="Arial" w:cs="Arial"/>
                <w:sz w:val="36"/>
                <w:szCs w:val="36"/>
              </w:rPr>
              <w:t>□</w:t>
            </w:r>
            <w:bookmarkEnd w:id="0"/>
            <w:bookmarkEnd w:id="1"/>
            <w:r w:rsidR="00174B58" w:rsidRPr="0088478D">
              <w:rPr>
                <w:rFonts w:ascii="Arial" w:hAnsi="Arial" w:cs="Arial"/>
                <w:sz w:val="20"/>
                <w:szCs w:val="20"/>
              </w:rPr>
              <w:t xml:space="preserve"> </w:t>
            </w:r>
            <w:r w:rsidR="00551D8A" w:rsidRPr="0088478D">
              <w:rPr>
                <w:rFonts w:ascii="Arial" w:hAnsi="Arial" w:cs="Arial"/>
                <w:sz w:val="20"/>
                <w:szCs w:val="20"/>
              </w:rPr>
              <w:t>Quarter 1 (January 1 – March 31)</w:t>
            </w:r>
          </w:p>
          <w:p w:rsidR="00551D8A" w:rsidRPr="0088478D" w:rsidRDefault="00F64911" w:rsidP="00037FBC">
            <w:pPr>
              <w:ind w:right="-720"/>
              <w:rPr>
                <w:rFonts w:ascii="Arial" w:hAnsi="Arial" w:cs="Arial"/>
                <w:sz w:val="20"/>
                <w:szCs w:val="20"/>
              </w:rPr>
            </w:pPr>
            <w:r w:rsidRPr="0088478D">
              <w:rPr>
                <w:rFonts w:ascii="Arial" w:hAnsi="Arial" w:cs="Arial"/>
                <w:sz w:val="36"/>
                <w:szCs w:val="36"/>
              </w:rPr>
              <w:t>□</w:t>
            </w:r>
            <w:r w:rsidR="000C5480" w:rsidRPr="0088478D">
              <w:rPr>
                <w:rFonts w:ascii="Arial" w:hAnsi="Arial" w:cs="Arial"/>
                <w:sz w:val="20"/>
                <w:szCs w:val="20"/>
              </w:rPr>
              <w:t xml:space="preserve"> </w:t>
            </w:r>
            <w:r w:rsidR="00551D8A" w:rsidRPr="0088478D">
              <w:rPr>
                <w:rFonts w:ascii="Arial" w:hAnsi="Arial" w:cs="Arial"/>
                <w:sz w:val="20"/>
                <w:szCs w:val="20"/>
              </w:rPr>
              <w:t>Quarter 2 (April 1 – June 30)</w:t>
            </w:r>
          </w:p>
          <w:p w:rsidR="00551D8A" w:rsidRPr="0088478D" w:rsidRDefault="00F64911" w:rsidP="00037FBC">
            <w:pPr>
              <w:ind w:right="-720"/>
              <w:rPr>
                <w:rFonts w:ascii="Arial" w:hAnsi="Arial" w:cs="Arial"/>
                <w:sz w:val="20"/>
                <w:szCs w:val="20"/>
              </w:rPr>
            </w:pPr>
            <w:r w:rsidRPr="0088478D">
              <w:rPr>
                <w:rFonts w:ascii="Arial" w:hAnsi="Arial" w:cs="Arial"/>
                <w:sz w:val="36"/>
                <w:szCs w:val="36"/>
              </w:rPr>
              <w:t>X</w:t>
            </w:r>
            <w:r w:rsidRPr="0088478D">
              <w:rPr>
                <w:rFonts w:ascii="Arial" w:hAnsi="Arial" w:cs="Arial"/>
                <w:sz w:val="20"/>
                <w:szCs w:val="20"/>
              </w:rPr>
              <w:t xml:space="preserve"> </w:t>
            </w:r>
            <w:r w:rsidR="00551D8A" w:rsidRPr="0088478D">
              <w:rPr>
                <w:rFonts w:ascii="Arial" w:hAnsi="Arial" w:cs="Arial"/>
                <w:sz w:val="20"/>
                <w:szCs w:val="20"/>
              </w:rPr>
              <w:t>Quarter 3 (July 1 – September 30)</w:t>
            </w:r>
          </w:p>
          <w:p w:rsidR="00551D8A" w:rsidRPr="0088478D" w:rsidRDefault="00174B58" w:rsidP="00FB0DBF">
            <w:pPr>
              <w:ind w:right="-720"/>
              <w:rPr>
                <w:rFonts w:ascii="Arial" w:hAnsi="Arial" w:cs="Arial"/>
                <w:sz w:val="20"/>
                <w:szCs w:val="20"/>
              </w:rPr>
            </w:pPr>
            <w:r w:rsidRPr="0088478D">
              <w:rPr>
                <w:rFonts w:ascii="Arial" w:hAnsi="Arial" w:cs="Arial"/>
                <w:sz w:val="36"/>
                <w:szCs w:val="36"/>
              </w:rPr>
              <w:t xml:space="preserve">□ </w:t>
            </w:r>
            <w:r w:rsidR="00581B36" w:rsidRPr="0088478D">
              <w:rPr>
                <w:rFonts w:ascii="Arial" w:hAnsi="Arial" w:cs="Arial"/>
                <w:sz w:val="20"/>
                <w:szCs w:val="20"/>
              </w:rPr>
              <w:t>Quarter 4 (October 1</w:t>
            </w:r>
            <w:r w:rsidR="00551D8A" w:rsidRPr="0088478D">
              <w:rPr>
                <w:rFonts w:ascii="Arial" w:hAnsi="Arial" w:cs="Arial"/>
                <w:sz w:val="20"/>
                <w:szCs w:val="20"/>
              </w:rPr>
              <w:t xml:space="preserve"> – December 31)</w:t>
            </w:r>
          </w:p>
        </w:tc>
      </w:tr>
      <w:tr w:rsidR="00743C01" w:rsidRPr="0088478D" w:rsidTr="00874EF7">
        <w:tc>
          <w:tcPr>
            <w:tcW w:w="10908" w:type="dxa"/>
            <w:gridSpan w:val="4"/>
          </w:tcPr>
          <w:p w:rsidR="00743C01" w:rsidRPr="0088478D" w:rsidRDefault="00743C01" w:rsidP="00551D8A">
            <w:pPr>
              <w:ind w:right="-720"/>
              <w:rPr>
                <w:rFonts w:ascii="Arial" w:hAnsi="Arial" w:cs="Arial"/>
                <w:b/>
                <w:sz w:val="20"/>
                <w:szCs w:val="20"/>
              </w:rPr>
            </w:pPr>
            <w:r w:rsidRPr="0088478D">
              <w:rPr>
                <w:rFonts w:ascii="Arial" w:hAnsi="Arial" w:cs="Arial"/>
                <w:b/>
                <w:sz w:val="20"/>
                <w:szCs w:val="20"/>
              </w:rPr>
              <w:t>Project Title:</w:t>
            </w:r>
          </w:p>
          <w:p w:rsidR="00535598" w:rsidRPr="0088478D" w:rsidRDefault="00AD6BB4" w:rsidP="00551D8A">
            <w:pPr>
              <w:ind w:right="-720"/>
              <w:rPr>
                <w:rFonts w:ascii="Arial" w:hAnsi="Arial" w:cs="Arial"/>
                <w:b/>
                <w:sz w:val="20"/>
                <w:szCs w:val="20"/>
              </w:rPr>
            </w:pPr>
            <w:r w:rsidRPr="0088478D">
              <w:rPr>
                <w:rFonts w:ascii="Arial" w:hAnsi="Arial" w:cs="Arial"/>
                <w:b/>
                <w:sz w:val="20"/>
                <w:szCs w:val="20"/>
              </w:rPr>
              <w:t>Latin American Trade and Transportation Studies</w:t>
            </w:r>
          </w:p>
          <w:p w:rsidR="00743C01" w:rsidRPr="0088478D" w:rsidRDefault="00743C01" w:rsidP="00551D8A">
            <w:pPr>
              <w:ind w:right="-720"/>
              <w:rPr>
                <w:rFonts w:ascii="Arial" w:hAnsi="Arial" w:cs="Arial"/>
                <w:sz w:val="20"/>
                <w:szCs w:val="20"/>
              </w:rPr>
            </w:pPr>
          </w:p>
        </w:tc>
      </w:tr>
      <w:tr w:rsidR="00743C01" w:rsidRPr="0088478D" w:rsidTr="00C13753">
        <w:tc>
          <w:tcPr>
            <w:tcW w:w="4158" w:type="dxa"/>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Name of Project Manager(s):</w:t>
            </w:r>
          </w:p>
          <w:p w:rsidR="00AD6BB4" w:rsidRPr="0088478D" w:rsidRDefault="00C50B9D" w:rsidP="00551D8A">
            <w:pPr>
              <w:ind w:right="-720"/>
              <w:rPr>
                <w:rFonts w:ascii="Arial" w:hAnsi="Arial" w:cs="Arial"/>
                <w:b/>
                <w:sz w:val="20"/>
                <w:szCs w:val="20"/>
              </w:rPr>
            </w:pPr>
            <w:r w:rsidRPr="0088478D">
              <w:rPr>
                <w:rFonts w:ascii="Arial" w:hAnsi="Arial" w:cs="Arial"/>
                <w:b/>
                <w:sz w:val="20"/>
                <w:szCs w:val="20"/>
              </w:rPr>
              <w:t>Dennis Decker</w:t>
            </w:r>
          </w:p>
        </w:tc>
        <w:tc>
          <w:tcPr>
            <w:tcW w:w="3330" w:type="dxa"/>
            <w:gridSpan w:val="2"/>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Phone Number:</w:t>
            </w:r>
          </w:p>
          <w:p w:rsidR="00AD6BB4" w:rsidRPr="0088478D" w:rsidRDefault="00C50B9D" w:rsidP="00551D8A">
            <w:pPr>
              <w:ind w:right="-720"/>
              <w:rPr>
                <w:rFonts w:ascii="Arial" w:hAnsi="Arial" w:cs="Arial"/>
                <w:b/>
                <w:sz w:val="20"/>
                <w:szCs w:val="20"/>
              </w:rPr>
            </w:pPr>
            <w:r w:rsidRPr="0088478D">
              <w:rPr>
                <w:rFonts w:ascii="Arial" w:hAnsi="Arial" w:cs="Arial"/>
                <w:b/>
                <w:sz w:val="20"/>
                <w:szCs w:val="20"/>
              </w:rPr>
              <w:t>(225) 379-1248</w:t>
            </w:r>
          </w:p>
        </w:tc>
        <w:tc>
          <w:tcPr>
            <w:tcW w:w="3420" w:type="dxa"/>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E-Mail</w:t>
            </w:r>
          </w:p>
          <w:p w:rsidR="004156B2" w:rsidRPr="0088478D" w:rsidRDefault="00C50B9D" w:rsidP="00551D8A">
            <w:pPr>
              <w:ind w:right="-720"/>
              <w:rPr>
                <w:rFonts w:ascii="Arial" w:hAnsi="Arial" w:cs="Arial"/>
                <w:sz w:val="20"/>
                <w:szCs w:val="20"/>
              </w:rPr>
            </w:pPr>
            <w:r w:rsidRPr="0088478D">
              <w:rPr>
                <w:rFonts w:ascii="Arial" w:hAnsi="Arial" w:cs="Arial"/>
                <w:b/>
                <w:sz w:val="20"/>
                <w:szCs w:val="20"/>
              </w:rPr>
              <w:t>Dennis.Decker@la.gov</w:t>
            </w:r>
          </w:p>
        </w:tc>
      </w:tr>
      <w:tr w:rsidR="00535598" w:rsidRPr="0088478D" w:rsidTr="00C13753">
        <w:tc>
          <w:tcPr>
            <w:tcW w:w="4158"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Lead Agency Project ID:</w:t>
            </w:r>
          </w:p>
          <w:p w:rsidR="00AD6BB4" w:rsidRPr="0088478D" w:rsidRDefault="00B26F1D" w:rsidP="00AD6BB4">
            <w:pPr>
              <w:ind w:right="-720"/>
              <w:rPr>
                <w:rFonts w:ascii="Arial" w:hAnsi="Arial" w:cs="Arial"/>
                <w:b/>
                <w:sz w:val="20"/>
                <w:szCs w:val="20"/>
              </w:rPr>
            </w:pPr>
            <w:r w:rsidRPr="0088478D">
              <w:rPr>
                <w:rFonts w:ascii="Arial" w:hAnsi="Arial" w:cs="Arial"/>
                <w:b/>
                <w:sz w:val="20"/>
                <w:szCs w:val="20"/>
              </w:rPr>
              <w:t>13-ITTS</w:t>
            </w:r>
          </w:p>
        </w:tc>
        <w:tc>
          <w:tcPr>
            <w:tcW w:w="3330" w:type="dxa"/>
            <w:gridSpan w:val="2"/>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Other Project ID (i.e., contract #):</w:t>
            </w:r>
          </w:p>
          <w:p w:rsidR="00AD6BB4" w:rsidRPr="0088478D" w:rsidRDefault="00AD6BB4" w:rsidP="00AD6BB4">
            <w:pPr>
              <w:ind w:right="-720"/>
              <w:rPr>
                <w:rFonts w:ascii="Arial" w:hAnsi="Arial" w:cs="Arial"/>
                <w:b/>
                <w:sz w:val="20"/>
                <w:szCs w:val="20"/>
              </w:rPr>
            </w:pPr>
            <w:r w:rsidRPr="0088478D">
              <w:rPr>
                <w:rFonts w:ascii="Arial" w:hAnsi="Arial" w:cs="Arial"/>
                <w:b/>
                <w:sz w:val="20"/>
                <w:szCs w:val="20"/>
              </w:rPr>
              <w:t>2000004871/H.005319.5</w:t>
            </w:r>
          </w:p>
        </w:tc>
        <w:tc>
          <w:tcPr>
            <w:tcW w:w="3420"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Project Start Date:</w:t>
            </w:r>
          </w:p>
          <w:p w:rsidR="00535598" w:rsidRPr="0088478D" w:rsidRDefault="0036294D" w:rsidP="00AD6BB4">
            <w:pPr>
              <w:ind w:right="-720"/>
              <w:rPr>
                <w:rFonts w:ascii="Arial" w:hAnsi="Arial" w:cs="Arial"/>
                <w:b/>
                <w:sz w:val="20"/>
                <w:szCs w:val="20"/>
              </w:rPr>
            </w:pPr>
            <w:r w:rsidRPr="0088478D">
              <w:rPr>
                <w:rFonts w:ascii="Arial" w:hAnsi="Arial" w:cs="Arial"/>
                <w:b/>
                <w:sz w:val="20"/>
                <w:szCs w:val="20"/>
              </w:rPr>
              <w:t>1 Dec 2012</w:t>
            </w:r>
            <w:r w:rsidR="00093847" w:rsidRPr="0088478D">
              <w:rPr>
                <w:rFonts w:ascii="Arial" w:hAnsi="Arial" w:cs="Arial"/>
                <w:b/>
                <w:sz w:val="20"/>
                <w:szCs w:val="20"/>
              </w:rPr>
              <w:t xml:space="preserve"> </w:t>
            </w:r>
          </w:p>
          <w:p w:rsidR="00535598" w:rsidRPr="0088478D" w:rsidRDefault="00535598" w:rsidP="00AD6BB4">
            <w:pPr>
              <w:ind w:right="-720"/>
              <w:rPr>
                <w:rFonts w:ascii="Arial" w:hAnsi="Arial" w:cs="Arial"/>
                <w:sz w:val="20"/>
                <w:szCs w:val="20"/>
              </w:rPr>
            </w:pPr>
          </w:p>
        </w:tc>
      </w:tr>
      <w:tr w:rsidR="00535598" w:rsidRPr="0088478D" w:rsidTr="00C13753">
        <w:tc>
          <w:tcPr>
            <w:tcW w:w="4158"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Original Project End Date:</w:t>
            </w:r>
          </w:p>
          <w:p w:rsidR="005C07B4" w:rsidRPr="0088478D" w:rsidRDefault="00093847" w:rsidP="0036294D">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30 Jun 2017</w:t>
            </w:r>
          </w:p>
        </w:tc>
        <w:tc>
          <w:tcPr>
            <w:tcW w:w="3330" w:type="dxa"/>
            <w:gridSpan w:val="2"/>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Current Project End Date:</w:t>
            </w:r>
          </w:p>
          <w:p w:rsidR="005C07B4" w:rsidRPr="0088478D" w:rsidRDefault="00093847" w:rsidP="00030805">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30 Jun 2017</w:t>
            </w:r>
          </w:p>
        </w:tc>
        <w:tc>
          <w:tcPr>
            <w:tcW w:w="3420"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Number of Extensions:</w:t>
            </w:r>
          </w:p>
          <w:p w:rsidR="00535598" w:rsidRPr="0088478D" w:rsidRDefault="00030805" w:rsidP="00AD6BB4">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0</w:t>
            </w:r>
          </w:p>
          <w:p w:rsidR="00535598" w:rsidRPr="0088478D" w:rsidRDefault="00535598" w:rsidP="00AD6BB4">
            <w:pPr>
              <w:ind w:right="-720"/>
              <w:rPr>
                <w:rFonts w:ascii="Arial" w:hAnsi="Arial" w:cs="Arial"/>
                <w:sz w:val="20"/>
                <w:szCs w:val="20"/>
              </w:rPr>
            </w:pPr>
          </w:p>
        </w:tc>
      </w:tr>
    </w:tbl>
    <w:p w:rsidR="00551D8A" w:rsidRPr="0088478D" w:rsidRDefault="00551D8A" w:rsidP="00551D8A">
      <w:pPr>
        <w:spacing w:after="0"/>
        <w:ind w:left="-720" w:right="-720"/>
        <w:rPr>
          <w:rFonts w:ascii="Arial" w:hAnsi="Arial" w:cs="Arial"/>
          <w:sz w:val="20"/>
          <w:szCs w:val="20"/>
        </w:rPr>
      </w:pPr>
    </w:p>
    <w:p w:rsidR="00743C01" w:rsidRPr="0088478D" w:rsidRDefault="00743C01" w:rsidP="00551D8A">
      <w:pPr>
        <w:spacing w:after="0"/>
        <w:ind w:left="-720" w:right="-720"/>
        <w:rPr>
          <w:rFonts w:ascii="Arial" w:hAnsi="Arial" w:cs="Arial"/>
          <w:sz w:val="20"/>
          <w:szCs w:val="20"/>
        </w:rPr>
      </w:pPr>
      <w:r w:rsidRPr="0088478D">
        <w:rPr>
          <w:rFonts w:ascii="Arial" w:hAnsi="Arial" w:cs="Arial"/>
          <w:sz w:val="20"/>
          <w:szCs w:val="20"/>
        </w:rPr>
        <w:t>Project schedule status:</w:t>
      </w:r>
    </w:p>
    <w:p w:rsidR="00743C01" w:rsidRPr="0088478D" w:rsidRDefault="005C07B4" w:rsidP="00551D8A">
      <w:pPr>
        <w:spacing w:after="0"/>
        <w:ind w:left="-720" w:right="-720"/>
        <w:rPr>
          <w:rFonts w:ascii="Arial" w:hAnsi="Arial" w:cs="Arial"/>
          <w:sz w:val="20"/>
          <w:szCs w:val="20"/>
        </w:rPr>
      </w:pPr>
      <w:r w:rsidRPr="0088478D">
        <w:rPr>
          <w:rFonts w:ascii="Arial" w:hAnsi="Arial" w:cs="Arial"/>
          <w:sz w:val="36"/>
          <w:szCs w:val="36"/>
        </w:rPr>
        <w:t>x</w:t>
      </w:r>
      <w:r w:rsidR="00743C01" w:rsidRPr="0088478D">
        <w:rPr>
          <w:rFonts w:ascii="Arial" w:hAnsi="Arial" w:cs="Arial"/>
          <w:sz w:val="36"/>
          <w:szCs w:val="36"/>
        </w:rPr>
        <w:t xml:space="preserve"> </w:t>
      </w:r>
      <w:r w:rsidR="00743C01" w:rsidRPr="0088478D">
        <w:rPr>
          <w:rFonts w:ascii="Arial" w:hAnsi="Arial" w:cs="Arial"/>
          <w:sz w:val="20"/>
          <w:szCs w:val="20"/>
        </w:rPr>
        <w:t>On schedule</w:t>
      </w:r>
      <w:r w:rsidR="00743C01" w:rsidRPr="0088478D">
        <w:rPr>
          <w:rFonts w:ascii="Arial" w:hAnsi="Arial" w:cs="Arial"/>
          <w:sz w:val="20"/>
          <w:szCs w:val="20"/>
        </w:rPr>
        <w:tab/>
      </w:r>
      <w:r w:rsidR="00743C01" w:rsidRPr="0088478D">
        <w:rPr>
          <w:rFonts w:ascii="Arial" w:hAnsi="Arial" w:cs="Arial"/>
          <w:sz w:val="36"/>
          <w:szCs w:val="36"/>
        </w:rPr>
        <w:t xml:space="preserve">□ </w:t>
      </w:r>
      <w:r w:rsidR="00743C01" w:rsidRPr="0088478D">
        <w:rPr>
          <w:rFonts w:ascii="Arial" w:hAnsi="Arial" w:cs="Arial"/>
          <w:sz w:val="20"/>
          <w:szCs w:val="20"/>
        </w:rPr>
        <w:t>On revised schedule</w:t>
      </w:r>
      <w:r w:rsidR="00743C01" w:rsidRPr="0088478D">
        <w:rPr>
          <w:rFonts w:ascii="Arial" w:hAnsi="Arial" w:cs="Arial"/>
          <w:sz w:val="20"/>
          <w:szCs w:val="20"/>
        </w:rPr>
        <w:tab/>
      </w:r>
      <w:r w:rsidR="00743C01" w:rsidRPr="0088478D">
        <w:rPr>
          <w:rFonts w:ascii="Arial" w:hAnsi="Arial" w:cs="Arial"/>
          <w:sz w:val="20"/>
          <w:szCs w:val="20"/>
        </w:rPr>
        <w:tab/>
      </w:r>
      <w:r w:rsidR="00743C01" w:rsidRPr="0088478D">
        <w:rPr>
          <w:rFonts w:ascii="Arial" w:hAnsi="Arial" w:cs="Arial"/>
          <w:sz w:val="36"/>
          <w:szCs w:val="36"/>
        </w:rPr>
        <w:t xml:space="preserve">□ </w:t>
      </w:r>
      <w:r w:rsidR="00743C01" w:rsidRPr="0088478D">
        <w:rPr>
          <w:rFonts w:ascii="Arial" w:hAnsi="Arial" w:cs="Arial"/>
          <w:sz w:val="20"/>
          <w:szCs w:val="20"/>
        </w:rPr>
        <w:t>Ahead of schedule</w:t>
      </w:r>
      <w:r w:rsidR="00743C01" w:rsidRPr="0088478D">
        <w:rPr>
          <w:rFonts w:ascii="Arial" w:hAnsi="Arial" w:cs="Arial"/>
          <w:sz w:val="20"/>
          <w:szCs w:val="20"/>
        </w:rPr>
        <w:tab/>
      </w:r>
      <w:r w:rsidR="00743C01" w:rsidRPr="0088478D">
        <w:rPr>
          <w:rFonts w:ascii="Arial" w:hAnsi="Arial" w:cs="Arial"/>
          <w:sz w:val="20"/>
          <w:szCs w:val="20"/>
        </w:rPr>
        <w:tab/>
      </w:r>
      <w:r w:rsidR="00743C01" w:rsidRPr="0088478D">
        <w:rPr>
          <w:rFonts w:ascii="Arial" w:hAnsi="Arial" w:cs="Arial"/>
          <w:sz w:val="36"/>
          <w:szCs w:val="36"/>
        </w:rPr>
        <w:t>□</w:t>
      </w:r>
      <w:r w:rsidR="00743C01" w:rsidRPr="0088478D">
        <w:rPr>
          <w:rFonts w:ascii="Arial" w:hAnsi="Arial" w:cs="Arial"/>
          <w:sz w:val="20"/>
          <w:szCs w:val="20"/>
        </w:rPr>
        <w:t xml:space="preserve"> Behind schedule</w:t>
      </w:r>
    </w:p>
    <w:p w:rsidR="00743C01" w:rsidRPr="0088478D" w:rsidRDefault="00743C01" w:rsidP="00551D8A">
      <w:pPr>
        <w:spacing w:after="0"/>
        <w:ind w:left="-720" w:right="-720"/>
        <w:rPr>
          <w:rFonts w:ascii="Arial" w:hAnsi="Arial" w:cs="Arial"/>
          <w:sz w:val="20"/>
          <w:szCs w:val="20"/>
        </w:rPr>
      </w:pPr>
    </w:p>
    <w:p w:rsidR="00743C01" w:rsidRPr="0088478D" w:rsidRDefault="00B66A21" w:rsidP="00B66A21">
      <w:pPr>
        <w:tabs>
          <w:tab w:val="left" w:pos="1230"/>
        </w:tabs>
        <w:spacing w:after="0"/>
        <w:ind w:left="-720" w:right="-720"/>
        <w:rPr>
          <w:rFonts w:ascii="Arial" w:hAnsi="Arial" w:cs="Arial"/>
          <w:sz w:val="20"/>
          <w:szCs w:val="20"/>
        </w:rPr>
      </w:pPr>
      <w:r w:rsidRPr="0088478D">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88478D" w:rsidTr="00B66A21">
        <w:tc>
          <w:tcPr>
            <w:tcW w:w="4158" w:type="dxa"/>
            <w:shd w:val="pct15" w:color="auto" w:fill="auto"/>
          </w:tcPr>
          <w:p w:rsidR="00874EF7" w:rsidRPr="0088478D" w:rsidRDefault="00874EF7" w:rsidP="00743C01">
            <w:pPr>
              <w:ind w:right="-720"/>
              <w:rPr>
                <w:rFonts w:ascii="Arial" w:hAnsi="Arial" w:cs="Arial"/>
                <w:b/>
                <w:sz w:val="20"/>
                <w:szCs w:val="20"/>
              </w:rPr>
            </w:pPr>
            <w:r w:rsidRPr="0088478D">
              <w:rPr>
                <w:rFonts w:ascii="Arial" w:hAnsi="Arial" w:cs="Arial"/>
                <w:b/>
                <w:sz w:val="20"/>
                <w:szCs w:val="20"/>
              </w:rPr>
              <w:t>Total Project Budget</w:t>
            </w:r>
          </w:p>
        </w:tc>
        <w:tc>
          <w:tcPr>
            <w:tcW w:w="3330" w:type="dxa"/>
            <w:shd w:val="pct15" w:color="auto" w:fill="auto"/>
          </w:tcPr>
          <w:p w:rsidR="00874EF7" w:rsidRPr="0088478D" w:rsidRDefault="00B2185C" w:rsidP="00874EF7">
            <w:pPr>
              <w:ind w:right="-720"/>
              <w:rPr>
                <w:rFonts w:ascii="Arial" w:hAnsi="Arial" w:cs="Arial"/>
                <w:b/>
                <w:sz w:val="20"/>
                <w:szCs w:val="20"/>
              </w:rPr>
            </w:pPr>
            <w:r w:rsidRPr="0088478D">
              <w:rPr>
                <w:rFonts w:ascii="Arial" w:hAnsi="Arial" w:cs="Arial"/>
                <w:b/>
                <w:sz w:val="20"/>
                <w:szCs w:val="20"/>
              </w:rPr>
              <w:t xml:space="preserve"> </w:t>
            </w:r>
            <w:r w:rsidR="00874EF7" w:rsidRPr="0088478D">
              <w:rPr>
                <w:rFonts w:ascii="Arial" w:hAnsi="Arial" w:cs="Arial"/>
                <w:b/>
                <w:sz w:val="20"/>
                <w:szCs w:val="20"/>
              </w:rPr>
              <w:t xml:space="preserve">Total </w:t>
            </w:r>
            <w:r w:rsidR="00B66A21" w:rsidRPr="0088478D">
              <w:rPr>
                <w:rFonts w:ascii="Arial" w:hAnsi="Arial" w:cs="Arial"/>
                <w:b/>
                <w:sz w:val="20"/>
                <w:szCs w:val="20"/>
              </w:rPr>
              <w:t>Cost to Date for Project</w:t>
            </w:r>
          </w:p>
        </w:tc>
        <w:tc>
          <w:tcPr>
            <w:tcW w:w="3420" w:type="dxa"/>
            <w:shd w:val="pct15" w:color="auto" w:fill="auto"/>
          </w:tcPr>
          <w:p w:rsidR="00547EE3" w:rsidRPr="0088478D" w:rsidRDefault="00547EE3" w:rsidP="00547EE3">
            <w:pPr>
              <w:ind w:right="-720"/>
              <w:rPr>
                <w:rFonts w:ascii="Arial" w:hAnsi="Arial" w:cs="Arial"/>
                <w:b/>
                <w:sz w:val="20"/>
                <w:szCs w:val="20"/>
              </w:rPr>
            </w:pPr>
            <w:r w:rsidRPr="0088478D">
              <w:rPr>
                <w:rFonts w:ascii="Arial" w:hAnsi="Arial" w:cs="Arial"/>
                <w:b/>
                <w:sz w:val="20"/>
                <w:szCs w:val="20"/>
              </w:rPr>
              <w:t xml:space="preserve"> </w:t>
            </w:r>
            <w:r w:rsidR="00B66A21" w:rsidRPr="0088478D">
              <w:rPr>
                <w:rFonts w:ascii="Arial" w:hAnsi="Arial" w:cs="Arial"/>
                <w:b/>
                <w:sz w:val="20"/>
                <w:szCs w:val="20"/>
              </w:rPr>
              <w:t xml:space="preserve">Percentage of </w:t>
            </w:r>
            <w:r w:rsidR="00874EF7" w:rsidRPr="0088478D">
              <w:rPr>
                <w:rFonts w:ascii="Arial" w:hAnsi="Arial" w:cs="Arial"/>
                <w:b/>
                <w:sz w:val="20"/>
                <w:szCs w:val="20"/>
              </w:rPr>
              <w:t>Work</w:t>
            </w:r>
            <w:r w:rsidRPr="0088478D">
              <w:rPr>
                <w:rFonts w:ascii="Arial" w:hAnsi="Arial" w:cs="Arial"/>
                <w:b/>
                <w:sz w:val="20"/>
                <w:szCs w:val="20"/>
              </w:rPr>
              <w:t xml:space="preserve"> </w:t>
            </w:r>
          </w:p>
          <w:p w:rsidR="00874EF7" w:rsidRPr="0088478D" w:rsidRDefault="00547EE3" w:rsidP="00547EE3">
            <w:pPr>
              <w:ind w:right="-720"/>
              <w:rPr>
                <w:rFonts w:ascii="Arial" w:hAnsi="Arial" w:cs="Arial"/>
                <w:b/>
                <w:sz w:val="20"/>
                <w:szCs w:val="20"/>
              </w:rPr>
            </w:pPr>
            <w:r w:rsidRPr="0088478D">
              <w:rPr>
                <w:rFonts w:ascii="Arial" w:hAnsi="Arial" w:cs="Arial"/>
                <w:b/>
                <w:sz w:val="20"/>
                <w:szCs w:val="20"/>
              </w:rPr>
              <w:t xml:space="preserve">  </w:t>
            </w:r>
            <w:r w:rsidR="00874EF7" w:rsidRPr="0088478D">
              <w:rPr>
                <w:rFonts w:ascii="Arial" w:hAnsi="Arial" w:cs="Arial"/>
                <w:b/>
                <w:sz w:val="20"/>
                <w:szCs w:val="20"/>
              </w:rPr>
              <w:t>Completed</w:t>
            </w:r>
            <w:r w:rsidRPr="0088478D">
              <w:rPr>
                <w:rFonts w:ascii="Arial" w:hAnsi="Arial" w:cs="Arial"/>
                <w:b/>
                <w:sz w:val="20"/>
                <w:szCs w:val="20"/>
              </w:rPr>
              <w:t xml:space="preserve"> to Date</w:t>
            </w:r>
          </w:p>
        </w:tc>
      </w:tr>
      <w:tr w:rsidR="00874EF7" w:rsidRPr="0088478D" w:rsidTr="00B66A21">
        <w:tc>
          <w:tcPr>
            <w:tcW w:w="4158" w:type="dxa"/>
          </w:tcPr>
          <w:p w:rsidR="00874EF7" w:rsidRPr="0088478D" w:rsidRDefault="00874EF7" w:rsidP="00551D8A">
            <w:pPr>
              <w:ind w:right="-720"/>
              <w:rPr>
                <w:rFonts w:ascii="Arial" w:hAnsi="Arial" w:cs="Arial"/>
                <w:sz w:val="20"/>
                <w:szCs w:val="20"/>
              </w:rPr>
            </w:pPr>
          </w:p>
          <w:p w:rsidR="00093847" w:rsidRPr="0088478D" w:rsidRDefault="00093847" w:rsidP="00093847">
            <w:pPr>
              <w:rPr>
                <w:rFonts w:ascii="Arial" w:hAnsi="Arial" w:cs="Arial"/>
                <w:color w:val="000000"/>
              </w:rPr>
            </w:pPr>
            <w:r w:rsidRPr="0088478D">
              <w:rPr>
                <w:rFonts w:ascii="Arial" w:hAnsi="Arial" w:cs="Arial"/>
                <w:color w:val="000000"/>
              </w:rPr>
              <w:t>$1,519,083</w:t>
            </w:r>
          </w:p>
          <w:p w:rsidR="005C07B4" w:rsidRPr="0088478D" w:rsidRDefault="005C07B4" w:rsidP="00093847">
            <w:pPr>
              <w:ind w:right="-720"/>
              <w:rPr>
                <w:rFonts w:ascii="Arial" w:hAnsi="Arial" w:cs="Arial"/>
                <w:sz w:val="20"/>
                <w:szCs w:val="20"/>
              </w:rPr>
            </w:pPr>
          </w:p>
        </w:tc>
        <w:tc>
          <w:tcPr>
            <w:tcW w:w="3330" w:type="dxa"/>
          </w:tcPr>
          <w:p w:rsidR="00874EF7" w:rsidRPr="0088478D" w:rsidRDefault="00874EF7" w:rsidP="00551D8A">
            <w:pPr>
              <w:ind w:right="-720"/>
              <w:rPr>
                <w:rFonts w:ascii="Arial" w:hAnsi="Arial" w:cs="Arial"/>
                <w:sz w:val="20"/>
                <w:szCs w:val="20"/>
              </w:rPr>
            </w:pPr>
          </w:p>
          <w:p w:rsidR="005C07B4" w:rsidRPr="0088478D" w:rsidRDefault="00FF2209" w:rsidP="000153DF">
            <w:pPr>
              <w:ind w:right="-720"/>
              <w:rPr>
                <w:rFonts w:ascii="Arial" w:hAnsi="Arial" w:cs="Arial"/>
                <w:sz w:val="20"/>
                <w:szCs w:val="20"/>
              </w:rPr>
            </w:pPr>
            <w:r>
              <w:rPr>
                <w:rFonts w:ascii="Arial" w:hAnsi="Arial" w:cs="Arial"/>
                <w:sz w:val="20"/>
                <w:szCs w:val="20"/>
              </w:rPr>
              <w:t>$727,134.99</w:t>
            </w:r>
          </w:p>
        </w:tc>
        <w:tc>
          <w:tcPr>
            <w:tcW w:w="3420" w:type="dxa"/>
          </w:tcPr>
          <w:p w:rsidR="00874EF7" w:rsidRPr="0088478D" w:rsidRDefault="00874EF7" w:rsidP="00551D8A">
            <w:pPr>
              <w:ind w:right="-720"/>
              <w:rPr>
                <w:rFonts w:ascii="Arial" w:hAnsi="Arial" w:cs="Arial"/>
                <w:sz w:val="20"/>
                <w:szCs w:val="20"/>
              </w:rPr>
            </w:pPr>
          </w:p>
          <w:p w:rsidR="00874EF7" w:rsidRPr="0088478D" w:rsidRDefault="00093847" w:rsidP="00FF2209">
            <w:pPr>
              <w:ind w:right="-720"/>
              <w:rPr>
                <w:rFonts w:ascii="Arial" w:hAnsi="Arial" w:cs="Arial"/>
                <w:sz w:val="20"/>
                <w:szCs w:val="20"/>
              </w:rPr>
            </w:pPr>
            <w:r w:rsidRPr="0088478D">
              <w:rPr>
                <w:rFonts w:ascii="Arial" w:hAnsi="Arial" w:cs="Arial"/>
                <w:sz w:val="20"/>
                <w:szCs w:val="20"/>
              </w:rPr>
              <w:t xml:space="preserve"> </w:t>
            </w:r>
            <w:r w:rsidR="00FF2209">
              <w:rPr>
                <w:rFonts w:ascii="Arial" w:hAnsi="Arial" w:cs="Arial"/>
                <w:sz w:val="20"/>
                <w:szCs w:val="20"/>
              </w:rPr>
              <w:t>62%</w:t>
            </w:r>
          </w:p>
        </w:tc>
      </w:tr>
    </w:tbl>
    <w:p w:rsidR="00743C01" w:rsidRPr="0088478D" w:rsidRDefault="00743C01" w:rsidP="00551D8A">
      <w:pPr>
        <w:spacing w:after="0"/>
        <w:ind w:left="-720" w:right="-720"/>
        <w:rPr>
          <w:rFonts w:ascii="Arial" w:hAnsi="Arial" w:cs="Arial"/>
          <w:sz w:val="20"/>
          <w:szCs w:val="20"/>
        </w:rPr>
      </w:pPr>
    </w:p>
    <w:p w:rsidR="00B66A21" w:rsidRPr="0088478D" w:rsidRDefault="00B66A21" w:rsidP="00551D8A">
      <w:pPr>
        <w:spacing w:after="0"/>
        <w:ind w:left="-720" w:right="-720"/>
        <w:rPr>
          <w:rFonts w:ascii="Arial" w:hAnsi="Arial" w:cs="Arial"/>
          <w:sz w:val="20"/>
          <w:szCs w:val="20"/>
        </w:rPr>
      </w:pPr>
      <w:r w:rsidRPr="0088478D">
        <w:rPr>
          <w:rFonts w:ascii="Arial" w:hAnsi="Arial" w:cs="Arial"/>
          <w:b/>
          <w:i/>
          <w:sz w:val="20"/>
          <w:szCs w:val="20"/>
        </w:rPr>
        <w:t>Quarterly</w:t>
      </w:r>
      <w:r w:rsidRPr="0088478D">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88478D" w:rsidTr="00FF2209">
        <w:trPr>
          <w:trHeight w:val="593"/>
        </w:trPr>
        <w:tc>
          <w:tcPr>
            <w:tcW w:w="4158" w:type="dxa"/>
            <w:shd w:val="pct15" w:color="auto" w:fill="auto"/>
          </w:tcPr>
          <w:p w:rsidR="00547EE3" w:rsidRPr="0088478D" w:rsidRDefault="00547EE3" w:rsidP="004144E6">
            <w:pPr>
              <w:ind w:right="-720"/>
              <w:rPr>
                <w:rFonts w:ascii="Arial" w:hAnsi="Arial" w:cs="Arial"/>
                <w:b/>
                <w:sz w:val="20"/>
                <w:szCs w:val="20"/>
              </w:rPr>
            </w:pPr>
            <w:r w:rsidRPr="0088478D">
              <w:rPr>
                <w:rFonts w:ascii="Arial" w:hAnsi="Arial" w:cs="Arial"/>
                <w:b/>
                <w:sz w:val="20"/>
                <w:szCs w:val="20"/>
              </w:rPr>
              <w:t xml:space="preserve">Total Project Expenses </w:t>
            </w:r>
          </w:p>
          <w:p w:rsidR="00B66A21" w:rsidRPr="0088478D" w:rsidRDefault="004144E6" w:rsidP="004144E6">
            <w:pPr>
              <w:ind w:right="-720"/>
              <w:rPr>
                <w:rFonts w:ascii="Arial" w:hAnsi="Arial" w:cs="Arial"/>
                <w:b/>
                <w:sz w:val="20"/>
                <w:szCs w:val="20"/>
              </w:rPr>
            </w:pPr>
            <w:r w:rsidRPr="0088478D">
              <w:rPr>
                <w:rFonts w:ascii="Arial" w:hAnsi="Arial" w:cs="Arial"/>
                <w:b/>
                <w:sz w:val="20"/>
                <w:szCs w:val="20"/>
              </w:rPr>
              <w:t xml:space="preserve"> </w:t>
            </w:r>
            <w:r w:rsidR="00547EE3" w:rsidRPr="0088478D">
              <w:rPr>
                <w:rFonts w:ascii="Arial" w:hAnsi="Arial" w:cs="Arial"/>
                <w:b/>
                <w:sz w:val="20"/>
                <w:szCs w:val="20"/>
              </w:rPr>
              <w:t>and Percentage This Quarter</w:t>
            </w:r>
          </w:p>
        </w:tc>
        <w:tc>
          <w:tcPr>
            <w:tcW w:w="3330" w:type="dxa"/>
            <w:shd w:val="pct15" w:color="auto" w:fill="auto"/>
          </w:tcPr>
          <w:p w:rsidR="00C13753" w:rsidRPr="0088478D" w:rsidRDefault="00C13753" w:rsidP="004E14DC">
            <w:pPr>
              <w:ind w:right="-720"/>
              <w:rPr>
                <w:rFonts w:ascii="Arial" w:hAnsi="Arial" w:cs="Arial"/>
                <w:b/>
                <w:sz w:val="20"/>
                <w:szCs w:val="20"/>
              </w:rPr>
            </w:pPr>
            <w:r w:rsidRPr="0088478D">
              <w:rPr>
                <w:rFonts w:ascii="Arial" w:hAnsi="Arial" w:cs="Arial"/>
                <w:b/>
                <w:sz w:val="20"/>
                <w:szCs w:val="20"/>
              </w:rPr>
              <w:t xml:space="preserve">  </w:t>
            </w:r>
            <w:r w:rsidR="004E14DC" w:rsidRPr="0088478D">
              <w:rPr>
                <w:rFonts w:ascii="Arial" w:hAnsi="Arial" w:cs="Arial"/>
                <w:b/>
                <w:sz w:val="20"/>
                <w:szCs w:val="20"/>
              </w:rPr>
              <w:t xml:space="preserve">Total Amount </w:t>
            </w:r>
            <w:r w:rsidR="00A43875" w:rsidRPr="0088478D">
              <w:rPr>
                <w:rFonts w:ascii="Arial" w:hAnsi="Arial" w:cs="Arial"/>
                <w:b/>
                <w:sz w:val="20"/>
                <w:szCs w:val="20"/>
              </w:rPr>
              <w:t xml:space="preserve">of </w:t>
            </w:r>
            <w:r w:rsidR="00B66A21" w:rsidRPr="0088478D">
              <w:rPr>
                <w:rFonts w:ascii="Arial" w:hAnsi="Arial" w:cs="Arial"/>
                <w:b/>
                <w:sz w:val="20"/>
                <w:szCs w:val="20"/>
              </w:rPr>
              <w:t xml:space="preserve"> Funds </w:t>
            </w:r>
          </w:p>
          <w:p w:rsidR="00B66A21" w:rsidRPr="0088478D" w:rsidRDefault="00B66A21" w:rsidP="00C13753">
            <w:pPr>
              <w:ind w:right="-720"/>
              <w:rPr>
                <w:rFonts w:ascii="Arial" w:hAnsi="Arial" w:cs="Arial"/>
                <w:b/>
                <w:sz w:val="20"/>
                <w:szCs w:val="20"/>
              </w:rPr>
            </w:pPr>
            <w:r w:rsidRPr="0088478D">
              <w:rPr>
                <w:rFonts w:ascii="Arial" w:hAnsi="Arial" w:cs="Arial"/>
                <w:b/>
                <w:sz w:val="20"/>
                <w:szCs w:val="20"/>
              </w:rPr>
              <w:t>Expended</w:t>
            </w:r>
            <w:r w:rsidR="004E14DC" w:rsidRPr="0088478D">
              <w:rPr>
                <w:rFonts w:ascii="Arial" w:hAnsi="Arial" w:cs="Arial"/>
                <w:b/>
                <w:sz w:val="20"/>
                <w:szCs w:val="20"/>
              </w:rPr>
              <w:t xml:space="preserve"> This Quarter</w:t>
            </w:r>
          </w:p>
        </w:tc>
        <w:tc>
          <w:tcPr>
            <w:tcW w:w="3420" w:type="dxa"/>
            <w:shd w:val="pct15" w:color="auto" w:fill="auto"/>
          </w:tcPr>
          <w:p w:rsidR="004144E6" w:rsidRPr="0088478D" w:rsidRDefault="004144E6" w:rsidP="00547EE3">
            <w:pPr>
              <w:ind w:right="-720"/>
              <w:rPr>
                <w:rFonts w:ascii="Arial" w:hAnsi="Arial" w:cs="Arial"/>
                <w:b/>
                <w:sz w:val="20"/>
                <w:szCs w:val="20"/>
              </w:rPr>
            </w:pPr>
            <w:r w:rsidRPr="0088478D">
              <w:rPr>
                <w:rFonts w:ascii="Arial" w:hAnsi="Arial" w:cs="Arial"/>
                <w:b/>
                <w:sz w:val="20"/>
                <w:szCs w:val="20"/>
              </w:rPr>
              <w:t xml:space="preserve">Total </w:t>
            </w:r>
            <w:r w:rsidR="004E14DC" w:rsidRPr="0088478D">
              <w:rPr>
                <w:rFonts w:ascii="Arial" w:hAnsi="Arial" w:cs="Arial"/>
                <w:b/>
                <w:sz w:val="20"/>
                <w:szCs w:val="20"/>
              </w:rPr>
              <w:t>Percentage</w:t>
            </w:r>
            <w:r w:rsidR="00161153" w:rsidRPr="0088478D">
              <w:rPr>
                <w:rFonts w:ascii="Arial" w:hAnsi="Arial" w:cs="Arial"/>
                <w:b/>
                <w:sz w:val="20"/>
                <w:szCs w:val="20"/>
              </w:rPr>
              <w:t xml:space="preserve"> </w:t>
            </w:r>
            <w:r w:rsidR="004E14DC" w:rsidRPr="0088478D">
              <w:rPr>
                <w:rFonts w:ascii="Arial" w:hAnsi="Arial" w:cs="Arial"/>
                <w:b/>
                <w:sz w:val="20"/>
                <w:szCs w:val="20"/>
              </w:rPr>
              <w:t xml:space="preserve">of </w:t>
            </w:r>
          </w:p>
          <w:p w:rsidR="000B665A" w:rsidRPr="0088478D" w:rsidRDefault="004144E6" w:rsidP="004144E6">
            <w:pPr>
              <w:ind w:right="-720"/>
              <w:rPr>
                <w:rFonts w:ascii="Arial" w:hAnsi="Arial" w:cs="Arial"/>
                <w:b/>
                <w:sz w:val="20"/>
                <w:szCs w:val="20"/>
              </w:rPr>
            </w:pPr>
            <w:r w:rsidRPr="0088478D">
              <w:rPr>
                <w:rFonts w:ascii="Arial" w:hAnsi="Arial" w:cs="Arial"/>
                <w:b/>
                <w:sz w:val="20"/>
                <w:szCs w:val="20"/>
              </w:rPr>
              <w:t xml:space="preserve"> </w:t>
            </w:r>
            <w:r w:rsidR="00547EE3" w:rsidRPr="0088478D">
              <w:rPr>
                <w:rFonts w:ascii="Arial" w:hAnsi="Arial" w:cs="Arial"/>
                <w:b/>
                <w:sz w:val="20"/>
                <w:szCs w:val="20"/>
              </w:rPr>
              <w:t>Time Used</w:t>
            </w:r>
            <w:r w:rsidR="000B665A" w:rsidRPr="0088478D">
              <w:rPr>
                <w:rFonts w:ascii="Arial" w:hAnsi="Arial" w:cs="Arial"/>
                <w:b/>
                <w:sz w:val="20"/>
                <w:szCs w:val="20"/>
              </w:rPr>
              <w:t xml:space="preserve"> to Date</w:t>
            </w:r>
          </w:p>
        </w:tc>
      </w:tr>
      <w:tr w:rsidR="00B66A21" w:rsidRPr="0088478D" w:rsidTr="00B66A21">
        <w:tc>
          <w:tcPr>
            <w:tcW w:w="4158" w:type="dxa"/>
          </w:tcPr>
          <w:p w:rsidR="00B66A21" w:rsidRPr="0088478D" w:rsidRDefault="00FF2209" w:rsidP="00FF2209">
            <w:pPr>
              <w:ind w:right="-720"/>
              <w:rPr>
                <w:rFonts w:ascii="Arial" w:hAnsi="Arial" w:cs="Arial"/>
                <w:sz w:val="20"/>
                <w:szCs w:val="20"/>
              </w:rPr>
            </w:pPr>
            <w:r>
              <w:rPr>
                <w:rFonts w:ascii="Arial" w:hAnsi="Arial" w:cs="Arial"/>
                <w:sz w:val="20"/>
                <w:szCs w:val="20"/>
              </w:rPr>
              <w:t>$727,134.99</w:t>
            </w:r>
            <w:r w:rsidR="000153DF" w:rsidRPr="0088478D">
              <w:rPr>
                <w:rFonts w:ascii="Arial" w:hAnsi="Arial" w:cs="Arial"/>
                <w:sz w:val="20"/>
                <w:szCs w:val="20"/>
              </w:rPr>
              <w:t xml:space="preserve"> (</w:t>
            </w:r>
            <w:r>
              <w:rPr>
                <w:rFonts w:ascii="Arial" w:hAnsi="Arial" w:cs="Arial"/>
                <w:sz w:val="20"/>
                <w:szCs w:val="20"/>
              </w:rPr>
              <w:t>48</w:t>
            </w:r>
            <w:bookmarkStart w:id="2" w:name="_GoBack"/>
            <w:bookmarkEnd w:id="2"/>
            <w:r w:rsidR="000153DF" w:rsidRPr="0088478D">
              <w:rPr>
                <w:rFonts w:ascii="Arial" w:hAnsi="Arial" w:cs="Arial"/>
                <w:sz w:val="20"/>
                <w:szCs w:val="20"/>
              </w:rPr>
              <w:t>%)</w:t>
            </w:r>
          </w:p>
        </w:tc>
        <w:tc>
          <w:tcPr>
            <w:tcW w:w="3330" w:type="dxa"/>
          </w:tcPr>
          <w:p w:rsidR="00B66A21" w:rsidRPr="0088478D" w:rsidRDefault="00FF2209" w:rsidP="00874EF7">
            <w:pPr>
              <w:ind w:right="-720"/>
              <w:rPr>
                <w:rFonts w:ascii="Arial" w:hAnsi="Arial" w:cs="Arial"/>
                <w:sz w:val="20"/>
                <w:szCs w:val="20"/>
              </w:rPr>
            </w:pPr>
            <w:r>
              <w:rPr>
                <w:rFonts w:ascii="Arial" w:hAnsi="Arial" w:cs="Arial"/>
                <w:sz w:val="20"/>
                <w:szCs w:val="20"/>
              </w:rPr>
              <w:t>$69,289.71</w:t>
            </w:r>
          </w:p>
        </w:tc>
        <w:tc>
          <w:tcPr>
            <w:tcW w:w="3420" w:type="dxa"/>
          </w:tcPr>
          <w:p w:rsidR="00B66A21" w:rsidRPr="0088478D" w:rsidRDefault="00FF2209" w:rsidP="00874EF7">
            <w:pPr>
              <w:ind w:right="-720"/>
              <w:rPr>
                <w:rFonts w:ascii="Arial" w:hAnsi="Arial" w:cs="Arial"/>
                <w:sz w:val="20"/>
                <w:szCs w:val="20"/>
              </w:rPr>
            </w:pPr>
            <w:r>
              <w:rPr>
                <w:rFonts w:ascii="Arial" w:hAnsi="Arial" w:cs="Arial"/>
                <w:sz w:val="20"/>
                <w:szCs w:val="20"/>
              </w:rPr>
              <w:t>62%</w:t>
            </w:r>
          </w:p>
          <w:p w:rsidR="00B66A21" w:rsidRPr="0088478D" w:rsidRDefault="00B66A21" w:rsidP="00874EF7">
            <w:pPr>
              <w:ind w:right="-720"/>
              <w:rPr>
                <w:rFonts w:ascii="Arial" w:hAnsi="Arial" w:cs="Arial"/>
                <w:sz w:val="20"/>
                <w:szCs w:val="20"/>
              </w:rPr>
            </w:pPr>
          </w:p>
        </w:tc>
      </w:tr>
    </w:tbl>
    <w:p w:rsidR="00037FBC" w:rsidRPr="0088478D" w:rsidRDefault="00037FBC" w:rsidP="00551D8A">
      <w:pPr>
        <w:spacing w:after="0"/>
        <w:ind w:left="-720" w:right="-720"/>
        <w:rPr>
          <w:rFonts w:ascii="Arial" w:hAnsi="Arial" w:cs="Arial"/>
          <w:sz w:val="20"/>
          <w:szCs w:val="20"/>
        </w:rPr>
      </w:pPr>
    </w:p>
    <w:p w:rsidR="00037FBC" w:rsidRPr="0088478D" w:rsidRDefault="00037FBC">
      <w:pPr>
        <w:rPr>
          <w:rFonts w:ascii="Arial" w:hAnsi="Arial" w:cs="Arial"/>
          <w:sz w:val="20"/>
          <w:szCs w:val="20"/>
        </w:rPr>
      </w:pPr>
      <w:r w:rsidRPr="0088478D">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88478D" w:rsidTr="00601EBD">
        <w:tc>
          <w:tcPr>
            <w:tcW w:w="10908" w:type="dxa"/>
          </w:tcPr>
          <w:p w:rsidR="00E35E0F" w:rsidRPr="0088478D" w:rsidRDefault="00E35E0F" w:rsidP="00551D8A">
            <w:pPr>
              <w:ind w:right="-720"/>
              <w:rPr>
                <w:rFonts w:ascii="Arial" w:hAnsi="Arial" w:cs="Arial"/>
                <w:b/>
              </w:rPr>
            </w:pPr>
          </w:p>
          <w:p w:rsidR="00601EBD" w:rsidRPr="0088478D" w:rsidRDefault="00601EBD" w:rsidP="00551D8A">
            <w:pPr>
              <w:ind w:right="-720"/>
              <w:rPr>
                <w:rFonts w:ascii="Arial" w:hAnsi="Arial" w:cs="Arial"/>
              </w:rPr>
            </w:pPr>
            <w:r w:rsidRPr="0088478D">
              <w:rPr>
                <w:rFonts w:ascii="Arial" w:hAnsi="Arial" w:cs="Arial"/>
                <w:b/>
              </w:rPr>
              <w:t>Project Description</w:t>
            </w:r>
            <w:r w:rsidRPr="0088478D">
              <w:rPr>
                <w:rFonts w:ascii="Arial" w:hAnsi="Arial" w:cs="Arial"/>
              </w:rPr>
              <w:t>:</w:t>
            </w:r>
          </w:p>
          <w:p w:rsidR="00601EBD" w:rsidRPr="0088478D" w:rsidRDefault="00601EBD" w:rsidP="00551D8A">
            <w:pPr>
              <w:ind w:right="-720"/>
              <w:rPr>
                <w:rFonts w:ascii="Arial" w:hAnsi="Arial" w:cs="Arial"/>
              </w:rPr>
            </w:pPr>
          </w:p>
          <w:p w:rsidR="00D35471" w:rsidRPr="0088478D" w:rsidRDefault="00D35471" w:rsidP="00D35471">
            <w:pPr>
              <w:rPr>
                <w:rFonts w:ascii="Arial" w:hAnsi="Arial" w:cs="Arial"/>
                <w:b/>
              </w:rPr>
            </w:pPr>
            <w:r w:rsidRPr="0088478D">
              <w:rPr>
                <w:rFonts w:ascii="Arial" w:hAnsi="Arial" w:cs="Arial"/>
                <w:b/>
              </w:rPr>
              <w:t>OBJECTIVES:</w:t>
            </w:r>
          </w:p>
          <w:p w:rsidR="00D35471" w:rsidRPr="0088478D" w:rsidRDefault="00D35471" w:rsidP="00D35471">
            <w:pPr>
              <w:rPr>
                <w:rFonts w:ascii="Arial" w:hAnsi="Arial" w:cs="Arial"/>
              </w:rPr>
            </w:pPr>
            <w:r w:rsidRPr="0088478D">
              <w:rPr>
                <w:rFonts w:ascii="Arial" w:hAnsi="Arial" w:cs="Arial"/>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D35471" w:rsidRPr="0088478D" w:rsidRDefault="00D35471" w:rsidP="00D35471">
            <w:pPr>
              <w:rPr>
                <w:rFonts w:ascii="Arial" w:hAnsi="Arial" w:cs="Arial"/>
              </w:rPr>
            </w:pPr>
            <w:r w:rsidRPr="0088478D">
              <w:rPr>
                <w:rFonts w:ascii="Arial" w:hAnsi="Arial" w:cs="Arial"/>
              </w:rPr>
              <w:t xml:space="preserve"> </w:t>
            </w:r>
          </w:p>
          <w:p w:rsidR="00D35471" w:rsidRPr="0088478D" w:rsidRDefault="00D35471" w:rsidP="00D35471">
            <w:pPr>
              <w:rPr>
                <w:rFonts w:ascii="Arial" w:hAnsi="Arial" w:cs="Arial"/>
              </w:rPr>
            </w:pPr>
            <w:r w:rsidRPr="0088478D">
              <w:rPr>
                <w:rFonts w:ascii="Arial" w:hAnsi="Arial" w:cs="Arial"/>
              </w:rPr>
              <w:t xml:space="preserve"> The scope of work will consist of, but not be limited to, the following:</w:t>
            </w:r>
          </w:p>
          <w:p w:rsidR="00D35471" w:rsidRPr="0088478D" w:rsidRDefault="00D35471" w:rsidP="00D35471">
            <w:pPr>
              <w:rPr>
                <w:rFonts w:ascii="Arial" w:hAnsi="Arial" w:cs="Arial"/>
              </w:rPr>
            </w:pPr>
          </w:p>
          <w:p w:rsidR="00D35471" w:rsidRPr="0088478D" w:rsidRDefault="00D35471" w:rsidP="00D35471">
            <w:pPr>
              <w:numPr>
                <w:ilvl w:val="0"/>
                <w:numId w:val="16"/>
              </w:numPr>
              <w:rPr>
                <w:rFonts w:ascii="Arial" w:hAnsi="Arial" w:cs="Arial"/>
              </w:rPr>
            </w:pPr>
            <w:r w:rsidRPr="0088478D">
              <w:rPr>
                <w:rFonts w:ascii="Arial" w:hAnsi="Arial" w:cs="Arial"/>
              </w:rPr>
              <w:t xml:space="preserve">Update the Latin America Trade and Transportation Study but expand to include all international trade. </w:t>
            </w:r>
          </w:p>
          <w:p w:rsidR="00D35471" w:rsidRPr="0088478D" w:rsidRDefault="00D35471" w:rsidP="00D35471">
            <w:pPr>
              <w:numPr>
                <w:ilvl w:val="0"/>
                <w:numId w:val="16"/>
              </w:numPr>
              <w:rPr>
                <w:rFonts w:ascii="Arial" w:hAnsi="Arial" w:cs="Arial"/>
              </w:rPr>
            </w:pPr>
            <w:r w:rsidRPr="0088478D">
              <w:rPr>
                <w:rFonts w:ascii="Arial" w:hAnsi="Arial" w:cs="Arial"/>
              </w:rPr>
              <w:t xml:space="preserve">Organize and facilitate workshops attended by ITTS member states to review trade forecasts and freight flows, and to present and compare member state transportation plans to ensure proper coordination. </w:t>
            </w:r>
          </w:p>
          <w:p w:rsidR="00D35471" w:rsidRPr="0088478D" w:rsidRDefault="00D35471" w:rsidP="00D35471">
            <w:pPr>
              <w:numPr>
                <w:ilvl w:val="0"/>
                <w:numId w:val="16"/>
              </w:numPr>
              <w:rPr>
                <w:rFonts w:ascii="Arial" w:hAnsi="Arial" w:cs="Arial"/>
              </w:rPr>
            </w:pPr>
            <w:r w:rsidRPr="0088478D">
              <w:rPr>
                <w:rFonts w:ascii="Arial" w:hAnsi="Arial" w:cs="Arial"/>
              </w:rPr>
              <w:t xml:space="preserve">Organize and sponsor an annual “Freight in the Southeast” conference to provide a continuing education and peer exchange opportunity for member states. </w:t>
            </w:r>
          </w:p>
          <w:p w:rsidR="00D35471" w:rsidRPr="0088478D" w:rsidRDefault="00D35471" w:rsidP="00D35471">
            <w:pPr>
              <w:numPr>
                <w:ilvl w:val="0"/>
                <w:numId w:val="16"/>
              </w:numPr>
              <w:rPr>
                <w:rFonts w:ascii="Arial" w:hAnsi="Arial" w:cs="Arial"/>
              </w:rPr>
            </w:pPr>
            <w:r w:rsidRPr="0088478D">
              <w:rPr>
                <w:rFonts w:ascii="Arial" w:hAnsi="Arial" w:cs="Arial"/>
              </w:rPr>
              <w:t>Within budgetary allowances, provide support to member states such as speaking at member state conferences, offering expert advice, etc.</w:t>
            </w:r>
          </w:p>
          <w:p w:rsidR="00D35471" w:rsidRPr="0088478D" w:rsidRDefault="00D35471" w:rsidP="00D35471">
            <w:pPr>
              <w:numPr>
                <w:ilvl w:val="0"/>
                <w:numId w:val="16"/>
              </w:numPr>
              <w:rPr>
                <w:rFonts w:ascii="Arial" w:hAnsi="Arial" w:cs="Arial"/>
              </w:rPr>
            </w:pPr>
            <w:r w:rsidRPr="0088478D">
              <w:rPr>
                <w:rFonts w:ascii="Arial" w:hAnsi="Arial" w:cs="Arial"/>
              </w:rPr>
              <w:t>Provide technical assistance in meeting the requirements of MAP-21 including but not limited to State Freight Plans, Freight networks and identifying Regional Freight corridors.</w:t>
            </w:r>
          </w:p>
          <w:p w:rsidR="00E35E0F" w:rsidRPr="0088478D" w:rsidRDefault="00E35E0F" w:rsidP="00551D8A">
            <w:pPr>
              <w:ind w:right="-720"/>
              <w:rPr>
                <w:rFonts w:ascii="Arial" w:hAnsi="Arial" w:cs="Arial"/>
              </w:rPr>
            </w:pPr>
          </w:p>
          <w:p w:rsidR="00601EBD" w:rsidRPr="0088478D" w:rsidRDefault="00BC3460" w:rsidP="00551D8A">
            <w:pPr>
              <w:ind w:right="-720"/>
              <w:rPr>
                <w:rFonts w:ascii="Arial" w:hAnsi="Arial" w:cs="Arial"/>
              </w:rPr>
            </w:pPr>
            <w:r w:rsidRPr="0088478D">
              <w:rPr>
                <w:rFonts w:ascii="Arial" w:hAnsi="Arial" w:cs="Arial"/>
              </w:rPr>
              <w:t xml:space="preserve"> </w:t>
            </w:r>
          </w:p>
          <w:p w:rsidR="00601EBD" w:rsidRPr="0088478D" w:rsidRDefault="00601EBD" w:rsidP="00551D8A">
            <w:pPr>
              <w:ind w:right="-720"/>
              <w:rPr>
                <w:rFonts w:ascii="Arial" w:hAnsi="Arial" w:cs="Arial"/>
              </w:rPr>
            </w:pPr>
          </w:p>
          <w:p w:rsidR="00601EBD" w:rsidRPr="0088478D" w:rsidRDefault="00601EBD" w:rsidP="00551D8A">
            <w:pPr>
              <w:ind w:right="-720"/>
              <w:rPr>
                <w:rFonts w:ascii="Arial" w:hAnsi="Arial" w:cs="Arial"/>
              </w:rPr>
            </w:pPr>
          </w:p>
          <w:p w:rsidR="00601EBD" w:rsidRPr="0088478D" w:rsidRDefault="00601EBD" w:rsidP="00551D8A">
            <w:pPr>
              <w:ind w:right="-720"/>
              <w:rPr>
                <w:rFonts w:ascii="Arial" w:hAnsi="Arial" w:cs="Arial"/>
              </w:rPr>
            </w:pPr>
          </w:p>
        </w:tc>
      </w:tr>
    </w:tbl>
    <w:p w:rsidR="00037FBC" w:rsidRPr="0088478D" w:rsidRDefault="00037FBC" w:rsidP="00551D8A">
      <w:pPr>
        <w:spacing w:after="0"/>
        <w:ind w:left="-720" w:right="-720"/>
        <w:rPr>
          <w:rFonts w:ascii="Arial" w:hAnsi="Arial" w:cs="Arial"/>
        </w:rPr>
      </w:pPr>
    </w:p>
    <w:p w:rsidR="00037FBC" w:rsidRPr="0088478D" w:rsidRDefault="00037FBC" w:rsidP="00551D8A">
      <w:pPr>
        <w:spacing w:after="0"/>
        <w:ind w:left="-720" w:right="-720"/>
        <w:rPr>
          <w:rFonts w:ascii="Arial" w:hAnsi="Arial" w:cs="Arial"/>
        </w:rPr>
      </w:pPr>
    </w:p>
    <w:tbl>
      <w:tblPr>
        <w:tblStyle w:val="TableGrid"/>
        <w:tblW w:w="5824" w:type="pct"/>
        <w:tblInd w:w="-725" w:type="dxa"/>
        <w:tblLook w:val="04A0" w:firstRow="1" w:lastRow="0" w:firstColumn="1" w:lastColumn="0" w:noHBand="0" w:noVBand="1"/>
      </w:tblPr>
      <w:tblGrid>
        <w:gridCol w:w="11154"/>
      </w:tblGrid>
      <w:tr w:rsidR="00601EBD" w:rsidRPr="0088478D" w:rsidTr="006B73B2">
        <w:tc>
          <w:tcPr>
            <w:tcW w:w="5000" w:type="pct"/>
          </w:tcPr>
          <w:p w:rsidR="00E35E0F" w:rsidRPr="0088478D" w:rsidRDefault="00E35E0F" w:rsidP="004A7C75">
            <w:pPr>
              <w:rPr>
                <w:rFonts w:ascii="Arial" w:hAnsi="Arial" w:cs="Arial"/>
                <w:b/>
              </w:rPr>
            </w:pPr>
          </w:p>
          <w:p w:rsidR="00601EBD" w:rsidRPr="0088478D" w:rsidRDefault="00601EBD" w:rsidP="004A7C75">
            <w:pPr>
              <w:rPr>
                <w:rFonts w:ascii="Arial" w:hAnsi="Arial" w:cs="Arial"/>
              </w:rPr>
            </w:pPr>
            <w:r w:rsidRPr="0088478D">
              <w:rPr>
                <w:rFonts w:ascii="Arial" w:hAnsi="Arial" w:cs="Arial"/>
                <w:b/>
              </w:rPr>
              <w:t>Progress this Quarter (includes meetings, work plan status, contract status, significant progress, etc.):</w:t>
            </w:r>
          </w:p>
          <w:p w:rsidR="00066E90" w:rsidRDefault="00066E90" w:rsidP="00066E90">
            <w:pPr>
              <w:rPr>
                <w:rFonts w:ascii="Arial" w:hAnsi="Arial" w:cs="Arial"/>
              </w:rPr>
            </w:pPr>
          </w:p>
          <w:p w:rsidR="00066E90" w:rsidRPr="00066E90" w:rsidRDefault="00066E90" w:rsidP="00066E90">
            <w:pPr>
              <w:rPr>
                <w:rFonts w:ascii="Arial" w:hAnsi="Arial" w:cs="Arial"/>
              </w:rPr>
            </w:pPr>
            <w:r w:rsidRPr="00066E90">
              <w:rPr>
                <w:rFonts w:ascii="Arial" w:hAnsi="Arial" w:cs="Arial"/>
              </w:rPr>
              <w:t>Network</w:t>
            </w:r>
          </w:p>
          <w:p w:rsidR="00066E90" w:rsidRDefault="005A51F2" w:rsidP="00066E90">
            <w:pPr>
              <w:pStyle w:val="ListParagraph"/>
              <w:numPr>
                <w:ilvl w:val="0"/>
                <w:numId w:val="25"/>
              </w:numPr>
              <w:rPr>
                <w:rFonts w:ascii="Arial" w:hAnsi="Arial" w:cs="Arial"/>
              </w:rPr>
            </w:pPr>
            <w:r>
              <w:rPr>
                <w:rFonts w:ascii="Arial" w:hAnsi="Arial" w:cs="Arial"/>
              </w:rPr>
              <w:t>SHIFT Model network data collected from ITTS and neighboring states</w:t>
            </w:r>
          </w:p>
          <w:p w:rsidR="005A51F2" w:rsidRDefault="005A51F2" w:rsidP="00066E90">
            <w:pPr>
              <w:pStyle w:val="ListParagraph"/>
              <w:numPr>
                <w:ilvl w:val="0"/>
                <w:numId w:val="25"/>
              </w:numPr>
              <w:rPr>
                <w:rFonts w:ascii="Arial" w:hAnsi="Arial" w:cs="Arial"/>
              </w:rPr>
            </w:pPr>
            <w:r>
              <w:rPr>
                <w:rFonts w:ascii="Arial" w:hAnsi="Arial" w:cs="Arial"/>
              </w:rPr>
              <w:t xml:space="preserve">Organized </w:t>
            </w:r>
            <w:r w:rsidR="0066753F">
              <w:rPr>
                <w:rFonts w:ascii="Arial" w:hAnsi="Arial" w:cs="Arial"/>
              </w:rPr>
              <w:t>w</w:t>
            </w:r>
            <w:r>
              <w:rPr>
                <w:rFonts w:ascii="Arial" w:hAnsi="Arial" w:cs="Arial"/>
              </w:rPr>
              <w:t>ebinar by Kentucky on integrating probe data</w:t>
            </w:r>
            <w:r w:rsidR="00C35F5D">
              <w:rPr>
                <w:rFonts w:ascii="Arial" w:hAnsi="Arial" w:cs="Arial"/>
              </w:rPr>
              <w:t xml:space="preserve"> into performance measures</w:t>
            </w:r>
          </w:p>
          <w:p w:rsidR="005A51F2" w:rsidRPr="0066753F" w:rsidRDefault="005A51F2" w:rsidP="0066753F">
            <w:pPr>
              <w:rPr>
                <w:rFonts w:ascii="Arial" w:hAnsi="Arial" w:cs="Arial"/>
              </w:rPr>
            </w:pPr>
          </w:p>
          <w:p w:rsidR="00066E90" w:rsidRPr="00066E90" w:rsidRDefault="00066E90" w:rsidP="00066E90">
            <w:pPr>
              <w:rPr>
                <w:rFonts w:ascii="Arial" w:hAnsi="Arial" w:cs="Arial"/>
              </w:rPr>
            </w:pPr>
            <w:r w:rsidRPr="00066E90">
              <w:rPr>
                <w:rFonts w:ascii="Arial" w:hAnsi="Arial" w:cs="Arial"/>
              </w:rPr>
              <w:t>Data</w:t>
            </w:r>
          </w:p>
          <w:p w:rsidR="00066E90" w:rsidRDefault="005A51F2" w:rsidP="00066E90">
            <w:pPr>
              <w:pStyle w:val="ListParagraph"/>
              <w:numPr>
                <w:ilvl w:val="0"/>
                <w:numId w:val="25"/>
              </w:numPr>
              <w:rPr>
                <w:rFonts w:ascii="Arial" w:hAnsi="Arial" w:cs="Arial"/>
              </w:rPr>
            </w:pPr>
            <w:r>
              <w:rPr>
                <w:rFonts w:ascii="Arial" w:hAnsi="Arial" w:cs="Arial"/>
              </w:rPr>
              <w:t>Purchased Tableau data subscription for member states</w:t>
            </w:r>
          </w:p>
          <w:p w:rsidR="00C35F5D" w:rsidRDefault="00C35F5D" w:rsidP="00066E90">
            <w:pPr>
              <w:pStyle w:val="ListParagraph"/>
              <w:numPr>
                <w:ilvl w:val="0"/>
                <w:numId w:val="25"/>
              </w:numPr>
              <w:rPr>
                <w:rFonts w:ascii="Arial" w:hAnsi="Arial" w:cs="Arial"/>
              </w:rPr>
            </w:pPr>
            <w:r>
              <w:rPr>
                <w:rFonts w:ascii="Arial" w:hAnsi="Arial" w:cs="Arial"/>
              </w:rPr>
              <w:t>Meetings with states, Marad, and US Army Corps on maritime data availability for member states to integrate into Tableau</w:t>
            </w:r>
          </w:p>
          <w:p w:rsidR="00C35F5D" w:rsidRDefault="00C35F5D" w:rsidP="00066E90">
            <w:pPr>
              <w:pStyle w:val="ListParagraph"/>
              <w:numPr>
                <w:ilvl w:val="0"/>
                <w:numId w:val="25"/>
              </w:numPr>
              <w:rPr>
                <w:rFonts w:ascii="Arial" w:hAnsi="Arial" w:cs="Arial"/>
              </w:rPr>
            </w:pPr>
            <w:r>
              <w:rPr>
                <w:rFonts w:ascii="Arial" w:hAnsi="Arial" w:cs="Arial"/>
              </w:rPr>
              <w:t>Organized webinar on WISER International Trade data for member states</w:t>
            </w:r>
          </w:p>
          <w:p w:rsidR="0066753F" w:rsidRPr="00066E90" w:rsidRDefault="0066753F" w:rsidP="0066753F">
            <w:pPr>
              <w:pStyle w:val="ListParagraph"/>
              <w:rPr>
                <w:rFonts w:ascii="Arial" w:hAnsi="Arial" w:cs="Arial"/>
              </w:rPr>
            </w:pPr>
          </w:p>
          <w:p w:rsidR="00066E90" w:rsidRPr="00066E90" w:rsidRDefault="00066E90" w:rsidP="00066E90">
            <w:pPr>
              <w:rPr>
                <w:rFonts w:ascii="Arial" w:hAnsi="Arial" w:cs="Arial"/>
              </w:rPr>
            </w:pPr>
            <w:r w:rsidRPr="00066E90">
              <w:rPr>
                <w:rFonts w:ascii="Arial" w:hAnsi="Arial" w:cs="Arial"/>
              </w:rPr>
              <w:t>Communications</w:t>
            </w:r>
          </w:p>
          <w:p w:rsidR="00066E90" w:rsidRPr="00066E90" w:rsidRDefault="00066E90" w:rsidP="00066E90">
            <w:pPr>
              <w:pStyle w:val="ListParagraph"/>
              <w:numPr>
                <w:ilvl w:val="0"/>
                <w:numId w:val="25"/>
              </w:numPr>
              <w:rPr>
                <w:rFonts w:ascii="Arial" w:hAnsi="Arial" w:cs="Arial"/>
              </w:rPr>
            </w:pPr>
            <w:r w:rsidRPr="00066E90">
              <w:rPr>
                <w:rFonts w:ascii="Arial" w:hAnsi="Arial" w:cs="Arial"/>
              </w:rPr>
              <w:t xml:space="preserve">States Approved ITTS </w:t>
            </w:r>
            <w:r w:rsidR="004F1C93" w:rsidRPr="00066E90">
              <w:rPr>
                <w:rFonts w:ascii="Arial" w:hAnsi="Arial" w:cs="Arial"/>
              </w:rPr>
              <w:t>work plan</w:t>
            </w:r>
            <w:r w:rsidRPr="00066E90">
              <w:rPr>
                <w:rFonts w:ascii="Arial" w:hAnsi="Arial" w:cs="Arial"/>
              </w:rPr>
              <w:t xml:space="preserve"> for FY 2016</w:t>
            </w:r>
          </w:p>
          <w:p w:rsidR="00066E90" w:rsidRDefault="00066E90" w:rsidP="00066E90">
            <w:pPr>
              <w:pStyle w:val="ListParagraph"/>
              <w:numPr>
                <w:ilvl w:val="0"/>
                <w:numId w:val="25"/>
              </w:numPr>
              <w:rPr>
                <w:rFonts w:ascii="Arial" w:hAnsi="Arial" w:cs="Arial"/>
              </w:rPr>
            </w:pPr>
            <w:r>
              <w:rPr>
                <w:rFonts w:ascii="Arial" w:hAnsi="Arial" w:cs="Arial"/>
              </w:rPr>
              <w:t>Prepared notes for SASHTO Board of Directors</w:t>
            </w:r>
          </w:p>
          <w:p w:rsidR="00C35F5D" w:rsidRDefault="00C35F5D" w:rsidP="00066E90">
            <w:pPr>
              <w:pStyle w:val="ListParagraph"/>
              <w:numPr>
                <w:ilvl w:val="0"/>
                <w:numId w:val="25"/>
              </w:numPr>
              <w:rPr>
                <w:rFonts w:ascii="Arial" w:hAnsi="Arial" w:cs="Arial"/>
              </w:rPr>
            </w:pPr>
            <w:r>
              <w:rPr>
                <w:rFonts w:ascii="Arial" w:hAnsi="Arial" w:cs="Arial"/>
              </w:rPr>
              <w:t>Began planning next ITTS Freight in the Southeast Conference, includin</w:t>
            </w:r>
            <w:r w:rsidR="0066753F">
              <w:rPr>
                <w:rFonts w:ascii="Arial" w:hAnsi="Arial" w:cs="Arial"/>
              </w:rPr>
              <w:t>g finalizing agenda, conference</w:t>
            </w:r>
            <w:r>
              <w:rPr>
                <w:rFonts w:ascii="Arial" w:hAnsi="Arial" w:cs="Arial"/>
              </w:rPr>
              <w:t xml:space="preserve"> location, and budget</w:t>
            </w:r>
          </w:p>
          <w:p w:rsidR="00066E90" w:rsidRPr="00066E90" w:rsidRDefault="00066E90" w:rsidP="00066E90">
            <w:pPr>
              <w:pStyle w:val="ListParagraph"/>
              <w:rPr>
                <w:rFonts w:ascii="Arial" w:hAnsi="Arial" w:cs="Arial"/>
              </w:rPr>
            </w:pPr>
          </w:p>
          <w:p w:rsidR="00066E90" w:rsidRPr="00066E90" w:rsidRDefault="00066E90" w:rsidP="00066E90">
            <w:pPr>
              <w:rPr>
                <w:rFonts w:ascii="Arial" w:hAnsi="Arial" w:cs="Arial"/>
              </w:rPr>
            </w:pPr>
            <w:r w:rsidRPr="00066E90">
              <w:rPr>
                <w:rFonts w:ascii="Arial" w:hAnsi="Arial" w:cs="Arial"/>
              </w:rPr>
              <w:t>Service to States</w:t>
            </w:r>
          </w:p>
          <w:p w:rsidR="00066E90" w:rsidRDefault="005A51F2" w:rsidP="00066E90">
            <w:pPr>
              <w:pStyle w:val="ListParagraph"/>
              <w:numPr>
                <w:ilvl w:val="0"/>
                <w:numId w:val="25"/>
              </w:numPr>
              <w:rPr>
                <w:rFonts w:ascii="Arial" w:hAnsi="Arial" w:cs="Arial"/>
              </w:rPr>
            </w:pPr>
            <w:r>
              <w:rPr>
                <w:rFonts w:ascii="Arial" w:hAnsi="Arial" w:cs="Arial"/>
              </w:rPr>
              <w:t>Began research on analytical challenges on truck parking studies, including organizing conference calls and literature review.  (Jason’s Law study released by FHWA in August.)</w:t>
            </w:r>
          </w:p>
          <w:p w:rsidR="005A51F2" w:rsidRDefault="005A51F2" w:rsidP="00066E90">
            <w:pPr>
              <w:pStyle w:val="ListParagraph"/>
              <w:numPr>
                <w:ilvl w:val="0"/>
                <w:numId w:val="25"/>
              </w:numPr>
              <w:rPr>
                <w:rFonts w:ascii="Arial" w:hAnsi="Arial" w:cs="Arial"/>
              </w:rPr>
            </w:pPr>
            <w:r>
              <w:rPr>
                <w:rFonts w:ascii="Arial" w:hAnsi="Arial" w:cs="Arial"/>
              </w:rPr>
              <w:t>Trade flows for Mississippi DOT</w:t>
            </w:r>
          </w:p>
          <w:p w:rsidR="005A51F2" w:rsidRPr="00066E90" w:rsidRDefault="00C35F5D" w:rsidP="00066E90">
            <w:pPr>
              <w:pStyle w:val="ListParagraph"/>
              <w:numPr>
                <w:ilvl w:val="0"/>
                <w:numId w:val="25"/>
              </w:numPr>
              <w:rPr>
                <w:rFonts w:ascii="Arial" w:hAnsi="Arial" w:cs="Arial"/>
              </w:rPr>
            </w:pPr>
            <w:r>
              <w:rPr>
                <w:rFonts w:ascii="Arial" w:hAnsi="Arial" w:cs="Arial"/>
              </w:rPr>
              <w:t xml:space="preserve">Presentation at Florida Transportation Data Symposium and related </w:t>
            </w:r>
            <w:r w:rsidR="0066753F">
              <w:rPr>
                <w:rFonts w:ascii="Arial" w:hAnsi="Arial" w:cs="Arial"/>
              </w:rPr>
              <w:t>follow-up</w:t>
            </w:r>
            <w:r>
              <w:rPr>
                <w:rFonts w:ascii="Arial" w:hAnsi="Arial" w:cs="Arial"/>
              </w:rPr>
              <w:t xml:space="preserve"> tasks</w:t>
            </w:r>
          </w:p>
          <w:p w:rsidR="00066E90" w:rsidRDefault="00066E90" w:rsidP="00066E90">
            <w:pPr>
              <w:rPr>
                <w:rFonts w:ascii="Arial" w:hAnsi="Arial" w:cs="Arial"/>
              </w:rPr>
            </w:pPr>
            <w:r w:rsidRPr="00066E90">
              <w:rPr>
                <w:rFonts w:ascii="Arial" w:hAnsi="Arial" w:cs="Arial"/>
              </w:rPr>
              <w:t>Related Tasks</w:t>
            </w:r>
          </w:p>
          <w:p w:rsidR="00C35F5D" w:rsidRDefault="009D176D" w:rsidP="003E0A25">
            <w:pPr>
              <w:pStyle w:val="ListParagraph"/>
              <w:numPr>
                <w:ilvl w:val="0"/>
                <w:numId w:val="29"/>
              </w:numPr>
              <w:rPr>
                <w:rFonts w:ascii="Arial" w:hAnsi="Arial" w:cs="Arial"/>
              </w:rPr>
            </w:pPr>
            <w:r>
              <w:rPr>
                <w:rFonts w:ascii="Arial" w:hAnsi="Arial" w:cs="Arial"/>
              </w:rPr>
              <w:lastRenderedPageBreak/>
              <w:t>Attended AASHTO meeting, where I discussed performance measures, and the implication of the Panama Canal on discussions of freight connectivity</w:t>
            </w:r>
          </w:p>
          <w:p w:rsidR="0066753F" w:rsidRPr="0066753F" w:rsidRDefault="0066753F" w:rsidP="0066753F">
            <w:pPr>
              <w:ind w:left="360"/>
              <w:rPr>
                <w:rFonts w:ascii="Arial" w:hAnsi="Arial" w:cs="Arial"/>
              </w:rPr>
            </w:pPr>
          </w:p>
          <w:p w:rsidR="003E0A25" w:rsidRPr="003E0A25" w:rsidRDefault="003E0A25" w:rsidP="003E0A25">
            <w:pPr>
              <w:pStyle w:val="ListParagraph"/>
              <w:rPr>
                <w:rFonts w:ascii="Arial" w:hAnsi="Arial" w:cs="Arial"/>
              </w:rPr>
            </w:pPr>
          </w:p>
        </w:tc>
      </w:tr>
      <w:tr w:rsidR="00601EBD" w:rsidRPr="0088478D" w:rsidTr="006B73B2">
        <w:tc>
          <w:tcPr>
            <w:tcW w:w="5000" w:type="pct"/>
          </w:tcPr>
          <w:p w:rsidR="00E35E0F" w:rsidRPr="0088478D" w:rsidRDefault="00E35E0F" w:rsidP="004A7C75">
            <w:pPr>
              <w:rPr>
                <w:rFonts w:ascii="Arial" w:hAnsi="Arial" w:cs="Arial"/>
                <w:b/>
              </w:rPr>
            </w:pPr>
          </w:p>
          <w:p w:rsidR="00601EBD" w:rsidRPr="0088478D" w:rsidRDefault="00601EBD" w:rsidP="004A7C75">
            <w:pPr>
              <w:rPr>
                <w:rFonts w:ascii="Arial" w:hAnsi="Arial" w:cs="Arial"/>
              </w:rPr>
            </w:pPr>
            <w:r w:rsidRPr="0088478D">
              <w:rPr>
                <w:rFonts w:ascii="Arial" w:hAnsi="Arial" w:cs="Arial"/>
                <w:b/>
              </w:rPr>
              <w:t>Anticipated work next quarter</w:t>
            </w:r>
            <w:r w:rsidRPr="0088478D">
              <w:rPr>
                <w:rFonts w:ascii="Arial" w:hAnsi="Arial" w:cs="Arial"/>
              </w:rPr>
              <w:t>:</w:t>
            </w:r>
          </w:p>
          <w:p w:rsidR="00914020" w:rsidRPr="0088478D" w:rsidRDefault="00914020" w:rsidP="004A7C75">
            <w:pPr>
              <w:rPr>
                <w:rFonts w:ascii="Arial" w:hAnsi="Arial" w:cs="Arial"/>
              </w:rPr>
            </w:pPr>
          </w:p>
          <w:p w:rsidR="000C5480" w:rsidRDefault="000C5480" w:rsidP="0088478D">
            <w:pPr>
              <w:pStyle w:val="ListParagraph"/>
              <w:ind w:left="1080"/>
              <w:rPr>
                <w:rFonts w:ascii="Arial" w:hAnsi="Arial" w:cs="Arial"/>
              </w:rPr>
            </w:pPr>
          </w:p>
          <w:p w:rsidR="00066E90" w:rsidRDefault="00066E90" w:rsidP="00066E90">
            <w:pPr>
              <w:rPr>
                <w:rFonts w:ascii="Arial" w:hAnsi="Arial" w:cs="Arial"/>
              </w:rPr>
            </w:pPr>
            <w:r w:rsidRPr="00066E90">
              <w:rPr>
                <w:rFonts w:ascii="Arial" w:hAnsi="Arial" w:cs="Arial"/>
              </w:rPr>
              <w:t>Network</w:t>
            </w:r>
          </w:p>
          <w:p w:rsidR="00C35F5D" w:rsidRPr="001E3933" w:rsidRDefault="0066753F" w:rsidP="001E3933">
            <w:pPr>
              <w:pStyle w:val="ListParagraph"/>
              <w:numPr>
                <w:ilvl w:val="0"/>
                <w:numId w:val="30"/>
              </w:numPr>
              <w:rPr>
                <w:rFonts w:ascii="Arial" w:hAnsi="Arial" w:cs="Arial"/>
              </w:rPr>
            </w:pPr>
            <w:r>
              <w:rPr>
                <w:rFonts w:ascii="Arial" w:hAnsi="Arial" w:cs="Arial"/>
              </w:rPr>
              <w:t xml:space="preserve">Finish </w:t>
            </w:r>
            <w:r w:rsidR="00C35F5D" w:rsidRPr="001E3933">
              <w:rPr>
                <w:rFonts w:ascii="Arial" w:hAnsi="Arial" w:cs="Arial"/>
              </w:rPr>
              <w:t>SHIFT Model including data</w:t>
            </w:r>
            <w:r>
              <w:rPr>
                <w:rFonts w:ascii="Arial" w:hAnsi="Arial" w:cs="Arial"/>
              </w:rPr>
              <w:t xml:space="preserve"> </w:t>
            </w:r>
            <w:r w:rsidR="00C35F5D" w:rsidRPr="001E3933">
              <w:rPr>
                <w:rFonts w:ascii="Arial" w:hAnsi="Arial" w:cs="Arial"/>
              </w:rPr>
              <w:t xml:space="preserve">and training </w:t>
            </w:r>
            <w:r w:rsidR="003E0A25">
              <w:rPr>
                <w:rFonts w:ascii="Arial" w:hAnsi="Arial" w:cs="Arial"/>
              </w:rPr>
              <w:t>for member states</w:t>
            </w:r>
          </w:p>
          <w:p w:rsidR="00066E90" w:rsidRPr="00066E90" w:rsidRDefault="00066E90" w:rsidP="00066E90">
            <w:pPr>
              <w:pStyle w:val="ListParagraph"/>
              <w:ind w:left="1080"/>
              <w:rPr>
                <w:rFonts w:ascii="Arial" w:hAnsi="Arial" w:cs="Arial"/>
              </w:rPr>
            </w:pPr>
          </w:p>
          <w:p w:rsidR="00066E90" w:rsidRDefault="00066E90" w:rsidP="00066E90">
            <w:pPr>
              <w:rPr>
                <w:rFonts w:ascii="Arial" w:hAnsi="Arial" w:cs="Arial"/>
              </w:rPr>
            </w:pPr>
            <w:r w:rsidRPr="00066E90">
              <w:rPr>
                <w:rFonts w:ascii="Arial" w:hAnsi="Arial" w:cs="Arial"/>
              </w:rPr>
              <w:t>Data</w:t>
            </w:r>
          </w:p>
          <w:p w:rsidR="00C35F5D" w:rsidRPr="001E3933" w:rsidRDefault="00C35F5D" w:rsidP="001E3933">
            <w:pPr>
              <w:pStyle w:val="ListParagraph"/>
              <w:numPr>
                <w:ilvl w:val="0"/>
                <w:numId w:val="30"/>
              </w:numPr>
              <w:rPr>
                <w:rFonts w:ascii="Arial" w:hAnsi="Arial" w:cs="Arial"/>
              </w:rPr>
            </w:pPr>
            <w:r w:rsidRPr="001E3933">
              <w:rPr>
                <w:rFonts w:ascii="Arial" w:hAnsi="Arial" w:cs="Arial"/>
              </w:rPr>
              <w:t>Release database on maritime flows in Tableau</w:t>
            </w:r>
            <w:r w:rsidR="00F8147D">
              <w:rPr>
                <w:rFonts w:ascii="Arial" w:hAnsi="Arial" w:cs="Arial"/>
              </w:rPr>
              <w:t xml:space="preserve"> for states, including training</w:t>
            </w:r>
          </w:p>
          <w:p w:rsidR="001E3933" w:rsidRPr="001E3933" w:rsidRDefault="001E3933" w:rsidP="001E3933">
            <w:pPr>
              <w:pStyle w:val="ListParagraph"/>
              <w:numPr>
                <w:ilvl w:val="0"/>
                <w:numId w:val="30"/>
              </w:numPr>
              <w:rPr>
                <w:rFonts w:ascii="Arial" w:hAnsi="Arial" w:cs="Arial"/>
              </w:rPr>
            </w:pPr>
            <w:r w:rsidRPr="001E3933">
              <w:rPr>
                <w:rFonts w:ascii="Arial" w:hAnsi="Arial" w:cs="Arial"/>
              </w:rPr>
              <w:t>Setup webinars on Bluetooth routing information and Freight Performance Measures</w:t>
            </w:r>
          </w:p>
          <w:p w:rsidR="00066E90" w:rsidRPr="00066E90" w:rsidRDefault="00066E90" w:rsidP="00066E90">
            <w:pPr>
              <w:pStyle w:val="ListParagraph"/>
              <w:ind w:left="1080"/>
              <w:rPr>
                <w:rFonts w:ascii="Arial" w:hAnsi="Arial" w:cs="Arial"/>
              </w:rPr>
            </w:pPr>
          </w:p>
          <w:p w:rsidR="00066E90" w:rsidRDefault="00066E90" w:rsidP="00066E90">
            <w:pPr>
              <w:rPr>
                <w:rFonts w:ascii="Arial" w:hAnsi="Arial" w:cs="Arial"/>
              </w:rPr>
            </w:pPr>
            <w:r w:rsidRPr="00066E90">
              <w:rPr>
                <w:rFonts w:ascii="Arial" w:hAnsi="Arial" w:cs="Arial"/>
              </w:rPr>
              <w:t>Communications</w:t>
            </w:r>
          </w:p>
          <w:p w:rsidR="003E0A25" w:rsidRDefault="00C35F5D" w:rsidP="003E0A25">
            <w:pPr>
              <w:pStyle w:val="ListParagraph"/>
              <w:numPr>
                <w:ilvl w:val="0"/>
                <w:numId w:val="31"/>
              </w:numPr>
              <w:rPr>
                <w:rFonts w:ascii="Arial" w:hAnsi="Arial" w:cs="Arial"/>
              </w:rPr>
            </w:pPr>
            <w:r w:rsidRPr="001E3933">
              <w:rPr>
                <w:rFonts w:ascii="Arial" w:hAnsi="Arial" w:cs="Arial"/>
              </w:rPr>
              <w:t xml:space="preserve">First </w:t>
            </w:r>
            <w:r w:rsidR="003E0A25">
              <w:rPr>
                <w:rFonts w:ascii="Arial" w:hAnsi="Arial" w:cs="Arial"/>
              </w:rPr>
              <w:t>“</w:t>
            </w:r>
            <w:r w:rsidRPr="001E3933">
              <w:rPr>
                <w:rFonts w:ascii="Arial" w:hAnsi="Arial" w:cs="Arial"/>
              </w:rPr>
              <w:t>save the date</w:t>
            </w:r>
            <w:r w:rsidR="003E0A25">
              <w:rPr>
                <w:rFonts w:ascii="Arial" w:hAnsi="Arial" w:cs="Arial"/>
              </w:rPr>
              <w:t>”</w:t>
            </w:r>
            <w:r w:rsidRPr="001E3933">
              <w:rPr>
                <w:rFonts w:ascii="Arial" w:hAnsi="Arial" w:cs="Arial"/>
              </w:rPr>
              <w:t xml:space="preserve"> announcement on ITTS Fre</w:t>
            </w:r>
            <w:r w:rsidR="003E0A25">
              <w:rPr>
                <w:rFonts w:ascii="Arial" w:hAnsi="Arial" w:cs="Arial"/>
              </w:rPr>
              <w:t>ight in the Southeast Conference</w:t>
            </w:r>
          </w:p>
          <w:p w:rsidR="003E0A25" w:rsidRPr="003E0A25" w:rsidRDefault="003E0A25" w:rsidP="003E0A25">
            <w:pPr>
              <w:pStyle w:val="ListParagraph"/>
              <w:numPr>
                <w:ilvl w:val="0"/>
                <w:numId w:val="31"/>
              </w:numPr>
              <w:rPr>
                <w:rFonts w:ascii="Arial" w:hAnsi="Arial" w:cs="Arial"/>
              </w:rPr>
            </w:pPr>
            <w:r>
              <w:rPr>
                <w:rFonts w:ascii="Arial" w:hAnsi="Arial" w:cs="Arial"/>
              </w:rPr>
              <w:t>Truck parking study published</w:t>
            </w:r>
          </w:p>
          <w:p w:rsidR="00066E90" w:rsidRPr="00066E90" w:rsidRDefault="00066E90" w:rsidP="00066E90">
            <w:pPr>
              <w:pStyle w:val="ListParagraph"/>
              <w:ind w:left="1080"/>
              <w:rPr>
                <w:rFonts w:ascii="Arial" w:hAnsi="Arial" w:cs="Arial"/>
              </w:rPr>
            </w:pPr>
          </w:p>
          <w:p w:rsidR="00066E90" w:rsidRPr="00066E90" w:rsidRDefault="00066E90" w:rsidP="00066E90">
            <w:pPr>
              <w:rPr>
                <w:rFonts w:ascii="Arial" w:hAnsi="Arial" w:cs="Arial"/>
              </w:rPr>
            </w:pPr>
            <w:r w:rsidRPr="00066E90">
              <w:rPr>
                <w:rFonts w:ascii="Arial" w:hAnsi="Arial" w:cs="Arial"/>
              </w:rPr>
              <w:t>Service to States</w:t>
            </w:r>
          </w:p>
          <w:p w:rsidR="00066E90" w:rsidRDefault="00F8147D" w:rsidP="003E0A25">
            <w:pPr>
              <w:pStyle w:val="ListParagraph"/>
              <w:numPr>
                <w:ilvl w:val="0"/>
                <w:numId w:val="31"/>
              </w:numPr>
              <w:rPr>
                <w:rFonts w:ascii="Arial" w:hAnsi="Arial" w:cs="Arial"/>
              </w:rPr>
            </w:pPr>
            <w:r>
              <w:rPr>
                <w:rFonts w:ascii="Arial" w:hAnsi="Arial" w:cs="Arial"/>
              </w:rPr>
              <w:t>Review State of Louisiana Freight Plan</w:t>
            </w:r>
          </w:p>
          <w:p w:rsidR="00F8147D" w:rsidRDefault="00F8147D" w:rsidP="003E0A25">
            <w:pPr>
              <w:pStyle w:val="ListParagraph"/>
              <w:numPr>
                <w:ilvl w:val="0"/>
                <w:numId w:val="31"/>
              </w:numPr>
              <w:rPr>
                <w:rFonts w:ascii="Arial" w:hAnsi="Arial" w:cs="Arial"/>
              </w:rPr>
            </w:pPr>
            <w:r>
              <w:rPr>
                <w:rFonts w:ascii="Arial" w:hAnsi="Arial" w:cs="Arial"/>
              </w:rPr>
              <w:t>Work with States on National Freight Strategy Coordination comments</w:t>
            </w:r>
          </w:p>
          <w:p w:rsidR="003E0A25" w:rsidRPr="00066E90" w:rsidRDefault="003E0A25" w:rsidP="003E0A25">
            <w:pPr>
              <w:pStyle w:val="ListParagraph"/>
              <w:rPr>
                <w:rFonts w:ascii="Arial" w:hAnsi="Arial" w:cs="Arial"/>
              </w:rPr>
            </w:pPr>
          </w:p>
          <w:p w:rsidR="00476031" w:rsidRPr="0088478D" w:rsidRDefault="00066E90" w:rsidP="00066E90">
            <w:pPr>
              <w:rPr>
                <w:rFonts w:ascii="Arial" w:hAnsi="Arial" w:cs="Arial"/>
              </w:rPr>
            </w:pPr>
            <w:r w:rsidRPr="00066E90">
              <w:rPr>
                <w:rFonts w:ascii="Arial" w:hAnsi="Arial" w:cs="Arial"/>
              </w:rPr>
              <w:t>Related Tasks</w:t>
            </w:r>
          </w:p>
          <w:p w:rsidR="001C31C0" w:rsidRDefault="001C31C0" w:rsidP="00D1159D">
            <w:pPr>
              <w:pStyle w:val="ListParagraph"/>
              <w:numPr>
                <w:ilvl w:val="0"/>
                <w:numId w:val="22"/>
              </w:numPr>
              <w:rPr>
                <w:rFonts w:ascii="Arial" w:hAnsi="Arial" w:cs="Arial"/>
              </w:rPr>
            </w:pPr>
            <w:r>
              <w:rPr>
                <w:rFonts w:ascii="Arial" w:hAnsi="Arial" w:cs="Arial"/>
              </w:rPr>
              <w:t xml:space="preserve">CFS Conference </w:t>
            </w:r>
            <w:r w:rsidR="00D1159D">
              <w:rPr>
                <w:rFonts w:ascii="Arial" w:hAnsi="Arial" w:cs="Arial"/>
              </w:rPr>
              <w:t>meeting</w:t>
            </w:r>
          </w:p>
          <w:p w:rsidR="001E3933" w:rsidRPr="006B73B2" w:rsidRDefault="001E3933" w:rsidP="00D1159D">
            <w:pPr>
              <w:pStyle w:val="ListParagraph"/>
              <w:numPr>
                <w:ilvl w:val="0"/>
                <w:numId w:val="22"/>
              </w:numPr>
              <w:rPr>
                <w:rFonts w:ascii="Arial" w:hAnsi="Arial" w:cs="Arial"/>
              </w:rPr>
            </w:pPr>
            <w:r>
              <w:rPr>
                <w:rFonts w:ascii="Arial" w:hAnsi="Arial" w:cs="Arial"/>
              </w:rPr>
              <w:t xml:space="preserve">Participate in NCFRP Review meeting </w:t>
            </w:r>
          </w:p>
        </w:tc>
      </w:tr>
    </w:tbl>
    <w:p w:rsidR="00037FBC" w:rsidRPr="0088478D"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88478D" w:rsidTr="00601EBD">
        <w:tc>
          <w:tcPr>
            <w:tcW w:w="10908" w:type="dxa"/>
          </w:tcPr>
          <w:p w:rsidR="00E35E0F" w:rsidRPr="0088478D" w:rsidRDefault="00E35E0F" w:rsidP="00551D8A">
            <w:pPr>
              <w:ind w:right="-720"/>
              <w:rPr>
                <w:rFonts w:ascii="Arial" w:hAnsi="Arial" w:cs="Arial"/>
                <w:b/>
              </w:rPr>
            </w:pPr>
          </w:p>
          <w:p w:rsidR="00601EBD" w:rsidRPr="0088478D" w:rsidRDefault="00601EBD" w:rsidP="00791E32">
            <w:pPr>
              <w:rPr>
                <w:rFonts w:ascii="Arial" w:hAnsi="Arial" w:cs="Arial"/>
                <w:b/>
              </w:rPr>
            </w:pPr>
            <w:r w:rsidRPr="0088478D">
              <w:rPr>
                <w:rFonts w:ascii="Arial" w:hAnsi="Arial" w:cs="Arial"/>
                <w:b/>
              </w:rPr>
              <w:t>Significant Results:</w:t>
            </w:r>
          </w:p>
          <w:p w:rsidR="00F80CEC" w:rsidRPr="0088478D" w:rsidRDefault="00093847" w:rsidP="00791E32">
            <w:pPr>
              <w:rPr>
                <w:rFonts w:ascii="Arial" w:hAnsi="Arial" w:cs="Arial"/>
              </w:rPr>
            </w:pPr>
            <w:r w:rsidRPr="0088478D">
              <w:rPr>
                <w:rFonts w:ascii="Arial" w:hAnsi="Arial" w:cs="Arial"/>
              </w:rPr>
              <w:t xml:space="preserve"> </w:t>
            </w:r>
          </w:p>
          <w:p w:rsidR="001E3933" w:rsidRDefault="00D1159D" w:rsidP="001E3933">
            <w:pPr>
              <w:pStyle w:val="ListParagraph"/>
              <w:numPr>
                <w:ilvl w:val="0"/>
                <w:numId w:val="10"/>
              </w:numPr>
              <w:rPr>
                <w:rFonts w:ascii="Arial" w:hAnsi="Arial" w:cs="Arial"/>
              </w:rPr>
            </w:pPr>
            <w:r w:rsidRPr="00D1159D">
              <w:rPr>
                <w:rFonts w:ascii="Arial" w:hAnsi="Arial" w:cs="Arial"/>
              </w:rPr>
              <w:t xml:space="preserve">SHIFT Model by CDMSmith </w:t>
            </w:r>
            <w:r w:rsidR="001E3933">
              <w:rPr>
                <w:rFonts w:ascii="Arial" w:hAnsi="Arial" w:cs="Arial"/>
              </w:rPr>
              <w:t>received data from states</w:t>
            </w:r>
            <w:r w:rsidR="0066753F">
              <w:rPr>
                <w:rFonts w:ascii="Arial" w:hAnsi="Arial" w:cs="Arial"/>
              </w:rPr>
              <w:t xml:space="preserve"> </w:t>
            </w:r>
            <w:r w:rsidR="001E3933">
              <w:rPr>
                <w:rFonts w:ascii="Arial" w:hAnsi="Arial" w:cs="Arial"/>
              </w:rPr>
              <w:t xml:space="preserve"> </w:t>
            </w:r>
          </w:p>
          <w:p w:rsidR="001E3933" w:rsidRDefault="001E3933" w:rsidP="001E3933">
            <w:pPr>
              <w:pStyle w:val="ListParagraph"/>
              <w:numPr>
                <w:ilvl w:val="0"/>
                <w:numId w:val="10"/>
              </w:numPr>
              <w:rPr>
                <w:rFonts w:ascii="Arial" w:hAnsi="Arial" w:cs="Arial"/>
              </w:rPr>
            </w:pPr>
            <w:r>
              <w:rPr>
                <w:rFonts w:ascii="Arial" w:hAnsi="Arial" w:cs="Arial"/>
              </w:rPr>
              <w:t>Tableau Subscriptions purchase for member states</w:t>
            </w:r>
          </w:p>
          <w:p w:rsidR="001E3933" w:rsidRDefault="004F1C93" w:rsidP="001E3933">
            <w:pPr>
              <w:pStyle w:val="ListParagraph"/>
              <w:numPr>
                <w:ilvl w:val="0"/>
                <w:numId w:val="10"/>
              </w:numPr>
              <w:rPr>
                <w:rFonts w:ascii="Arial" w:hAnsi="Arial" w:cs="Arial"/>
              </w:rPr>
            </w:pPr>
            <w:r>
              <w:rPr>
                <w:rFonts w:ascii="Arial" w:hAnsi="Arial" w:cs="Arial"/>
              </w:rPr>
              <w:t>Work plan</w:t>
            </w:r>
            <w:r w:rsidR="001E3933">
              <w:rPr>
                <w:rFonts w:ascii="Arial" w:hAnsi="Arial" w:cs="Arial"/>
              </w:rPr>
              <w:t xml:space="preserve"> approved by Member states</w:t>
            </w:r>
          </w:p>
          <w:p w:rsidR="001E3933" w:rsidRDefault="001E3933" w:rsidP="001E3933">
            <w:pPr>
              <w:pStyle w:val="ListParagraph"/>
              <w:numPr>
                <w:ilvl w:val="0"/>
                <w:numId w:val="10"/>
              </w:numPr>
              <w:rPr>
                <w:rFonts w:ascii="Arial" w:hAnsi="Arial" w:cs="Arial"/>
              </w:rPr>
            </w:pPr>
            <w:r>
              <w:rPr>
                <w:rFonts w:ascii="Arial" w:hAnsi="Arial" w:cs="Arial"/>
              </w:rPr>
              <w:t>Began organization of ITTS Freight in the Southeast Conference</w:t>
            </w:r>
          </w:p>
          <w:p w:rsidR="00C15AF3" w:rsidRPr="001E3933" w:rsidRDefault="00D1159D" w:rsidP="001E3933">
            <w:pPr>
              <w:pStyle w:val="ListParagraph"/>
              <w:rPr>
                <w:rFonts w:ascii="Arial" w:hAnsi="Arial" w:cs="Arial"/>
              </w:rPr>
            </w:pPr>
            <w:r w:rsidRPr="001E3933">
              <w:rPr>
                <w:rFonts w:ascii="Arial" w:hAnsi="Arial" w:cs="Arial"/>
              </w:rPr>
              <w:t xml:space="preserve"> </w:t>
            </w:r>
          </w:p>
        </w:tc>
      </w:tr>
      <w:tr w:rsidR="00601EBD" w:rsidRPr="0088478D" w:rsidTr="00601EBD">
        <w:tc>
          <w:tcPr>
            <w:tcW w:w="10908" w:type="dxa"/>
          </w:tcPr>
          <w:p w:rsidR="00E35E0F" w:rsidRPr="0088478D" w:rsidRDefault="00E35E0F" w:rsidP="00551D8A">
            <w:pPr>
              <w:ind w:right="-720"/>
              <w:rPr>
                <w:rFonts w:ascii="Arial" w:hAnsi="Arial" w:cs="Arial"/>
                <w:b/>
              </w:rPr>
            </w:pPr>
          </w:p>
          <w:p w:rsidR="00E35E0F" w:rsidRPr="0088478D" w:rsidRDefault="00601EBD" w:rsidP="00551D8A">
            <w:pPr>
              <w:ind w:right="-720"/>
              <w:rPr>
                <w:rFonts w:ascii="Arial" w:hAnsi="Arial" w:cs="Arial"/>
                <w:b/>
              </w:rPr>
            </w:pPr>
            <w:r w:rsidRPr="0088478D">
              <w:rPr>
                <w:rFonts w:ascii="Arial" w:hAnsi="Arial" w:cs="Arial"/>
                <w:b/>
              </w:rPr>
              <w:t xml:space="preserve">Circumstance affecting project or budget.  (Please describe any challenges encountered or anticipated that </w:t>
            </w:r>
          </w:p>
          <w:p w:rsidR="00E35E0F" w:rsidRPr="0088478D" w:rsidRDefault="00601EBD" w:rsidP="00551D8A">
            <w:pPr>
              <w:ind w:right="-720"/>
              <w:rPr>
                <w:rFonts w:ascii="Arial" w:hAnsi="Arial" w:cs="Arial"/>
                <w:b/>
              </w:rPr>
            </w:pPr>
            <w:r w:rsidRPr="0088478D">
              <w:rPr>
                <w:rFonts w:ascii="Arial" w:hAnsi="Arial" w:cs="Arial"/>
                <w:b/>
              </w:rPr>
              <w:t>might affect the completion of the project within the tim</w:t>
            </w:r>
            <w:r w:rsidR="00E35E0F" w:rsidRPr="0088478D">
              <w:rPr>
                <w:rFonts w:ascii="Arial" w:hAnsi="Arial" w:cs="Arial"/>
                <w:b/>
              </w:rPr>
              <w:t xml:space="preserve">e, scope and fiscal constraints </w:t>
            </w:r>
            <w:r w:rsidRPr="0088478D">
              <w:rPr>
                <w:rFonts w:ascii="Arial" w:hAnsi="Arial" w:cs="Arial"/>
                <w:b/>
              </w:rPr>
              <w:t xml:space="preserve">set forth in the </w:t>
            </w:r>
          </w:p>
          <w:p w:rsidR="00601EBD" w:rsidRPr="0088478D" w:rsidRDefault="00601EBD" w:rsidP="00551D8A">
            <w:pPr>
              <w:ind w:right="-720"/>
              <w:rPr>
                <w:rFonts w:ascii="Arial" w:hAnsi="Arial" w:cs="Arial"/>
                <w:b/>
              </w:rPr>
            </w:pPr>
            <w:r w:rsidRPr="0088478D">
              <w:rPr>
                <w:rFonts w:ascii="Arial" w:hAnsi="Arial" w:cs="Arial"/>
                <w:b/>
              </w:rPr>
              <w:t>agreement, along with recommended solutions to those problems).</w:t>
            </w: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tc>
      </w:tr>
    </w:tbl>
    <w:p w:rsidR="00037FBC" w:rsidRPr="0088478D"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E35E0F" w:rsidRPr="0088478D" w:rsidTr="00E35E0F">
        <w:tc>
          <w:tcPr>
            <w:tcW w:w="10908" w:type="dxa"/>
          </w:tcPr>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r w:rsidRPr="0088478D">
              <w:rPr>
                <w:rFonts w:ascii="Arial" w:hAnsi="Arial" w:cs="Arial"/>
                <w:b/>
              </w:rPr>
              <w:t>Potential Implementation</w:t>
            </w:r>
            <w:r w:rsidR="00547EE3" w:rsidRPr="0088478D">
              <w:rPr>
                <w:rFonts w:ascii="Arial" w:hAnsi="Arial" w:cs="Arial"/>
                <w:b/>
              </w:rPr>
              <w:t>:</w:t>
            </w:r>
            <w:r w:rsidRPr="0088478D">
              <w:rPr>
                <w:rFonts w:ascii="Arial" w:hAnsi="Arial" w:cs="Arial"/>
              </w:rPr>
              <w:t xml:space="preserve">  </w:t>
            </w:r>
          </w:p>
          <w:p w:rsidR="00547EE3" w:rsidRPr="0088478D" w:rsidRDefault="00547EE3" w:rsidP="00551D8A">
            <w:pPr>
              <w:ind w:right="-720"/>
              <w:rPr>
                <w:rFonts w:ascii="Arial" w:hAnsi="Arial" w:cs="Arial"/>
              </w:rPr>
            </w:pPr>
          </w:p>
          <w:p w:rsidR="00E35E0F" w:rsidRPr="0088478D" w:rsidRDefault="00E35E0F" w:rsidP="008D7A37">
            <w:pPr>
              <w:ind w:right="612"/>
              <w:rPr>
                <w:rFonts w:ascii="Arial" w:hAnsi="Arial" w:cs="Arial"/>
              </w:rPr>
            </w:pPr>
          </w:p>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p>
        </w:tc>
      </w:tr>
    </w:tbl>
    <w:p w:rsidR="00E35E0F" w:rsidRPr="0088478D" w:rsidRDefault="00E35E0F" w:rsidP="00551D8A">
      <w:pPr>
        <w:spacing w:after="0"/>
        <w:ind w:left="-720" w:right="-720"/>
        <w:rPr>
          <w:rFonts w:ascii="Arial" w:hAnsi="Arial" w:cs="Arial"/>
          <w:sz w:val="20"/>
          <w:szCs w:val="20"/>
        </w:rPr>
      </w:pPr>
    </w:p>
    <w:sectPr w:rsidR="00E35E0F" w:rsidRPr="0088478D"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EF1" w:rsidRDefault="00A14EF1" w:rsidP="00106C83">
      <w:pPr>
        <w:spacing w:after="0" w:line="240" w:lineRule="auto"/>
      </w:pPr>
      <w:r>
        <w:separator/>
      </w:r>
    </w:p>
  </w:endnote>
  <w:endnote w:type="continuationSeparator" w:id="0">
    <w:p w:rsidR="00A14EF1" w:rsidRDefault="00A14EF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EF1" w:rsidRDefault="00A14EF1" w:rsidP="00106C83">
      <w:pPr>
        <w:spacing w:after="0" w:line="240" w:lineRule="auto"/>
      </w:pPr>
      <w:r>
        <w:separator/>
      </w:r>
    </w:p>
  </w:footnote>
  <w:footnote w:type="continuationSeparator" w:id="0">
    <w:p w:rsidR="00A14EF1" w:rsidRDefault="00A14EF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6A48C3"/>
    <w:multiLevelType w:val="hybridMultilevel"/>
    <w:tmpl w:val="5BBE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8E1A49"/>
    <w:multiLevelType w:val="hybridMultilevel"/>
    <w:tmpl w:val="52C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6520A"/>
    <w:multiLevelType w:val="hybridMultilevel"/>
    <w:tmpl w:val="182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E336F"/>
    <w:multiLevelType w:val="hybridMultilevel"/>
    <w:tmpl w:val="CF4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02FF8"/>
    <w:multiLevelType w:val="hybridMultilevel"/>
    <w:tmpl w:val="D2F8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9535B"/>
    <w:multiLevelType w:val="hybridMultilevel"/>
    <w:tmpl w:val="18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B1788"/>
    <w:multiLevelType w:val="hybridMultilevel"/>
    <w:tmpl w:val="C87A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A250B3"/>
    <w:multiLevelType w:val="hybridMultilevel"/>
    <w:tmpl w:val="345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AC7DF0"/>
    <w:multiLevelType w:val="hybridMultilevel"/>
    <w:tmpl w:val="7974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F523B3"/>
    <w:multiLevelType w:val="hybridMultilevel"/>
    <w:tmpl w:val="A26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874C26"/>
    <w:multiLevelType w:val="hybridMultilevel"/>
    <w:tmpl w:val="325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259AA"/>
    <w:multiLevelType w:val="hybridMultilevel"/>
    <w:tmpl w:val="1410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C47760"/>
    <w:multiLevelType w:val="hybridMultilevel"/>
    <w:tmpl w:val="FCB8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0606EB"/>
    <w:multiLevelType w:val="hybridMultilevel"/>
    <w:tmpl w:val="5ACA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9FB68F7"/>
    <w:multiLevelType w:val="hybridMultilevel"/>
    <w:tmpl w:val="33547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2D57E5"/>
    <w:multiLevelType w:val="hybridMultilevel"/>
    <w:tmpl w:val="9D28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6"/>
  </w:num>
  <w:num w:numId="4">
    <w:abstractNumId w:val="28"/>
  </w:num>
  <w:num w:numId="5">
    <w:abstractNumId w:val="23"/>
  </w:num>
  <w:num w:numId="6">
    <w:abstractNumId w:val="22"/>
  </w:num>
  <w:num w:numId="7">
    <w:abstractNumId w:val="2"/>
  </w:num>
  <w:num w:numId="8">
    <w:abstractNumId w:val="1"/>
  </w:num>
  <w:num w:numId="9">
    <w:abstractNumId w:val="19"/>
  </w:num>
  <w:num w:numId="10">
    <w:abstractNumId w:val="24"/>
  </w:num>
  <w:num w:numId="11">
    <w:abstractNumId w:val="0"/>
  </w:num>
  <w:num w:numId="12">
    <w:abstractNumId w:val="15"/>
  </w:num>
  <w:num w:numId="13">
    <w:abstractNumId w:val="10"/>
  </w:num>
  <w:num w:numId="14">
    <w:abstractNumId w:val="5"/>
  </w:num>
  <w:num w:numId="15">
    <w:abstractNumId w:val="3"/>
  </w:num>
  <w:num w:numId="16">
    <w:abstractNumId w:val="21"/>
  </w:num>
  <w:num w:numId="17">
    <w:abstractNumId w:val="7"/>
  </w:num>
  <w:num w:numId="18">
    <w:abstractNumId w:val="29"/>
  </w:num>
  <w:num w:numId="19">
    <w:abstractNumId w:val="9"/>
  </w:num>
  <w:num w:numId="20">
    <w:abstractNumId w:val="20"/>
  </w:num>
  <w:num w:numId="21">
    <w:abstractNumId w:val="11"/>
  </w:num>
  <w:num w:numId="22">
    <w:abstractNumId w:val="25"/>
  </w:num>
  <w:num w:numId="23">
    <w:abstractNumId w:val="12"/>
  </w:num>
  <w:num w:numId="24">
    <w:abstractNumId w:val="17"/>
  </w:num>
  <w:num w:numId="25">
    <w:abstractNumId w:val="4"/>
  </w:num>
  <w:num w:numId="26">
    <w:abstractNumId w:val="6"/>
  </w:num>
  <w:num w:numId="27">
    <w:abstractNumId w:val="8"/>
  </w:num>
  <w:num w:numId="28">
    <w:abstractNumId w:val="13"/>
  </w:num>
  <w:num w:numId="29">
    <w:abstractNumId w:val="26"/>
  </w:num>
  <w:num w:numId="30">
    <w:abstractNumId w:val="2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3DF"/>
    <w:rsid w:val="00015870"/>
    <w:rsid w:val="00030805"/>
    <w:rsid w:val="000343B4"/>
    <w:rsid w:val="00037FBC"/>
    <w:rsid w:val="00066E90"/>
    <w:rsid w:val="000736BB"/>
    <w:rsid w:val="00074789"/>
    <w:rsid w:val="00093847"/>
    <w:rsid w:val="00094B95"/>
    <w:rsid w:val="000B665A"/>
    <w:rsid w:val="000C49D4"/>
    <w:rsid w:val="000C5480"/>
    <w:rsid w:val="000E0973"/>
    <w:rsid w:val="000F2756"/>
    <w:rsid w:val="00104821"/>
    <w:rsid w:val="00106C83"/>
    <w:rsid w:val="00112CDF"/>
    <w:rsid w:val="00144F92"/>
    <w:rsid w:val="001547D0"/>
    <w:rsid w:val="00161153"/>
    <w:rsid w:val="00174B58"/>
    <w:rsid w:val="001B63D0"/>
    <w:rsid w:val="001C31C0"/>
    <w:rsid w:val="001E3933"/>
    <w:rsid w:val="001F7D45"/>
    <w:rsid w:val="0021446D"/>
    <w:rsid w:val="0022730D"/>
    <w:rsid w:val="00233D22"/>
    <w:rsid w:val="00251710"/>
    <w:rsid w:val="00291728"/>
    <w:rsid w:val="0029329C"/>
    <w:rsid w:val="00293BFA"/>
    <w:rsid w:val="00293FD8"/>
    <w:rsid w:val="002A1058"/>
    <w:rsid w:val="002A79C8"/>
    <w:rsid w:val="002C638D"/>
    <w:rsid w:val="00311613"/>
    <w:rsid w:val="00312DF3"/>
    <w:rsid w:val="00316E4A"/>
    <w:rsid w:val="0032766B"/>
    <w:rsid w:val="00336DB0"/>
    <w:rsid w:val="0034433F"/>
    <w:rsid w:val="00356A29"/>
    <w:rsid w:val="0036294D"/>
    <w:rsid w:val="00371E2C"/>
    <w:rsid w:val="00374191"/>
    <w:rsid w:val="0038705A"/>
    <w:rsid w:val="00395DCB"/>
    <w:rsid w:val="003D58F0"/>
    <w:rsid w:val="003E0A25"/>
    <w:rsid w:val="003E378F"/>
    <w:rsid w:val="003E5F5E"/>
    <w:rsid w:val="003F0673"/>
    <w:rsid w:val="003F0DE9"/>
    <w:rsid w:val="004144E6"/>
    <w:rsid w:val="004156B2"/>
    <w:rsid w:val="00430DAD"/>
    <w:rsid w:val="00437734"/>
    <w:rsid w:val="00466A38"/>
    <w:rsid w:val="00476031"/>
    <w:rsid w:val="00484B94"/>
    <w:rsid w:val="00493A1A"/>
    <w:rsid w:val="0049629E"/>
    <w:rsid w:val="004A5D03"/>
    <w:rsid w:val="004A7C75"/>
    <w:rsid w:val="004E14DC"/>
    <w:rsid w:val="004F1C93"/>
    <w:rsid w:val="004F6D76"/>
    <w:rsid w:val="005113E2"/>
    <w:rsid w:val="00535598"/>
    <w:rsid w:val="00547EE3"/>
    <w:rsid w:val="00551D8A"/>
    <w:rsid w:val="00581B36"/>
    <w:rsid w:val="00583E8E"/>
    <w:rsid w:val="005931C9"/>
    <w:rsid w:val="00596800"/>
    <w:rsid w:val="005A51F2"/>
    <w:rsid w:val="005C07B4"/>
    <w:rsid w:val="005C373E"/>
    <w:rsid w:val="005C4066"/>
    <w:rsid w:val="00601EBD"/>
    <w:rsid w:val="00636428"/>
    <w:rsid w:val="0066753F"/>
    <w:rsid w:val="00682C5E"/>
    <w:rsid w:val="006B5C17"/>
    <w:rsid w:val="006B73B2"/>
    <w:rsid w:val="006F0C9F"/>
    <w:rsid w:val="006F2779"/>
    <w:rsid w:val="00701036"/>
    <w:rsid w:val="00743C01"/>
    <w:rsid w:val="00763102"/>
    <w:rsid w:val="00763303"/>
    <w:rsid w:val="0076789A"/>
    <w:rsid w:val="00772EE7"/>
    <w:rsid w:val="007800B2"/>
    <w:rsid w:val="00790C4A"/>
    <w:rsid w:val="00791E32"/>
    <w:rsid w:val="007C0ABC"/>
    <w:rsid w:val="007D7600"/>
    <w:rsid w:val="007E0E71"/>
    <w:rsid w:val="007E2024"/>
    <w:rsid w:val="007E5BD2"/>
    <w:rsid w:val="008236A0"/>
    <w:rsid w:val="00824DAE"/>
    <w:rsid w:val="00842FC3"/>
    <w:rsid w:val="00872F18"/>
    <w:rsid w:val="00874EF7"/>
    <w:rsid w:val="0088427A"/>
    <w:rsid w:val="0088478D"/>
    <w:rsid w:val="008B5354"/>
    <w:rsid w:val="008D7A37"/>
    <w:rsid w:val="008D7A6F"/>
    <w:rsid w:val="008F4085"/>
    <w:rsid w:val="00905DAC"/>
    <w:rsid w:val="009068C5"/>
    <w:rsid w:val="00914020"/>
    <w:rsid w:val="00933DD3"/>
    <w:rsid w:val="00937EE4"/>
    <w:rsid w:val="00961DC4"/>
    <w:rsid w:val="009C0152"/>
    <w:rsid w:val="009D176D"/>
    <w:rsid w:val="009E251A"/>
    <w:rsid w:val="00A13382"/>
    <w:rsid w:val="00A14EF1"/>
    <w:rsid w:val="00A43875"/>
    <w:rsid w:val="00A63677"/>
    <w:rsid w:val="00A76E2C"/>
    <w:rsid w:val="00AA44A8"/>
    <w:rsid w:val="00AD03AD"/>
    <w:rsid w:val="00AD6BB4"/>
    <w:rsid w:val="00AD7DE3"/>
    <w:rsid w:val="00AE46B0"/>
    <w:rsid w:val="00AF6FF3"/>
    <w:rsid w:val="00B0415B"/>
    <w:rsid w:val="00B15DC9"/>
    <w:rsid w:val="00B2185C"/>
    <w:rsid w:val="00B26F1D"/>
    <w:rsid w:val="00B358DC"/>
    <w:rsid w:val="00B66A21"/>
    <w:rsid w:val="00B9288D"/>
    <w:rsid w:val="00BA6F68"/>
    <w:rsid w:val="00BB2149"/>
    <w:rsid w:val="00BB673A"/>
    <w:rsid w:val="00BC3460"/>
    <w:rsid w:val="00C07AA1"/>
    <w:rsid w:val="00C10FD5"/>
    <w:rsid w:val="00C13753"/>
    <w:rsid w:val="00C15AF3"/>
    <w:rsid w:val="00C25BEA"/>
    <w:rsid w:val="00C35F5D"/>
    <w:rsid w:val="00C50B9D"/>
    <w:rsid w:val="00C60B94"/>
    <w:rsid w:val="00C61F42"/>
    <w:rsid w:val="00CD77A8"/>
    <w:rsid w:val="00D1159D"/>
    <w:rsid w:val="00D302B6"/>
    <w:rsid w:val="00D35471"/>
    <w:rsid w:val="00D42A15"/>
    <w:rsid w:val="00D42D2D"/>
    <w:rsid w:val="00DA66E8"/>
    <w:rsid w:val="00DB7755"/>
    <w:rsid w:val="00E11230"/>
    <w:rsid w:val="00E249E8"/>
    <w:rsid w:val="00E35E0F"/>
    <w:rsid w:val="00E371D1"/>
    <w:rsid w:val="00E37FEC"/>
    <w:rsid w:val="00E53738"/>
    <w:rsid w:val="00E94FAA"/>
    <w:rsid w:val="00EC0B0A"/>
    <w:rsid w:val="00ED5F67"/>
    <w:rsid w:val="00EE2CE3"/>
    <w:rsid w:val="00EF08AE"/>
    <w:rsid w:val="00EF5790"/>
    <w:rsid w:val="00F53157"/>
    <w:rsid w:val="00F64911"/>
    <w:rsid w:val="00F80CEC"/>
    <w:rsid w:val="00F8147D"/>
    <w:rsid w:val="00FB0DBF"/>
    <w:rsid w:val="00FB2942"/>
    <w:rsid w:val="00FF220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454205076">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 w:id="1736976305">
      <w:bodyDiv w:val="1"/>
      <w:marLeft w:val="0"/>
      <w:marRight w:val="0"/>
      <w:marTop w:val="0"/>
      <w:marBottom w:val="0"/>
      <w:divBdr>
        <w:top w:val="none" w:sz="0" w:space="0" w:color="auto"/>
        <w:left w:val="none" w:sz="0" w:space="0" w:color="auto"/>
        <w:bottom w:val="none" w:sz="0" w:space="0" w:color="auto"/>
        <w:right w:val="none" w:sz="0" w:space="0" w:color="auto"/>
      </w:divBdr>
      <w:divsChild>
        <w:div w:id="17481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676B3-9C99-4915-828F-450E43C7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2015-11-03T21:15:00Z</cp:lastPrinted>
  <dcterms:created xsi:type="dcterms:W3CDTF">2015-11-03T21:16:00Z</dcterms:created>
  <dcterms:modified xsi:type="dcterms:W3CDTF">2015-11-03T21:16:00Z</dcterms:modified>
</cp:coreProperties>
</file>