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A16BAE">
        <w:rPr>
          <w:rFonts w:ascii="Arial" w:hAnsi="Arial" w:cs="Arial"/>
          <w:sz w:val="24"/>
          <w:szCs w:val="24"/>
        </w:rPr>
        <w:t>October 29</w:t>
      </w:r>
      <w:r w:rsidR="00FD7444">
        <w:rPr>
          <w:rFonts w:ascii="Arial" w:hAnsi="Arial" w:cs="Arial"/>
          <w:sz w:val="24"/>
          <w:szCs w:val="24"/>
        </w:rPr>
        <w:t>, 2015</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F87F5B">
              <w:rPr>
                <w:rFonts w:ascii="Arial" w:hAnsi="Arial" w:cs="Arial"/>
                <w:i/>
                <w:sz w:val="20"/>
                <w:szCs w:val="20"/>
              </w:rPr>
              <w:t>2</w:t>
            </w:r>
            <w:r w:rsidR="007D394F">
              <w:rPr>
                <w:rFonts w:ascii="Arial" w:hAnsi="Arial" w:cs="Arial"/>
                <w:i/>
                <w:sz w:val="20"/>
                <w:szCs w:val="20"/>
              </w:rPr>
              <w:t>91</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84A39" w:rsidRDefault="00551D8A" w:rsidP="005E2D99">
            <w:pPr>
              <w:pStyle w:val="ListParagraph"/>
              <w:tabs>
                <w:tab w:val="left" w:pos="252"/>
              </w:tabs>
              <w:ind w:left="0" w:right="-720"/>
              <w:rPr>
                <w:rFonts w:ascii="Arial" w:hAnsi="Arial" w:cs="Arial"/>
                <w:sz w:val="20"/>
                <w:szCs w:val="20"/>
              </w:rPr>
            </w:pPr>
            <w:r w:rsidRPr="00FB1226">
              <w:rPr>
                <w:rFonts w:ascii="Arial" w:hAnsi="Arial" w:cs="Arial"/>
                <w:sz w:val="20"/>
                <w:szCs w:val="20"/>
              </w:rPr>
              <w:t>Quarter 1 (January 1 – March 31)</w:t>
            </w:r>
          </w:p>
          <w:p w:rsidR="005E2D99" w:rsidRDefault="005E2D99" w:rsidP="00037FBC">
            <w:pPr>
              <w:ind w:right="-720"/>
              <w:rPr>
                <w:rFonts w:ascii="Arial" w:hAnsi="Arial" w:cs="Arial"/>
                <w:sz w:val="20"/>
                <w:szCs w:val="20"/>
              </w:rPr>
            </w:pPr>
          </w:p>
          <w:p w:rsidR="00551D8A" w:rsidRPr="009D3E7C" w:rsidRDefault="00551D8A" w:rsidP="009D3E7C">
            <w:pPr>
              <w:ind w:right="-720"/>
              <w:rPr>
                <w:rFonts w:ascii="Arial" w:hAnsi="Arial" w:cs="Arial"/>
                <w:sz w:val="20"/>
                <w:szCs w:val="20"/>
              </w:rPr>
            </w:pPr>
            <w:r w:rsidRPr="00046323">
              <w:rPr>
                <w:rFonts w:ascii="Arial" w:hAnsi="Arial" w:cs="Arial"/>
                <w:sz w:val="20"/>
                <w:szCs w:val="20"/>
              </w:rPr>
              <w:t>Quarter 2 (April 1 – June 30)</w:t>
            </w:r>
          </w:p>
          <w:p w:rsidR="005E2D99"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046323">
              <w:rPr>
                <w:rFonts w:ascii="Arial" w:hAnsi="Arial" w:cs="Arial"/>
                <w:sz w:val="20"/>
                <w:szCs w:val="20"/>
                <w:highlight w:val="yellow"/>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551DB5">
              <w:rPr>
                <w:rFonts w:ascii="Arial" w:hAnsi="Arial" w:cs="Arial"/>
                <w:sz w:val="20"/>
                <w:szCs w:val="20"/>
              </w:rPr>
              <w:t>Quarter 4 (October 1</w:t>
            </w:r>
            <w:r w:rsidR="00551D8A" w:rsidRPr="00551DB5">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A46C0" w:rsidRDefault="00BA46C0" w:rsidP="007D394F">
            <w:pPr>
              <w:ind w:right="-720"/>
              <w:rPr>
                <w:rFonts w:ascii="Arial" w:hAnsi="Arial" w:cs="Arial"/>
                <w:b/>
                <w:sz w:val="20"/>
                <w:szCs w:val="20"/>
              </w:rPr>
            </w:pPr>
            <w:r w:rsidRPr="00BA46C0">
              <w:rPr>
                <w:rFonts w:ascii="Arial" w:hAnsi="Arial" w:cs="Arial"/>
                <w:b/>
                <w:sz w:val="20"/>
                <w:szCs w:val="20"/>
              </w:rPr>
              <w:t>Development of an SPS-2 Pavement Preservation Experiment</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FB1226" w:rsidP="00551D8A">
            <w:pPr>
              <w:ind w:right="-720"/>
              <w:rPr>
                <w:rFonts w:ascii="Arial" w:hAnsi="Arial" w:cs="Arial"/>
                <w:b/>
                <w:sz w:val="20"/>
                <w:szCs w:val="20"/>
              </w:rPr>
            </w:pPr>
            <w:r>
              <w:rPr>
                <w:rFonts w:ascii="Arial" w:hAnsi="Arial" w:cs="Arial"/>
                <w:b/>
                <w:sz w:val="20"/>
                <w:szCs w:val="20"/>
              </w:rPr>
              <w:t>Lu Saechao</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FB1226">
            <w:pPr>
              <w:ind w:right="-720"/>
              <w:rPr>
                <w:rFonts w:ascii="Arial" w:hAnsi="Arial" w:cs="Arial"/>
                <w:b/>
                <w:sz w:val="20"/>
                <w:szCs w:val="20"/>
              </w:rPr>
            </w:pPr>
            <w:r>
              <w:rPr>
                <w:rFonts w:ascii="Arial" w:hAnsi="Arial" w:cs="Arial"/>
                <w:b/>
                <w:sz w:val="20"/>
                <w:szCs w:val="20"/>
              </w:rPr>
              <w:t>360.705.7</w:t>
            </w:r>
            <w:r w:rsidR="00FB1226">
              <w:rPr>
                <w:rFonts w:ascii="Arial" w:hAnsi="Arial" w:cs="Arial"/>
                <w:b/>
                <w:sz w:val="20"/>
                <w:szCs w:val="20"/>
              </w:rPr>
              <w:t>260</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FB1226" w:rsidP="00551D8A">
            <w:pPr>
              <w:ind w:right="-720"/>
              <w:rPr>
                <w:rFonts w:ascii="Arial" w:hAnsi="Arial" w:cs="Arial"/>
                <w:sz w:val="20"/>
                <w:szCs w:val="20"/>
              </w:rPr>
            </w:pPr>
            <w:r>
              <w:rPr>
                <w:rFonts w:ascii="Arial" w:hAnsi="Arial" w:cs="Arial"/>
                <w:sz w:val="20"/>
                <w:szCs w:val="20"/>
              </w:rPr>
              <w:t>saechal</w:t>
            </w:r>
            <w:r w:rsidR="00454CF6">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F45CE8" w:rsidP="0003476C">
            <w:pPr>
              <w:ind w:right="-720"/>
              <w:rPr>
                <w:rFonts w:ascii="Arial" w:hAnsi="Arial" w:cs="Arial"/>
                <w:b/>
                <w:sz w:val="20"/>
                <w:szCs w:val="20"/>
              </w:rPr>
            </w:pP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w:t>
            </w:r>
            <w:r w:rsidR="00BA46C0">
              <w:rPr>
                <w:rFonts w:ascii="Arial" w:hAnsi="Arial" w:cs="Arial"/>
                <w:sz w:val="20"/>
                <w:szCs w:val="20"/>
              </w:rPr>
              <w:t>013</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CC5978" w:rsidP="00FA2CBB">
            <w:pPr>
              <w:ind w:right="-720"/>
              <w:rPr>
                <w:rFonts w:ascii="Arial" w:hAnsi="Arial" w:cs="Arial"/>
                <w:b/>
                <w:sz w:val="20"/>
                <w:szCs w:val="20"/>
              </w:rPr>
            </w:pPr>
            <w:r>
              <w:rPr>
                <w:rFonts w:ascii="Arial" w:hAnsi="Arial" w:cs="Arial"/>
                <w:b/>
                <w:sz w:val="20"/>
                <w:szCs w:val="20"/>
              </w:rPr>
              <w:t>2017</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F87F5B"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F87F5B" w:rsidRDefault="006423F7" w:rsidP="00F87F5B">
      <w:pPr>
        <w:pStyle w:val="ListParagraph"/>
        <w:numPr>
          <w:ilvl w:val="0"/>
          <w:numId w:val="8"/>
        </w:numPr>
        <w:spacing w:after="0"/>
        <w:ind w:right="-720"/>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F87F5B">
        <w:rPr>
          <w:rFonts w:ascii="Arial" w:hAnsi="Arial" w:cs="Arial"/>
          <w:sz w:val="36"/>
          <w:szCs w:val="36"/>
        </w:rPr>
        <w:t xml:space="preserve"> </w:t>
      </w:r>
      <w:r w:rsidR="00743C01" w:rsidRPr="00F87F5B">
        <w:rPr>
          <w:rFonts w:ascii="Arial" w:hAnsi="Arial" w:cs="Arial"/>
          <w:sz w:val="20"/>
          <w:szCs w:val="20"/>
        </w:rPr>
        <w:t>On schedule</w:t>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36"/>
          <w:szCs w:val="36"/>
        </w:rPr>
        <w:t xml:space="preserve"> </w:t>
      </w:r>
      <w:r w:rsidR="00743C01" w:rsidRPr="00F87F5B">
        <w:rPr>
          <w:rFonts w:ascii="Arial" w:hAnsi="Arial" w:cs="Arial"/>
          <w:sz w:val="20"/>
          <w:szCs w:val="20"/>
        </w:rPr>
        <w:t>On revised schedule</w:t>
      </w:r>
      <w:r w:rsidR="00743C01" w:rsidRPr="00F87F5B">
        <w:rPr>
          <w:rFonts w:ascii="Arial" w:hAnsi="Arial" w:cs="Arial"/>
          <w:sz w:val="20"/>
          <w:szCs w:val="20"/>
        </w:rPr>
        <w:tab/>
      </w:r>
      <w:r w:rsidR="00743C01" w:rsidRPr="00F87F5B">
        <w:rPr>
          <w:rFonts w:ascii="Arial" w:hAnsi="Arial" w:cs="Arial"/>
          <w:sz w:val="36"/>
          <w:szCs w:val="36"/>
        </w:rPr>
        <w:t xml:space="preserve">□ </w:t>
      </w:r>
      <w:r w:rsidR="00743C01" w:rsidRPr="00F87F5B">
        <w:rPr>
          <w:rFonts w:ascii="Arial" w:hAnsi="Arial" w:cs="Arial"/>
          <w:sz w:val="20"/>
          <w:szCs w:val="20"/>
        </w:rPr>
        <w:t>Ahead of schedule</w:t>
      </w:r>
      <w:r w:rsidR="00743C01" w:rsidRPr="00F87F5B">
        <w:rPr>
          <w:rFonts w:ascii="Arial" w:hAnsi="Arial" w:cs="Arial"/>
          <w:sz w:val="20"/>
          <w:szCs w:val="20"/>
        </w:rPr>
        <w:tab/>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BA46C0">
            <w:pPr>
              <w:ind w:right="-720"/>
              <w:rPr>
                <w:rFonts w:ascii="Arial" w:hAnsi="Arial" w:cs="Arial"/>
                <w:sz w:val="20"/>
                <w:szCs w:val="20"/>
              </w:rPr>
            </w:pPr>
            <w:r>
              <w:rPr>
                <w:rFonts w:ascii="Arial" w:hAnsi="Arial" w:cs="Arial"/>
                <w:sz w:val="20"/>
                <w:szCs w:val="20"/>
              </w:rPr>
              <w:t>$</w:t>
            </w:r>
            <w:r w:rsidR="00BA46C0">
              <w:rPr>
                <w:rFonts w:ascii="Arial" w:hAnsi="Arial" w:cs="Arial"/>
                <w:sz w:val="20"/>
                <w:szCs w:val="20"/>
              </w:rPr>
              <w:t>34</w:t>
            </w:r>
            <w:r w:rsidR="00F87F5B">
              <w:rPr>
                <w:rFonts w:ascii="Arial" w:hAnsi="Arial" w:cs="Arial"/>
                <w:sz w:val="20"/>
                <w:szCs w:val="20"/>
              </w:rPr>
              <w:t>0</w:t>
            </w:r>
            <w:r w:rsidR="00F45CE8">
              <w:rPr>
                <w:rFonts w:ascii="Arial" w:hAnsi="Arial" w:cs="Arial"/>
                <w:sz w:val="20"/>
                <w:szCs w:val="20"/>
              </w:rPr>
              <w:t>,000</w:t>
            </w:r>
          </w:p>
        </w:tc>
        <w:tc>
          <w:tcPr>
            <w:tcW w:w="3330" w:type="dxa"/>
          </w:tcPr>
          <w:p w:rsidR="00F30254" w:rsidRPr="00B66A21" w:rsidRDefault="00551DB5" w:rsidP="008F6596">
            <w:pPr>
              <w:ind w:right="-720"/>
              <w:rPr>
                <w:rFonts w:ascii="Arial" w:hAnsi="Arial" w:cs="Arial"/>
                <w:sz w:val="20"/>
                <w:szCs w:val="20"/>
              </w:rPr>
            </w:pPr>
            <w:r>
              <w:rPr>
                <w:rFonts w:ascii="Arial" w:hAnsi="Arial" w:cs="Arial"/>
                <w:sz w:val="20"/>
                <w:szCs w:val="20"/>
              </w:rPr>
              <w:t>0</w:t>
            </w:r>
          </w:p>
        </w:tc>
        <w:tc>
          <w:tcPr>
            <w:tcW w:w="3420" w:type="dxa"/>
          </w:tcPr>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551DB5" w:rsidP="008F6596">
            <w:pPr>
              <w:ind w:right="-720"/>
              <w:rPr>
                <w:rFonts w:ascii="Arial" w:hAnsi="Arial" w:cs="Arial"/>
                <w:sz w:val="20"/>
                <w:szCs w:val="20"/>
              </w:rPr>
            </w:pPr>
            <w:r>
              <w:rPr>
                <w:rFonts w:ascii="Arial" w:hAnsi="Arial" w:cs="Arial"/>
                <w:sz w:val="20"/>
                <w:szCs w:val="20"/>
              </w:rPr>
              <w:t>0</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F87F5B" w:rsidRDefault="00BA46C0" w:rsidP="00F45CE8">
                  <w:pPr>
                    <w:spacing w:after="0" w:line="240" w:lineRule="auto"/>
                    <w:rPr>
                      <w:rFonts w:ascii="Arial" w:hAnsi="Arial" w:cs="Arial"/>
                      <w:color w:val="333333"/>
                      <w:sz w:val="20"/>
                      <w:szCs w:val="20"/>
                    </w:rPr>
                  </w:pPr>
                  <w:r w:rsidRPr="00BA46C0">
                    <w:rPr>
                      <w:rFonts w:ascii="Arial" w:hAnsi="Arial" w:cs="Arial"/>
                      <w:color w:val="333333"/>
                      <w:sz w:val="20"/>
                      <w:szCs w:val="20"/>
                    </w:rPr>
                    <w:t>This pooled fund effort is established to develop a second tier experiment based upon the existing SPS-2 experiment. The objective is to define the proper intervention timing and strategy selections enabling more effective infrastructure management and pavement life extension. In addition, this effort should develop tools for determining strategy selection and pavement life extension for incorporation into pavement and maintenance management systems.</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E71359" w:rsidRDefault="001154D8" w:rsidP="00F30254">
            <w:pPr>
              <w:ind w:right="252"/>
              <w:rPr>
                <w:rFonts w:ascii="Arial" w:hAnsi="Arial" w:cs="Arial"/>
                <w:sz w:val="20"/>
                <w:szCs w:val="20"/>
              </w:rPr>
            </w:pPr>
            <w:r>
              <w:rPr>
                <w:rFonts w:ascii="Arial" w:hAnsi="Arial" w:cs="Arial"/>
                <w:sz w:val="20"/>
                <w:szCs w:val="20"/>
              </w:rPr>
              <w:t xml:space="preserve">A </w:t>
            </w:r>
            <w:r w:rsidR="00A20A10">
              <w:rPr>
                <w:rFonts w:ascii="Arial" w:hAnsi="Arial" w:cs="Arial"/>
                <w:sz w:val="20"/>
                <w:szCs w:val="20"/>
              </w:rPr>
              <w:t>R</w:t>
            </w:r>
            <w:r>
              <w:rPr>
                <w:rFonts w:ascii="Arial" w:hAnsi="Arial" w:cs="Arial"/>
                <w:sz w:val="20"/>
                <w:szCs w:val="20"/>
              </w:rPr>
              <w:t xml:space="preserve">equest </w:t>
            </w:r>
            <w:r w:rsidR="00A20A10">
              <w:rPr>
                <w:rFonts w:ascii="Arial" w:hAnsi="Arial" w:cs="Arial"/>
                <w:sz w:val="20"/>
                <w:szCs w:val="20"/>
              </w:rPr>
              <w:t>F</w:t>
            </w:r>
            <w:r>
              <w:rPr>
                <w:rFonts w:ascii="Arial" w:hAnsi="Arial" w:cs="Arial"/>
                <w:sz w:val="20"/>
                <w:szCs w:val="20"/>
              </w:rPr>
              <w:t>or Qualifications</w:t>
            </w:r>
            <w:r w:rsidR="00FD7444">
              <w:rPr>
                <w:rFonts w:ascii="Arial" w:hAnsi="Arial" w:cs="Arial"/>
                <w:sz w:val="20"/>
                <w:szCs w:val="20"/>
              </w:rPr>
              <w:t xml:space="preserve"> </w:t>
            </w:r>
            <w:r w:rsidR="00A20A10">
              <w:rPr>
                <w:rFonts w:ascii="Arial" w:hAnsi="Arial" w:cs="Arial"/>
                <w:sz w:val="20"/>
                <w:szCs w:val="20"/>
              </w:rPr>
              <w:t xml:space="preserve">was </w:t>
            </w:r>
            <w:r>
              <w:rPr>
                <w:rFonts w:ascii="Arial" w:hAnsi="Arial" w:cs="Arial"/>
                <w:sz w:val="20"/>
                <w:szCs w:val="20"/>
              </w:rPr>
              <w:t xml:space="preserve">developed and </w:t>
            </w:r>
            <w:r w:rsidR="00A20A10">
              <w:rPr>
                <w:rFonts w:ascii="Arial" w:hAnsi="Arial" w:cs="Arial"/>
                <w:sz w:val="20"/>
                <w:szCs w:val="20"/>
              </w:rPr>
              <w:t>sent out</w:t>
            </w:r>
            <w:r w:rsidR="00046323">
              <w:rPr>
                <w:rFonts w:ascii="Arial" w:hAnsi="Arial" w:cs="Arial"/>
                <w:sz w:val="20"/>
                <w:szCs w:val="20"/>
              </w:rPr>
              <w:t xml:space="preserve"> in May</w:t>
            </w:r>
            <w:r w:rsidR="00FD7444">
              <w:rPr>
                <w:rFonts w:ascii="Arial" w:hAnsi="Arial" w:cs="Arial"/>
                <w:sz w:val="20"/>
                <w:szCs w:val="20"/>
              </w:rPr>
              <w:t>.</w:t>
            </w:r>
            <w:r w:rsidR="00046323">
              <w:rPr>
                <w:rFonts w:ascii="Arial" w:hAnsi="Arial" w:cs="Arial"/>
                <w:sz w:val="20"/>
                <w:szCs w:val="20"/>
              </w:rPr>
              <w:t xml:space="preserve">  </w:t>
            </w:r>
            <w:r>
              <w:rPr>
                <w:rFonts w:ascii="Arial" w:hAnsi="Arial" w:cs="Arial"/>
                <w:sz w:val="20"/>
                <w:szCs w:val="20"/>
              </w:rPr>
              <w:t xml:space="preserve">The RFQs were reviewed and scored.  </w:t>
            </w:r>
            <w:r w:rsidR="00046323">
              <w:rPr>
                <w:rFonts w:ascii="Arial" w:hAnsi="Arial" w:cs="Arial"/>
                <w:sz w:val="20"/>
                <w:szCs w:val="20"/>
              </w:rPr>
              <w:t>Nichols Consulting Engineers (NCE) was selected to perform this phase of the work.</w:t>
            </w: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F04709" w:rsidRDefault="00FD7444" w:rsidP="00F30254">
            <w:pPr>
              <w:ind w:right="180"/>
              <w:rPr>
                <w:rFonts w:ascii="Arial" w:hAnsi="Arial" w:cs="Arial"/>
                <w:sz w:val="20"/>
                <w:szCs w:val="20"/>
              </w:rPr>
            </w:pPr>
            <w:r>
              <w:rPr>
                <w:rFonts w:ascii="Arial" w:hAnsi="Arial" w:cs="Arial"/>
                <w:sz w:val="20"/>
                <w:szCs w:val="20"/>
              </w:rPr>
              <w:t>Put a contract together with the best qualified contractor b</w:t>
            </w:r>
            <w:r w:rsidR="001154D8">
              <w:rPr>
                <w:rFonts w:ascii="Arial" w:hAnsi="Arial" w:cs="Arial"/>
                <w:sz w:val="20"/>
                <w:szCs w:val="20"/>
              </w:rPr>
              <w:t xml:space="preserve">ased on the RFQ submissions.  Enter into contract.  </w:t>
            </w:r>
            <w:r w:rsidR="001154D8">
              <w:rPr>
                <w:rFonts w:ascii="Arial" w:hAnsi="Arial" w:cs="Arial"/>
                <w:sz w:val="20"/>
                <w:szCs w:val="20"/>
              </w:rPr>
              <w:t xml:space="preserve">Hold kickoff meeting (teleconference) with </w:t>
            </w:r>
            <w:r w:rsidR="001154D8">
              <w:rPr>
                <w:rFonts w:ascii="Arial" w:hAnsi="Arial" w:cs="Arial"/>
                <w:sz w:val="20"/>
                <w:szCs w:val="20"/>
              </w:rPr>
              <w:t xml:space="preserve">partner states and </w:t>
            </w:r>
            <w:r>
              <w:rPr>
                <w:rFonts w:ascii="Arial" w:hAnsi="Arial" w:cs="Arial"/>
                <w:sz w:val="20"/>
                <w:szCs w:val="20"/>
              </w:rPr>
              <w:t>begin work.</w:t>
            </w:r>
            <w:bookmarkStart w:id="0" w:name="_GoBack"/>
            <w:bookmarkEnd w:id="0"/>
          </w:p>
          <w:p w:rsidR="00601EBD" w:rsidRDefault="00601EBD" w:rsidP="00F30254">
            <w:pPr>
              <w:ind w:right="180"/>
              <w:rPr>
                <w:rFonts w:ascii="Arial" w:hAnsi="Arial" w:cs="Arial"/>
                <w:sz w:val="20"/>
                <w:szCs w:val="20"/>
              </w:rPr>
            </w:pPr>
          </w:p>
          <w:p w:rsidR="00601EBD" w:rsidRDefault="00601EBD" w:rsidP="001154D8">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9DC" w:rsidRDefault="009A19DC" w:rsidP="00106C83">
      <w:pPr>
        <w:spacing w:after="0" w:line="240" w:lineRule="auto"/>
      </w:pPr>
      <w:r>
        <w:separator/>
      </w:r>
    </w:p>
  </w:endnote>
  <w:endnote w:type="continuationSeparator" w:id="0">
    <w:p w:rsidR="009A19DC" w:rsidRDefault="009A19D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9DC" w:rsidRDefault="009A19DC" w:rsidP="00106C83">
      <w:pPr>
        <w:spacing w:after="0" w:line="240" w:lineRule="auto"/>
      </w:pPr>
      <w:r>
        <w:separator/>
      </w:r>
    </w:p>
  </w:footnote>
  <w:footnote w:type="continuationSeparator" w:id="0">
    <w:p w:rsidR="009A19DC" w:rsidRDefault="009A19DC"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6785F"/>
    <w:multiLevelType w:val="singleLevel"/>
    <w:tmpl w:val="73E4631E"/>
    <w:lvl w:ilvl="0">
      <w:start w:val="1"/>
      <w:numFmt w:val="decimal"/>
      <w:pStyle w:val="List1"/>
      <w:lvlText w:val="%1."/>
      <w:lvlJc w:val="left"/>
      <w:pPr>
        <w:tabs>
          <w:tab w:val="num" w:pos="360"/>
        </w:tabs>
        <w:ind w:left="360" w:hanging="360"/>
      </w:pPr>
    </w:lvl>
  </w:abstractNum>
  <w:abstractNum w:abstractNumId="6">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46323"/>
    <w:rsid w:val="000736BB"/>
    <w:rsid w:val="000B665A"/>
    <w:rsid w:val="000E62BB"/>
    <w:rsid w:val="00106C83"/>
    <w:rsid w:val="001154D8"/>
    <w:rsid w:val="001547D0"/>
    <w:rsid w:val="00161153"/>
    <w:rsid w:val="001676A1"/>
    <w:rsid w:val="001871EA"/>
    <w:rsid w:val="001D34DB"/>
    <w:rsid w:val="001F7330"/>
    <w:rsid w:val="0021110F"/>
    <w:rsid w:val="0021446D"/>
    <w:rsid w:val="00225DB0"/>
    <w:rsid w:val="00243243"/>
    <w:rsid w:val="00293FD8"/>
    <w:rsid w:val="002A79C8"/>
    <w:rsid w:val="002D024B"/>
    <w:rsid w:val="00316FB8"/>
    <w:rsid w:val="00354255"/>
    <w:rsid w:val="00377D6E"/>
    <w:rsid w:val="0038705A"/>
    <w:rsid w:val="003C2AE6"/>
    <w:rsid w:val="004144E6"/>
    <w:rsid w:val="004156B2"/>
    <w:rsid w:val="00437734"/>
    <w:rsid w:val="00454CF6"/>
    <w:rsid w:val="004D4E31"/>
    <w:rsid w:val="004E14DC"/>
    <w:rsid w:val="00535598"/>
    <w:rsid w:val="00547EE3"/>
    <w:rsid w:val="00551D8A"/>
    <w:rsid w:val="00551DB5"/>
    <w:rsid w:val="00581B36"/>
    <w:rsid w:val="00583E8E"/>
    <w:rsid w:val="005A4703"/>
    <w:rsid w:val="005D6B0B"/>
    <w:rsid w:val="005E2D99"/>
    <w:rsid w:val="00601EBD"/>
    <w:rsid w:val="006423F7"/>
    <w:rsid w:val="006651C1"/>
    <w:rsid w:val="00676751"/>
    <w:rsid w:val="00682C5E"/>
    <w:rsid w:val="00743C01"/>
    <w:rsid w:val="00745FA9"/>
    <w:rsid w:val="00790C4A"/>
    <w:rsid w:val="007B081E"/>
    <w:rsid w:val="007D394F"/>
    <w:rsid w:val="007E5BD2"/>
    <w:rsid w:val="00807966"/>
    <w:rsid w:val="008341F4"/>
    <w:rsid w:val="00853C7E"/>
    <w:rsid w:val="00872F18"/>
    <w:rsid w:val="00874EF7"/>
    <w:rsid w:val="00884A39"/>
    <w:rsid w:val="008900CE"/>
    <w:rsid w:val="008F6596"/>
    <w:rsid w:val="00904DCA"/>
    <w:rsid w:val="00905DAC"/>
    <w:rsid w:val="009A19DC"/>
    <w:rsid w:val="009D3E7C"/>
    <w:rsid w:val="00A16BAE"/>
    <w:rsid w:val="00A20A10"/>
    <w:rsid w:val="00A43875"/>
    <w:rsid w:val="00A63677"/>
    <w:rsid w:val="00A6549C"/>
    <w:rsid w:val="00A76DD5"/>
    <w:rsid w:val="00AE46B0"/>
    <w:rsid w:val="00B2185C"/>
    <w:rsid w:val="00B358DC"/>
    <w:rsid w:val="00B66A21"/>
    <w:rsid w:val="00BA0DA8"/>
    <w:rsid w:val="00BA46C0"/>
    <w:rsid w:val="00BE2C0A"/>
    <w:rsid w:val="00C12A61"/>
    <w:rsid w:val="00C13753"/>
    <w:rsid w:val="00C43C2C"/>
    <w:rsid w:val="00CC5978"/>
    <w:rsid w:val="00D262FF"/>
    <w:rsid w:val="00D42A15"/>
    <w:rsid w:val="00E35E0F"/>
    <w:rsid w:val="00E371D1"/>
    <w:rsid w:val="00E53738"/>
    <w:rsid w:val="00E71359"/>
    <w:rsid w:val="00EA09F2"/>
    <w:rsid w:val="00ED5F67"/>
    <w:rsid w:val="00EE7F42"/>
    <w:rsid w:val="00EF08AE"/>
    <w:rsid w:val="00EF5790"/>
    <w:rsid w:val="00F04709"/>
    <w:rsid w:val="00F30254"/>
    <w:rsid w:val="00F45CE8"/>
    <w:rsid w:val="00F53924"/>
    <w:rsid w:val="00F87F5B"/>
    <w:rsid w:val="00F91DCB"/>
    <w:rsid w:val="00FA2CBB"/>
    <w:rsid w:val="00FB1226"/>
    <w:rsid w:val="00FD7444"/>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55D1A-01FF-48AF-A108-F124BBCF5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Saechao, Lu</cp:lastModifiedBy>
  <cp:revision>6</cp:revision>
  <cp:lastPrinted>2011-06-21T20:32:00Z</cp:lastPrinted>
  <dcterms:created xsi:type="dcterms:W3CDTF">2015-10-07T23:49:00Z</dcterms:created>
  <dcterms:modified xsi:type="dcterms:W3CDTF">2015-10-29T15:55:00Z</dcterms:modified>
</cp:coreProperties>
</file>