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345EA" w:rsidRDefault="000C209F" w:rsidP="00360664">
            <w:pPr>
              <w:spacing w:after="0" w:line="240" w:lineRule="auto"/>
              <w:ind w:left="-108" w:right="-720"/>
              <w:rPr>
                <w:rFonts w:ascii="Arial" w:hAnsi="Arial" w:cs="Arial"/>
                <w:sz w:val="20"/>
                <w:szCs w:val="20"/>
              </w:rPr>
            </w:pPr>
            <w:r w:rsidRPr="00B47259">
              <w:rPr>
                <w:rFonts w:ascii="Arial" w:hAnsi="Arial" w:cs="Arial"/>
                <w:b/>
                <w:sz w:val="36"/>
                <w:szCs w:val="36"/>
              </w:rPr>
              <w:t xml:space="preserve"> </w:t>
            </w:r>
            <w:r w:rsidR="001345EA" w:rsidRPr="001345EA">
              <w:rPr>
                <w:rFonts w:ascii="Arial" w:hAnsi="Arial" w:cs="Arial"/>
                <w:sz w:val="36"/>
                <w:szCs w:val="36"/>
              </w:rPr>
              <w:t>_</w:t>
            </w:r>
            <w:r w:rsidRPr="001345EA">
              <w:rPr>
                <w:rFonts w:ascii="Arial" w:hAnsi="Arial" w:cs="Arial"/>
                <w:sz w:val="36"/>
                <w:szCs w:val="36"/>
              </w:rPr>
              <w:t xml:space="preserve"> </w:t>
            </w:r>
            <w:r w:rsidRPr="001345EA">
              <w:rPr>
                <w:rFonts w:ascii="Arial" w:hAnsi="Arial" w:cs="Arial"/>
                <w:sz w:val="20"/>
                <w:szCs w:val="20"/>
              </w:rPr>
              <w:t>Quarter 1 (January 1 – March 31</w:t>
            </w:r>
            <w:r w:rsidR="005C75FE" w:rsidRPr="001345EA">
              <w:rPr>
                <w:rFonts w:ascii="Arial" w:hAnsi="Arial" w:cs="Arial"/>
                <w:sz w:val="20"/>
                <w:szCs w:val="20"/>
              </w:rPr>
              <w:t>, 201</w:t>
            </w:r>
            <w:r w:rsidR="00B47259" w:rsidRPr="001345EA">
              <w:rPr>
                <w:rFonts w:ascii="Arial" w:hAnsi="Arial" w:cs="Arial"/>
                <w:sz w:val="20"/>
                <w:szCs w:val="20"/>
              </w:rPr>
              <w:t>5</w:t>
            </w:r>
            <w:r w:rsidRPr="001345EA">
              <w:rPr>
                <w:rFonts w:ascii="Arial" w:hAnsi="Arial" w:cs="Arial"/>
                <w:sz w:val="20"/>
                <w:szCs w:val="20"/>
              </w:rPr>
              <w:t>)</w:t>
            </w:r>
          </w:p>
          <w:p w:rsidR="000C209F" w:rsidRPr="00982DC1" w:rsidRDefault="000C209F" w:rsidP="00360664">
            <w:pPr>
              <w:spacing w:after="0" w:line="240" w:lineRule="auto"/>
              <w:ind w:left="-108" w:right="-108"/>
              <w:rPr>
                <w:rFonts w:ascii="Arial" w:hAnsi="Arial" w:cs="Arial"/>
                <w:sz w:val="20"/>
                <w:szCs w:val="20"/>
              </w:rPr>
            </w:pPr>
            <w:r w:rsidRPr="007567ED">
              <w:rPr>
                <w:rFonts w:ascii="Arial" w:hAnsi="Arial" w:cs="Arial"/>
                <w:sz w:val="36"/>
                <w:szCs w:val="36"/>
              </w:rPr>
              <w:t xml:space="preserve"> </w:t>
            </w:r>
            <w:r w:rsidR="00982DC1">
              <w:rPr>
                <w:rFonts w:ascii="Arial" w:hAnsi="Arial" w:cs="Arial"/>
                <w:sz w:val="36"/>
                <w:szCs w:val="36"/>
              </w:rPr>
              <w:t>_</w:t>
            </w:r>
            <w:r w:rsidR="00FE4167" w:rsidRPr="00982DC1">
              <w:rPr>
                <w:rFonts w:ascii="Arial" w:hAnsi="Arial" w:cs="Arial"/>
                <w:sz w:val="36"/>
                <w:szCs w:val="36"/>
              </w:rPr>
              <w:t xml:space="preserve"> </w:t>
            </w:r>
            <w:r w:rsidRPr="00982DC1">
              <w:rPr>
                <w:rFonts w:ascii="Arial" w:hAnsi="Arial" w:cs="Arial"/>
                <w:sz w:val="20"/>
                <w:szCs w:val="20"/>
              </w:rPr>
              <w:t>Quarter 2 (April 1 – June 30</w:t>
            </w:r>
            <w:r w:rsidR="0020693E" w:rsidRPr="00982DC1">
              <w:rPr>
                <w:rFonts w:ascii="Arial" w:hAnsi="Arial" w:cs="Arial"/>
                <w:sz w:val="20"/>
                <w:szCs w:val="20"/>
              </w:rPr>
              <w:t>, 201</w:t>
            </w:r>
            <w:r w:rsidR="00B47259" w:rsidRPr="00982DC1">
              <w:rPr>
                <w:rFonts w:ascii="Arial" w:hAnsi="Arial" w:cs="Arial"/>
                <w:sz w:val="20"/>
                <w:szCs w:val="20"/>
              </w:rPr>
              <w:t>5</w:t>
            </w:r>
            <w:r w:rsidRPr="00982DC1">
              <w:rPr>
                <w:rFonts w:ascii="Arial" w:hAnsi="Arial" w:cs="Arial"/>
                <w:sz w:val="20"/>
                <w:szCs w:val="20"/>
              </w:rPr>
              <w:t>)</w:t>
            </w:r>
          </w:p>
          <w:p w:rsidR="009B2A2C" w:rsidRPr="00982DC1" w:rsidRDefault="00982DC1" w:rsidP="009B2A2C">
            <w:pPr>
              <w:spacing w:after="0" w:line="240" w:lineRule="auto"/>
              <w:ind w:right="-720"/>
              <w:rPr>
                <w:rFonts w:ascii="Arial" w:hAnsi="Arial" w:cs="Arial"/>
                <w:b/>
                <w:sz w:val="20"/>
                <w:szCs w:val="20"/>
              </w:rPr>
            </w:pPr>
            <w:r w:rsidRPr="00982DC1">
              <w:rPr>
                <w:rFonts w:ascii="Arial" w:hAnsi="Arial" w:cs="Arial"/>
                <w:b/>
                <w:sz w:val="36"/>
                <w:szCs w:val="36"/>
                <w:u w:val="single"/>
              </w:rPr>
              <w:t>x</w:t>
            </w:r>
            <w:r w:rsidR="009B2A2C" w:rsidRPr="00982DC1">
              <w:rPr>
                <w:rFonts w:ascii="Arial" w:hAnsi="Arial" w:cs="Arial"/>
                <w:b/>
                <w:sz w:val="36"/>
                <w:szCs w:val="36"/>
              </w:rPr>
              <w:t xml:space="preserve"> </w:t>
            </w:r>
            <w:r w:rsidR="009B2A2C" w:rsidRPr="00982DC1">
              <w:rPr>
                <w:rFonts w:ascii="Arial" w:hAnsi="Arial" w:cs="Arial"/>
                <w:b/>
                <w:sz w:val="20"/>
                <w:szCs w:val="20"/>
              </w:rPr>
              <w:t>Quarter 3 (July 1 – September 30, 201</w:t>
            </w:r>
            <w:r w:rsidR="00B47259" w:rsidRPr="00982DC1">
              <w:rPr>
                <w:rFonts w:ascii="Arial" w:hAnsi="Arial" w:cs="Arial"/>
                <w:b/>
                <w:sz w:val="20"/>
                <w:szCs w:val="20"/>
              </w:rPr>
              <w:t>5</w:t>
            </w:r>
            <w:r w:rsidR="009B2A2C" w:rsidRPr="00982DC1">
              <w:rPr>
                <w:rFonts w:ascii="Arial" w:hAnsi="Arial" w:cs="Arial"/>
                <w:b/>
                <w:sz w:val="20"/>
                <w:szCs w:val="20"/>
              </w:rPr>
              <w:t>)</w:t>
            </w:r>
          </w:p>
          <w:p w:rsidR="000C209F" w:rsidRPr="00B47259" w:rsidRDefault="00B47259" w:rsidP="00B47259">
            <w:pPr>
              <w:spacing w:after="0" w:line="240" w:lineRule="auto"/>
              <w:ind w:right="-720"/>
              <w:rPr>
                <w:rFonts w:ascii="Arial" w:hAnsi="Arial" w:cs="Arial"/>
                <w:sz w:val="20"/>
                <w:szCs w:val="20"/>
              </w:rPr>
            </w:pPr>
            <w:r w:rsidRPr="007567ED">
              <w:rPr>
                <w:rFonts w:ascii="Arial" w:hAnsi="Arial" w:cs="Arial"/>
                <w:sz w:val="36"/>
                <w:szCs w:val="36"/>
              </w:rPr>
              <w:t>_</w:t>
            </w:r>
            <w:r w:rsidR="009B2A2C" w:rsidRPr="00B47259">
              <w:rPr>
                <w:rFonts w:ascii="Arial" w:hAnsi="Arial" w:cs="Arial"/>
                <w:sz w:val="36"/>
                <w:szCs w:val="36"/>
              </w:rPr>
              <w:t xml:space="preserve"> </w:t>
            </w:r>
            <w:r w:rsidR="009B2A2C" w:rsidRPr="00B47259">
              <w:rPr>
                <w:rFonts w:ascii="Arial" w:hAnsi="Arial" w:cs="Arial"/>
                <w:sz w:val="20"/>
                <w:szCs w:val="20"/>
              </w:rPr>
              <w:t>Quarter 4 (October 1 – December 31, 201</w:t>
            </w:r>
            <w:r>
              <w:rPr>
                <w:rFonts w:ascii="Arial" w:hAnsi="Arial" w:cs="Arial"/>
                <w:sz w:val="20"/>
                <w:szCs w:val="20"/>
              </w:rPr>
              <w:t>5</w:t>
            </w:r>
            <w:r w:rsidR="009B2A2C" w:rsidRPr="00B4725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B6E2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F4DE7">
              <w:rPr>
                <w:rFonts w:ascii="Arial" w:hAnsi="Arial" w:cs="Arial"/>
                <w:sz w:val="20"/>
                <w:szCs w:val="20"/>
              </w:rPr>
              <w:t>2</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r w:rsidR="00810431">
              <w:rPr>
                <w:rFonts w:ascii="Arial" w:hAnsi="Arial" w:cs="Arial"/>
                <w:sz w:val="20"/>
                <w:szCs w:val="20"/>
              </w:rPr>
              <w:t xml:space="preserve"> (current contract)</w:t>
            </w:r>
          </w:p>
          <w:p w:rsidR="00810431" w:rsidRPr="00360664" w:rsidRDefault="00810431" w:rsidP="003B6E2E">
            <w:pPr>
              <w:spacing w:after="0" w:line="240" w:lineRule="auto"/>
              <w:ind w:right="-108"/>
              <w:jc w:val="center"/>
              <w:rPr>
                <w:rFonts w:ascii="Arial" w:hAnsi="Arial" w:cs="Arial"/>
                <w:sz w:val="20"/>
                <w:szCs w:val="20"/>
              </w:rPr>
            </w:pPr>
            <w:r>
              <w:rPr>
                <w:rFonts w:ascii="Arial" w:hAnsi="Arial" w:cs="Arial"/>
                <w:sz w:val="20"/>
                <w:szCs w:val="20"/>
              </w:rPr>
              <w:t>$300,000.00 (total committed)</w:t>
            </w:r>
          </w:p>
        </w:tc>
        <w:tc>
          <w:tcPr>
            <w:tcW w:w="3330" w:type="dxa"/>
            <w:vAlign w:val="center"/>
          </w:tcPr>
          <w:p w:rsidR="000C209F" w:rsidRPr="00360664" w:rsidRDefault="000C209F" w:rsidP="00852132">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w:t>
            </w:r>
            <w:r w:rsidR="00852132">
              <w:rPr>
                <w:rFonts w:ascii="Arial" w:hAnsi="Arial" w:cs="Arial"/>
                <w:sz w:val="20"/>
                <w:szCs w:val="20"/>
              </w:rPr>
              <w:t>60</w:t>
            </w:r>
            <w:r w:rsidR="00246B51" w:rsidRPr="00246B51">
              <w:rPr>
                <w:rFonts w:ascii="Arial" w:hAnsi="Arial" w:cs="Arial"/>
                <w:sz w:val="20"/>
                <w:szCs w:val="20"/>
              </w:rPr>
              <w:t>,</w:t>
            </w:r>
            <w:r w:rsidR="00852132">
              <w:rPr>
                <w:rFonts w:ascii="Arial" w:hAnsi="Arial" w:cs="Arial"/>
                <w:sz w:val="20"/>
                <w:szCs w:val="20"/>
              </w:rPr>
              <w:t>8</w:t>
            </w:r>
            <w:r w:rsidR="00246B51" w:rsidRPr="00246B5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B43E1F" w:rsidP="0080555A">
            <w:pPr>
              <w:spacing w:after="0" w:line="240" w:lineRule="auto"/>
              <w:ind w:left="-108" w:right="-108"/>
              <w:jc w:val="center"/>
              <w:rPr>
                <w:rFonts w:ascii="Arial" w:hAnsi="Arial" w:cs="Arial"/>
                <w:sz w:val="20"/>
                <w:szCs w:val="20"/>
              </w:rPr>
            </w:pPr>
            <w:r>
              <w:rPr>
                <w:rFonts w:ascii="Arial" w:hAnsi="Arial" w:cs="Arial"/>
                <w:sz w:val="20"/>
                <w:szCs w:val="20"/>
              </w:rPr>
              <w:t>70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B43E1F"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B43E1F">
            <w:pPr>
              <w:spacing w:after="0" w:line="240" w:lineRule="auto"/>
              <w:ind w:right="-108"/>
              <w:jc w:val="center"/>
              <w:rPr>
                <w:rFonts w:ascii="Arial" w:hAnsi="Arial" w:cs="Arial"/>
                <w:sz w:val="20"/>
                <w:szCs w:val="20"/>
              </w:rPr>
            </w:pPr>
            <w:r w:rsidRPr="00360664">
              <w:rPr>
                <w:rFonts w:ascii="Arial" w:hAnsi="Arial" w:cs="Arial"/>
                <w:sz w:val="20"/>
                <w:szCs w:val="20"/>
              </w:rPr>
              <w:t>$</w:t>
            </w:r>
            <w:r w:rsidR="00B43E1F">
              <w:rPr>
                <w:rFonts w:ascii="Arial" w:hAnsi="Arial" w:cs="Arial"/>
                <w:sz w:val="20"/>
                <w:szCs w:val="20"/>
              </w:rPr>
              <w:t>0</w:t>
            </w:r>
          </w:p>
        </w:tc>
        <w:tc>
          <w:tcPr>
            <w:tcW w:w="3420" w:type="dxa"/>
          </w:tcPr>
          <w:p w:rsidR="000C209F" w:rsidRPr="00360664" w:rsidRDefault="00B43E1F" w:rsidP="00F52CF5">
            <w:pPr>
              <w:spacing w:after="0" w:line="240" w:lineRule="auto"/>
              <w:ind w:left="-108" w:right="-108"/>
              <w:jc w:val="center"/>
              <w:rPr>
                <w:rFonts w:ascii="Arial" w:hAnsi="Arial" w:cs="Arial"/>
                <w:sz w:val="20"/>
                <w:szCs w:val="20"/>
              </w:rPr>
            </w:pPr>
            <w:r>
              <w:rPr>
                <w:rFonts w:ascii="Arial" w:hAnsi="Arial" w:cs="Arial"/>
                <w:sz w:val="20"/>
                <w:szCs w:val="20"/>
              </w:rPr>
              <w:t>90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Progress this Quarter (includes meetings, work plan status, contract status, significant progress, etc.):</w:t>
            </w:r>
          </w:p>
          <w:p w:rsidR="00167E2B" w:rsidRDefault="00167E2B" w:rsidP="00360664">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Task 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5 – </w:t>
            </w:r>
            <w:r w:rsidR="009B0753"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D2016A" w:rsidRPr="002A53DE">
              <w:rPr>
                <w:rFonts w:ascii="Arial" w:hAnsi="Arial" w:cs="Arial"/>
                <w:sz w:val="20"/>
                <w:szCs w:val="20"/>
              </w:rPr>
              <w:t>3</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E311CA" w:rsidRPr="002A53DE">
              <w:rPr>
                <w:rFonts w:ascii="Arial" w:hAnsi="Arial" w:cs="Arial"/>
                <w:sz w:val="20"/>
                <w:szCs w:val="20"/>
              </w:rPr>
              <w:t xml:space="preserve">BYU </w:t>
            </w:r>
            <w:r w:rsidR="007F6C59" w:rsidRPr="002A53DE">
              <w:rPr>
                <w:rFonts w:ascii="Arial" w:hAnsi="Arial" w:cs="Arial"/>
                <w:sz w:val="20"/>
                <w:szCs w:val="20"/>
              </w:rPr>
              <w:t xml:space="preserve">continued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86591C" w:rsidRPr="002A53DE">
              <w:rPr>
                <w:rFonts w:ascii="Arial" w:hAnsi="Arial" w:cs="Arial"/>
                <w:sz w:val="20"/>
                <w:szCs w:val="20"/>
              </w:rPr>
              <w:t>80</w:t>
            </w:r>
            <w:r w:rsidR="007F6C59" w:rsidRPr="002A53DE">
              <w:rPr>
                <w:rFonts w:ascii="Arial" w:hAnsi="Arial" w:cs="Arial"/>
                <w:sz w:val="20"/>
                <w:szCs w:val="20"/>
              </w:rPr>
              <w:t>% complete.  BYU continued data analysis and worked on task report.</w:t>
            </w:r>
            <w:r w:rsidR="00A90BB1" w:rsidRPr="002A53DE">
              <w:rPr>
                <w:rFonts w:ascii="Arial" w:hAnsi="Arial" w:cs="Arial"/>
                <w:sz w:val="20"/>
                <w:szCs w:val="20"/>
              </w:rPr>
              <w:t xml:space="preserve"> </w:t>
            </w:r>
            <w:r w:rsidR="00CE6C03">
              <w:rPr>
                <w:rFonts w:ascii="Arial" w:hAnsi="Arial" w:cs="Arial"/>
                <w:sz w:val="20"/>
                <w:szCs w:val="20"/>
              </w:rPr>
              <w:t>Review</w:t>
            </w:r>
            <w:r w:rsidR="00067847">
              <w:rPr>
                <w:rFonts w:ascii="Arial" w:hAnsi="Arial" w:cs="Arial"/>
                <w:sz w:val="20"/>
                <w:szCs w:val="20"/>
              </w:rPr>
              <w:t>ed</w:t>
            </w:r>
            <w:r w:rsidR="00CE6C03">
              <w:rPr>
                <w:rFonts w:ascii="Arial" w:hAnsi="Arial" w:cs="Arial"/>
                <w:sz w:val="20"/>
                <w:szCs w:val="20"/>
              </w:rPr>
              <w:t>/update</w:t>
            </w:r>
            <w:r w:rsidR="00067847">
              <w:rPr>
                <w:rFonts w:ascii="Arial" w:hAnsi="Arial" w:cs="Arial"/>
                <w:sz w:val="20"/>
                <w:szCs w:val="20"/>
              </w:rPr>
              <w:t>d</w:t>
            </w:r>
            <w:r w:rsidR="00CE6C03">
              <w:rPr>
                <w:rFonts w:ascii="Arial" w:hAnsi="Arial" w:cs="Arial"/>
                <w:sz w:val="20"/>
                <w:szCs w:val="20"/>
              </w:rPr>
              <w:t xml:space="preserve"> d</w:t>
            </w:r>
            <w:r w:rsidR="00A90BB1" w:rsidRPr="002A53DE">
              <w:rPr>
                <w:rFonts w:ascii="Arial" w:hAnsi="Arial" w:cs="Arial"/>
                <w:sz w:val="20"/>
                <w:szCs w:val="20"/>
              </w:rPr>
              <w:t>raft final report</w:t>
            </w:r>
            <w:r w:rsidR="00CE6C03">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372367"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r w:rsidR="00372367" w:rsidRPr="002A53DE">
              <w:rPr>
                <w:rFonts w:ascii="Arial" w:hAnsi="Arial" w:cs="Arial"/>
                <w:sz w:val="20"/>
                <w:szCs w:val="20"/>
              </w:rPr>
              <w:t xml:space="preserve"> </w:t>
            </w:r>
            <w:r w:rsidR="00B732B1" w:rsidRPr="002A53DE">
              <w:rPr>
                <w:rFonts w:ascii="Arial" w:hAnsi="Arial" w:cs="Arial"/>
                <w:sz w:val="20"/>
                <w:szCs w:val="20"/>
              </w:rPr>
              <w:t xml:space="preserv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9B0753" w:rsidRPr="002A53DE">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complete.  BYU continued data analysis and worked on task report.</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12 – </w:t>
            </w:r>
            <w:r w:rsidR="00372367" w:rsidRPr="002A53DE">
              <w:rPr>
                <w:rFonts w:ascii="Arial" w:hAnsi="Arial" w:cs="Arial"/>
                <w:sz w:val="20"/>
                <w:szCs w:val="20"/>
              </w:rPr>
              <w:t>60</w:t>
            </w:r>
            <w:r w:rsidR="00C9305C"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TAC Meetings – </w:t>
            </w:r>
            <w:r w:rsidR="008214C1">
              <w:rPr>
                <w:rFonts w:ascii="Arial" w:hAnsi="Arial" w:cs="Arial"/>
                <w:sz w:val="20"/>
                <w:szCs w:val="20"/>
              </w:rPr>
              <w:t>No meetings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 xml:space="preserve">Contract – </w:t>
            </w:r>
            <w:r w:rsidR="00FB1833" w:rsidRPr="00FB1833">
              <w:rPr>
                <w:rFonts w:ascii="Arial" w:hAnsi="Arial" w:cs="Arial"/>
                <w:sz w:val="20"/>
                <w:szCs w:val="20"/>
              </w:rPr>
              <w:t xml:space="preserve">Dr. Rollins and </w:t>
            </w:r>
            <w:r w:rsidR="00FB1833">
              <w:rPr>
                <w:rFonts w:ascii="Arial" w:hAnsi="Arial" w:cs="Arial"/>
                <w:sz w:val="20"/>
                <w:szCs w:val="20"/>
              </w:rPr>
              <w:t xml:space="preserve">Caltrans </w:t>
            </w:r>
            <w:r w:rsidR="003C0CB5">
              <w:rPr>
                <w:rFonts w:ascii="Arial" w:hAnsi="Arial" w:cs="Arial"/>
                <w:sz w:val="20"/>
                <w:szCs w:val="20"/>
              </w:rPr>
              <w:t>developed</w:t>
            </w:r>
            <w:r w:rsidR="00FB1833" w:rsidRPr="00FB1833">
              <w:rPr>
                <w:rFonts w:ascii="Arial" w:hAnsi="Arial" w:cs="Arial"/>
                <w:sz w:val="20"/>
                <w:szCs w:val="20"/>
              </w:rPr>
              <w:t xml:space="preserve"> a </w:t>
            </w:r>
            <w:r w:rsidR="003C0CB5">
              <w:rPr>
                <w:rFonts w:ascii="Arial" w:hAnsi="Arial" w:cs="Arial"/>
                <w:sz w:val="20"/>
                <w:szCs w:val="20"/>
              </w:rPr>
              <w:t xml:space="preserve">draft </w:t>
            </w:r>
            <w:r w:rsidR="00FB1833" w:rsidRPr="00FB1833">
              <w:rPr>
                <w:rFonts w:ascii="Arial" w:hAnsi="Arial" w:cs="Arial"/>
                <w:sz w:val="20"/>
                <w:szCs w:val="20"/>
              </w:rPr>
              <w:t>work plan for a new field testing task involving passive force/skewed abutments using controlled low-strength material (CLSM) as backfill</w:t>
            </w:r>
            <w:r w:rsidR="00422F5C">
              <w:rPr>
                <w:rFonts w:ascii="Arial" w:hAnsi="Arial" w:cs="Arial"/>
                <w:sz w:val="20"/>
                <w:szCs w:val="20"/>
              </w:rPr>
              <w:t>.</w:t>
            </w:r>
            <w:r w:rsidR="00FB1833" w:rsidRPr="00FB1833">
              <w:rPr>
                <w:rFonts w:ascii="Arial" w:hAnsi="Arial" w:cs="Arial"/>
                <w:sz w:val="20"/>
                <w:szCs w:val="20"/>
              </w:rPr>
              <w:t xml:space="preserve"> </w:t>
            </w:r>
            <w:r w:rsidR="00422F5C">
              <w:rPr>
                <w:rFonts w:ascii="Arial" w:hAnsi="Arial" w:cs="Arial"/>
                <w:sz w:val="20"/>
                <w:szCs w:val="20"/>
              </w:rPr>
              <w:t xml:space="preserve"> </w:t>
            </w:r>
            <w:r w:rsidR="008214C1" w:rsidRPr="008214C1">
              <w:rPr>
                <w:rFonts w:ascii="Arial" w:hAnsi="Arial" w:cs="Arial"/>
                <w:sz w:val="20"/>
                <w:szCs w:val="20"/>
              </w:rPr>
              <w:t xml:space="preserve">UDOT and </w:t>
            </w:r>
            <w:proofErr w:type="spellStart"/>
            <w:r w:rsidR="008214C1" w:rsidRPr="008214C1">
              <w:rPr>
                <w:rFonts w:ascii="Arial" w:hAnsi="Arial" w:cs="Arial"/>
                <w:sz w:val="20"/>
                <w:szCs w:val="20"/>
              </w:rPr>
              <w:t>WisDOT</w:t>
            </w:r>
            <w:proofErr w:type="spellEnd"/>
            <w:r w:rsidR="008214C1" w:rsidRPr="008214C1">
              <w:rPr>
                <w:rFonts w:ascii="Arial" w:hAnsi="Arial" w:cs="Arial"/>
                <w:sz w:val="20"/>
                <w:szCs w:val="20"/>
              </w:rPr>
              <w:t xml:space="preserve"> posted new funding commitments online for the additional work.</w:t>
            </w:r>
            <w:r w:rsidR="00C55DE5">
              <w:rPr>
                <w:rFonts w:ascii="Arial" w:hAnsi="Arial" w:cs="Arial"/>
                <w:sz w:val="20"/>
                <w:szCs w:val="20"/>
              </w:rPr>
              <w:t xml:space="preserve">  Caltrans prepared to do so as well.</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Anticipated work next quarter</w:t>
            </w:r>
            <w:r w:rsidRPr="005B03AA">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5 –</w:t>
            </w:r>
            <w:r w:rsidR="00AB4DE6" w:rsidRPr="002A53DE">
              <w:rPr>
                <w:rFonts w:ascii="Arial" w:hAnsi="Arial" w:cs="Arial"/>
                <w:sz w:val="20"/>
                <w:szCs w:val="20"/>
              </w:rPr>
              <w:t xml:space="preserve"> </w:t>
            </w:r>
            <w:r w:rsidR="009A18FF" w:rsidRPr="002A53DE">
              <w:rPr>
                <w:rFonts w:ascii="Arial" w:hAnsi="Arial" w:cs="Arial"/>
                <w:sz w:val="20"/>
                <w:szCs w:val="20"/>
              </w:rPr>
              <w:t xml:space="preserve">Work will continue on </w:t>
            </w:r>
            <w:r w:rsidR="00DF0A64" w:rsidRPr="002A53DE">
              <w:rPr>
                <w:rFonts w:ascii="Arial" w:hAnsi="Arial" w:cs="Arial"/>
                <w:sz w:val="20"/>
                <w:szCs w:val="20"/>
              </w:rPr>
              <w:t>the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CF67F1">
              <w:rPr>
                <w:rFonts w:ascii="Arial" w:hAnsi="Arial" w:cs="Arial"/>
                <w:sz w:val="20"/>
                <w:szCs w:val="20"/>
              </w:rPr>
              <w:t xml:space="preserve">Finalize the planned list of final task reports (and </w:t>
            </w:r>
            <w:r w:rsidR="00203E33">
              <w:rPr>
                <w:rFonts w:ascii="Arial" w:hAnsi="Arial" w:cs="Arial"/>
                <w:sz w:val="20"/>
                <w:szCs w:val="20"/>
              </w:rPr>
              <w:t xml:space="preserve">project </w:t>
            </w:r>
            <w:r w:rsidR="00CF67F1">
              <w:rPr>
                <w:rFonts w:ascii="Arial" w:hAnsi="Arial" w:cs="Arial"/>
                <w:sz w:val="20"/>
                <w:szCs w:val="20"/>
              </w:rPr>
              <w:t xml:space="preserve">summary report) to be published.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DF0A64" w:rsidRPr="002A53DE">
              <w:rPr>
                <w:rFonts w:ascii="Arial" w:hAnsi="Arial" w:cs="Arial"/>
                <w:sz w:val="20"/>
                <w:szCs w:val="20"/>
              </w:rPr>
              <w:t xml:space="preserve">Complete the </w:t>
            </w:r>
            <w:r w:rsidR="0025072E" w:rsidRPr="002A53DE">
              <w:rPr>
                <w:rFonts w:ascii="Arial" w:hAnsi="Arial" w:cs="Arial"/>
                <w:sz w:val="20"/>
                <w:szCs w:val="20"/>
              </w:rPr>
              <w:t xml:space="preserve">full </w:t>
            </w:r>
            <w:r w:rsidR="00DF0A64" w:rsidRPr="002A53DE">
              <w:rPr>
                <w:rFonts w:ascii="Arial" w:hAnsi="Arial" w:cs="Arial"/>
                <w:sz w:val="20"/>
                <w:szCs w:val="20"/>
              </w:rPr>
              <w:t>task report</w:t>
            </w:r>
            <w:r w:rsidR="002C4182" w:rsidRPr="002A53DE">
              <w:rPr>
                <w:rFonts w:ascii="Arial" w:hAnsi="Arial" w:cs="Arial"/>
                <w:sz w:val="20"/>
                <w:szCs w:val="20"/>
              </w:rPr>
              <w:t xml:space="preserve"> (the revised Tasks 3 and 4 reports)</w:t>
            </w:r>
            <w:r w:rsidR="00DF0A64" w:rsidRPr="002A53DE">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25072E" w:rsidRPr="002A53DE">
              <w:rPr>
                <w:rFonts w:ascii="Arial" w:hAnsi="Arial" w:cs="Arial"/>
                <w:sz w:val="20"/>
                <w:szCs w:val="20"/>
              </w:rPr>
              <w:t>Complete the full 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5C185D" w:rsidRPr="002A53DE">
              <w:rPr>
                <w:rFonts w:ascii="Arial" w:hAnsi="Arial" w:cs="Arial"/>
                <w:sz w:val="20"/>
                <w:szCs w:val="20"/>
              </w:rPr>
              <w:t xml:space="preserve">Complete the </w:t>
            </w:r>
            <w:r w:rsidR="00993E66" w:rsidRPr="002A53DE">
              <w:rPr>
                <w:rFonts w:ascii="Arial" w:hAnsi="Arial" w:cs="Arial"/>
                <w:sz w:val="20"/>
                <w:szCs w:val="20"/>
              </w:rPr>
              <w:t xml:space="preserve">full </w:t>
            </w:r>
            <w:r w:rsidR="005C185D" w:rsidRPr="002A53DE">
              <w:rPr>
                <w:rFonts w:ascii="Arial" w:hAnsi="Arial" w:cs="Arial"/>
                <w:sz w:val="20"/>
                <w:szCs w:val="20"/>
              </w:rPr>
              <w:t>task 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5C185D" w:rsidRPr="002A53DE">
              <w:rPr>
                <w:rFonts w:ascii="Arial" w:hAnsi="Arial" w:cs="Arial"/>
                <w:sz w:val="20"/>
                <w:szCs w:val="20"/>
              </w:rPr>
              <w:t xml:space="preserve">Complete the </w:t>
            </w:r>
            <w:r w:rsidR="00993E66" w:rsidRPr="002A53DE">
              <w:rPr>
                <w:rFonts w:ascii="Arial" w:hAnsi="Arial" w:cs="Arial"/>
                <w:sz w:val="20"/>
                <w:szCs w:val="20"/>
              </w:rPr>
              <w:t xml:space="preserve">full </w:t>
            </w:r>
            <w:r w:rsidR="005C185D" w:rsidRPr="002A53DE">
              <w:rPr>
                <w:rFonts w:ascii="Arial" w:hAnsi="Arial" w:cs="Arial"/>
                <w:sz w:val="20"/>
                <w:szCs w:val="20"/>
              </w:rPr>
              <w:t>task report.</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12 –</w:t>
            </w:r>
            <w:r w:rsidR="00372367" w:rsidRPr="002A53DE">
              <w:rPr>
                <w:rFonts w:ascii="Arial" w:hAnsi="Arial" w:cs="Arial"/>
                <w:sz w:val="20"/>
                <w:szCs w:val="20"/>
              </w:rPr>
              <w:t xml:space="preserve"> </w:t>
            </w:r>
            <w:r w:rsidR="001A7004" w:rsidRPr="002A53DE">
              <w:rPr>
                <w:rFonts w:ascii="Arial" w:hAnsi="Arial" w:cs="Arial"/>
                <w:sz w:val="20"/>
                <w:szCs w:val="20"/>
              </w:rPr>
              <w:t>None.</w:t>
            </w:r>
          </w:p>
          <w:p w:rsidR="006F0C85" w:rsidRDefault="00372367" w:rsidP="002F2876">
            <w:pPr>
              <w:spacing w:after="0" w:line="240" w:lineRule="auto"/>
              <w:rPr>
                <w:rFonts w:ascii="Arial" w:hAnsi="Arial" w:cs="Arial"/>
                <w:sz w:val="20"/>
                <w:szCs w:val="20"/>
              </w:rPr>
            </w:pPr>
            <w:r w:rsidRPr="002A53DE">
              <w:rPr>
                <w:rFonts w:ascii="Arial" w:hAnsi="Arial" w:cs="Arial"/>
                <w:sz w:val="20"/>
                <w:szCs w:val="20"/>
              </w:rPr>
              <w:t xml:space="preserve">TAC Meetings – We will </w:t>
            </w:r>
            <w:r w:rsidR="0024336E" w:rsidRPr="002A53DE">
              <w:rPr>
                <w:rFonts w:ascii="Arial" w:hAnsi="Arial" w:cs="Arial"/>
                <w:sz w:val="20"/>
                <w:szCs w:val="20"/>
              </w:rPr>
              <w:t xml:space="preserve">hold a TAC web conference to discuss </w:t>
            </w:r>
            <w:r w:rsidR="0001547D" w:rsidRPr="002A53DE">
              <w:rPr>
                <w:rFonts w:ascii="Arial" w:hAnsi="Arial" w:cs="Arial"/>
                <w:sz w:val="20"/>
                <w:szCs w:val="20"/>
              </w:rPr>
              <w:t>additional results</w:t>
            </w:r>
            <w:r w:rsidR="00F97A67">
              <w:rPr>
                <w:rFonts w:ascii="Arial" w:hAnsi="Arial" w:cs="Arial"/>
                <w:sz w:val="20"/>
                <w:szCs w:val="20"/>
              </w:rPr>
              <w:t xml:space="preserve">, </w:t>
            </w:r>
            <w:r w:rsidR="0001547D" w:rsidRPr="002A53DE">
              <w:rPr>
                <w:rFonts w:ascii="Arial" w:hAnsi="Arial" w:cs="Arial"/>
                <w:sz w:val="20"/>
                <w:szCs w:val="20"/>
              </w:rPr>
              <w:t>completed reports</w:t>
            </w:r>
            <w:r w:rsidR="006F0C85">
              <w:rPr>
                <w:rFonts w:ascii="Arial" w:hAnsi="Arial" w:cs="Arial"/>
                <w:sz w:val="20"/>
                <w:szCs w:val="20"/>
              </w:rPr>
              <w:t>, and next steps.</w:t>
            </w:r>
          </w:p>
          <w:p w:rsidR="001C6C19" w:rsidRDefault="00C93462" w:rsidP="002F2876">
            <w:pPr>
              <w:spacing w:after="0" w:line="240" w:lineRule="auto"/>
              <w:rPr>
                <w:rFonts w:ascii="Arial" w:hAnsi="Arial" w:cs="Arial"/>
                <w:sz w:val="20"/>
                <w:szCs w:val="20"/>
              </w:rPr>
            </w:pPr>
            <w:r w:rsidRPr="002A53DE">
              <w:rPr>
                <w:rFonts w:ascii="Arial" w:hAnsi="Arial" w:cs="Arial"/>
                <w:sz w:val="20"/>
                <w:szCs w:val="20"/>
              </w:rPr>
              <w:t>Contract –</w:t>
            </w:r>
            <w:r w:rsidR="00977592" w:rsidRPr="002A53DE">
              <w:rPr>
                <w:rFonts w:ascii="Arial" w:hAnsi="Arial" w:cs="Arial"/>
                <w:sz w:val="20"/>
                <w:szCs w:val="20"/>
              </w:rPr>
              <w:t xml:space="preserve"> </w:t>
            </w:r>
            <w:r w:rsidR="006F0C85">
              <w:rPr>
                <w:rFonts w:ascii="Arial" w:hAnsi="Arial" w:cs="Arial"/>
                <w:sz w:val="20"/>
                <w:szCs w:val="20"/>
              </w:rPr>
              <w:t xml:space="preserve">Add </w:t>
            </w:r>
            <w:r w:rsidR="00B006BC" w:rsidRPr="00FB1833">
              <w:rPr>
                <w:rFonts w:ascii="Arial" w:hAnsi="Arial" w:cs="Arial"/>
                <w:sz w:val="20"/>
                <w:szCs w:val="20"/>
              </w:rPr>
              <w:t>some baseline push-and-rotate tests on the test abutment/pile cap</w:t>
            </w:r>
            <w:r w:rsidR="006F0C85">
              <w:rPr>
                <w:rFonts w:ascii="Arial" w:hAnsi="Arial" w:cs="Arial"/>
                <w:sz w:val="20"/>
                <w:szCs w:val="20"/>
              </w:rPr>
              <w:t xml:space="preserve"> into the proposed additional work plan</w:t>
            </w:r>
            <w:r w:rsidR="00B006BC">
              <w:rPr>
                <w:rFonts w:ascii="Arial" w:hAnsi="Arial" w:cs="Arial"/>
                <w:sz w:val="20"/>
                <w:szCs w:val="20"/>
              </w:rPr>
              <w:t xml:space="preserve">. </w:t>
            </w:r>
            <w:r w:rsidR="006F0C85">
              <w:rPr>
                <w:rFonts w:ascii="Arial" w:hAnsi="Arial" w:cs="Arial"/>
                <w:sz w:val="20"/>
                <w:szCs w:val="20"/>
              </w:rPr>
              <w:t xml:space="preserve"> Share the proposed new work plan with the TAC for their review.  Identify additional </w:t>
            </w:r>
            <w:r w:rsidR="00B006BC" w:rsidRPr="00FB1833">
              <w:rPr>
                <w:rFonts w:ascii="Arial" w:hAnsi="Arial" w:cs="Arial"/>
                <w:sz w:val="20"/>
                <w:szCs w:val="20"/>
              </w:rPr>
              <w:t xml:space="preserve">funding </w:t>
            </w:r>
            <w:r w:rsidR="006F0C85">
              <w:rPr>
                <w:rFonts w:ascii="Arial" w:hAnsi="Arial" w:cs="Arial"/>
                <w:sz w:val="20"/>
                <w:szCs w:val="20"/>
              </w:rPr>
              <w:t xml:space="preserve">needs and </w:t>
            </w:r>
            <w:r w:rsidR="00B006BC" w:rsidRPr="00FB1833">
              <w:rPr>
                <w:rFonts w:ascii="Arial" w:hAnsi="Arial" w:cs="Arial"/>
                <w:sz w:val="20"/>
                <w:szCs w:val="20"/>
              </w:rPr>
              <w:t>sources</w:t>
            </w:r>
            <w:r w:rsidR="006F0C85">
              <w:rPr>
                <w:rFonts w:ascii="Arial" w:hAnsi="Arial" w:cs="Arial"/>
                <w:sz w:val="20"/>
                <w:szCs w:val="20"/>
              </w:rPr>
              <w:t xml:space="preserve">.  </w:t>
            </w:r>
            <w:r w:rsidR="00843B4F">
              <w:rPr>
                <w:rFonts w:ascii="Arial" w:hAnsi="Arial" w:cs="Arial"/>
                <w:sz w:val="20"/>
                <w:szCs w:val="20"/>
              </w:rPr>
              <w:t>The contract will be a</w:t>
            </w:r>
            <w:r w:rsidR="00A75029">
              <w:rPr>
                <w:rFonts w:ascii="Arial" w:hAnsi="Arial" w:cs="Arial"/>
                <w:sz w:val="20"/>
                <w:szCs w:val="20"/>
              </w:rPr>
              <w:t>mend</w:t>
            </w:r>
            <w:r w:rsidR="00843B4F">
              <w:rPr>
                <w:rFonts w:ascii="Arial" w:hAnsi="Arial" w:cs="Arial"/>
                <w:sz w:val="20"/>
                <w:szCs w:val="20"/>
              </w:rPr>
              <w:t xml:space="preserve">ed for </w:t>
            </w:r>
            <w:r w:rsidR="008F21B4">
              <w:rPr>
                <w:rFonts w:ascii="Arial" w:hAnsi="Arial" w:cs="Arial"/>
                <w:sz w:val="20"/>
                <w:szCs w:val="20"/>
              </w:rPr>
              <w:t>the new tasks, schedule, and budget.</w:t>
            </w:r>
          </w:p>
          <w:p w:rsidR="002F2876" w:rsidRPr="00360664" w:rsidRDefault="002F2876" w:rsidP="002F287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9368D1" w:rsidRDefault="009368D1" w:rsidP="00747E02">
            <w:pPr>
              <w:spacing w:after="0" w:line="240" w:lineRule="auto"/>
              <w:rPr>
                <w:rFonts w:ascii="Arial" w:hAnsi="Arial" w:cs="Arial"/>
                <w:sz w:val="20"/>
                <w:szCs w:val="20"/>
              </w:rPr>
            </w:pPr>
          </w:p>
          <w:p w:rsidR="00BB4CC3" w:rsidRPr="005B03AA" w:rsidRDefault="005B03AA" w:rsidP="00BB4CC3">
            <w:pPr>
              <w:spacing w:after="0" w:line="240" w:lineRule="auto"/>
              <w:rPr>
                <w:rFonts w:ascii="Arial" w:hAnsi="Arial" w:cs="Arial"/>
                <w:bCs/>
                <w:sz w:val="20"/>
                <w:szCs w:val="20"/>
              </w:rPr>
            </w:pPr>
            <w:r>
              <w:rPr>
                <w:rFonts w:ascii="Arial" w:hAnsi="Arial" w:cs="Arial"/>
                <w:bCs/>
                <w:sz w:val="20"/>
                <w:szCs w:val="20"/>
              </w:rPr>
              <w:t>No significant new results were developed this quarter.  Work has focused on combining the results from previous tasks into integrated final reports for various test types.  Although progress has been made</w:t>
            </w:r>
            <w:r w:rsidR="00F323CF">
              <w:rPr>
                <w:rFonts w:ascii="Arial" w:hAnsi="Arial" w:cs="Arial"/>
                <w:bCs/>
                <w:sz w:val="20"/>
                <w:szCs w:val="20"/>
              </w:rPr>
              <w:t>,</w:t>
            </w:r>
            <w:r>
              <w:rPr>
                <w:rFonts w:ascii="Arial" w:hAnsi="Arial" w:cs="Arial"/>
                <w:bCs/>
                <w:sz w:val="20"/>
                <w:szCs w:val="20"/>
              </w:rPr>
              <w:t xml:space="preserve"> final documents have not yet been completed.  We anticipate that final reports will be completed in the next quarter.</w:t>
            </w:r>
          </w:p>
          <w:p w:rsidR="008311FD" w:rsidRPr="00E44000" w:rsidRDefault="008311FD" w:rsidP="008D66F5">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483E07" w:rsidP="00360664">
            <w:pPr>
              <w:spacing w:after="0" w:line="240" w:lineRule="auto"/>
              <w:rPr>
                <w:rFonts w:ascii="Arial" w:hAnsi="Arial" w:cs="Arial"/>
                <w:sz w:val="20"/>
                <w:szCs w:val="20"/>
              </w:rPr>
            </w:pPr>
            <w:r>
              <w:rPr>
                <w:rFonts w:ascii="Arial" w:hAnsi="Arial" w:cs="Arial"/>
                <w:sz w:val="20"/>
                <w:szCs w:val="20"/>
              </w:rPr>
              <w:t xml:space="preserve">Some of the analysis in the newer tasks has taken longer than originally planned.  </w:t>
            </w:r>
            <w:r w:rsidR="008C7DA5">
              <w:rPr>
                <w:rFonts w:ascii="Arial" w:hAnsi="Arial" w:cs="Arial"/>
                <w:sz w:val="20"/>
                <w:szCs w:val="20"/>
              </w:rPr>
              <w:t xml:space="preserve">When the newer field testing tasks were added to the contract, the contract end date was not extended.  </w:t>
            </w:r>
            <w:r w:rsidR="006A360E">
              <w:rPr>
                <w:rFonts w:ascii="Arial" w:hAnsi="Arial" w:cs="Arial"/>
                <w:sz w:val="20"/>
                <w:szCs w:val="20"/>
              </w:rPr>
              <w:t>T</w:t>
            </w:r>
            <w:r w:rsidR="008C7DA5">
              <w:rPr>
                <w:rFonts w:ascii="Arial" w:hAnsi="Arial" w:cs="Arial"/>
                <w:sz w:val="20"/>
                <w:szCs w:val="20"/>
              </w:rPr>
              <w:t xml:space="preserve">he contract </w:t>
            </w:r>
            <w:r w:rsidR="00F51473">
              <w:rPr>
                <w:rFonts w:ascii="Arial" w:hAnsi="Arial" w:cs="Arial"/>
                <w:sz w:val="20"/>
                <w:szCs w:val="20"/>
              </w:rPr>
              <w:t>was</w:t>
            </w:r>
            <w:r w:rsidR="008C7DA5">
              <w:rPr>
                <w:rFonts w:ascii="Arial" w:hAnsi="Arial" w:cs="Arial"/>
                <w:sz w:val="20"/>
                <w:szCs w:val="20"/>
              </w:rPr>
              <w:t xml:space="preserve"> </w:t>
            </w:r>
            <w:r w:rsidR="006A360E">
              <w:rPr>
                <w:rFonts w:ascii="Arial" w:hAnsi="Arial" w:cs="Arial"/>
                <w:sz w:val="20"/>
                <w:szCs w:val="20"/>
              </w:rPr>
              <w:t xml:space="preserve">subsequently </w:t>
            </w:r>
            <w:r w:rsidR="008C7DA5">
              <w:rPr>
                <w:rFonts w:ascii="Arial" w:hAnsi="Arial" w:cs="Arial"/>
                <w:sz w:val="20"/>
                <w:szCs w:val="20"/>
              </w:rPr>
              <w:t xml:space="preserve">amended to reflect a revised schedule to complete all tasks and deliverables by </w:t>
            </w:r>
            <w:r w:rsidR="00F51473">
              <w:rPr>
                <w:rFonts w:ascii="Arial" w:hAnsi="Arial" w:cs="Arial"/>
                <w:sz w:val="20"/>
                <w:szCs w:val="20"/>
              </w:rPr>
              <w:t xml:space="preserve">the end of </w:t>
            </w:r>
            <w:r w:rsidR="008C7DA5">
              <w:rPr>
                <w:rFonts w:ascii="Arial" w:hAnsi="Arial" w:cs="Arial"/>
                <w:sz w:val="20"/>
                <w:szCs w:val="20"/>
              </w:rPr>
              <w:t>2015.</w:t>
            </w:r>
            <w:r w:rsidR="0013751D">
              <w:rPr>
                <w:rFonts w:ascii="Arial" w:hAnsi="Arial" w:cs="Arial"/>
                <w:sz w:val="20"/>
                <w:szCs w:val="20"/>
              </w:rPr>
              <w:t xml:space="preserve">  </w:t>
            </w:r>
            <w:r w:rsidR="00E33F69">
              <w:rPr>
                <w:rFonts w:ascii="Arial" w:hAnsi="Arial" w:cs="Arial"/>
                <w:sz w:val="20"/>
                <w:szCs w:val="20"/>
              </w:rPr>
              <w:t xml:space="preserve">Once the work plan for additional field </w:t>
            </w:r>
            <w:r w:rsidR="00E33F69" w:rsidRPr="00904B25">
              <w:rPr>
                <w:rFonts w:ascii="Arial" w:hAnsi="Arial" w:cs="Arial"/>
                <w:sz w:val="20"/>
                <w:szCs w:val="20"/>
              </w:rPr>
              <w:t xml:space="preserve">testing with </w:t>
            </w:r>
            <w:r w:rsidR="0013751D" w:rsidRPr="00904B25">
              <w:rPr>
                <w:rFonts w:ascii="Arial" w:hAnsi="Arial" w:cs="Arial"/>
                <w:sz w:val="20"/>
                <w:szCs w:val="20"/>
              </w:rPr>
              <w:t>CLSM</w:t>
            </w:r>
            <w:r w:rsidR="00E33F69" w:rsidRPr="00904B25">
              <w:rPr>
                <w:rFonts w:ascii="Arial" w:hAnsi="Arial" w:cs="Arial"/>
                <w:sz w:val="20"/>
                <w:szCs w:val="20"/>
              </w:rPr>
              <w:t xml:space="preserve"> backfill and</w:t>
            </w:r>
            <w:r w:rsidR="00E33F69">
              <w:rPr>
                <w:rFonts w:ascii="Arial" w:hAnsi="Arial" w:cs="Arial"/>
                <w:sz w:val="20"/>
                <w:szCs w:val="20"/>
              </w:rPr>
              <w:t xml:space="preserve"> push-and-rotate tests is prepared, this will be incorporated into a new contract amendment which will also extend the contract end date through at least 2016.</w:t>
            </w:r>
            <w:bookmarkStart w:id="0" w:name="_GoBack"/>
            <w:bookmarkEnd w:id="0"/>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p w:rsidR="00B41774" w:rsidRDefault="00B41774" w:rsidP="00551D8A">
      <w:pPr>
        <w:spacing w:after="0"/>
        <w:ind w:left="-720" w:right="-720"/>
        <w:rPr>
          <w:rFonts w:ascii="Arial" w:hAnsi="Arial" w:cs="Arial"/>
          <w:sz w:val="20"/>
          <w:szCs w:val="20"/>
        </w:rPr>
      </w:pPr>
    </w:p>
    <w:p w:rsidR="00B41774" w:rsidRDefault="00B41774" w:rsidP="00551D8A">
      <w:pPr>
        <w:spacing w:after="0"/>
        <w:ind w:left="-720" w:right="-720"/>
        <w:rPr>
          <w:rFonts w:ascii="Arial" w:hAnsi="Arial" w:cs="Arial"/>
          <w:sz w:val="20"/>
          <w:szCs w:val="20"/>
        </w:rPr>
      </w:pPr>
    </w:p>
    <w:p w:rsidR="00B41774" w:rsidRDefault="00B41774" w:rsidP="00551D8A">
      <w:pPr>
        <w:spacing w:after="0"/>
        <w:ind w:left="-720" w:right="-720"/>
        <w:rPr>
          <w:rFonts w:ascii="Arial" w:hAnsi="Arial" w:cs="Arial"/>
          <w:sz w:val="20"/>
          <w:szCs w:val="20"/>
        </w:rPr>
      </w:pPr>
    </w:p>
    <w:p w:rsidR="00B41774" w:rsidRDefault="00B41774"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56" w:rsidRDefault="00657756" w:rsidP="00106C83">
      <w:pPr>
        <w:spacing w:after="0" w:line="240" w:lineRule="auto"/>
      </w:pPr>
      <w:r>
        <w:separator/>
      </w:r>
    </w:p>
  </w:endnote>
  <w:endnote w:type="continuationSeparator" w:id="0">
    <w:p w:rsidR="00657756" w:rsidRDefault="0065775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D5" w:rsidRDefault="00D537D5" w:rsidP="00E371D1">
    <w:pPr>
      <w:pStyle w:val="Footer"/>
      <w:ind w:left="-810"/>
    </w:pPr>
    <w:r>
      <w:t>TPF Program Standard Quarterly Reporting Format – 7/2011</w:t>
    </w:r>
  </w:p>
  <w:p w:rsidR="00D537D5" w:rsidRDefault="00D537D5">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56" w:rsidRDefault="00657756" w:rsidP="00106C83">
      <w:pPr>
        <w:spacing w:after="0" w:line="240" w:lineRule="auto"/>
      </w:pPr>
      <w:r>
        <w:separator/>
      </w:r>
    </w:p>
  </w:footnote>
  <w:footnote w:type="continuationSeparator" w:id="0">
    <w:p w:rsidR="00657756" w:rsidRDefault="0065775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1316D"/>
    <w:rsid w:val="0001547D"/>
    <w:rsid w:val="00015A81"/>
    <w:rsid w:val="00015F7C"/>
    <w:rsid w:val="00016AE5"/>
    <w:rsid w:val="00017414"/>
    <w:rsid w:val="0002238F"/>
    <w:rsid w:val="00022515"/>
    <w:rsid w:val="00022666"/>
    <w:rsid w:val="00023E36"/>
    <w:rsid w:val="00024D45"/>
    <w:rsid w:val="000251EE"/>
    <w:rsid w:val="00030362"/>
    <w:rsid w:val="00030C41"/>
    <w:rsid w:val="000320A3"/>
    <w:rsid w:val="000337A8"/>
    <w:rsid w:val="00037FBC"/>
    <w:rsid w:val="000429C4"/>
    <w:rsid w:val="00045E95"/>
    <w:rsid w:val="00046B7B"/>
    <w:rsid w:val="00046DCA"/>
    <w:rsid w:val="000475AF"/>
    <w:rsid w:val="00051A77"/>
    <w:rsid w:val="00060908"/>
    <w:rsid w:val="00061268"/>
    <w:rsid w:val="000653BA"/>
    <w:rsid w:val="00067847"/>
    <w:rsid w:val="00073187"/>
    <w:rsid w:val="000736BB"/>
    <w:rsid w:val="00085BB4"/>
    <w:rsid w:val="000868D6"/>
    <w:rsid w:val="0008786F"/>
    <w:rsid w:val="00087DC0"/>
    <w:rsid w:val="00090579"/>
    <w:rsid w:val="000A0D23"/>
    <w:rsid w:val="000A3874"/>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D03B0"/>
    <w:rsid w:val="000D16EB"/>
    <w:rsid w:val="000D2852"/>
    <w:rsid w:val="000D3324"/>
    <w:rsid w:val="000D48AD"/>
    <w:rsid w:val="000D5564"/>
    <w:rsid w:val="000E1032"/>
    <w:rsid w:val="000E112D"/>
    <w:rsid w:val="000E47ED"/>
    <w:rsid w:val="000E507B"/>
    <w:rsid w:val="000E6A63"/>
    <w:rsid w:val="000F2BDF"/>
    <w:rsid w:val="000F752B"/>
    <w:rsid w:val="00103479"/>
    <w:rsid w:val="00106C83"/>
    <w:rsid w:val="00107256"/>
    <w:rsid w:val="00110DAA"/>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26BA"/>
    <w:rsid w:val="001448E0"/>
    <w:rsid w:val="001547D0"/>
    <w:rsid w:val="00161153"/>
    <w:rsid w:val="00165AF3"/>
    <w:rsid w:val="00165F1E"/>
    <w:rsid w:val="001660E1"/>
    <w:rsid w:val="00166282"/>
    <w:rsid w:val="0016783F"/>
    <w:rsid w:val="00167E2B"/>
    <w:rsid w:val="00171866"/>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1FEC"/>
    <w:rsid w:val="001A2E6F"/>
    <w:rsid w:val="001A7004"/>
    <w:rsid w:val="001B0079"/>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3E33"/>
    <w:rsid w:val="0020449D"/>
    <w:rsid w:val="0020693E"/>
    <w:rsid w:val="002118B8"/>
    <w:rsid w:val="00214283"/>
    <w:rsid w:val="0021446D"/>
    <w:rsid w:val="00216317"/>
    <w:rsid w:val="00217327"/>
    <w:rsid w:val="002179C7"/>
    <w:rsid w:val="0022251F"/>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6373F"/>
    <w:rsid w:val="002651F7"/>
    <w:rsid w:val="00273AF9"/>
    <w:rsid w:val="00281317"/>
    <w:rsid w:val="00281DF8"/>
    <w:rsid w:val="00284500"/>
    <w:rsid w:val="002853AE"/>
    <w:rsid w:val="00291F1C"/>
    <w:rsid w:val="00293FD8"/>
    <w:rsid w:val="00297682"/>
    <w:rsid w:val="002A53DE"/>
    <w:rsid w:val="002A79C8"/>
    <w:rsid w:val="002B3883"/>
    <w:rsid w:val="002B7515"/>
    <w:rsid w:val="002C2C0A"/>
    <w:rsid w:val="002C4182"/>
    <w:rsid w:val="002C6FA1"/>
    <w:rsid w:val="002D0A92"/>
    <w:rsid w:val="002D353E"/>
    <w:rsid w:val="002D7EAE"/>
    <w:rsid w:val="002E08AB"/>
    <w:rsid w:val="002E0E1B"/>
    <w:rsid w:val="002E1C50"/>
    <w:rsid w:val="002E39B2"/>
    <w:rsid w:val="002F2876"/>
    <w:rsid w:val="002F297C"/>
    <w:rsid w:val="002F46CD"/>
    <w:rsid w:val="002F63DA"/>
    <w:rsid w:val="002F6883"/>
    <w:rsid w:val="00303371"/>
    <w:rsid w:val="00303BFD"/>
    <w:rsid w:val="003056AB"/>
    <w:rsid w:val="00305F9D"/>
    <w:rsid w:val="00307613"/>
    <w:rsid w:val="00315979"/>
    <w:rsid w:val="00315A9D"/>
    <w:rsid w:val="00315C13"/>
    <w:rsid w:val="00315FF1"/>
    <w:rsid w:val="00316C6C"/>
    <w:rsid w:val="00317414"/>
    <w:rsid w:val="003348F7"/>
    <w:rsid w:val="00334C86"/>
    <w:rsid w:val="00334F67"/>
    <w:rsid w:val="003372CD"/>
    <w:rsid w:val="003403BE"/>
    <w:rsid w:val="00342603"/>
    <w:rsid w:val="00343A4D"/>
    <w:rsid w:val="003527B6"/>
    <w:rsid w:val="00360229"/>
    <w:rsid w:val="0036042E"/>
    <w:rsid w:val="00360664"/>
    <w:rsid w:val="00362F45"/>
    <w:rsid w:val="00364E1C"/>
    <w:rsid w:val="00372367"/>
    <w:rsid w:val="003724D6"/>
    <w:rsid w:val="00375725"/>
    <w:rsid w:val="003778DA"/>
    <w:rsid w:val="00377A0F"/>
    <w:rsid w:val="00377C30"/>
    <w:rsid w:val="00382110"/>
    <w:rsid w:val="00382D1A"/>
    <w:rsid w:val="0038529F"/>
    <w:rsid w:val="0038583B"/>
    <w:rsid w:val="00385D96"/>
    <w:rsid w:val="00386FBE"/>
    <w:rsid w:val="0038705A"/>
    <w:rsid w:val="003902CA"/>
    <w:rsid w:val="00393727"/>
    <w:rsid w:val="00394290"/>
    <w:rsid w:val="00397176"/>
    <w:rsid w:val="003976F0"/>
    <w:rsid w:val="0039780C"/>
    <w:rsid w:val="003B5BB9"/>
    <w:rsid w:val="003B5F9F"/>
    <w:rsid w:val="003B6E2E"/>
    <w:rsid w:val="003C0CB5"/>
    <w:rsid w:val="003D152A"/>
    <w:rsid w:val="003D335D"/>
    <w:rsid w:val="003E0A8C"/>
    <w:rsid w:val="003E0EEF"/>
    <w:rsid w:val="003E263F"/>
    <w:rsid w:val="003E54CB"/>
    <w:rsid w:val="003E66E1"/>
    <w:rsid w:val="003F0E68"/>
    <w:rsid w:val="003F1F0F"/>
    <w:rsid w:val="003F5E66"/>
    <w:rsid w:val="00400A07"/>
    <w:rsid w:val="00405620"/>
    <w:rsid w:val="00406C1D"/>
    <w:rsid w:val="0041082D"/>
    <w:rsid w:val="00411015"/>
    <w:rsid w:val="004110FE"/>
    <w:rsid w:val="004144E6"/>
    <w:rsid w:val="00414F4D"/>
    <w:rsid w:val="004156B2"/>
    <w:rsid w:val="00420CDC"/>
    <w:rsid w:val="0042185E"/>
    <w:rsid w:val="004223BE"/>
    <w:rsid w:val="00422952"/>
    <w:rsid w:val="00422F5C"/>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FE6"/>
    <w:rsid w:val="00483E07"/>
    <w:rsid w:val="00484B48"/>
    <w:rsid w:val="0048565F"/>
    <w:rsid w:val="004863B7"/>
    <w:rsid w:val="0048775B"/>
    <w:rsid w:val="00487D43"/>
    <w:rsid w:val="004913CE"/>
    <w:rsid w:val="0049616D"/>
    <w:rsid w:val="004A17C6"/>
    <w:rsid w:val="004A2DA8"/>
    <w:rsid w:val="004A49F9"/>
    <w:rsid w:val="004A5367"/>
    <w:rsid w:val="004A6232"/>
    <w:rsid w:val="004B1A38"/>
    <w:rsid w:val="004B6993"/>
    <w:rsid w:val="004B7761"/>
    <w:rsid w:val="004C15E4"/>
    <w:rsid w:val="004C1FC3"/>
    <w:rsid w:val="004C23E7"/>
    <w:rsid w:val="004C4698"/>
    <w:rsid w:val="004D06CA"/>
    <w:rsid w:val="004D35DA"/>
    <w:rsid w:val="004D4DEB"/>
    <w:rsid w:val="004D5EEE"/>
    <w:rsid w:val="004D6151"/>
    <w:rsid w:val="004E1277"/>
    <w:rsid w:val="004E14DC"/>
    <w:rsid w:val="004E4A6C"/>
    <w:rsid w:val="004F119F"/>
    <w:rsid w:val="004F36A3"/>
    <w:rsid w:val="00500CEF"/>
    <w:rsid w:val="005030A0"/>
    <w:rsid w:val="00504823"/>
    <w:rsid w:val="00505A98"/>
    <w:rsid w:val="0050691C"/>
    <w:rsid w:val="005121CC"/>
    <w:rsid w:val="00512C79"/>
    <w:rsid w:val="005141A4"/>
    <w:rsid w:val="00522E20"/>
    <w:rsid w:val="005273BD"/>
    <w:rsid w:val="00527B58"/>
    <w:rsid w:val="00530C0A"/>
    <w:rsid w:val="005319EF"/>
    <w:rsid w:val="00531F21"/>
    <w:rsid w:val="005341AD"/>
    <w:rsid w:val="00534396"/>
    <w:rsid w:val="00535598"/>
    <w:rsid w:val="00535AE5"/>
    <w:rsid w:val="00536006"/>
    <w:rsid w:val="005430A7"/>
    <w:rsid w:val="0054355F"/>
    <w:rsid w:val="00547EE3"/>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4B61"/>
    <w:rsid w:val="0058654C"/>
    <w:rsid w:val="00587266"/>
    <w:rsid w:val="005877DF"/>
    <w:rsid w:val="00587D33"/>
    <w:rsid w:val="00592398"/>
    <w:rsid w:val="00593EF7"/>
    <w:rsid w:val="005943CF"/>
    <w:rsid w:val="0059590C"/>
    <w:rsid w:val="00595C7E"/>
    <w:rsid w:val="00596F0D"/>
    <w:rsid w:val="005A4158"/>
    <w:rsid w:val="005B03AA"/>
    <w:rsid w:val="005B2DAE"/>
    <w:rsid w:val="005B44E1"/>
    <w:rsid w:val="005B4511"/>
    <w:rsid w:val="005B614A"/>
    <w:rsid w:val="005C0696"/>
    <w:rsid w:val="005C185D"/>
    <w:rsid w:val="005C2C48"/>
    <w:rsid w:val="005C75FE"/>
    <w:rsid w:val="005D1AB2"/>
    <w:rsid w:val="005D3419"/>
    <w:rsid w:val="005D4394"/>
    <w:rsid w:val="005D476C"/>
    <w:rsid w:val="005E2580"/>
    <w:rsid w:val="005F5EC0"/>
    <w:rsid w:val="005F6495"/>
    <w:rsid w:val="0060013E"/>
    <w:rsid w:val="00601EBD"/>
    <w:rsid w:val="00602A2F"/>
    <w:rsid w:val="0060331B"/>
    <w:rsid w:val="00605647"/>
    <w:rsid w:val="00606612"/>
    <w:rsid w:val="00606E76"/>
    <w:rsid w:val="006134D1"/>
    <w:rsid w:val="0061577E"/>
    <w:rsid w:val="0062488A"/>
    <w:rsid w:val="006249E4"/>
    <w:rsid w:val="00624D30"/>
    <w:rsid w:val="00625A2B"/>
    <w:rsid w:val="00630B81"/>
    <w:rsid w:val="006355A1"/>
    <w:rsid w:val="00640822"/>
    <w:rsid w:val="00640FDE"/>
    <w:rsid w:val="00641D08"/>
    <w:rsid w:val="0064246A"/>
    <w:rsid w:val="0065050F"/>
    <w:rsid w:val="00655E8E"/>
    <w:rsid w:val="00656AC7"/>
    <w:rsid w:val="00657756"/>
    <w:rsid w:val="00660C0B"/>
    <w:rsid w:val="006614C0"/>
    <w:rsid w:val="006642D0"/>
    <w:rsid w:val="00666BB9"/>
    <w:rsid w:val="006679DD"/>
    <w:rsid w:val="00672AEF"/>
    <w:rsid w:val="00673FC2"/>
    <w:rsid w:val="00674C11"/>
    <w:rsid w:val="00674D20"/>
    <w:rsid w:val="00675B1F"/>
    <w:rsid w:val="00676882"/>
    <w:rsid w:val="00676D34"/>
    <w:rsid w:val="006802BA"/>
    <w:rsid w:val="0068163F"/>
    <w:rsid w:val="00681CE7"/>
    <w:rsid w:val="00682C5E"/>
    <w:rsid w:val="00692BCA"/>
    <w:rsid w:val="006952EB"/>
    <w:rsid w:val="006971D2"/>
    <w:rsid w:val="00697B20"/>
    <w:rsid w:val="006A2A2C"/>
    <w:rsid w:val="006A360E"/>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50DB"/>
    <w:rsid w:val="006D08E2"/>
    <w:rsid w:val="006D191C"/>
    <w:rsid w:val="006D2760"/>
    <w:rsid w:val="006D357E"/>
    <w:rsid w:val="006E0647"/>
    <w:rsid w:val="006E3372"/>
    <w:rsid w:val="006F0C85"/>
    <w:rsid w:val="006F152A"/>
    <w:rsid w:val="006F3E43"/>
    <w:rsid w:val="006F4DE7"/>
    <w:rsid w:val="006F58BE"/>
    <w:rsid w:val="006F7CC5"/>
    <w:rsid w:val="00703AB4"/>
    <w:rsid w:val="007133CD"/>
    <w:rsid w:val="00713E2D"/>
    <w:rsid w:val="0071722E"/>
    <w:rsid w:val="007225AB"/>
    <w:rsid w:val="0072354D"/>
    <w:rsid w:val="0072424F"/>
    <w:rsid w:val="00724945"/>
    <w:rsid w:val="0072768C"/>
    <w:rsid w:val="00730635"/>
    <w:rsid w:val="00730E85"/>
    <w:rsid w:val="00733208"/>
    <w:rsid w:val="00736410"/>
    <w:rsid w:val="007430D1"/>
    <w:rsid w:val="00743C01"/>
    <w:rsid w:val="00744C51"/>
    <w:rsid w:val="00745A83"/>
    <w:rsid w:val="00746895"/>
    <w:rsid w:val="00747E02"/>
    <w:rsid w:val="007559FE"/>
    <w:rsid w:val="007567ED"/>
    <w:rsid w:val="00763DDA"/>
    <w:rsid w:val="00766E6F"/>
    <w:rsid w:val="0077253C"/>
    <w:rsid w:val="00774833"/>
    <w:rsid w:val="00775E66"/>
    <w:rsid w:val="00776729"/>
    <w:rsid w:val="007828F8"/>
    <w:rsid w:val="00785C2A"/>
    <w:rsid w:val="007869DE"/>
    <w:rsid w:val="00787B64"/>
    <w:rsid w:val="007903BD"/>
    <w:rsid w:val="00790C4A"/>
    <w:rsid w:val="00790F13"/>
    <w:rsid w:val="00792500"/>
    <w:rsid w:val="007942A7"/>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5520"/>
    <w:rsid w:val="007C6078"/>
    <w:rsid w:val="007C643C"/>
    <w:rsid w:val="007C6925"/>
    <w:rsid w:val="007C6CEF"/>
    <w:rsid w:val="007C7425"/>
    <w:rsid w:val="007D05C3"/>
    <w:rsid w:val="007D288F"/>
    <w:rsid w:val="007D2C72"/>
    <w:rsid w:val="007D37C0"/>
    <w:rsid w:val="007D3CE4"/>
    <w:rsid w:val="007D7D86"/>
    <w:rsid w:val="007D7E9B"/>
    <w:rsid w:val="007E04C8"/>
    <w:rsid w:val="007E1260"/>
    <w:rsid w:val="007E17EF"/>
    <w:rsid w:val="007E2511"/>
    <w:rsid w:val="007E594D"/>
    <w:rsid w:val="007E5BD2"/>
    <w:rsid w:val="007F37C3"/>
    <w:rsid w:val="007F6C59"/>
    <w:rsid w:val="0080103C"/>
    <w:rsid w:val="0080555A"/>
    <w:rsid w:val="00806D61"/>
    <w:rsid w:val="00810431"/>
    <w:rsid w:val="008136CE"/>
    <w:rsid w:val="00813DB8"/>
    <w:rsid w:val="008170FC"/>
    <w:rsid w:val="008202B0"/>
    <w:rsid w:val="008203C5"/>
    <w:rsid w:val="008214C1"/>
    <w:rsid w:val="00821CB7"/>
    <w:rsid w:val="008236C9"/>
    <w:rsid w:val="00823DB2"/>
    <w:rsid w:val="00826FE4"/>
    <w:rsid w:val="008311FD"/>
    <w:rsid w:val="00834D0A"/>
    <w:rsid w:val="00835184"/>
    <w:rsid w:val="00835920"/>
    <w:rsid w:val="00837190"/>
    <w:rsid w:val="00843B4F"/>
    <w:rsid w:val="00847103"/>
    <w:rsid w:val="00851B2E"/>
    <w:rsid w:val="00852132"/>
    <w:rsid w:val="00852F13"/>
    <w:rsid w:val="00853D45"/>
    <w:rsid w:val="008545AB"/>
    <w:rsid w:val="008564EE"/>
    <w:rsid w:val="00857904"/>
    <w:rsid w:val="008634E6"/>
    <w:rsid w:val="0086591C"/>
    <w:rsid w:val="00866277"/>
    <w:rsid w:val="0086683E"/>
    <w:rsid w:val="00866A9A"/>
    <w:rsid w:val="00867529"/>
    <w:rsid w:val="00867B87"/>
    <w:rsid w:val="008724BF"/>
    <w:rsid w:val="00872F18"/>
    <w:rsid w:val="00874EF7"/>
    <w:rsid w:val="00875CDB"/>
    <w:rsid w:val="00883F30"/>
    <w:rsid w:val="008867E9"/>
    <w:rsid w:val="00887DA4"/>
    <w:rsid w:val="008904D3"/>
    <w:rsid w:val="008934D0"/>
    <w:rsid w:val="00893B22"/>
    <w:rsid w:val="008940BA"/>
    <w:rsid w:val="00894481"/>
    <w:rsid w:val="00896997"/>
    <w:rsid w:val="008975EE"/>
    <w:rsid w:val="008A03A0"/>
    <w:rsid w:val="008A1D14"/>
    <w:rsid w:val="008A2886"/>
    <w:rsid w:val="008A31CA"/>
    <w:rsid w:val="008A657D"/>
    <w:rsid w:val="008A6AC0"/>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050A"/>
    <w:rsid w:val="008F21B4"/>
    <w:rsid w:val="008F5A12"/>
    <w:rsid w:val="008F5A84"/>
    <w:rsid w:val="008F74D8"/>
    <w:rsid w:val="009014A5"/>
    <w:rsid w:val="00901969"/>
    <w:rsid w:val="00904B25"/>
    <w:rsid w:val="00907893"/>
    <w:rsid w:val="009171E4"/>
    <w:rsid w:val="00917E9D"/>
    <w:rsid w:val="00921B19"/>
    <w:rsid w:val="009225DF"/>
    <w:rsid w:val="00923709"/>
    <w:rsid w:val="00926AB3"/>
    <w:rsid w:val="00931ED8"/>
    <w:rsid w:val="009320BC"/>
    <w:rsid w:val="009334CB"/>
    <w:rsid w:val="00935CFF"/>
    <w:rsid w:val="009368D1"/>
    <w:rsid w:val="00937830"/>
    <w:rsid w:val="00937FFC"/>
    <w:rsid w:val="0094433D"/>
    <w:rsid w:val="00944E06"/>
    <w:rsid w:val="009454DC"/>
    <w:rsid w:val="00946E50"/>
    <w:rsid w:val="00952A60"/>
    <w:rsid w:val="00954648"/>
    <w:rsid w:val="00954C97"/>
    <w:rsid w:val="00957A2D"/>
    <w:rsid w:val="0096002B"/>
    <w:rsid w:val="009660E6"/>
    <w:rsid w:val="00971043"/>
    <w:rsid w:val="00972DCF"/>
    <w:rsid w:val="00974227"/>
    <w:rsid w:val="00975E97"/>
    <w:rsid w:val="0097623A"/>
    <w:rsid w:val="00976B8A"/>
    <w:rsid w:val="0097728A"/>
    <w:rsid w:val="00977592"/>
    <w:rsid w:val="009828F4"/>
    <w:rsid w:val="00982B5C"/>
    <w:rsid w:val="00982DC1"/>
    <w:rsid w:val="009840FF"/>
    <w:rsid w:val="00993E66"/>
    <w:rsid w:val="009946EE"/>
    <w:rsid w:val="00995C1F"/>
    <w:rsid w:val="009A18FF"/>
    <w:rsid w:val="009A638C"/>
    <w:rsid w:val="009B0753"/>
    <w:rsid w:val="009B2A2C"/>
    <w:rsid w:val="009B2DD0"/>
    <w:rsid w:val="009B3157"/>
    <w:rsid w:val="009B699B"/>
    <w:rsid w:val="009B740C"/>
    <w:rsid w:val="009B7B23"/>
    <w:rsid w:val="009C3C41"/>
    <w:rsid w:val="009C427D"/>
    <w:rsid w:val="009C73CE"/>
    <w:rsid w:val="009D0BA2"/>
    <w:rsid w:val="009E1E5F"/>
    <w:rsid w:val="009E4397"/>
    <w:rsid w:val="009E4633"/>
    <w:rsid w:val="009E55C1"/>
    <w:rsid w:val="009E60F8"/>
    <w:rsid w:val="009E6BAF"/>
    <w:rsid w:val="00A017A3"/>
    <w:rsid w:val="00A05976"/>
    <w:rsid w:val="00A13EC3"/>
    <w:rsid w:val="00A16D94"/>
    <w:rsid w:val="00A31559"/>
    <w:rsid w:val="00A316B1"/>
    <w:rsid w:val="00A340AE"/>
    <w:rsid w:val="00A35F14"/>
    <w:rsid w:val="00A36A0C"/>
    <w:rsid w:val="00A4249D"/>
    <w:rsid w:val="00A43875"/>
    <w:rsid w:val="00A43A72"/>
    <w:rsid w:val="00A44012"/>
    <w:rsid w:val="00A440CF"/>
    <w:rsid w:val="00A4604A"/>
    <w:rsid w:val="00A473E8"/>
    <w:rsid w:val="00A47947"/>
    <w:rsid w:val="00A508DD"/>
    <w:rsid w:val="00A511D4"/>
    <w:rsid w:val="00A544C0"/>
    <w:rsid w:val="00A5795F"/>
    <w:rsid w:val="00A63677"/>
    <w:rsid w:val="00A66E40"/>
    <w:rsid w:val="00A66FF3"/>
    <w:rsid w:val="00A7436A"/>
    <w:rsid w:val="00A747E2"/>
    <w:rsid w:val="00A75029"/>
    <w:rsid w:val="00A77356"/>
    <w:rsid w:val="00A802ED"/>
    <w:rsid w:val="00A81084"/>
    <w:rsid w:val="00A82D6C"/>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C0EBE"/>
    <w:rsid w:val="00AC15A2"/>
    <w:rsid w:val="00AC1D89"/>
    <w:rsid w:val="00AC4BDD"/>
    <w:rsid w:val="00AC659A"/>
    <w:rsid w:val="00AD1EF8"/>
    <w:rsid w:val="00AD3935"/>
    <w:rsid w:val="00AD3952"/>
    <w:rsid w:val="00AD3DBA"/>
    <w:rsid w:val="00AD44D7"/>
    <w:rsid w:val="00AD4BB4"/>
    <w:rsid w:val="00AE46B0"/>
    <w:rsid w:val="00AF4274"/>
    <w:rsid w:val="00AF6B93"/>
    <w:rsid w:val="00B006BC"/>
    <w:rsid w:val="00B00FEE"/>
    <w:rsid w:val="00B01C66"/>
    <w:rsid w:val="00B04211"/>
    <w:rsid w:val="00B05A7A"/>
    <w:rsid w:val="00B15104"/>
    <w:rsid w:val="00B15416"/>
    <w:rsid w:val="00B21516"/>
    <w:rsid w:val="00B2185C"/>
    <w:rsid w:val="00B21CFD"/>
    <w:rsid w:val="00B24D2D"/>
    <w:rsid w:val="00B25DF4"/>
    <w:rsid w:val="00B30F4C"/>
    <w:rsid w:val="00B31567"/>
    <w:rsid w:val="00B322A6"/>
    <w:rsid w:val="00B329C8"/>
    <w:rsid w:val="00B34AA2"/>
    <w:rsid w:val="00B37634"/>
    <w:rsid w:val="00B40E5D"/>
    <w:rsid w:val="00B412BA"/>
    <w:rsid w:val="00B41774"/>
    <w:rsid w:val="00B43E1F"/>
    <w:rsid w:val="00B44C2D"/>
    <w:rsid w:val="00B44DCE"/>
    <w:rsid w:val="00B47259"/>
    <w:rsid w:val="00B5200A"/>
    <w:rsid w:val="00B52061"/>
    <w:rsid w:val="00B53C27"/>
    <w:rsid w:val="00B553B2"/>
    <w:rsid w:val="00B56ED8"/>
    <w:rsid w:val="00B61E5C"/>
    <w:rsid w:val="00B61EC4"/>
    <w:rsid w:val="00B6325D"/>
    <w:rsid w:val="00B64F08"/>
    <w:rsid w:val="00B65E0D"/>
    <w:rsid w:val="00B66A21"/>
    <w:rsid w:val="00B732B1"/>
    <w:rsid w:val="00B73DC0"/>
    <w:rsid w:val="00B859ED"/>
    <w:rsid w:val="00B8710A"/>
    <w:rsid w:val="00B90E1D"/>
    <w:rsid w:val="00B94EDA"/>
    <w:rsid w:val="00B95320"/>
    <w:rsid w:val="00B955C2"/>
    <w:rsid w:val="00B95A0D"/>
    <w:rsid w:val="00BA0F27"/>
    <w:rsid w:val="00BA3C12"/>
    <w:rsid w:val="00BA4A0F"/>
    <w:rsid w:val="00BA5F9D"/>
    <w:rsid w:val="00BA6748"/>
    <w:rsid w:val="00BB0411"/>
    <w:rsid w:val="00BB4CC3"/>
    <w:rsid w:val="00BB50A2"/>
    <w:rsid w:val="00BC1654"/>
    <w:rsid w:val="00BC62D4"/>
    <w:rsid w:val="00BC7C1D"/>
    <w:rsid w:val="00BD1068"/>
    <w:rsid w:val="00BD178D"/>
    <w:rsid w:val="00BD17EC"/>
    <w:rsid w:val="00BD26AD"/>
    <w:rsid w:val="00BD2A88"/>
    <w:rsid w:val="00BD5EC7"/>
    <w:rsid w:val="00BD6FE0"/>
    <w:rsid w:val="00BE05A5"/>
    <w:rsid w:val="00BE2AC0"/>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5DE5"/>
    <w:rsid w:val="00C564C9"/>
    <w:rsid w:val="00C6510D"/>
    <w:rsid w:val="00C71194"/>
    <w:rsid w:val="00C72115"/>
    <w:rsid w:val="00C72811"/>
    <w:rsid w:val="00C76603"/>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0CBF"/>
    <w:rsid w:val="00CE177F"/>
    <w:rsid w:val="00CE27F9"/>
    <w:rsid w:val="00CE2EA8"/>
    <w:rsid w:val="00CE3B3D"/>
    <w:rsid w:val="00CE6C03"/>
    <w:rsid w:val="00CE6E70"/>
    <w:rsid w:val="00CF17C4"/>
    <w:rsid w:val="00CF1F0B"/>
    <w:rsid w:val="00CF46D1"/>
    <w:rsid w:val="00CF5048"/>
    <w:rsid w:val="00CF6701"/>
    <w:rsid w:val="00CF67F1"/>
    <w:rsid w:val="00CF714F"/>
    <w:rsid w:val="00D00B48"/>
    <w:rsid w:val="00D0139B"/>
    <w:rsid w:val="00D02A52"/>
    <w:rsid w:val="00D056BA"/>
    <w:rsid w:val="00D06294"/>
    <w:rsid w:val="00D0706A"/>
    <w:rsid w:val="00D132A8"/>
    <w:rsid w:val="00D13EA6"/>
    <w:rsid w:val="00D2016A"/>
    <w:rsid w:val="00D21307"/>
    <w:rsid w:val="00D2368C"/>
    <w:rsid w:val="00D25918"/>
    <w:rsid w:val="00D2670A"/>
    <w:rsid w:val="00D31EA3"/>
    <w:rsid w:val="00D43BD0"/>
    <w:rsid w:val="00D44AD7"/>
    <w:rsid w:val="00D465F3"/>
    <w:rsid w:val="00D537D5"/>
    <w:rsid w:val="00D613A8"/>
    <w:rsid w:val="00D618DB"/>
    <w:rsid w:val="00D66136"/>
    <w:rsid w:val="00D70182"/>
    <w:rsid w:val="00D70E9D"/>
    <w:rsid w:val="00D70FF0"/>
    <w:rsid w:val="00D7231A"/>
    <w:rsid w:val="00D73388"/>
    <w:rsid w:val="00D748D4"/>
    <w:rsid w:val="00D74CFF"/>
    <w:rsid w:val="00D75A49"/>
    <w:rsid w:val="00D778AC"/>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C08E0"/>
    <w:rsid w:val="00DC11C6"/>
    <w:rsid w:val="00DC484B"/>
    <w:rsid w:val="00DC6E86"/>
    <w:rsid w:val="00DC7143"/>
    <w:rsid w:val="00DC73C6"/>
    <w:rsid w:val="00DD27D3"/>
    <w:rsid w:val="00DD3131"/>
    <w:rsid w:val="00DD68BB"/>
    <w:rsid w:val="00DD68DB"/>
    <w:rsid w:val="00DD7190"/>
    <w:rsid w:val="00DD73F6"/>
    <w:rsid w:val="00DD7989"/>
    <w:rsid w:val="00DE164C"/>
    <w:rsid w:val="00DE2E58"/>
    <w:rsid w:val="00DE50BB"/>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3F69"/>
    <w:rsid w:val="00E35E0F"/>
    <w:rsid w:val="00E36F6B"/>
    <w:rsid w:val="00E371D1"/>
    <w:rsid w:val="00E44000"/>
    <w:rsid w:val="00E474E4"/>
    <w:rsid w:val="00E4772C"/>
    <w:rsid w:val="00E53738"/>
    <w:rsid w:val="00E57A9E"/>
    <w:rsid w:val="00E57FCE"/>
    <w:rsid w:val="00E60CF9"/>
    <w:rsid w:val="00E61D26"/>
    <w:rsid w:val="00E6586F"/>
    <w:rsid w:val="00E6793C"/>
    <w:rsid w:val="00E82370"/>
    <w:rsid w:val="00E90AA3"/>
    <w:rsid w:val="00E91568"/>
    <w:rsid w:val="00E92CC3"/>
    <w:rsid w:val="00E93241"/>
    <w:rsid w:val="00E940DC"/>
    <w:rsid w:val="00E96720"/>
    <w:rsid w:val="00EA066E"/>
    <w:rsid w:val="00EA1521"/>
    <w:rsid w:val="00EA1E67"/>
    <w:rsid w:val="00EA6697"/>
    <w:rsid w:val="00EA685B"/>
    <w:rsid w:val="00EA736A"/>
    <w:rsid w:val="00EB1FF4"/>
    <w:rsid w:val="00EB2814"/>
    <w:rsid w:val="00EB2939"/>
    <w:rsid w:val="00EB3919"/>
    <w:rsid w:val="00EB3A0C"/>
    <w:rsid w:val="00EC0C9D"/>
    <w:rsid w:val="00EC127B"/>
    <w:rsid w:val="00EC1B50"/>
    <w:rsid w:val="00EC2F36"/>
    <w:rsid w:val="00EC46C1"/>
    <w:rsid w:val="00EC506A"/>
    <w:rsid w:val="00ED56C8"/>
    <w:rsid w:val="00ED5F67"/>
    <w:rsid w:val="00ED70D8"/>
    <w:rsid w:val="00EE52E5"/>
    <w:rsid w:val="00EE72C8"/>
    <w:rsid w:val="00EF0113"/>
    <w:rsid w:val="00EF08AE"/>
    <w:rsid w:val="00EF2647"/>
    <w:rsid w:val="00EF369A"/>
    <w:rsid w:val="00EF5790"/>
    <w:rsid w:val="00EF628E"/>
    <w:rsid w:val="00F00102"/>
    <w:rsid w:val="00F006CC"/>
    <w:rsid w:val="00F02EE5"/>
    <w:rsid w:val="00F03485"/>
    <w:rsid w:val="00F040DB"/>
    <w:rsid w:val="00F05169"/>
    <w:rsid w:val="00F0602A"/>
    <w:rsid w:val="00F060A8"/>
    <w:rsid w:val="00F076FF"/>
    <w:rsid w:val="00F15D22"/>
    <w:rsid w:val="00F15F19"/>
    <w:rsid w:val="00F17B3D"/>
    <w:rsid w:val="00F22A99"/>
    <w:rsid w:val="00F273DC"/>
    <w:rsid w:val="00F31388"/>
    <w:rsid w:val="00F323CF"/>
    <w:rsid w:val="00F3489D"/>
    <w:rsid w:val="00F35DA2"/>
    <w:rsid w:val="00F40A56"/>
    <w:rsid w:val="00F43DAC"/>
    <w:rsid w:val="00F46A2A"/>
    <w:rsid w:val="00F51473"/>
    <w:rsid w:val="00F51CE5"/>
    <w:rsid w:val="00F52CF5"/>
    <w:rsid w:val="00F53596"/>
    <w:rsid w:val="00F53D1A"/>
    <w:rsid w:val="00F56754"/>
    <w:rsid w:val="00F56DED"/>
    <w:rsid w:val="00F63A32"/>
    <w:rsid w:val="00F66839"/>
    <w:rsid w:val="00F67B08"/>
    <w:rsid w:val="00F7183A"/>
    <w:rsid w:val="00F71A29"/>
    <w:rsid w:val="00F73C6F"/>
    <w:rsid w:val="00F80473"/>
    <w:rsid w:val="00F96D38"/>
    <w:rsid w:val="00F977B4"/>
    <w:rsid w:val="00F97A67"/>
    <w:rsid w:val="00FA47AB"/>
    <w:rsid w:val="00FA4FC5"/>
    <w:rsid w:val="00FA60A5"/>
    <w:rsid w:val="00FB1833"/>
    <w:rsid w:val="00FB3FC0"/>
    <w:rsid w:val="00FC4EA9"/>
    <w:rsid w:val="00FC5851"/>
    <w:rsid w:val="00FC7BF7"/>
    <w:rsid w:val="00FD3F3F"/>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7C88-DEF3-4174-BCDF-6FE70778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1516</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63</cp:revision>
  <cp:lastPrinted>2011-06-21T20:32:00Z</cp:lastPrinted>
  <dcterms:created xsi:type="dcterms:W3CDTF">2015-10-23T22:35:00Z</dcterms:created>
  <dcterms:modified xsi:type="dcterms:W3CDTF">2015-10-26T17:16:00Z</dcterms:modified>
</cp:coreProperties>
</file>