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w:t>
      </w:r>
      <w:r w:rsidR="009552C5">
        <w:rPr>
          <w:rFonts w:ascii="Arial" w:hAnsi="Arial" w:cs="Arial"/>
          <w:sz w:val="24"/>
          <w:szCs w:val="24"/>
        </w:rPr>
        <w:t>4</w:t>
      </w:r>
      <w:r w:rsidR="00C05B7A">
        <w:rPr>
          <w:rFonts w:ascii="Arial" w:hAnsi="Arial" w:cs="Arial"/>
          <w:sz w:val="24"/>
          <w:szCs w:val="24"/>
        </w:rPr>
        <w:t>/</w:t>
      </w:r>
      <w:r w:rsidR="00B26118">
        <w:rPr>
          <w:rFonts w:ascii="Arial" w:hAnsi="Arial" w:cs="Arial"/>
          <w:sz w:val="24"/>
          <w:szCs w:val="24"/>
        </w:rPr>
        <w:t>29</w:t>
      </w:r>
      <w:r w:rsidR="000452EB">
        <w:rPr>
          <w:rFonts w:ascii="Arial" w:hAnsi="Arial" w:cs="Arial"/>
          <w:sz w:val="24"/>
          <w:szCs w:val="24"/>
        </w:rPr>
        <w:t>/2015</w:t>
      </w:r>
      <w:r>
        <w:rPr>
          <w:rFonts w:ascii="Arial" w:hAnsi="Arial" w:cs="Arial"/>
          <w:sz w:val="24"/>
          <w:szCs w:val="24"/>
        </w:rPr>
        <w:t>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786BF4" w:rsidRPr="00786BF4">
        <w:rPr>
          <w:rFonts w:ascii="Arial" w:hAnsi="Arial" w:cs="Arial"/>
          <w:sz w:val="24"/>
          <w:szCs w:val="24"/>
          <w:u w:val="single"/>
        </w:rPr>
        <w:t>FHWA</w:t>
      </w:r>
      <w:r>
        <w:rPr>
          <w:rFonts w:ascii="Arial" w:hAnsi="Arial" w:cs="Arial"/>
          <w:sz w:val="24"/>
          <w:szCs w:val="24"/>
        </w:rPr>
        <w:t>_______________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B26118" w:rsidP="00551D8A">
            <w:pPr>
              <w:ind w:right="-720"/>
              <w:rPr>
                <w:rFonts w:ascii="Arial" w:hAnsi="Arial" w:cs="Arial"/>
                <w:sz w:val="20"/>
                <w:szCs w:val="20"/>
              </w:rPr>
            </w:pPr>
            <w:r>
              <w:rPr>
                <w:rFonts w:ascii="Arial" w:hAnsi="Arial" w:cs="Arial"/>
                <w:sz w:val="20"/>
                <w:szCs w:val="20"/>
              </w:rPr>
              <w:t xml:space="preserve">SPR-2(207), </w:t>
            </w:r>
            <w:r w:rsidR="00786BF4">
              <w:rPr>
                <w:rFonts w:ascii="Arial" w:hAnsi="Arial" w:cs="Arial"/>
                <w:sz w:val="20"/>
                <w:szCs w:val="20"/>
              </w:rPr>
              <w:t>TPF-5(052)</w:t>
            </w:r>
            <w:r>
              <w:rPr>
                <w:rFonts w:ascii="Arial" w:hAnsi="Arial" w:cs="Arial"/>
                <w:sz w:val="20"/>
                <w:szCs w:val="20"/>
              </w:rPr>
              <w:t xml:space="preserve"> and TPF-5(319)</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B26118" w:rsidP="0065500C">
            <w:pPr>
              <w:spacing w:before="120"/>
              <w:ind w:right="-720"/>
              <w:rPr>
                <w:rFonts w:ascii="Arial" w:hAnsi="Arial" w:cs="Arial"/>
                <w:sz w:val="20"/>
                <w:szCs w:val="20"/>
              </w:rPr>
            </w:pPr>
            <w:sdt>
              <w:sdtPr>
                <w:rPr>
                  <w:rFonts w:ascii="Arial" w:hAnsi="Arial" w:cs="Arial"/>
                  <w:sz w:val="24"/>
                  <w:szCs w:val="36"/>
                </w:rPr>
                <w:id w:val="-168482148"/>
                <w14:checkbox>
                  <w14:checked w14:val="1"/>
                  <w14:checkedState w14:val="2612" w14:font="MS Gothic"/>
                  <w14:uncheckedState w14:val="2610" w14:font="MS Gothic"/>
                </w14:checkbox>
              </w:sdtPr>
              <w:sdtEndPr/>
              <w:sdtContent>
                <w:r w:rsidR="00203808">
                  <w:rPr>
                    <w:rFonts w:ascii="MS Gothic" w:eastAsia="MS Gothic" w:hAnsi="MS Gothic" w:cs="Arial" w:hint="eastAsia"/>
                    <w:sz w:val="24"/>
                    <w:szCs w:val="36"/>
                  </w:rPr>
                  <w:t>☒</w:t>
                </w:r>
              </w:sdtContent>
            </w:sdt>
            <w:r w:rsidR="00551D8A">
              <w:rPr>
                <w:rFonts w:ascii="Arial" w:hAnsi="Arial" w:cs="Arial"/>
                <w:sz w:val="20"/>
                <w:szCs w:val="20"/>
              </w:rPr>
              <w:t>Quarter 1 (January 1 – March 31)</w:t>
            </w:r>
          </w:p>
          <w:p w:rsidR="00551D8A" w:rsidRDefault="00B26118" w:rsidP="0065500C">
            <w:pPr>
              <w:spacing w:before="120"/>
              <w:ind w:right="-720"/>
              <w:rPr>
                <w:rFonts w:ascii="Arial" w:hAnsi="Arial" w:cs="Arial"/>
                <w:sz w:val="20"/>
                <w:szCs w:val="20"/>
              </w:rPr>
            </w:pPr>
            <w:sdt>
              <w:sdtPr>
                <w:rPr>
                  <w:rFonts w:ascii="Arial" w:hAnsi="Arial" w:cs="Arial"/>
                  <w:sz w:val="24"/>
                  <w:szCs w:val="36"/>
                </w:rPr>
                <w:id w:val="-390189904"/>
                <w14:checkbox>
                  <w14:checked w14:val="0"/>
                  <w14:checkedState w14:val="2612" w14:font="MS Gothic"/>
                  <w14:uncheckedState w14:val="2610" w14:font="MS Gothic"/>
                </w14:checkbox>
              </w:sdtPr>
              <w:sdtEndPr/>
              <w:sdtContent>
                <w:r w:rsidR="0065500C">
                  <w:rPr>
                    <w:rFonts w:ascii="MS Gothic" w:eastAsia="MS Gothic" w:hAnsi="MS Gothic" w:cs="Arial" w:hint="eastAsia"/>
                    <w:sz w:val="24"/>
                    <w:szCs w:val="36"/>
                  </w:rPr>
                  <w:t>☐</w:t>
                </w:r>
              </w:sdtContent>
            </w:sdt>
            <w:r w:rsidR="00551D8A">
              <w:rPr>
                <w:rFonts w:ascii="Arial" w:hAnsi="Arial" w:cs="Arial"/>
                <w:sz w:val="20"/>
                <w:szCs w:val="20"/>
              </w:rPr>
              <w:t>Quarter 2 (April 1 – June 30)</w:t>
            </w:r>
          </w:p>
          <w:p w:rsidR="00551D8A" w:rsidRDefault="00B26118" w:rsidP="0065500C">
            <w:pPr>
              <w:spacing w:before="120"/>
              <w:ind w:right="-720"/>
              <w:rPr>
                <w:rFonts w:ascii="Arial" w:hAnsi="Arial" w:cs="Arial"/>
                <w:sz w:val="20"/>
                <w:szCs w:val="20"/>
              </w:rPr>
            </w:pPr>
            <w:sdt>
              <w:sdtPr>
                <w:rPr>
                  <w:rFonts w:ascii="Arial" w:hAnsi="Arial" w:cs="Arial"/>
                  <w:sz w:val="24"/>
                  <w:szCs w:val="36"/>
                </w:rPr>
                <w:id w:val="-1488234415"/>
                <w14:checkbox>
                  <w14:checked w14:val="0"/>
                  <w14:checkedState w14:val="2612" w14:font="MS Gothic"/>
                  <w14:uncheckedState w14:val="2610" w14:font="MS Gothic"/>
                </w14:checkbox>
              </w:sdtPr>
              <w:sdtEndPr/>
              <w:sdtContent>
                <w:r w:rsidR="000452EB">
                  <w:rPr>
                    <w:rFonts w:ascii="MS Gothic" w:eastAsia="MS Gothic" w:hAnsi="MS Gothic" w:cs="Arial" w:hint="eastAsia"/>
                    <w:sz w:val="24"/>
                    <w:szCs w:val="36"/>
                  </w:rPr>
                  <w:t>☐</w:t>
                </w:r>
              </w:sdtContent>
            </w:sdt>
            <w:r w:rsidR="00551D8A">
              <w:rPr>
                <w:rFonts w:ascii="Arial" w:hAnsi="Arial" w:cs="Arial"/>
                <w:sz w:val="20"/>
                <w:szCs w:val="20"/>
              </w:rPr>
              <w:t>Quarter 3 (July 1 – September 30)</w:t>
            </w:r>
          </w:p>
          <w:p w:rsidR="00551D8A" w:rsidRPr="00551D8A" w:rsidRDefault="00B26118" w:rsidP="0065500C">
            <w:pPr>
              <w:spacing w:before="120"/>
              <w:ind w:right="-720"/>
              <w:rPr>
                <w:rFonts w:ascii="Arial" w:hAnsi="Arial" w:cs="Arial"/>
                <w:sz w:val="20"/>
                <w:szCs w:val="20"/>
              </w:rPr>
            </w:pPr>
            <w:sdt>
              <w:sdtPr>
                <w:rPr>
                  <w:rFonts w:ascii="Arial" w:hAnsi="Arial" w:cs="Arial"/>
                  <w:sz w:val="24"/>
                  <w:szCs w:val="36"/>
                </w:rPr>
                <w:id w:val="1674843121"/>
                <w14:checkbox>
                  <w14:checked w14:val="0"/>
                  <w14:checkedState w14:val="2612" w14:font="MS Gothic"/>
                  <w14:uncheckedState w14:val="2610" w14:font="MS Gothic"/>
                </w14:checkbox>
              </w:sdtPr>
              <w:sdtEndPr/>
              <w:sdtContent>
                <w:r w:rsidR="00203808">
                  <w:rPr>
                    <w:rFonts w:ascii="MS Gothic" w:eastAsia="MS Gothic" w:hAnsi="MS Gothic" w:cs="Arial" w:hint="eastAsia"/>
                    <w:sz w:val="24"/>
                    <w:szCs w:val="36"/>
                  </w:rPr>
                  <w:t>☐</w:t>
                </w:r>
              </w:sdtContent>
            </w:sdt>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9D408F" w:rsidRDefault="00786BF4" w:rsidP="00551D8A">
            <w:pPr>
              <w:ind w:right="-720"/>
              <w:rPr>
                <w:rFonts w:ascii="Arial" w:hAnsi="Arial" w:cs="Arial"/>
                <w:sz w:val="20"/>
                <w:szCs w:val="20"/>
              </w:rPr>
            </w:pPr>
            <w:r w:rsidRPr="009D408F">
              <w:rPr>
                <w:rFonts w:ascii="Arial" w:hAnsi="Arial" w:cs="Arial"/>
                <w:sz w:val="20"/>
                <w:szCs w:val="20"/>
              </w:rPr>
              <w:t>Transportation Management Center Pooled Fund Study</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786BF4" w:rsidRPr="009D408F" w:rsidRDefault="00786BF4" w:rsidP="00551D8A">
            <w:pPr>
              <w:ind w:right="-720"/>
              <w:rPr>
                <w:rFonts w:ascii="Arial" w:hAnsi="Arial" w:cs="Arial"/>
                <w:sz w:val="20"/>
                <w:szCs w:val="20"/>
              </w:rPr>
            </w:pPr>
            <w:r w:rsidRPr="009D408F">
              <w:rPr>
                <w:rFonts w:ascii="Arial" w:hAnsi="Arial" w:cs="Arial"/>
                <w:sz w:val="20"/>
                <w:szCs w:val="20"/>
              </w:rPr>
              <w:t>Jimmy Chu</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786BF4" w:rsidRPr="009D408F" w:rsidRDefault="00786BF4" w:rsidP="00551D8A">
            <w:pPr>
              <w:ind w:right="-720"/>
              <w:rPr>
                <w:rFonts w:ascii="Arial" w:hAnsi="Arial" w:cs="Arial"/>
                <w:sz w:val="20"/>
                <w:szCs w:val="20"/>
              </w:rPr>
            </w:pPr>
            <w:r w:rsidRPr="009D408F">
              <w:rPr>
                <w:rFonts w:ascii="Arial" w:hAnsi="Arial" w:cs="Arial"/>
                <w:sz w:val="20"/>
                <w:szCs w:val="20"/>
              </w:rPr>
              <w:t>202-366-3379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786BF4" w:rsidP="00551D8A">
            <w:pPr>
              <w:ind w:right="-720"/>
              <w:rPr>
                <w:rFonts w:ascii="Arial" w:hAnsi="Arial" w:cs="Arial"/>
                <w:sz w:val="20"/>
                <w:szCs w:val="20"/>
              </w:rPr>
            </w:pPr>
            <w:r>
              <w:rPr>
                <w:rFonts w:ascii="Arial" w:hAnsi="Arial" w:cs="Arial"/>
                <w:sz w:val="20"/>
                <w:szCs w:val="20"/>
              </w:rPr>
              <w:t>Jimmy.chu@dot.gov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Lead Agency Project ID:</w:t>
            </w:r>
          </w:p>
          <w:p w:rsidR="00786BF4" w:rsidRPr="009D408F" w:rsidRDefault="00F54200" w:rsidP="00786BF4">
            <w:pPr>
              <w:ind w:right="-720"/>
              <w:rPr>
                <w:rFonts w:ascii="Arial" w:hAnsi="Arial" w:cs="Arial"/>
                <w:sz w:val="20"/>
                <w:szCs w:val="20"/>
              </w:rPr>
            </w:pPr>
            <w:r>
              <w:rPr>
                <w:rFonts w:ascii="Arial" w:hAnsi="Arial" w:cs="Arial"/>
                <w:sz w:val="20"/>
                <w:szCs w:val="20"/>
              </w:rPr>
              <w:t>DTFH61-06-D-0004-T-11008</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Other Project ID (i.e., contract #):</w:t>
            </w:r>
          </w:p>
          <w:p w:rsidR="009D408F" w:rsidRPr="009D408F" w:rsidRDefault="009D408F" w:rsidP="00786BF4">
            <w:pPr>
              <w:ind w:right="-720"/>
              <w:rPr>
                <w:rFonts w:ascii="Arial" w:hAnsi="Arial" w:cs="Arial"/>
                <w:sz w:val="20"/>
                <w:szCs w:val="20"/>
              </w:rPr>
            </w:pPr>
          </w:p>
        </w:tc>
        <w:tc>
          <w:tcPr>
            <w:tcW w:w="3420" w:type="dxa"/>
          </w:tcPr>
          <w:p w:rsidR="00535598" w:rsidRPr="00C13753" w:rsidRDefault="00535598" w:rsidP="00786BF4">
            <w:pPr>
              <w:ind w:right="-720"/>
              <w:rPr>
                <w:rFonts w:ascii="Arial" w:hAnsi="Arial" w:cs="Arial"/>
                <w:b/>
                <w:sz w:val="20"/>
                <w:szCs w:val="20"/>
              </w:rPr>
            </w:pPr>
            <w:r w:rsidRPr="00C13753">
              <w:rPr>
                <w:rFonts w:ascii="Arial" w:hAnsi="Arial" w:cs="Arial"/>
                <w:b/>
                <w:sz w:val="20"/>
                <w:szCs w:val="20"/>
              </w:rPr>
              <w:t>Project Start Date:</w:t>
            </w:r>
          </w:p>
          <w:p w:rsidR="00535598" w:rsidRDefault="00786BF4" w:rsidP="00786BF4">
            <w:pPr>
              <w:ind w:right="-720"/>
              <w:rPr>
                <w:rFonts w:ascii="Arial" w:hAnsi="Arial" w:cs="Arial"/>
                <w:sz w:val="20"/>
                <w:szCs w:val="20"/>
              </w:rPr>
            </w:pPr>
            <w:r>
              <w:rPr>
                <w:rFonts w:ascii="Arial" w:hAnsi="Arial" w:cs="Arial"/>
                <w:sz w:val="20"/>
                <w:szCs w:val="20"/>
              </w:rPr>
              <w:t>Feb. 1, 2000</w:t>
            </w:r>
          </w:p>
          <w:p w:rsidR="00786BF4" w:rsidRPr="00B66A21" w:rsidRDefault="00786BF4" w:rsidP="00786BF4">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Original Project End Date:</w:t>
            </w:r>
          </w:p>
          <w:p w:rsidR="00786BF4" w:rsidRPr="009D408F" w:rsidRDefault="00F54200" w:rsidP="00786BF4">
            <w:pPr>
              <w:ind w:right="-720"/>
              <w:rPr>
                <w:rFonts w:ascii="Arial" w:hAnsi="Arial" w:cs="Arial"/>
                <w:sz w:val="20"/>
                <w:szCs w:val="20"/>
              </w:rPr>
            </w:pPr>
            <w:r>
              <w:rPr>
                <w:rFonts w:ascii="Arial" w:hAnsi="Arial" w:cs="Arial"/>
                <w:sz w:val="20"/>
                <w:szCs w:val="20"/>
              </w:rPr>
              <w:t>Sept. 30, 2010</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Current Project End Date:</w:t>
            </w:r>
          </w:p>
          <w:p w:rsidR="00786BF4" w:rsidRPr="009D408F" w:rsidRDefault="00B26118" w:rsidP="00786BF4">
            <w:pPr>
              <w:ind w:right="-720"/>
              <w:rPr>
                <w:rFonts w:ascii="Arial" w:hAnsi="Arial" w:cs="Arial"/>
                <w:sz w:val="20"/>
                <w:szCs w:val="20"/>
              </w:rPr>
            </w:pPr>
            <w:r>
              <w:rPr>
                <w:rFonts w:ascii="Arial" w:hAnsi="Arial" w:cs="Arial"/>
                <w:sz w:val="20"/>
                <w:szCs w:val="20"/>
              </w:rPr>
              <w:t>Sept. 30, 2018</w:t>
            </w:r>
          </w:p>
        </w:tc>
        <w:tc>
          <w:tcPr>
            <w:tcW w:w="3420" w:type="dxa"/>
          </w:tcPr>
          <w:p w:rsidR="00F54200" w:rsidRPr="00C13753" w:rsidRDefault="00535598" w:rsidP="00786BF4">
            <w:pPr>
              <w:ind w:right="-720"/>
              <w:rPr>
                <w:rFonts w:ascii="Arial" w:hAnsi="Arial" w:cs="Arial"/>
                <w:b/>
                <w:sz w:val="20"/>
                <w:szCs w:val="20"/>
              </w:rPr>
            </w:pPr>
            <w:r w:rsidRPr="00C13753">
              <w:rPr>
                <w:rFonts w:ascii="Arial" w:hAnsi="Arial" w:cs="Arial"/>
                <w:b/>
                <w:sz w:val="20"/>
                <w:szCs w:val="20"/>
              </w:rPr>
              <w:t>Number of Extensions</w:t>
            </w:r>
            <w:r w:rsidR="00F54200">
              <w:rPr>
                <w:rFonts w:ascii="Arial" w:hAnsi="Arial" w:cs="Arial"/>
                <w:b/>
                <w:sz w:val="20"/>
                <w:szCs w:val="20"/>
              </w:rPr>
              <w:t>:</w:t>
            </w:r>
          </w:p>
          <w:p w:rsidR="00535598" w:rsidRDefault="00CC2697" w:rsidP="00786BF4">
            <w:pPr>
              <w:ind w:right="-720"/>
              <w:rPr>
                <w:rFonts w:ascii="Arial" w:hAnsi="Arial" w:cs="Arial"/>
                <w:sz w:val="20"/>
                <w:szCs w:val="20"/>
              </w:rPr>
            </w:pPr>
            <w:r>
              <w:rPr>
                <w:rFonts w:ascii="Arial" w:hAnsi="Arial" w:cs="Arial"/>
                <w:sz w:val="20"/>
                <w:szCs w:val="20"/>
              </w:rPr>
              <w:t>2</w:t>
            </w:r>
          </w:p>
          <w:p w:rsidR="00535598" w:rsidRPr="00B66A21" w:rsidRDefault="00535598" w:rsidP="00786BF4">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86BF4" w:rsidP="00551D8A">
      <w:pPr>
        <w:spacing w:after="0"/>
        <w:ind w:left="-720" w:right="-720"/>
        <w:rPr>
          <w:rFonts w:ascii="Arial" w:hAnsi="Arial" w:cs="Arial"/>
          <w:sz w:val="20"/>
          <w:szCs w:val="20"/>
        </w:rPr>
      </w:pPr>
      <w:r>
        <w:rPr>
          <w:rFonts w:ascii="Arial" w:hAnsi="Arial" w:cs="Arial"/>
          <w:sz w:val="36"/>
          <w:szCs w:val="36"/>
        </w:rPr>
        <w:sym w:font="Wingdings" w:char="F0FE"/>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73B47" w:rsidRDefault="00B26118" w:rsidP="00551D8A">
            <w:pPr>
              <w:ind w:right="-720"/>
              <w:rPr>
                <w:rFonts w:ascii="Arial" w:hAnsi="Arial" w:cs="Arial"/>
                <w:sz w:val="20"/>
                <w:szCs w:val="20"/>
                <w:highlight w:val="yellow"/>
              </w:rPr>
            </w:pPr>
            <w:r w:rsidRPr="00B26118">
              <w:rPr>
                <w:rFonts w:ascii="Arial" w:hAnsi="Arial" w:cs="Arial"/>
                <w:sz w:val="20"/>
                <w:szCs w:val="20"/>
              </w:rPr>
              <w:t>2,942,899</w:t>
            </w:r>
          </w:p>
        </w:tc>
        <w:tc>
          <w:tcPr>
            <w:tcW w:w="3330" w:type="dxa"/>
          </w:tcPr>
          <w:p w:rsidR="00874EF7" w:rsidRPr="00B73B47" w:rsidRDefault="00B26118" w:rsidP="00551D8A">
            <w:pPr>
              <w:ind w:right="-720"/>
              <w:rPr>
                <w:rFonts w:ascii="Arial" w:hAnsi="Arial" w:cs="Arial"/>
                <w:sz w:val="20"/>
                <w:szCs w:val="20"/>
                <w:highlight w:val="yellow"/>
              </w:rPr>
            </w:pPr>
            <w:r w:rsidRPr="00B26118">
              <w:rPr>
                <w:rFonts w:ascii="Arial" w:hAnsi="Arial" w:cs="Arial"/>
                <w:sz w:val="20"/>
                <w:szCs w:val="20"/>
              </w:rPr>
              <w:t>2,070,288</w:t>
            </w:r>
          </w:p>
        </w:tc>
        <w:tc>
          <w:tcPr>
            <w:tcW w:w="3420" w:type="dxa"/>
          </w:tcPr>
          <w:p w:rsidR="00874EF7" w:rsidRPr="00B26118" w:rsidRDefault="00B26118" w:rsidP="00551D8A">
            <w:pPr>
              <w:ind w:right="-720"/>
              <w:rPr>
                <w:rFonts w:ascii="Arial" w:hAnsi="Arial" w:cs="Arial"/>
                <w:sz w:val="20"/>
                <w:szCs w:val="20"/>
              </w:rPr>
            </w:pPr>
            <w:r w:rsidRPr="00B26118">
              <w:rPr>
                <w:rFonts w:ascii="Arial" w:hAnsi="Arial" w:cs="Arial"/>
                <w:sz w:val="20"/>
                <w:szCs w:val="20"/>
              </w:rPr>
              <w:t>70</w:t>
            </w:r>
          </w:p>
          <w:p w:rsidR="00874EF7" w:rsidRPr="00B73B47" w:rsidRDefault="00874EF7" w:rsidP="00551D8A">
            <w:pPr>
              <w:ind w:right="-720"/>
              <w:rPr>
                <w:rFonts w:ascii="Arial" w:hAnsi="Arial" w:cs="Arial"/>
                <w:sz w:val="20"/>
                <w:szCs w:val="20"/>
                <w:highlight w:val="yellow"/>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26118" w:rsidRDefault="00B26118" w:rsidP="00F54200">
            <w:pPr>
              <w:ind w:right="-720"/>
              <w:rPr>
                <w:rFonts w:ascii="Arial" w:hAnsi="Arial" w:cs="Arial"/>
                <w:sz w:val="20"/>
                <w:szCs w:val="20"/>
              </w:rPr>
            </w:pPr>
            <w:r w:rsidRPr="00B26118">
              <w:rPr>
                <w:rFonts w:ascii="Arial" w:hAnsi="Arial" w:cs="Arial"/>
                <w:sz w:val="20"/>
                <w:szCs w:val="20"/>
              </w:rPr>
              <w:t>87,251</w:t>
            </w:r>
          </w:p>
        </w:tc>
        <w:tc>
          <w:tcPr>
            <w:tcW w:w="3330" w:type="dxa"/>
          </w:tcPr>
          <w:p w:rsidR="00B66A21" w:rsidRPr="00B26118" w:rsidRDefault="00B26118" w:rsidP="00874EF7">
            <w:pPr>
              <w:ind w:right="-720"/>
              <w:rPr>
                <w:rFonts w:ascii="Arial" w:hAnsi="Arial" w:cs="Arial"/>
                <w:sz w:val="20"/>
                <w:szCs w:val="20"/>
              </w:rPr>
            </w:pPr>
            <w:r w:rsidRPr="00B26118">
              <w:rPr>
                <w:rFonts w:ascii="Arial" w:hAnsi="Arial" w:cs="Arial"/>
                <w:sz w:val="20"/>
                <w:szCs w:val="20"/>
              </w:rPr>
              <w:t>87,251</w:t>
            </w:r>
          </w:p>
        </w:tc>
        <w:tc>
          <w:tcPr>
            <w:tcW w:w="3420" w:type="dxa"/>
          </w:tcPr>
          <w:p w:rsidR="00B66A21" w:rsidRPr="00B26118" w:rsidRDefault="00B66A21" w:rsidP="00B26118">
            <w:pPr>
              <w:ind w:right="-720"/>
              <w:rPr>
                <w:rFonts w:ascii="Arial" w:hAnsi="Arial" w:cs="Arial"/>
                <w:sz w:val="20"/>
                <w:szCs w:val="20"/>
              </w:rPr>
            </w:pPr>
          </w:p>
        </w:tc>
        <w:bookmarkStart w:id="0" w:name="_GoBack"/>
        <w:bookmarkEnd w:id="0"/>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CellMar>
          <w:left w:w="115" w:type="dxa"/>
          <w:right w:w="115" w:type="dxa"/>
        </w:tblCellMar>
        <w:tblLook w:val="04A0" w:firstRow="1" w:lastRow="0" w:firstColumn="1" w:lastColumn="0" w:noHBand="0" w:noVBand="1"/>
      </w:tblPr>
      <w:tblGrid>
        <w:gridCol w:w="10908"/>
      </w:tblGrid>
      <w:tr w:rsidR="00601EBD" w:rsidTr="00786BF4">
        <w:tc>
          <w:tcPr>
            <w:tcW w:w="10908" w:type="dxa"/>
          </w:tcPr>
          <w:p w:rsidR="00E35E0F" w:rsidRDefault="00E35E0F" w:rsidP="00786BF4">
            <w:pPr>
              <w:rPr>
                <w:rFonts w:ascii="Arial" w:hAnsi="Arial" w:cs="Arial"/>
                <w:b/>
                <w:sz w:val="20"/>
                <w:szCs w:val="20"/>
              </w:rPr>
            </w:pPr>
          </w:p>
          <w:p w:rsidR="00601EBD" w:rsidRDefault="00601EBD" w:rsidP="00786BF4">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786BF4">
            <w:pPr>
              <w:rPr>
                <w:rFonts w:ascii="Arial" w:hAnsi="Arial" w:cs="Arial"/>
                <w:sz w:val="20"/>
                <w:szCs w:val="20"/>
              </w:rPr>
            </w:pPr>
          </w:p>
          <w:p w:rsidR="00786BF4" w:rsidRPr="00786BF4" w:rsidRDefault="00786BF4" w:rsidP="00786BF4">
            <w:pPr>
              <w:rPr>
                <w:rFonts w:ascii="Arial" w:hAnsi="Arial" w:cs="Arial"/>
                <w:sz w:val="20"/>
                <w:szCs w:val="20"/>
              </w:rPr>
            </w:pPr>
            <w:r w:rsidRPr="00786BF4">
              <w:rPr>
                <w:rFonts w:ascii="Arial" w:hAnsi="Arial" w:cs="Arial"/>
                <w:sz w:val="20"/>
                <w:szCs w:val="20"/>
              </w:rPr>
              <w:t xml:space="preserve">The Transportation Management Center (TMC) Pooled Fund Study (PFS) serves as a forum to identify and address issues that are common among agencies that manage and operate TMCs and provides an opportunity for agencies to collectively take on those key issues and challenges. The TMC PFS also provides an opportunity to facilitate the interaction, sharing of </w:t>
            </w:r>
            <w:r w:rsidR="00CB1CC6" w:rsidRPr="00786BF4">
              <w:rPr>
                <w:rFonts w:ascii="Arial" w:hAnsi="Arial" w:cs="Arial"/>
                <w:sz w:val="20"/>
                <w:szCs w:val="20"/>
              </w:rPr>
              <w:t>information</w:t>
            </w:r>
            <w:r w:rsidRPr="00786BF4">
              <w:rPr>
                <w:rFonts w:ascii="Arial" w:hAnsi="Arial" w:cs="Arial"/>
                <w:sz w:val="20"/>
                <w:szCs w:val="20"/>
              </w:rPr>
              <w:t xml:space="preserve"> and successful practices with a broader audience to advance and improve upon the current state-of-the-practice related to the management, operation, and performance of TMCs. </w:t>
            </w:r>
          </w:p>
          <w:p w:rsidR="00786BF4" w:rsidRPr="00786BF4" w:rsidRDefault="00786BF4" w:rsidP="00786BF4">
            <w:pPr>
              <w:rPr>
                <w:rFonts w:ascii="Arial" w:hAnsi="Arial" w:cs="Arial"/>
                <w:sz w:val="20"/>
                <w:szCs w:val="20"/>
              </w:rPr>
            </w:pPr>
          </w:p>
          <w:p w:rsidR="003831F2" w:rsidRDefault="00786BF4" w:rsidP="00786BF4">
            <w:pPr>
              <w:rPr>
                <w:rFonts w:ascii="Arial" w:hAnsi="Arial" w:cs="Arial"/>
                <w:sz w:val="20"/>
                <w:szCs w:val="20"/>
              </w:rPr>
            </w:pPr>
            <w:r w:rsidRPr="00786BF4">
              <w:rPr>
                <w:rFonts w:ascii="Arial" w:hAnsi="Arial" w:cs="Arial"/>
                <w:sz w:val="20"/>
                <w:szCs w:val="20"/>
              </w:rPr>
              <w:t>The goal of the TMC PFS is to assemble regional, state, and local transportation management agencies and the Federal Highway Administration (FHWA) to</w:t>
            </w:r>
            <w:r w:rsidR="003831F2">
              <w:rPr>
                <w:rFonts w:ascii="Arial" w:hAnsi="Arial" w:cs="Arial"/>
                <w:sz w:val="20"/>
                <w:szCs w:val="20"/>
              </w:rPr>
              <w:t>:</w:t>
            </w:r>
          </w:p>
          <w:p w:rsidR="009D408F" w:rsidRDefault="009D408F" w:rsidP="00786BF4">
            <w:pPr>
              <w:rPr>
                <w:rFonts w:ascii="Arial" w:hAnsi="Arial" w:cs="Arial"/>
                <w:sz w:val="20"/>
                <w:szCs w:val="20"/>
              </w:rPr>
            </w:pP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dentify human-centered and operational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S</w:t>
            </w:r>
            <w:r w:rsidR="00786BF4" w:rsidRPr="003831F2">
              <w:rPr>
                <w:rFonts w:ascii="Arial" w:hAnsi="Arial" w:cs="Arial"/>
                <w:sz w:val="20"/>
                <w:szCs w:val="20"/>
              </w:rPr>
              <w:t>uggest approaches to addressing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nitiate and monitor projects intended to address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guidance and recommendations and disseminate results;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leadership and coordinate with others with TMC interests; and</w:t>
            </w:r>
          </w:p>
          <w:p w:rsidR="00E35E0F" w:rsidRP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romote and facilitate technology transfer related to TMC issues nationally.</w:t>
            </w:r>
          </w:p>
          <w:p w:rsidR="00E35E0F" w:rsidRDefault="00E35E0F" w:rsidP="00786BF4">
            <w:pPr>
              <w:rPr>
                <w:rFonts w:ascii="Arial" w:hAnsi="Arial" w:cs="Arial"/>
                <w:sz w:val="20"/>
                <w:szCs w:val="20"/>
              </w:rPr>
            </w:pPr>
          </w:p>
          <w:p w:rsidR="00E35E0F" w:rsidRDefault="00E35E0F"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3831F2">
            <w:pPr>
              <w:rPr>
                <w:rFonts w:ascii="Arial" w:hAnsi="Arial" w:cs="Arial"/>
                <w:sz w:val="20"/>
                <w:szCs w:val="20"/>
              </w:rPr>
            </w:pPr>
          </w:p>
          <w:p w:rsidR="009E24D8" w:rsidRDefault="009E24D8" w:rsidP="00AA6A8C">
            <w:pPr>
              <w:rPr>
                <w:rFonts w:ascii="Arial" w:hAnsi="Arial" w:cs="Arial"/>
                <w:sz w:val="20"/>
                <w:szCs w:val="20"/>
              </w:rPr>
            </w:pPr>
            <w:r>
              <w:rPr>
                <w:rFonts w:ascii="Arial" w:hAnsi="Arial" w:cs="Arial"/>
                <w:sz w:val="20"/>
                <w:szCs w:val="20"/>
              </w:rPr>
              <w:t>A project team conference call was held for the Public Perception of Public Safety Messages on DMS in Rural Areas project on February 18. The focus</w:t>
            </w:r>
            <w:r w:rsidR="00580507">
              <w:rPr>
                <w:rFonts w:ascii="Arial" w:hAnsi="Arial" w:cs="Arial"/>
                <w:sz w:val="20"/>
                <w:szCs w:val="20"/>
              </w:rPr>
              <w:t xml:space="preserve"> of the call was to review and discuss the survey design and execution plan.</w:t>
            </w:r>
          </w:p>
          <w:p w:rsidR="009E24D8" w:rsidRDefault="009E24D8" w:rsidP="00AA6A8C">
            <w:pPr>
              <w:rPr>
                <w:rFonts w:ascii="Arial" w:hAnsi="Arial" w:cs="Arial"/>
                <w:sz w:val="20"/>
                <w:szCs w:val="20"/>
              </w:rPr>
            </w:pPr>
          </w:p>
          <w:p w:rsidR="009E24D8" w:rsidRDefault="009E24D8" w:rsidP="00AA6A8C">
            <w:pPr>
              <w:rPr>
                <w:rFonts w:ascii="Arial" w:hAnsi="Arial" w:cs="Arial"/>
                <w:sz w:val="20"/>
                <w:szCs w:val="20"/>
              </w:rPr>
            </w:pPr>
            <w:r>
              <w:rPr>
                <w:rFonts w:ascii="Arial" w:hAnsi="Arial" w:cs="Arial"/>
                <w:sz w:val="20"/>
                <w:szCs w:val="20"/>
              </w:rPr>
              <w:t>The Next Generation Traveler Information Systems project was on schedule. A conference call with the project team was held on March 4 to review and discuss the annotated outline for the report.</w:t>
            </w:r>
          </w:p>
          <w:p w:rsidR="009E24D8" w:rsidRDefault="009E24D8" w:rsidP="00AA6A8C">
            <w:pPr>
              <w:rPr>
                <w:rFonts w:ascii="Arial" w:hAnsi="Arial" w:cs="Arial"/>
                <w:sz w:val="20"/>
                <w:szCs w:val="20"/>
              </w:rPr>
            </w:pPr>
          </w:p>
          <w:p w:rsidR="0065500C" w:rsidRDefault="00415D14" w:rsidP="00AA6A8C">
            <w:pPr>
              <w:rPr>
                <w:rFonts w:ascii="Arial" w:hAnsi="Arial" w:cs="Arial"/>
                <w:sz w:val="20"/>
                <w:szCs w:val="20"/>
              </w:rPr>
            </w:pPr>
            <w:r>
              <w:rPr>
                <w:rFonts w:ascii="Arial" w:hAnsi="Arial" w:cs="Arial"/>
                <w:sz w:val="20"/>
                <w:szCs w:val="20"/>
              </w:rPr>
              <w:t xml:space="preserve">The TMC PFS hosted </w:t>
            </w:r>
            <w:r w:rsidR="000452EB">
              <w:rPr>
                <w:rFonts w:ascii="Arial" w:hAnsi="Arial" w:cs="Arial"/>
                <w:sz w:val="20"/>
                <w:szCs w:val="20"/>
              </w:rPr>
              <w:t xml:space="preserve">a </w:t>
            </w:r>
            <w:r>
              <w:rPr>
                <w:rFonts w:ascii="Arial" w:hAnsi="Arial" w:cs="Arial"/>
                <w:sz w:val="20"/>
                <w:szCs w:val="20"/>
              </w:rPr>
              <w:t xml:space="preserve">webinar </w:t>
            </w:r>
            <w:r w:rsidR="009E24D8">
              <w:rPr>
                <w:rFonts w:ascii="Arial" w:hAnsi="Arial" w:cs="Arial"/>
                <w:sz w:val="20"/>
                <w:szCs w:val="20"/>
              </w:rPr>
              <w:t>on “Roles of TMCs in Incident Management on Managed Lanes” on February 25, 2015</w:t>
            </w:r>
            <w:r>
              <w:rPr>
                <w:rFonts w:ascii="Arial" w:hAnsi="Arial" w:cs="Arial"/>
                <w:sz w:val="20"/>
                <w:szCs w:val="20"/>
              </w:rPr>
              <w:t>.</w:t>
            </w:r>
          </w:p>
          <w:p w:rsidR="0065500C" w:rsidRDefault="0065500C" w:rsidP="00AA6A8C">
            <w:pPr>
              <w:rPr>
                <w:rFonts w:ascii="Arial" w:hAnsi="Arial" w:cs="Arial"/>
                <w:sz w:val="20"/>
                <w:szCs w:val="20"/>
              </w:rPr>
            </w:pPr>
          </w:p>
          <w:p w:rsidR="00AA6A8C" w:rsidRDefault="00AA6A8C" w:rsidP="00AA6A8C">
            <w:pPr>
              <w:rPr>
                <w:rFonts w:ascii="Arial" w:hAnsi="Arial" w:cs="Arial"/>
                <w:sz w:val="20"/>
                <w:szCs w:val="20"/>
              </w:rPr>
            </w:pPr>
            <w:r>
              <w:rPr>
                <w:rFonts w:ascii="Arial" w:hAnsi="Arial" w:cs="Arial"/>
                <w:sz w:val="20"/>
                <w:szCs w:val="20"/>
              </w:rPr>
              <w:t xml:space="preserve">A conference call with the members was held </w:t>
            </w:r>
            <w:r w:rsidR="009E24D8">
              <w:rPr>
                <w:rFonts w:ascii="Arial" w:hAnsi="Arial" w:cs="Arial"/>
                <w:sz w:val="20"/>
                <w:szCs w:val="20"/>
              </w:rPr>
              <w:t>March 5</w:t>
            </w:r>
            <w:r>
              <w:rPr>
                <w:rFonts w:ascii="Arial" w:hAnsi="Arial" w:cs="Arial"/>
                <w:sz w:val="20"/>
                <w:szCs w:val="20"/>
              </w:rPr>
              <w:t xml:space="preserve"> to </w:t>
            </w:r>
            <w:r w:rsidR="000307FE">
              <w:rPr>
                <w:rFonts w:ascii="Arial" w:hAnsi="Arial" w:cs="Arial"/>
                <w:sz w:val="20"/>
                <w:szCs w:val="20"/>
              </w:rPr>
              <w:t>review project progress and status</w:t>
            </w:r>
            <w:r w:rsidR="009E24D8">
              <w:rPr>
                <w:rFonts w:ascii="Arial" w:hAnsi="Arial" w:cs="Arial"/>
                <w:sz w:val="20"/>
                <w:szCs w:val="20"/>
              </w:rPr>
              <w:t>, discuss plans for the 2015 annual meeting</w:t>
            </w:r>
            <w:r w:rsidR="000307FE">
              <w:rPr>
                <w:rFonts w:ascii="Arial" w:hAnsi="Arial" w:cs="Arial"/>
                <w:sz w:val="20"/>
                <w:szCs w:val="20"/>
              </w:rPr>
              <w:t xml:space="preserve">. </w:t>
            </w:r>
            <w:r>
              <w:rPr>
                <w:rFonts w:ascii="Arial" w:hAnsi="Arial" w:cs="Arial"/>
                <w:sz w:val="20"/>
                <w:szCs w:val="20"/>
              </w:rPr>
              <w:t xml:space="preserve">Members </w:t>
            </w:r>
            <w:r w:rsidR="000307FE">
              <w:rPr>
                <w:rFonts w:ascii="Arial" w:hAnsi="Arial" w:cs="Arial"/>
                <w:sz w:val="20"/>
                <w:szCs w:val="20"/>
              </w:rPr>
              <w:t xml:space="preserve">also </w:t>
            </w:r>
            <w:r w:rsidR="000452EB">
              <w:rPr>
                <w:rFonts w:ascii="Arial" w:hAnsi="Arial" w:cs="Arial"/>
                <w:sz w:val="20"/>
                <w:szCs w:val="20"/>
              </w:rPr>
              <w:t xml:space="preserve">recapped the </w:t>
            </w:r>
            <w:r w:rsidR="009E24D8">
              <w:rPr>
                <w:rFonts w:ascii="Arial" w:hAnsi="Arial" w:cs="Arial"/>
                <w:sz w:val="20"/>
                <w:szCs w:val="20"/>
              </w:rPr>
              <w:t>February 25</w:t>
            </w:r>
            <w:r w:rsidR="009E24D8" w:rsidRPr="009E24D8">
              <w:rPr>
                <w:rFonts w:ascii="Arial" w:hAnsi="Arial" w:cs="Arial"/>
                <w:sz w:val="20"/>
                <w:szCs w:val="20"/>
                <w:vertAlign w:val="superscript"/>
              </w:rPr>
              <w:t>th</w:t>
            </w:r>
            <w:r w:rsidR="009E24D8">
              <w:rPr>
                <w:rFonts w:ascii="Arial" w:hAnsi="Arial" w:cs="Arial"/>
                <w:sz w:val="20"/>
                <w:szCs w:val="20"/>
              </w:rPr>
              <w:t xml:space="preserve"> </w:t>
            </w:r>
            <w:r w:rsidR="000452EB">
              <w:rPr>
                <w:rFonts w:ascii="Arial" w:hAnsi="Arial" w:cs="Arial"/>
                <w:sz w:val="20"/>
                <w:szCs w:val="20"/>
              </w:rPr>
              <w:t>webinar and discussed potential topics and dates for future webinars</w:t>
            </w:r>
            <w:r>
              <w:rPr>
                <w:rFonts w:ascii="Arial" w:hAnsi="Arial" w:cs="Arial"/>
                <w:sz w:val="20"/>
                <w:szCs w:val="20"/>
              </w:rPr>
              <w:t>.</w:t>
            </w:r>
          </w:p>
          <w:p w:rsidR="009F370F" w:rsidRDefault="009F370F" w:rsidP="00AA6A8C">
            <w:pPr>
              <w:rPr>
                <w:rFonts w:ascii="Arial" w:hAnsi="Arial" w:cs="Arial"/>
                <w:sz w:val="20"/>
                <w:szCs w:val="20"/>
              </w:rPr>
            </w:pPr>
          </w:p>
          <w:p w:rsidR="00624577" w:rsidRDefault="00624577" w:rsidP="003831F2">
            <w:pPr>
              <w:rPr>
                <w:rFonts w:ascii="Arial" w:hAnsi="Arial" w:cs="Arial"/>
                <w:sz w:val="20"/>
                <w:szCs w:val="20"/>
              </w:rPr>
            </w:pPr>
          </w:p>
          <w:p w:rsidR="00580507" w:rsidRDefault="00580507" w:rsidP="003831F2">
            <w:pPr>
              <w:rPr>
                <w:rFonts w:ascii="Arial" w:hAnsi="Arial" w:cs="Arial"/>
                <w:sz w:val="20"/>
                <w:szCs w:val="20"/>
              </w:rPr>
            </w:pPr>
          </w:p>
          <w:p w:rsidR="00580507" w:rsidRDefault="00580507" w:rsidP="003831F2">
            <w:pPr>
              <w:rPr>
                <w:rFonts w:ascii="Arial" w:hAnsi="Arial" w:cs="Arial"/>
                <w:sz w:val="20"/>
                <w:szCs w:val="20"/>
              </w:rPr>
            </w:pPr>
          </w:p>
          <w:p w:rsidR="00580507" w:rsidRDefault="00580507" w:rsidP="003831F2">
            <w:pPr>
              <w:rPr>
                <w:rFonts w:ascii="Arial" w:hAnsi="Arial" w:cs="Arial"/>
                <w:sz w:val="20"/>
                <w:szCs w:val="20"/>
              </w:rPr>
            </w:pPr>
          </w:p>
          <w:p w:rsidR="00580507" w:rsidRDefault="00580507" w:rsidP="003831F2">
            <w:pPr>
              <w:rPr>
                <w:rFonts w:ascii="Arial" w:hAnsi="Arial" w:cs="Arial"/>
                <w:sz w:val="20"/>
                <w:szCs w:val="20"/>
              </w:rPr>
            </w:pPr>
          </w:p>
          <w:p w:rsidR="00624577" w:rsidRDefault="00624577" w:rsidP="003831F2">
            <w:pPr>
              <w:rPr>
                <w:rFonts w:ascii="Arial" w:hAnsi="Arial" w:cs="Arial"/>
                <w:sz w:val="20"/>
                <w:szCs w:val="20"/>
              </w:rPr>
            </w:pPr>
          </w:p>
          <w:p w:rsidR="00624577" w:rsidRDefault="00624577" w:rsidP="003831F2">
            <w:pPr>
              <w:rPr>
                <w:rFonts w:ascii="Arial" w:hAnsi="Arial" w:cs="Arial"/>
                <w:sz w:val="20"/>
                <w:szCs w:val="20"/>
              </w:rPr>
            </w:pPr>
          </w:p>
          <w:p w:rsidR="00624577" w:rsidRDefault="00624577" w:rsidP="003831F2">
            <w:pPr>
              <w:rPr>
                <w:rFonts w:ascii="Arial" w:hAnsi="Arial" w:cs="Arial"/>
                <w:sz w:val="20"/>
                <w:szCs w:val="20"/>
              </w:rPr>
            </w:pPr>
          </w:p>
          <w:p w:rsidR="00624577" w:rsidRDefault="00624577" w:rsidP="003831F2">
            <w:pPr>
              <w:rPr>
                <w:rFonts w:ascii="Arial" w:hAnsi="Arial" w:cs="Arial"/>
                <w:sz w:val="20"/>
                <w:szCs w:val="20"/>
              </w:rPr>
            </w:pPr>
          </w:p>
          <w:p w:rsidR="00624577" w:rsidRDefault="00624577" w:rsidP="003831F2">
            <w:pPr>
              <w:rPr>
                <w:rFonts w:ascii="Arial" w:hAnsi="Arial" w:cs="Arial"/>
                <w:sz w:val="20"/>
                <w:szCs w:val="20"/>
              </w:rPr>
            </w:pPr>
          </w:p>
          <w:p w:rsidR="00624577" w:rsidRDefault="00624577" w:rsidP="003831F2">
            <w:pPr>
              <w:rPr>
                <w:rFonts w:ascii="Arial" w:hAnsi="Arial" w:cs="Arial"/>
                <w:sz w:val="20"/>
                <w:szCs w:val="20"/>
              </w:rPr>
            </w:pPr>
          </w:p>
          <w:p w:rsidR="00624577" w:rsidRDefault="00624577" w:rsidP="003831F2">
            <w:pPr>
              <w:rPr>
                <w:rFonts w:ascii="Arial" w:hAnsi="Arial" w:cs="Arial"/>
                <w:sz w:val="20"/>
                <w:szCs w:val="20"/>
              </w:rPr>
            </w:pPr>
          </w:p>
          <w:p w:rsidR="00624577" w:rsidRDefault="00624577" w:rsidP="003831F2">
            <w:pPr>
              <w:rPr>
                <w:rFonts w:ascii="Arial" w:hAnsi="Arial" w:cs="Arial"/>
                <w:sz w:val="20"/>
                <w:szCs w:val="20"/>
              </w:rPr>
            </w:pPr>
          </w:p>
          <w:p w:rsidR="00624577" w:rsidRDefault="00624577" w:rsidP="003831F2">
            <w:pPr>
              <w:rPr>
                <w:rFonts w:ascii="Arial" w:hAnsi="Arial" w:cs="Arial"/>
                <w:sz w:val="20"/>
                <w:szCs w:val="20"/>
              </w:rPr>
            </w:pPr>
          </w:p>
          <w:p w:rsidR="00601EBD" w:rsidRDefault="00601EBD" w:rsidP="003831F2">
            <w:pPr>
              <w:rPr>
                <w:rFonts w:ascii="Arial" w:hAnsi="Arial" w:cs="Arial"/>
                <w:sz w:val="20"/>
                <w:szCs w:val="20"/>
              </w:rPr>
            </w:pPr>
          </w:p>
        </w:tc>
      </w:tr>
      <w:tr w:rsidR="00601EBD" w:rsidTr="00601EBD">
        <w:tc>
          <w:tcPr>
            <w:tcW w:w="10903"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3831F2">
            <w:pPr>
              <w:rPr>
                <w:rFonts w:ascii="Arial" w:hAnsi="Arial" w:cs="Arial"/>
                <w:sz w:val="20"/>
                <w:szCs w:val="20"/>
              </w:rPr>
            </w:pPr>
          </w:p>
          <w:p w:rsidR="00545C06" w:rsidRDefault="00580507" w:rsidP="003831F2">
            <w:pPr>
              <w:rPr>
                <w:rFonts w:ascii="Arial" w:hAnsi="Arial" w:cs="Arial"/>
                <w:sz w:val="20"/>
                <w:szCs w:val="20"/>
              </w:rPr>
            </w:pPr>
            <w:r>
              <w:rPr>
                <w:rFonts w:ascii="Arial" w:hAnsi="Arial" w:cs="Arial"/>
                <w:sz w:val="20"/>
                <w:szCs w:val="20"/>
              </w:rPr>
              <w:t>The TMC PFS Annual Meeting will be held on May 12-13</w:t>
            </w:r>
            <w:r w:rsidR="008A04BE">
              <w:rPr>
                <w:rFonts w:ascii="Arial" w:hAnsi="Arial" w:cs="Arial"/>
                <w:sz w:val="20"/>
                <w:szCs w:val="20"/>
              </w:rPr>
              <w:t>.</w:t>
            </w:r>
          </w:p>
          <w:p w:rsidR="000300A0" w:rsidRDefault="000300A0" w:rsidP="003831F2">
            <w:pPr>
              <w:rPr>
                <w:rFonts w:ascii="Arial" w:hAnsi="Arial" w:cs="Arial"/>
                <w:sz w:val="20"/>
                <w:szCs w:val="20"/>
              </w:rPr>
            </w:pPr>
          </w:p>
          <w:p w:rsidR="00580507" w:rsidRDefault="00580507" w:rsidP="003831F2">
            <w:pPr>
              <w:rPr>
                <w:rFonts w:ascii="Arial" w:hAnsi="Arial" w:cs="Arial"/>
                <w:sz w:val="20"/>
                <w:szCs w:val="20"/>
              </w:rPr>
            </w:pPr>
            <w:r>
              <w:rPr>
                <w:rFonts w:ascii="Arial" w:hAnsi="Arial" w:cs="Arial"/>
                <w:sz w:val="20"/>
                <w:szCs w:val="20"/>
              </w:rPr>
              <w:t>Surveys will be conducted for the Public Perception of PSA on DMS in Rural Areas project in April through July.</w:t>
            </w:r>
          </w:p>
          <w:p w:rsidR="00580507" w:rsidRDefault="00580507" w:rsidP="003831F2">
            <w:pPr>
              <w:rPr>
                <w:rFonts w:ascii="Arial" w:hAnsi="Arial" w:cs="Arial"/>
                <w:sz w:val="20"/>
                <w:szCs w:val="20"/>
              </w:rPr>
            </w:pPr>
          </w:p>
          <w:p w:rsidR="00580507" w:rsidRDefault="00580507" w:rsidP="00580507">
            <w:pPr>
              <w:rPr>
                <w:rFonts w:ascii="Arial" w:hAnsi="Arial" w:cs="Arial"/>
                <w:sz w:val="20"/>
                <w:szCs w:val="20"/>
              </w:rPr>
            </w:pPr>
            <w:r>
              <w:rPr>
                <w:rFonts w:ascii="Arial" w:hAnsi="Arial" w:cs="Arial"/>
                <w:sz w:val="20"/>
                <w:szCs w:val="20"/>
              </w:rPr>
              <w:t>The final Guidebook for Development Virtual TMCs will be published in early April.</w:t>
            </w:r>
          </w:p>
          <w:p w:rsidR="00580507" w:rsidRDefault="00580507" w:rsidP="00580507">
            <w:pPr>
              <w:rPr>
                <w:rFonts w:ascii="Arial" w:hAnsi="Arial" w:cs="Arial"/>
                <w:sz w:val="20"/>
                <w:szCs w:val="20"/>
              </w:rPr>
            </w:pPr>
          </w:p>
          <w:p w:rsidR="00580507" w:rsidRDefault="00580507" w:rsidP="00580507">
            <w:pPr>
              <w:rPr>
                <w:rFonts w:ascii="Arial" w:hAnsi="Arial" w:cs="Arial"/>
                <w:sz w:val="20"/>
                <w:szCs w:val="20"/>
              </w:rPr>
            </w:pPr>
            <w:r>
              <w:rPr>
                <w:rFonts w:ascii="Arial" w:hAnsi="Arial" w:cs="Arial"/>
                <w:sz w:val="20"/>
                <w:szCs w:val="20"/>
              </w:rPr>
              <w:t xml:space="preserve">The final report for the </w:t>
            </w:r>
            <w:r w:rsidRPr="00415D14">
              <w:rPr>
                <w:rFonts w:ascii="Arial" w:hAnsi="Arial" w:cs="Arial"/>
                <w:sz w:val="20"/>
                <w:szCs w:val="20"/>
              </w:rPr>
              <w:t>Roles of TMCs in Incident Management on Managed Lanes</w:t>
            </w:r>
            <w:r>
              <w:rPr>
                <w:rFonts w:ascii="Arial" w:hAnsi="Arial" w:cs="Arial"/>
                <w:sz w:val="20"/>
                <w:szCs w:val="20"/>
              </w:rPr>
              <w:t xml:space="preserve"> project will be published in early April.</w:t>
            </w:r>
          </w:p>
          <w:p w:rsidR="00580507" w:rsidRDefault="00580507" w:rsidP="00580507">
            <w:pPr>
              <w:rPr>
                <w:rFonts w:ascii="Arial" w:hAnsi="Arial" w:cs="Arial"/>
                <w:sz w:val="20"/>
                <w:szCs w:val="20"/>
              </w:rPr>
            </w:pPr>
          </w:p>
          <w:p w:rsidR="00580507" w:rsidRPr="009F370F" w:rsidRDefault="00580507" w:rsidP="00580507">
            <w:pPr>
              <w:rPr>
                <w:rFonts w:ascii="Arial" w:hAnsi="Arial" w:cs="Arial"/>
                <w:sz w:val="20"/>
                <w:szCs w:val="20"/>
              </w:rPr>
            </w:pPr>
            <w:r>
              <w:rPr>
                <w:rFonts w:ascii="Arial" w:hAnsi="Arial" w:cs="Arial"/>
                <w:sz w:val="20"/>
                <w:szCs w:val="20"/>
              </w:rPr>
              <w:t>A kickoff meeting for the TMC Video Recording and Archiving Best Practice project will be held on April 16.</w:t>
            </w:r>
          </w:p>
          <w:p w:rsidR="007E049B" w:rsidRDefault="007E049B" w:rsidP="00624577">
            <w:pPr>
              <w:rPr>
                <w:rFonts w:ascii="Arial" w:hAnsi="Arial" w:cs="Arial"/>
                <w:sz w:val="20"/>
                <w:szCs w:val="20"/>
              </w:rPr>
            </w:pPr>
          </w:p>
          <w:p w:rsidR="007E049B" w:rsidRDefault="007E049B" w:rsidP="00624577">
            <w:pPr>
              <w:rPr>
                <w:rFonts w:ascii="Arial" w:hAnsi="Arial" w:cs="Arial"/>
                <w:sz w:val="20"/>
                <w:szCs w:val="20"/>
              </w:rPr>
            </w:pPr>
          </w:p>
          <w:p w:rsidR="007E049B" w:rsidRDefault="007E049B" w:rsidP="00624577">
            <w:pPr>
              <w:rPr>
                <w:rFonts w:ascii="Arial" w:hAnsi="Arial" w:cs="Arial"/>
                <w:sz w:val="20"/>
                <w:szCs w:val="20"/>
              </w:rPr>
            </w:pPr>
          </w:p>
          <w:p w:rsidR="00624577" w:rsidRDefault="00624577" w:rsidP="003831F2">
            <w:pPr>
              <w:rPr>
                <w:rFonts w:ascii="Arial" w:hAnsi="Arial" w:cs="Arial"/>
                <w:sz w:val="20"/>
                <w:szCs w:val="20"/>
              </w:rPr>
            </w:pPr>
          </w:p>
          <w:p w:rsidR="00415D14" w:rsidRDefault="00415D14" w:rsidP="003831F2">
            <w:pPr>
              <w:rPr>
                <w:rFonts w:ascii="Arial" w:hAnsi="Arial" w:cs="Arial"/>
                <w:sz w:val="20"/>
                <w:szCs w:val="20"/>
              </w:rPr>
            </w:pPr>
          </w:p>
          <w:p w:rsidR="0048783A" w:rsidRDefault="0048783A" w:rsidP="003831F2">
            <w:pPr>
              <w:rPr>
                <w:rFonts w:ascii="Arial" w:hAnsi="Arial" w:cs="Arial"/>
                <w:sz w:val="20"/>
                <w:szCs w:val="20"/>
              </w:rPr>
            </w:pPr>
          </w:p>
          <w:p w:rsidR="0048783A" w:rsidRDefault="0048783A" w:rsidP="003831F2">
            <w:pPr>
              <w:rPr>
                <w:rFonts w:ascii="Arial" w:hAnsi="Arial" w:cs="Arial"/>
                <w:sz w:val="20"/>
                <w:szCs w:val="20"/>
              </w:rPr>
            </w:pPr>
          </w:p>
          <w:p w:rsidR="00601EBD" w:rsidRDefault="00601EBD" w:rsidP="003831F2">
            <w:pPr>
              <w:rPr>
                <w:rFonts w:ascii="Arial" w:hAnsi="Arial" w:cs="Arial"/>
                <w:sz w:val="20"/>
                <w:szCs w:val="20"/>
              </w:rPr>
            </w:pPr>
          </w:p>
          <w:p w:rsidR="00C319B0" w:rsidRDefault="00C319B0" w:rsidP="003831F2">
            <w:pPr>
              <w:rPr>
                <w:rFonts w:ascii="Arial" w:hAnsi="Arial" w:cs="Arial"/>
                <w:sz w:val="20"/>
                <w:szCs w:val="20"/>
              </w:rPr>
            </w:pPr>
          </w:p>
          <w:p w:rsidR="00C319B0" w:rsidRDefault="00C319B0" w:rsidP="003831F2">
            <w:pPr>
              <w:rPr>
                <w:rFonts w:ascii="Arial" w:hAnsi="Arial" w:cs="Arial"/>
                <w:sz w:val="20"/>
                <w:szCs w:val="20"/>
              </w:rPr>
            </w:pPr>
          </w:p>
          <w:p w:rsidR="00C319B0" w:rsidRDefault="00C319B0"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4D1943">
            <w:pPr>
              <w:rPr>
                <w:rFonts w:ascii="Arial" w:hAnsi="Arial" w:cs="Arial"/>
                <w:b/>
                <w:sz w:val="20"/>
                <w:szCs w:val="20"/>
              </w:rPr>
            </w:pPr>
          </w:p>
          <w:p w:rsidR="00601EBD" w:rsidRDefault="00601EBD" w:rsidP="004D1943">
            <w:pPr>
              <w:rPr>
                <w:rFonts w:ascii="Arial" w:hAnsi="Arial" w:cs="Arial"/>
                <w:b/>
                <w:sz w:val="20"/>
                <w:szCs w:val="20"/>
              </w:rPr>
            </w:pPr>
            <w:r>
              <w:rPr>
                <w:rFonts w:ascii="Arial" w:hAnsi="Arial" w:cs="Arial"/>
                <w:b/>
                <w:sz w:val="20"/>
                <w:szCs w:val="20"/>
              </w:rPr>
              <w:t>Significant Results:</w:t>
            </w:r>
          </w:p>
          <w:p w:rsidR="00601EBD" w:rsidRDefault="00601EBD" w:rsidP="004D1943">
            <w:pPr>
              <w:rPr>
                <w:rFonts w:ascii="Arial" w:hAnsi="Arial" w:cs="Arial"/>
                <w:b/>
                <w:sz w:val="20"/>
                <w:szCs w:val="20"/>
              </w:rPr>
            </w:pPr>
          </w:p>
          <w:p w:rsidR="00601EBD" w:rsidRDefault="007E049B" w:rsidP="004D1943">
            <w:pPr>
              <w:rPr>
                <w:rFonts w:ascii="Arial" w:hAnsi="Arial" w:cs="Arial"/>
                <w:sz w:val="20"/>
                <w:szCs w:val="20"/>
              </w:rPr>
            </w:pPr>
            <w:r>
              <w:rPr>
                <w:rFonts w:ascii="Arial" w:hAnsi="Arial" w:cs="Arial"/>
                <w:sz w:val="20"/>
                <w:szCs w:val="20"/>
              </w:rPr>
              <w:t xml:space="preserve">A synthesis report on </w:t>
            </w:r>
            <w:r w:rsidRPr="007E049B">
              <w:rPr>
                <w:rFonts w:ascii="Arial" w:hAnsi="Arial" w:cs="Arial"/>
                <w:sz w:val="20"/>
                <w:szCs w:val="20"/>
              </w:rPr>
              <w:t>Best Practices for Road Condition Reporting Systems</w:t>
            </w:r>
            <w:r>
              <w:rPr>
                <w:rFonts w:ascii="Arial" w:hAnsi="Arial" w:cs="Arial"/>
                <w:sz w:val="20"/>
                <w:szCs w:val="20"/>
              </w:rPr>
              <w:t xml:space="preserve"> was published in December. The report is available on the FHWA Office of Operations website.</w:t>
            </w:r>
          </w:p>
          <w:p w:rsidR="00580507" w:rsidRDefault="00580507" w:rsidP="004D1943">
            <w:pPr>
              <w:rPr>
                <w:rFonts w:ascii="Arial" w:hAnsi="Arial" w:cs="Arial"/>
                <w:sz w:val="20"/>
                <w:szCs w:val="20"/>
              </w:rPr>
            </w:pPr>
          </w:p>
          <w:p w:rsidR="00580507" w:rsidRDefault="00580507" w:rsidP="004D1943">
            <w:pPr>
              <w:rPr>
                <w:rFonts w:ascii="Arial" w:hAnsi="Arial" w:cs="Arial"/>
                <w:sz w:val="20"/>
                <w:szCs w:val="20"/>
              </w:rPr>
            </w:pPr>
            <w:r>
              <w:rPr>
                <w:rFonts w:ascii="Arial" w:hAnsi="Arial" w:cs="Arial"/>
                <w:sz w:val="20"/>
                <w:szCs w:val="20"/>
              </w:rPr>
              <w:t>The results of the TMC Roles in Incident Management on Managed Lanes were disseminated to the transportation community via a webinar with over 200 participants.</w:t>
            </w: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7E049B" w:rsidRDefault="007E049B" w:rsidP="004D1943">
            <w:pPr>
              <w:rPr>
                <w:rFonts w:ascii="Arial" w:hAnsi="Arial" w:cs="Arial"/>
                <w:sz w:val="20"/>
                <w:szCs w:val="20"/>
              </w:rPr>
            </w:pPr>
          </w:p>
          <w:p w:rsidR="00AA6A8C" w:rsidRDefault="00AA6A8C" w:rsidP="004D1943">
            <w:pPr>
              <w:rPr>
                <w:rFonts w:ascii="Arial" w:hAnsi="Arial" w:cs="Arial"/>
                <w:b/>
                <w:sz w:val="20"/>
                <w:szCs w:val="20"/>
              </w:rPr>
            </w:pPr>
          </w:p>
          <w:p w:rsidR="00601EBD" w:rsidRDefault="00601EBD" w:rsidP="004D1943">
            <w:pPr>
              <w:rPr>
                <w:rFonts w:ascii="Arial" w:hAnsi="Arial" w:cs="Arial"/>
                <w:b/>
                <w:sz w:val="20"/>
                <w:szCs w:val="20"/>
              </w:rPr>
            </w:pPr>
          </w:p>
          <w:p w:rsidR="00A63677" w:rsidRDefault="00A63677"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Pr="004D1943" w:rsidRDefault="004D1943" w:rsidP="00551D8A">
            <w:pPr>
              <w:ind w:right="-720"/>
              <w:rPr>
                <w:rFonts w:ascii="Arial" w:hAnsi="Arial" w:cs="Arial"/>
                <w:sz w:val="20"/>
                <w:szCs w:val="20"/>
              </w:rPr>
            </w:pPr>
            <w:r>
              <w:rPr>
                <w:rFonts w:ascii="Arial" w:hAnsi="Arial" w:cs="Arial"/>
                <w:sz w:val="20"/>
                <w:szCs w:val="20"/>
              </w:rPr>
              <w:t>No issues have been encountered to date.</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CB1CC6">
            <w:pPr>
              <w:rPr>
                <w:rFonts w:ascii="Arial" w:hAnsi="Arial" w:cs="Arial"/>
                <w:sz w:val="20"/>
                <w:szCs w:val="20"/>
              </w:rPr>
            </w:pPr>
          </w:p>
          <w:p w:rsidR="00E35E0F" w:rsidRDefault="004D1943" w:rsidP="00CB1CC6">
            <w:pPr>
              <w:rPr>
                <w:rFonts w:ascii="Arial" w:hAnsi="Arial" w:cs="Arial"/>
                <w:sz w:val="20"/>
                <w:szCs w:val="20"/>
              </w:rPr>
            </w:pPr>
            <w:r>
              <w:rPr>
                <w:rFonts w:ascii="Arial" w:hAnsi="Arial" w:cs="Arial"/>
                <w:sz w:val="20"/>
                <w:szCs w:val="20"/>
              </w:rPr>
              <w:t xml:space="preserve">Additional webinars to </w:t>
            </w:r>
            <w:r w:rsidR="00CB1CC6">
              <w:rPr>
                <w:rFonts w:ascii="Arial" w:hAnsi="Arial" w:cs="Arial"/>
                <w:sz w:val="20"/>
                <w:szCs w:val="20"/>
              </w:rPr>
              <w:t>broadcast research results and products by the TMC pooled fund study will be arranged and rolled out on a quarterly basis.</w:t>
            </w:r>
          </w:p>
          <w:p w:rsidR="00E35E0F" w:rsidRDefault="00E35E0F" w:rsidP="00CB1CC6">
            <w:pPr>
              <w:rPr>
                <w:rFonts w:ascii="Arial" w:hAnsi="Arial" w:cs="Arial"/>
                <w:sz w:val="20"/>
                <w:szCs w:val="20"/>
              </w:rPr>
            </w:pPr>
          </w:p>
          <w:p w:rsidR="00CB1CC6" w:rsidRDefault="00CB1CC6"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66B" w:rsidRDefault="0094066B" w:rsidP="00106C83">
      <w:pPr>
        <w:spacing w:after="0" w:line="240" w:lineRule="auto"/>
      </w:pPr>
      <w:r>
        <w:separator/>
      </w:r>
    </w:p>
  </w:endnote>
  <w:endnote w:type="continuationSeparator" w:id="0">
    <w:p w:rsidR="0094066B" w:rsidRDefault="0094066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6E6" w:rsidRDefault="00E716E6" w:rsidP="00E371D1">
    <w:pPr>
      <w:pStyle w:val="Footer"/>
      <w:ind w:left="-810"/>
    </w:pPr>
    <w:r>
      <w:t>TPF Program Standard Quarterly Reporting Format – 9/2011 (revised)</w:t>
    </w:r>
  </w:p>
  <w:p w:rsidR="00E716E6" w:rsidRDefault="00E716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66B" w:rsidRDefault="0094066B" w:rsidP="00106C83">
      <w:pPr>
        <w:spacing w:after="0" w:line="240" w:lineRule="auto"/>
      </w:pPr>
      <w:r>
        <w:separator/>
      </w:r>
    </w:p>
  </w:footnote>
  <w:footnote w:type="continuationSeparator" w:id="0">
    <w:p w:rsidR="0094066B" w:rsidRDefault="0094066B"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7F60"/>
    <w:multiLevelType w:val="hybridMultilevel"/>
    <w:tmpl w:val="ACEA3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D03FB"/>
    <w:multiLevelType w:val="hybridMultilevel"/>
    <w:tmpl w:val="E92E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9928E4"/>
    <w:multiLevelType w:val="hybridMultilevel"/>
    <w:tmpl w:val="F33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0D5BE1"/>
    <w:multiLevelType w:val="hybridMultilevel"/>
    <w:tmpl w:val="44B06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4737E0"/>
    <w:multiLevelType w:val="hybridMultilevel"/>
    <w:tmpl w:val="908CA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7A2816"/>
    <w:multiLevelType w:val="hybridMultilevel"/>
    <w:tmpl w:val="FEFC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841690"/>
    <w:multiLevelType w:val="hybridMultilevel"/>
    <w:tmpl w:val="B0180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84788D"/>
    <w:multiLevelType w:val="hybridMultilevel"/>
    <w:tmpl w:val="29B4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D73974"/>
    <w:multiLevelType w:val="hybridMultilevel"/>
    <w:tmpl w:val="BCCA3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851766"/>
    <w:multiLevelType w:val="hybridMultilevel"/>
    <w:tmpl w:val="489CEA4C"/>
    <w:lvl w:ilvl="0" w:tplc="C74AEF4E">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8"/>
  </w:num>
  <w:num w:numId="4">
    <w:abstractNumId w:val="5"/>
  </w:num>
  <w:num w:numId="5">
    <w:abstractNumId w:val="3"/>
  </w:num>
  <w:num w:numId="6">
    <w:abstractNumId w:val="0"/>
  </w:num>
  <w:num w:numId="7">
    <w:abstractNumId w:val="6"/>
  </w:num>
  <w:num w:numId="8">
    <w:abstractNumId w:val="9"/>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00A0"/>
    <w:rsid w:val="000307FE"/>
    <w:rsid w:val="00037FBC"/>
    <w:rsid w:val="000452EB"/>
    <w:rsid w:val="000736BB"/>
    <w:rsid w:val="000B665A"/>
    <w:rsid w:val="000C089D"/>
    <w:rsid w:val="000F5A9F"/>
    <w:rsid w:val="00106C83"/>
    <w:rsid w:val="00144FD9"/>
    <w:rsid w:val="001547D0"/>
    <w:rsid w:val="00161153"/>
    <w:rsid w:val="001616A0"/>
    <w:rsid w:val="001E77A6"/>
    <w:rsid w:val="00203808"/>
    <w:rsid w:val="0021446D"/>
    <w:rsid w:val="002402DD"/>
    <w:rsid w:val="00293FD8"/>
    <w:rsid w:val="002A79C8"/>
    <w:rsid w:val="002C46E7"/>
    <w:rsid w:val="0032353B"/>
    <w:rsid w:val="003831F2"/>
    <w:rsid w:val="0038705A"/>
    <w:rsid w:val="004144E6"/>
    <w:rsid w:val="004156B2"/>
    <w:rsid w:val="00415D14"/>
    <w:rsid w:val="00437734"/>
    <w:rsid w:val="00484FC5"/>
    <w:rsid w:val="004863A0"/>
    <w:rsid w:val="0048783A"/>
    <w:rsid w:val="004B466C"/>
    <w:rsid w:val="004D1943"/>
    <w:rsid w:val="004E14DC"/>
    <w:rsid w:val="00535598"/>
    <w:rsid w:val="00536D0F"/>
    <w:rsid w:val="00545C06"/>
    <w:rsid w:val="00547EE3"/>
    <w:rsid w:val="00551D8A"/>
    <w:rsid w:val="00580507"/>
    <w:rsid w:val="00581B36"/>
    <w:rsid w:val="00583E8E"/>
    <w:rsid w:val="005F51EE"/>
    <w:rsid w:val="005F68BC"/>
    <w:rsid w:val="00601EBD"/>
    <w:rsid w:val="0060329E"/>
    <w:rsid w:val="00613269"/>
    <w:rsid w:val="00624577"/>
    <w:rsid w:val="0063162C"/>
    <w:rsid w:val="0065500C"/>
    <w:rsid w:val="00682C5E"/>
    <w:rsid w:val="006E7D64"/>
    <w:rsid w:val="007434AC"/>
    <w:rsid w:val="00743C01"/>
    <w:rsid w:val="00786BF4"/>
    <w:rsid w:val="00790C4A"/>
    <w:rsid w:val="007B267F"/>
    <w:rsid w:val="007D26F3"/>
    <w:rsid w:val="007E049B"/>
    <w:rsid w:val="007E5BD2"/>
    <w:rsid w:val="00835671"/>
    <w:rsid w:val="00861239"/>
    <w:rsid w:val="00872F18"/>
    <w:rsid w:val="00874EF7"/>
    <w:rsid w:val="00886F96"/>
    <w:rsid w:val="008A04BE"/>
    <w:rsid w:val="008E61F9"/>
    <w:rsid w:val="00905DAC"/>
    <w:rsid w:val="0094066B"/>
    <w:rsid w:val="009552C5"/>
    <w:rsid w:val="009D408F"/>
    <w:rsid w:val="009E15E5"/>
    <w:rsid w:val="009E24D8"/>
    <w:rsid w:val="009F370F"/>
    <w:rsid w:val="00A01D08"/>
    <w:rsid w:val="00A301AD"/>
    <w:rsid w:val="00A43875"/>
    <w:rsid w:val="00A63677"/>
    <w:rsid w:val="00AA6A8C"/>
    <w:rsid w:val="00AB2A58"/>
    <w:rsid w:val="00AE46B0"/>
    <w:rsid w:val="00B2185C"/>
    <w:rsid w:val="00B26118"/>
    <w:rsid w:val="00B358DC"/>
    <w:rsid w:val="00B66A21"/>
    <w:rsid w:val="00B73B47"/>
    <w:rsid w:val="00B74212"/>
    <w:rsid w:val="00BE1CE1"/>
    <w:rsid w:val="00C05B7A"/>
    <w:rsid w:val="00C10D97"/>
    <w:rsid w:val="00C13753"/>
    <w:rsid w:val="00C319B0"/>
    <w:rsid w:val="00CA5F36"/>
    <w:rsid w:val="00CB1464"/>
    <w:rsid w:val="00CB1CC6"/>
    <w:rsid w:val="00CC2697"/>
    <w:rsid w:val="00CF2E32"/>
    <w:rsid w:val="00D42A15"/>
    <w:rsid w:val="00D7661D"/>
    <w:rsid w:val="00D9235A"/>
    <w:rsid w:val="00E33A47"/>
    <w:rsid w:val="00E35E0F"/>
    <w:rsid w:val="00E371D1"/>
    <w:rsid w:val="00E3731D"/>
    <w:rsid w:val="00E53738"/>
    <w:rsid w:val="00E716E6"/>
    <w:rsid w:val="00ED5F67"/>
    <w:rsid w:val="00EF08AE"/>
    <w:rsid w:val="00EF5790"/>
    <w:rsid w:val="00F32135"/>
    <w:rsid w:val="00F54200"/>
    <w:rsid w:val="00F84278"/>
    <w:rsid w:val="00FE5146"/>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04E1E-0BE8-40F4-BC63-E6DAF2F2E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807</Words>
  <Characters>4602</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Chu, Jimmy (FHWA)</cp:lastModifiedBy>
  <cp:revision>2</cp:revision>
  <cp:lastPrinted>2011-06-21T20:32:00Z</cp:lastPrinted>
  <dcterms:created xsi:type="dcterms:W3CDTF">2015-04-29T18:12:00Z</dcterms:created>
  <dcterms:modified xsi:type="dcterms:W3CDTF">2015-04-29T18:12:00Z</dcterms:modified>
</cp:coreProperties>
</file>