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E302A2" w:rsidRDefault="000C209F" w:rsidP="00360664">
            <w:pPr>
              <w:spacing w:after="0" w:line="240" w:lineRule="auto"/>
              <w:ind w:left="-108" w:right="-720"/>
              <w:rPr>
                <w:rFonts w:ascii="Arial" w:hAnsi="Arial" w:cs="Arial"/>
                <w:b/>
                <w:sz w:val="20"/>
                <w:szCs w:val="20"/>
              </w:rPr>
            </w:pPr>
            <w:r w:rsidRPr="00D81751">
              <w:rPr>
                <w:rFonts w:ascii="Arial" w:hAnsi="Arial" w:cs="Arial"/>
                <w:sz w:val="36"/>
                <w:szCs w:val="36"/>
              </w:rPr>
              <w:t xml:space="preserve"> </w:t>
            </w:r>
            <w:r w:rsidR="00E302A2" w:rsidRPr="00E302A2">
              <w:rPr>
                <w:rFonts w:ascii="Arial" w:hAnsi="Arial" w:cs="Arial"/>
                <w:b/>
                <w:sz w:val="36"/>
                <w:szCs w:val="36"/>
                <w:u w:val="single"/>
              </w:rPr>
              <w:t>X</w:t>
            </w:r>
            <w:r w:rsidRPr="00E302A2">
              <w:rPr>
                <w:rFonts w:ascii="Arial" w:hAnsi="Arial" w:cs="Arial"/>
                <w:b/>
                <w:sz w:val="36"/>
                <w:szCs w:val="36"/>
              </w:rPr>
              <w:t xml:space="preserve"> </w:t>
            </w:r>
            <w:r w:rsidRPr="00E302A2">
              <w:rPr>
                <w:rFonts w:ascii="Arial" w:hAnsi="Arial" w:cs="Arial"/>
                <w:b/>
                <w:sz w:val="20"/>
                <w:szCs w:val="20"/>
              </w:rPr>
              <w:t>Quarter 1 (January 1 – March 31</w:t>
            </w:r>
            <w:r w:rsidR="005C75FE" w:rsidRPr="00E302A2">
              <w:rPr>
                <w:rFonts w:ascii="Arial" w:hAnsi="Arial" w:cs="Arial"/>
                <w:b/>
                <w:sz w:val="20"/>
                <w:szCs w:val="20"/>
              </w:rPr>
              <w:t>, 201</w:t>
            </w:r>
            <w:r w:rsidR="00E302A2">
              <w:rPr>
                <w:rFonts w:ascii="Arial" w:hAnsi="Arial" w:cs="Arial"/>
                <w:b/>
                <w:sz w:val="20"/>
                <w:szCs w:val="20"/>
              </w:rPr>
              <w:t>5</w:t>
            </w:r>
            <w:r w:rsidRPr="00E302A2">
              <w:rPr>
                <w:rFonts w:ascii="Arial" w:hAnsi="Arial" w:cs="Arial"/>
                <w:b/>
                <w:sz w:val="20"/>
                <w:szCs w:val="20"/>
              </w:rPr>
              <w:t>)</w:t>
            </w:r>
          </w:p>
          <w:p w:rsidR="000C209F" w:rsidRPr="00D81751" w:rsidRDefault="000C209F" w:rsidP="00360664">
            <w:pPr>
              <w:spacing w:after="0" w:line="240" w:lineRule="auto"/>
              <w:ind w:left="-108" w:right="-108"/>
              <w:rPr>
                <w:rFonts w:ascii="Arial" w:hAnsi="Arial" w:cs="Arial"/>
                <w:b/>
                <w:sz w:val="20"/>
                <w:szCs w:val="20"/>
              </w:rPr>
            </w:pPr>
            <w:r w:rsidRPr="00360664">
              <w:rPr>
                <w:rFonts w:ascii="Arial" w:hAnsi="Arial" w:cs="Arial"/>
                <w:sz w:val="36"/>
                <w:szCs w:val="36"/>
              </w:rPr>
              <w:t xml:space="preserve"> </w:t>
            </w:r>
            <w:r w:rsidR="00E115D3">
              <w:rPr>
                <w:rFonts w:ascii="Arial" w:hAnsi="Arial" w:cs="Arial"/>
                <w:sz w:val="36"/>
                <w:szCs w:val="36"/>
              </w:rPr>
              <w:t>_</w:t>
            </w:r>
            <w:r w:rsidR="00C47C4A" w:rsidRPr="00D81751">
              <w:rPr>
                <w:rFonts w:ascii="Arial" w:hAnsi="Arial" w:cs="Arial"/>
                <w:b/>
                <w:sz w:val="36"/>
                <w:szCs w:val="36"/>
              </w:rPr>
              <w:t xml:space="preserve"> </w:t>
            </w:r>
            <w:r w:rsidRPr="00E115D3">
              <w:rPr>
                <w:rFonts w:ascii="Arial" w:hAnsi="Arial" w:cs="Arial"/>
                <w:sz w:val="20"/>
                <w:szCs w:val="20"/>
              </w:rPr>
              <w:t>Quarter 2 (April 1 – June 30</w:t>
            </w:r>
            <w:r w:rsidR="002C4321" w:rsidRPr="00E115D3">
              <w:rPr>
                <w:rFonts w:ascii="Arial" w:hAnsi="Arial" w:cs="Arial"/>
                <w:sz w:val="20"/>
                <w:szCs w:val="20"/>
              </w:rPr>
              <w:t>, 201</w:t>
            </w:r>
            <w:r w:rsidR="00E302A2">
              <w:rPr>
                <w:rFonts w:ascii="Arial" w:hAnsi="Arial" w:cs="Arial"/>
                <w:sz w:val="20"/>
                <w:szCs w:val="20"/>
              </w:rPr>
              <w:t>5</w:t>
            </w:r>
            <w:r w:rsidRPr="00E115D3">
              <w:rPr>
                <w:rFonts w:ascii="Arial" w:hAnsi="Arial" w:cs="Arial"/>
                <w:sz w:val="20"/>
                <w:szCs w:val="20"/>
              </w:rPr>
              <w:t>)</w:t>
            </w:r>
          </w:p>
          <w:p w:rsidR="000C209F" w:rsidRPr="00916257" w:rsidRDefault="00916257" w:rsidP="00360664">
            <w:pPr>
              <w:spacing w:after="0" w:line="240" w:lineRule="auto"/>
              <w:ind w:right="-720"/>
              <w:rPr>
                <w:rFonts w:ascii="Arial" w:hAnsi="Arial" w:cs="Arial"/>
                <w:sz w:val="20"/>
                <w:szCs w:val="20"/>
              </w:rPr>
            </w:pPr>
            <w:r>
              <w:rPr>
                <w:rFonts w:ascii="Arial" w:hAnsi="Arial" w:cs="Arial"/>
                <w:sz w:val="36"/>
                <w:szCs w:val="36"/>
              </w:rPr>
              <w:t>_</w:t>
            </w:r>
            <w:r w:rsidRPr="00D81751">
              <w:rPr>
                <w:rFonts w:ascii="Arial" w:hAnsi="Arial" w:cs="Arial"/>
                <w:b/>
                <w:sz w:val="36"/>
                <w:szCs w:val="36"/>
              </w:rPr>
              <w:t xml:space="preserve"> </w:t>
            </w:r>
            <w:r w:rsidR="000C209F" w:rsidRPr="00916257">
              <w:rPr>
                <w:rFonts w:ascii="Arial" w:hAnsi="Arial" w:cs="Arial"/>
                <w:sz w:val="20"/>
                <w:szCs w:val="20"/>
              </w:rPr>
              <w:t>Quarter 3 (July 1 – September 30</w:t>
            </w:r>
            <w:r w:rsidR="002C4321" w:rsidRPr="00916257">
              <w:rPr>
                <w:rFonts w:ascii="Arial" w:hAnsi="Arial" w:cs="Arial"/>
                <w:sz w:val="20"/>
                <w:szCs w:val="20"/>
              </w:rPr>
              <w:t>, 201</w:t>
            </w:r>
            <w:r w:rsidR="00E302A2">
              <w:rPr>
                <w:rFonts w:ascii="Arial" w:hAnsi="Arial" w:cs="Arial"/>
                <w:sz w:val="20"/>
                <w:szCs w:val="20"/>
              </w:rPr>
              <w:t>5</w:t>
            </w:r>
            <w:r w:rsidR="000C209F" w:rsidRPr="00916257">
              <w:rPr>
                <w:rFonts w:ascii="Arial" w:hAnsi="Arial" w:cs="Arial"/>
                <w:sz w:val="20"/>
                <w:szCs w:val="20"/>
              </w:rPr>
              <w:t>)</w:t>
            </w:r>
          </w:p>
          <w:p w:rsidR="000C209F" w:rsidRPr="00E302A2" w:rsidRDefault="00E302A2" w:rsidP="00F32C7B">
            <w:pPr>
              <w:spacing w:after="0" w:line="240" w:lineRule="auto"/>
              <w:ind w:right="-720"/>
              <w:rPr>
                <w:rFonts w:ascii="Arial" w:hAnsi="Arial" w:cs="Arial"/>
                <w:sz w:val="20"/>
                <w:szCs w:val="20"/>
              </w:rPr>
            </w:pPr>
            <w:r>
              <w:rPr>
                <w:rFonts w:ascii="Arial" w:hAnsi="Arial" w:cs="Arial"/>
                <w:sz w:val="36"/>
                <w:szCs w:val="36"/>
              </w:rPr>
              <w:t>_</w:t>
            </w:r>
            <w:r w:rsidR="00532264" w:rsidRPr="00E302A2">
              <w:rPr>
                <w:rFonts w:ascii="Arial" w:hAnsi="Arial" w:cs="Arial"/>
                <w:sz w:val="36"/>
                <w:szCs w:val="36"/>
              </w:rPr>
              <w:t xml:space="preserve"> </w:t>
            </w:r>
            <w:r w:rsidR="000C209F" w:rsidRPr="00E302A2">
              <w:rPr>
                <w:rFonts w:ascii="Arial" w:hAnsi="Arial" w:cs="Arial"/>
                <w:sz w:val="20"/>
                <w:szCs w:val="20"/>
              </w:rPr>
              <w:t xml:space="preserve">Quarter </w:t>
            </w:r>
            <w:r w:rsidR="005C75FE" w:rsidRPr="00E302A2">
              <w:rPr>
                <w:rFonts w:ascii="Arial" w:hAnsi="Arial" w:cs="Arial"/>
                <w:sz w:val="20"/>
                <w:szCs w:val="20"/>
              </w:rPr>
              <w:t>4 (October 1 – December 31</w:t>
            </w:r>
            <w:r w:rsidR="002C4321" w:rsidRPr="00E302A2">
              <w:rPr>
                <w:rFonts w:ascii="Arial" w:hAnsi="Arial" w:cs="Arial"/>
                <w:sz w:val="20"/>
                <w:szCs w:val="20"/>
              </w:rPr>
              <w:t>, 201</w:t>
            </w:r>
            <w:r>
              <w:rPr>
                <w:rFonts w:ascii="Arial" w:hAnsi="Arial" w:cs="Arial"/>
                <w:sz w:val="20"/>
                <w:szCs w:val="20"/>
              </w:rPr>
              <w:t>5</w:t>
            </w:r>
            <w:r w:rsidR="000C209F" w:rsidRPr="00E302A2">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 xml:space="preserve">Jason </w:t>
            </w:r>
            <w:proofErr w:type="spellStart"/>
            <w:r>
              <w:rPr>
                <w:rFonts w:ascii="Arial" w:hAnsi="Arial" w:cs="Arial"/>
                <w:sz w:val="20"/>
                <w:szCs w:val="20"/>
              </w:rPr>
              <w:t>Richins</w:t>
            </w:r>
            <w:proofErr w:type="spellEnd"/>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8273D7">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September 30, 2016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657540">
              <w:rPr>
                <w:rFonts w:ascii="Arial" w:hAnsi="Arial" w:cs="Arial"/>
                <w:sz w:val="20"/>
                <w:szCs w:val="20"/>
              </w:rPr>
              <w:t>204</w:t>
            </w:r>
            <w:r w:rsidRPr="00360664">
              <w:rPr>
                <w:rFonts w:ascii="Arial" w:hAnsi="Arial" w:cs="Arial"/>
                <w:sz w:val="20"/>
                <w:szCs w:val="20"/>
              </w:rPr>
              <w:t>,</w:t>
            </w:r>
            <w:r w:rsidR="00657540">
              <w:rPr>
                <w:rFonts w:ascii="Arial" w:hAnsi="Arial" w:cs="Arial"/>
                <w:sz w:val="20"/>
                <w:szCs w:val="20"/>
              </w:rPr>
              <w:t>5</w:t>
            </w:r>
            <w:r w:rsidRPr="00360664">
              <w:rPr>
                <w:rFonts w:ascii="Arial" w:hAnsi="Arial" w:cs="Arial"/>
                <w:sz w:val="20"/>
                <w:szCs w:val="20"/>
              </w:rPr>
              <w:t>00.00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Pr="00360664" w:rsidRDefault="00D9396F" w:rsidP="00D81751">
            <w:pPr>
              <w:spacing w:after="0" w:line="240" w:lineRule="auto"/>
              <w:ind w:right="-108"/>
              <w:jc w:val="center"/>
              <w:rPr>
                <w:rFonts w:ascii="Arial" w:hAnsi="Arial" w:cs="Arial"/>
                <w:sz w:val="20"/>
                <w:szCs w:val="20"/>
              </w:rPr>
            </w:pPr>
            <w:r>
              <w:rPr>
                <w:rFonts w:ascii="Arial" w:hAnsi="Arial" w:cs="Arial"/>
                <w:sz w:val="20"/>
                <w:szCs w:val="20"/>
              </w:rPr>
              <w:t>$2</w:t>
            </w:r>
            <w:r w:rsidR="00D81751">
              <w:rPr>
                <w:rFonts w:ascii="Arial" w:hAnsi="Arial" w:cs="Arial"/>
                <w:sz w:val="20"/>
                <w:szCs w:val="20"/>
              </w:rPr>
              <w:t>9</w:t>
            </w:r>
            <w:r>
              <w:rPr>
                <w:rFonts w:ascii="Arial" w:hAnsi="Arial" w:cs="Arial"/>
                <w:sz w:val="20"/>
                <w:szCs w:val="20"/>
              </w:rPr>
              <w:t>2,000.00 (total committed)</w:t>
            </w:r>
          </w:p>
        </w:tc>
        <w:tc>
          <w:tcPr>
            <w:tcW w:w="3330" w:type="dxa"/>
            <w:vAlign w:val="center"/>
          </w:tcPr>
          <w:p w:rsidR="000C209F" w:rsidRPr="00360664" w:rsidRDefault="00D81751" w:rsidP="00D81751">
            <w:pPr>
              <w:spacing w:after="0" w:line="240" w:lineRule="auto"/>
              <w:ind w:left="-108" w:right="-108"/>
              <w:jc w:val="center"/>
              <w:rPr>
                <w:rFonts w:ascii="Arial" w:hAnsi="Arial" w:cs="Arial"/>
                <w:sz w:val="20"/>
                <w:szCs w:val="20"/>
              </w:rPr>
            </w:pPr>
            <w:r>
              <w:rPr>
                <w:rFonts w:ascii="Arial" w:hAnsi="Arial" w:cs="Arial"/>
                <w:sz w:val="20"/>
                <w:szCs w:val="20"/>
              </w:rPr>
              <w:t>$48</w:t>
            </w:r>
            <w:r w:rsidR="00657540">
              <w:rPr>
                <w:rFonts w:ascii="Arial" w:hAnsi="Arial" w:cs="Arial"/>
                <w:sz w:val="20"/>
                <w:szCs w:val="20"/>
              </w:rPr>
              <w:t>,</w:t>
            </w:r>
            <w:r>
              <w:rPr>
                <w:rFonts w:ascii="Arial" w:hAnsi="Arial" w:cs="Arial"/>
                <w:sz w:val="20"/>
                <w:szCs w:val="20"/>
              </w:rPr>
              <w:t>8</w:t>
            </w:r>
            <w:r w:rsidR="00657540">
              <w:rPr>
                <w:rFonts w:ascii="Arial" w:hAnsi="Arial" w:cs="Arial"/>
                <w:sz w:val="20"/>
                <w:szCs w:val="20"/>
              </w:rPr>
              <w:t>00.00</w:t>
            </w:r>
          </w:p>
        </w:tc>
        <w:tc>
          <w:tcPr>
            <w:tcW w:w="3420" w:type="dxa"/>
            <w:vAlign w:val="center"/>
          </w:tcPr>
          <w:p w:rsidR="000C209F" w:rsidRPr="00360664" w:rsidRDefault="00B9713E" w:rsidP="00360664">
            <w:pPr>
              <w:spacing w:after="0" w:line="240" w:lineRule="auto"/>
              <w:ind w:left="-108" w:right="-108"/>
              <w:jc w:val="center"/>
              <w:rPr>
                <w:rFonts w:ascii="Arial" w:hAnsi="Arial" w:cs="Arial"/>
                <w:sz w:val="20"/>
                <w:szCs w:val="20"/>
              </w:rPr>
            </w:pPr>
            <w:r>
              <w:rPr>
                <w:rFonts w:ascii="Arial" w:hAnsi="Arial" w:cs="Arial"/>
                <w:sz w:val="20"/>
                <w:szCs w:val="20"/>
              </w:rPr>
              <w:t>24</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B9713E">
            <w:pPr>
              <w:spacing w:after="0" w:line="240" w:lineRule="auto"/>
              <w:ind w:right="-108"/>
              <w:jc w:val="center"/>
              <w:rPr>
                <w:rFonts w:ascii="Arial" w:hAnsi="Arial" w:cs="Arial"/>
                <w:sz w:val="20"/>
                <w:szCs w:val="20"/>
              </w:rPr>
            </w:pPr>
            <w:r>
              <w:rPr>
                <w:rFonts w:ascii="Arial" w:hAnsi="Arial" w:cs="Arial"/>
                <w:sz w:val="20"/>
                <w:szCs w:val="20"/>
              </w:rPr>
              <w:t>$</w:t>
            </w:r>
            <w:r w:rsidR="00D81751">
              <w:rPr>
                <w:rFonts w:ascii="Arial" w:hAnsi="Arial" w:cs="Arial"/>
                <w:sz w:val="20"/>
                <w:szCs w:val="20"/>
              </w:rPr>
              <w:t>0</w:t>
            </w:r>
            <w:r>
              <w:rPr>
                <w:rFonts w:ascii="Arial" w:hAnsi="Arial" w:cs="Arial"/>
                <w:sz w:val="20"/>
                <w:szCs w:val="20"/>
              </w:rPr>
              <w:t xml:space="preserve">, </w:t>
            </w:r>
            <w:r w:rsidR="00B9713E">
              <w:rPr>
                <w:rFonts w:ascii="Arial" w:hAnsi="Arial" w:cs="Arial"/>
                <w:sz w:val="20"/>
                <w:szCs w:val="20"/>
              </w:rPr>
              <w:t>0</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D81751">
              <w:rPr>
                <w:rFonts w:ascii="Arial" w:hAnsi="Arial" w:cs="Arial"/>
                <w:sz w:val="20"/>
                <w:szCs w:val="20"/>
              </w:rPr>
              <w:t>0</w:t>
            </w:r>
          </w:p>
        </w:tc>
        <w:tc>
          <w:tcPr>
            <w:tcW w:w="3420" w:type="dxa"/>
          </w:tcPr>
          <w:p w:rsidR="000C209F" w:rsidRPr="00360664" w:rsidRDefault="002345C4" w:rsidP="00914BE8">
            <w:pPr>
              <w:spacing w:after="0" w:line="240" w:lineRule="auto"/>
              <w:ind w:left="-108" w:right="-108"/>
              <w:jc w:val="center"/>
              <w:rPr>
                <w:rFonts w:ascii="Arial" w:hAnsi="Arial" w:cs="Arial"/>
                <w:sz w:val="20"/>
                <w:szCs w:val="20"/>
              </w:rPr>
            </w:pPr>
            <w:r>
              <w:rPr>
                <w:rFonts w:ascii="Arial" w:hAnsi="Arial" w:cs="Arial"/>
                <w:sz w:val="20"/>
                <w:szCs w:val="20"/>
              </w:rPr>
              <w:t>49</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EA0BB3">
              <w:rPr>
                <w:rFonts w:ascii="Arial" w:hAnsi="Arial" w:cs="Arial"/>
                <w:sz w:val="20"/>
                <w:szCs w:val="20"/>
              </w:rPr>
              <w:t xml:space="preserve"> (Not funded in original contract.)</w:t>
            </w:r>
          </w:p>
          <w:p w:rsidR="00B45A07"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(Not funded in original contract.)</w:t>
            </w:r>
          </w:p>
          <w:p w:rsidR="00821F4B"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(Not funded in original contract.)</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(Not funded in original contract.)</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(Not funded in original contract.)</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Pr="00360664" w:rsidRDefault="00CA1FBA"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8473C1">
              <w:rPr>
                <w:rFonts w:ascii="Arial" w:hAnsi="Arial" w:cs="Arial"/>
                <w:sz w:val="20"/>
                <w:szCs w:val="20"/>
              </w:rPr>
              <w:t>Completed testing for the piles at the 15-ft wall height.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B9713E">
              <w:rPr>
                <w:rFonts w:ascii="Arial" w:hAnsi="Arial" w:cs="Arial"/>
                <w:sz w:val="20"/>
                <w:szCs w:val="20"/>
              </w:rPr>
              <w:t>Work has started</w:t>
            </w:r>
            <w:r w:rsidR="0025035D">
              <w:rPr>
                <w:rFonts w:ascii="Arial" w:hAnsi="Arial" w:cs="Arial"/>
                <w:sz w:val="20"/>
                <w:szCs w:val="20"/>
              </w:rPr>
              <w: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B9713E">
              <w:rPr>
                <w:rFonts w:ascii="Arial" w:hAnsi="Arial" w:cs="Arial"/>
                <w:sz w:val="20"/>
                <w:szCs w:val="20"/>
              </w:rPr>
              <w:t>Work has started</w:t>
            </w:r>
            <w:r w:rsidR="0025035D">
              <w:rPr>
                <w:rFonts w:ascii="Arial" w:hAnsi="Arial" w:cs="Arial"/>
                <w:sz w:val="20"/>
                <w:szCs w:val="20"/>
              </w:rPr>
              <w: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8473C1">
              <w:rPr>
                <w:rFonts w:ascii="Arial" w:hAnsi="Arial" w:cs="Arial"/>
                <w:sz w:val="20"/>
                <w:szCs w:val="20"/>
              </w:rPr>
              <w:t>Completed testing for the piles at the 20-ft wall height.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EB60CE">
              <w:rPr>
                <w:rFonts w:ascii="Arial" w:hAnsi="Arial" w:cs="Arial"/>
                <w:sz w:val="20"/>
                <w:szCs w:val="20"/>
              </w:rPr>
              <w:t>Funding is available. Working on Amendment to the contract.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EB60CE">
              <w:rPr>
                <w:rFonts w:ascii="Arial" w:hAnsi="Arial" w:cs="Arial"/>
                <w:sz w:val="20"/>
                <w:szCs w:val="20"/>
              </w:rPr>
              <w:t>Funding is available. Working on Amendment to the contract.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EB60CE">
              <w:rPr>
                <w:rFonts w:ascii="Arial" w:hAnsi="Arial" w:cs="Arial"/>
                <w:sz w:val="20"/>
                <w:szCs w:val="20"/>
              </w:rPr>
              <w:t>W</w:t>
            </w:r>
            <w:r w:rsidR="00B9713E">
              <w:rPr>
                <w:rFonts w:ascii="Arial" w:hAnsi="Arial" w:cs="Arial"/>
                <w:sz w:val="20"/>
                <w:szCs w:val="20"/>
              </w:rPr>
              <w:t>orking on Amendment to the contract</w:t>
            </w:r>
            <w:r w:rsidR="00987833">
              <w:rPr>
                <w:rFonts w:ascii="Arial" w:hAnsi="Arial" w:cs="Arial"/>
                <w:sz w:val="20"/>
                <w:szCs w:val="20"/>
              </w:rPr>
              <w:t>.</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EB60CE">
              <w:rPr>
                <w:rFonts w:ascii="Arial" w:hAnsi="Arial" w:cs="Arial"/>
                <w:sz w:val="20"/>
                <w:szCs w:val="20"/>
              </w:rPr>
              <w:t>W</w:t>
            </w:r>
            <w:r w:rsidR="00B9713E">
              <w:rPr>
                <w:rFonts w:ascii="Arial" w:hAnsi="Arial" w:cs="Arial"/>
                <w:sz w:val="20"/>
                <w:szCs w:val="20"/>
              </w:rPr>
              <w:t>orking on Amendment to the contract.</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323608">
              <w:rPr>
                <w:rFonts w:ascii="Arial" w:hAnsi="Arial" w:cs="Arial"/>
                <w:sz w:val="20"/>
                <w:szCs w:val="20"/>
              </w:rPr>
              <w:t xml:space="preserve">10% complete.  </w:t>
            </w:r>
            <w:r w:rsidR="00EB60CE">
              <w:rPr>
                <w:rFonts w:ascii="Arial" w:hAnsi="Arial" w:cs="Arial"/>
                <w:sz w:val="20"/>
                <w:szCs w:val="20"/>
              </w:rPr>
              <w:t>Follow</w:t>
            </w:r>
            <w:r w:rsidR="003B4230">
              <w:rPr>
                <w:rFonts w:ascii="Arial" w:hAnsi="Arial" w:cs="Arial"/>
                <w:sz w:val="20"/>
                <w:szCs w:val="20"/>
              </w:rPr>
              <w:t xml:space="preserve">-up teleconferences were held with </w:t>
            </w:r>
            <w:r w:rsidR="003E4E4F">
              <w:rPr>
                <w:rFonts w:ascii="Arial" w:hAnsi="Arial" w:cs="Arial"/>
                <w:sz w:val="20"/>
                <w:szCs w:val="20"/>
              </w:rPr>
              <w:t xml:space="preserve">suppliers of the </w:t>
            </w:r>
            <w:r w:rsidR="003B4230">
              <w:rPr>
                <w:rFonts w:ascii="Arial" w:hAnsi="Arial" w:cs="Arial"/>
                <w:sz w:val="20"/>
                <w:szCs w:val="20"/>
              </w:rPr>
              <w:t xml:space="preserve">MSE wall </w:t>
            </w:r>
            <w:r w:rsidR="003E4E4F">
              <w:rPr>
                <w:rFonts w:ascii="Arial" w:hAnsi="Arial" w:cs="Arial"/>
                <w:sz w:val="20"/>
                <w:szCs w:val="20"/>
              </w:rPr>
              <w:t>panels and reinforcements, UDOT staff, and Dr. Rollins to discuss options for including surcharge at the top of the wall, behind the piles.</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EB60CE">
              <w:rPr>
                <w:rFonts w:ascii="Arial" w:hAnsi="Arial" w:cs="Arial"/>
                <w:sz w:val="20"/>
                <w:szCs w:val="20"/>
              </w:rPr>
              <w:t>W</w:t>
            </w:r>
            <w:r w:rsidR="00B9713E">
              <w:rPr>
                <w:rFonts w:ascii="Arial" w:hAnsi="Arial" w:cs="Arial"/>
                <w:sz w:val="20"/>
                <w:szCs w:val="20"/>
              </w:rPr>
              <w:t>orking on Amendment to the contract.</w:t>
            </w:r>
          </w:p>
          <w:p w:rsidR="00341D76" w:rsidRDefault="00C52404" w:rsidP="002B7E0B">
            <w:pPr>
              <w:spacing w:after="0" w:line="240" w:lineRule="auto"/>
              <w:rPr>
                <w:rFonts w:ascii="Arial" w:hAnsi="Arial" w:cs="Arial"/>
                <w:sz w:val="20"/>
                <w:szCs w:val="20"/>
              </w:rPr>
            </w:pPr>
            <w:r w:rsidRPr="00C52404">
              <w:rPr>
                <w:rFonts w:ascii="Arial" w:hAnsi="Arial" w:cs="Arial"/>
                <w:sz w:val="20"/>
                <w:szCs w:val="20"/>
              </w:rPr>
              <w:t xml:space="preserve">Contract – </w:t>
            </w:r>
            <w:r w:rsidR="0025035D">
              <w:rPr>
                <w:rFonts w:ascii="Arial" w:hAnsi="Arial" w:cs="Arial"/>
                <w:sz w:val="20"/>
                <w:szCs w:val="20"/>
              </w:rPr>
              <w:t>Additional funding transfers from state partners were received</w:t>
            </w:r>
            <w:r w:rsidR="00FC7A47">
              <w:rPr>
                <w:rFonts w:ascii="Arial" w:hAnsi="Arial" w:cs="Arial"/>
                <w:sz w:val="20"/>
                <w:szCs w:val="20"/>
              </w:rPr>
              <w:t>, including our new partner Massachusetts DOT</w:t>
            </w:r>
            <w:r w:rsidR="0025035D">
              <w:rPr>
                <w:rFonts w:ascii="Arial" w:hAnsi="Arial" w:cs="Arial"/>
                <w:sz w:val="20"/>
                <w:szCs w:val="20"/>
              </w:rPr>
              <w:t>.</w:t>
            </w:r>
            <w:r w:rsidR="00EB60CE">
              <w:rPr>
                <w:rFonts w:ascii="Arial" w:hAnsi="Arial" w:cs="Arial"/>
                <w:sz w:val="20"/>
                <w:szCs w:val="20"/>
              </w:rPr>
              <w:t xml:space="preserve"> Working on amendment to the contract.</w:t>
            </w:r>
          </w:p>
          <w:p w:rsidR="002B7E0B" w:rsidRPr="00360664" w:rsidRDefault="002B7E0B" w:rsidP="002B7E0B">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E939C5">
              <w:rPr>
                <w:rFonts w:ascii="Arial" w:hAnsi="Arial" w:cs="Arial"/>
                <w:sz w:val="20"/>
                <w:szCs w:val="20"/>
              </w:rPr>
              <w:t xml:space="preserve">Data reduction </w:t>
            </w:r>
            <w:r w:rsidR="008E5ACB">
              <w:rPr>
                <w:rFonts w:ascii="Arial" w:hAnsi="Arial" w:cs="Arial"/>
                <w:sz w:val="20"/>
                <w:szCs w:val="20"/>
              </w:rPr>
              <w:t>will continue</w:t>
            </w:r>
            <w:r w:rsidR="00DF7352">
              <w:rPr>
                <w:rFonts w:ascii="Arial" w:hAnsi="Arial" w:cs="Arial"/>
                <w:sz w:val="20"/>
                <w:szCs w:val="20"/>
              </w:rPr>
              <w:t xml:space="preserve"> for the</w:t>
            </w:r>
            <w:r w:rsidR="00E939C5">
              <w:rPr>
                <w:rFonts w:ascii="Arial" w:hAnsi="Arial" w:cs="Arial"/>
                <w:sz w:val="20"/>
                <w:szCs w:val="20"/>
              </w:rPr>
              <w:t xml:space="preserve"> 15</w:t>
            </w:r>
            <w:r w:rsidR="008E5ACB">
              <w:rPr>
                <w:rFonts w:ascii="Arial" w:hAnsi="Arial" w:cs="Arial"/>
                <w:sz w:val="20"/>
                <w:szCs w:val="20"/>
              </w:rPr>
              <w:t>-</w:t>
            </w:r>
            <w:r w:rsidR="00E939C5">
              <w:rPr>
                <w:rFonts w:ascii="Arial" w:hAnsi="Arial" w:cs="Arial"/>
                <w:sz w:val="20"/>
                <w:szCs w:val="20"/>
              </w:rPr>
              <w:t>ft pile testing</w:t>
            </w:r>
            <w:r w:rsidR="004B514E">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DF7352">
              <w:rPr>
                <w:rFonts w:ascii="Arial" w:hAnsi="Arial" w:cs="Arial"/>
                <w:sz w:val="20"/>
                <w:szCs w:val="20"/>
              </w:rPr>
              <w:t xml:space="preserve">p-multipliers </w:t>
            </w:r>
            <w:r w:rsidR="009C48D3">
              <w:rPr>
                <w:rFonts w:ascii="Arial" w:hAnsi="Arial" w:cs="Arial"/>
                <w:sz w:val="20"/>
                <w:szCs w:val="20"/>
              </w:rPr>
              <w:t xml:space="preserve">will be </w:t>
            </w:r>
            <w:r w:rsidR="00E939C5">
              <w:rPr>
                <w:rFonts w:ascii="Arial" w:hAnsi="Arial" w:cs="Arial"/>
                <w:sz w:val="20"/>
                <w:szCs w:val="20"/>
              </w:rPr>
              <w:t>back-calculated based on the results of the test</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DF7352">
              <w:rPr>
                <w:rFonts w:ascii="Arial" w:hAnsi="Arial" w:cs="Arial"/>
                <w:sz w:val="20"/>
                <w:szCs w:val="20"/>
              </w:rPr>
              <w:t xml:space="preserve">Data reduction </w:t>
            </w:r>
            <w:r w:rsidR="009C48D3">
              <w:rPr>
                <w:rFonts w:ascii="Arial" w:hAnsi="Arial" w:cs="Arial"/>
                <w:sz w:val="20"/>
                <w:szCs w:val="20"/>
              </w:rPr>
              <w:t>will continue</w:t>
            </w:r>
            <w:r w:rsidR="00DF7352">
              <w:rPr>
                <w:rFonts w:ascii="Arial" w:hAnsi="Arial" w:cs="Arial"/>
                <w:sz w:val="20"/>
                <w:szCs w:val="20"/>
              </w:rPr>
              <w:t xml:space="preserve"> for the 20</w:t>
            </w:r>
            <w:r w:rsidR="009C48D3">
              <w:rPr>
                <w:rFonts w:ascii="Arial" w:hAnsi="Arial" w:cs="Arial"/>
                <w:sz w:val="20"/>
                <w:szCs w:val="20"/>
              </w:rPr>
              <w:t>-</w:t>
            </w:r>
            <w:r w:rsidR="00DF7352">
              <w:rPr>
                <w:rFonts w:ascii="Arial" w:hAnsi="Arial" w:cs="Arial"/>
                <w:sz w:val="20"/>
                <w:szCs w:val="20"/>
              </w:rPr>
              <w:t>ft pile testing.</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DF7352">
              <w:rPr>
                <w:rFonts w:ascii="Arial" w:hAnsi="Arial" w:cs="Arial"/>
                <w:sz w:val="20"/>
                <w:szCs w:val="20"/>
              </w:rPr>
              <w:t xml:space="preserve">p-multipliers </w:t>
            </w:r>
            <w:r w:rsidR="009C48D3">
              <w:rPr>
                <w:rFonts w:ascii="Arial" w:hAnsi="Arial" w:cs="Arial"/>
                <w:sz w:val="20"/>
                <w:szCs w:val="20"/>
              </w:rPr>
              <w:t>will be</w:t>
            </w:r>
            <w:r w:rsidR="00DF7352">
              <w:rPr>
                <w:rFonts w:ascii="Arial" w:hAnsi="Arial" w:cs="Arial"/>
                <w:sz w:val="20"/>
                <w:szCs w:val="20"/>
              </w:rPr>
              <w:t xml:space="preserve"> back-calculated based on the results of the test</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9C48D3">
              <w:rPr>
                <w:rFonts w:ascii="Arial" w:hAnsi="Arial" w:cs="Arial"/>
                <w:sz w:val="20"/>
                <w:szCs w:val="20"/>
              </w:rPr>
              <w:t>Work will begin.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9C48D3">
              <w:rPr>
                <w:rFonts w:ascii="Arial" w:hAnsi="Arial" w:cs="Arial"/>
                <w:sz w:val="20"/>
                <w:szCs w:val="20"/>
              </w:rPr>
              <w:t>Work will begin.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DF7352">
              <w:rPr>
                <w:rFonts w:ascii="Arial" w:hAnsi="Arial" w:cs="Arial"/>
                <w:sz w:val="20"/>
                <w:szCs w:val="20"/>
              </w:rPr>
              <w:t>Plan a date for a TAC meeting to review test results</w:t>
            </w:r>
            <w:r w:rsidR="004B514E">
              <w:rPr>
                <w:rFonts w:ascii="Arial" w:hAnsi="Arial" w:cs="Arial"/>
                <w:sz w:val="20"/>
                <w:szCs w:val="20"/>
              </w:rPr>
              <w:t>.</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2258AC">
              <w:rPr>
                <w:rFonts w:ascii="Arial" w:hAnsi="Arial" w:cs="Arial"/>
                <w:sz w:val="20"/>
                <w:szCs w:val="20"/>
              </w:rPr>
              <w:t>None planned.</w:t>
            </w:r>
          </w:p>
          <w:p w:rsidR="002258AC" w:rsidRDefault="0037442B" w:rsidP="00DF7352">
            <w:pPr>
              <w:spacing w:after="0" w:line="240" w:lineRule="auto"/>
              <w:rPr>
                <w:rFonts w:ascii="Arial" w:hAnsi="Arial" w:cs="Arial"/>
                <w:sz w:val="20"/>
                <w:szCs w:val="20"/>
              </w:rPr>
            </w:pPr>
            <w:r w:rsidRPr="00C52404">
              <w:rPr>
                <w:rFonts w:ascii="Arial" w:hAnsi="Arial" w:cs="Arial"/>
                <w:sz w:val="20"/>
                <w:szCs w:val="20"/>
              </w:rPr>
              <w:t xml:space="preserve">Contract – </w:t>
            </w:r>
            <w:r w:rsidR="0025035D">
              <w:rPr>
                <w:rFonts w:ascii="Arial" w:hAnsi="Arial" w:cs="Arial"/>
                <w:sz w:val="20"/>
                <w:szCs w:val="20"/>
              </w:rPr>
              <w:t xml:space="preserve">The contract will be amended to include funding recently transferred from partner states, for Tasks 7 through 10 and 12, and to address </w:t>
            </w:r>
            <w:r w:rsidR="001C3114">
              <w:rPr>
                <w:rFonts w:ascii="Arial" w:hAnsi="Arial" w:cs="Arial"/>
                <w:sz w:val="20"/>
                <w:szCs w:val="20"/>
              </w:rPr>
              <w:t>MSE wall de</w:t>
            </w:r>
            <w:r w:rsidR="002258AC">
              <w:rPr>
                <w:rFonts w:ascii="Arial" w:hAnsi="Arial" w:cs="Arial"/>
                <w:sz w:val="20"/>
                <w:szCs w:val="20"/>
              </w:rPr>
              <w:t>sign and construction changes.</w:t>
            </w:r>
          </w:p>
          <w:p w:rsidR="002B7E0B" w:rsidRDefault="002B7E0B" w:rsidP="00DF7352">
            <w:pPr>
              <w:spacing w:after="0" w:line="240" w:lineRule="auto"/>
              <w:rPr>
                <w:rFonts w:ascii="Arial" w:hAnsi="Arial" w:cs="Arial"/>
                <w:sz w:val="20"/>
                <w:szCs w:val="20"/>
              </w:rPr>
            </w:pPr>
          </w:p>
          <w:p w:rsidR="002B7E0B" w:rsidRPr="00360664" w:rsidRDefault="002B7E0B" w:rsidP="00DF7352">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12E0C" w:rsidRDefault="00012E0C" w:rsidP="00360664">
            <w:pPr>
              <w:spacing w:after="0" w:line="240" w:lineRule="auto"/>
              <w:rPr>
                <w:rFonts w:ascii="Arial" w:hAnsi="Arial" w:cs="Arial"/>
                <w:b/>
                <w:sz w:val="20"/>
                <w:szCs w:val="20"/>
              </w:rPr>
            </w:pPr>
          </w:p>
          <w:p w:rsidR="00FD7598" w:rsidRPr="00FD7598" w:rsidRDefault="00FD7598" w:rsidP="00FD7598">
            <w:pPr>
              <w:spacing w:after="0" w:line="240" w:lineRule="auto"/>
              <w:rPr>
                <w:rFonts w:ascii="Arial" w:hAnsi="Arial" w:cs="Arial"/>
                <w:sz w:val="20"/>
                <w:szCs w:val="20"/>
              </w:rPr>
            </w:pPr>
            <w:r>
              <w:rPr>
                <w:rFonts w:ascii="Arial" w:hAnsi="Arial" w:cs="Arial"/>
                <w:sz w:val="20"/>
                <w:szCs w:val="20"/>
              </w:rPr>
              <w:t xml:space="preserve">A review of the tensile forces induced in the reinforcements by the lateral pile loading indicated that several variables influenced the measured force and that no simple correlation could be developed. </w:t>
            </w:r>
            <w:r w:rsidR="007459FC">
              <w:rPr>
                <w:rFonts w:ascii="Arial" w:hAnsi="Arial" w:cs="Arial"/>
                <w:sz w:val="20"/>
                <w:szCs w:val="20"/>
              </w:rPr>
              <w:t>Therefore a multi-variable</w:t>
            </w:r>
            <w:r>
              <w:rPr>
                <w:rFonts w:ascii="Arial" w:hAnsi="Arial" w:cs="Arial"/>
                <w:sz w:val="20"/>
                <w:szCs w:val="20"/>
              </w:rPr>
              <w:t xml:space="preserve"> regression analysis was performed </w:t>
            </w:r>
            <w:r w:rsidRPr="00FD7598">
              <w:rPr>
                <w:rFonts w:ascii="Arial" w:hAnsi="Arial" w:cs="Arial"/>
                <w:sz w:val="20"/>
                <w:szCs w:val="20"/>
              </w:rPr>
              <w:t xml:space="preserve">under the direction of </w:t>
            </w:r>
            <w:r>
              <w:rPr>
                <w:rFonts w:ascii="Arial" w:hAnsi="Arial" w:cs="Arial"/>
                <w:sz w:val="20"/>
                <w:szCs w:val="20"/>
              </w:rPr>
              <w:t xml:space="preserve">Dr. </w:t>
            </w:r>
            <w:r w:rsidRPr="00FD7598">
              <w:rPr>
                <w:rFonts w:ascii="Arial" w:hAnsi="Arial" w:cs="Arial"/>
                <w:sz w:val="20"/>
                <w:szCs w:val="20"/>
              </w:rPr>
              <w:t xml:space="preserve">Dennis </w:t>
            </w:r>
            <w:proofErr w:type="spellStart"/>
            <w:r w:rsidRPr="00FD7598">
              <w:rPr>
                <w:rFonts w:ascii="Arial" w:hAnsi="Arial" w:cs="Arial"/>
                <w:sz w:val="20"/>
                <w:szCs w:val="20"/>
              </w:rPr>
              <w:t>Eggett</w:t>
            </w:r>
            <w:proofErr w:type="spellEnd"/>
            <w:r w:rsidRPr="00FD7598">
              <w:rPr>
                <w:rFonts w:ascii="Arial" w:hAnsi="Arial" w:cs="Arial"/>
                <w:sz w:val="20"/>
                <w:szCs w:val="20"/>
              </w:rPr>
              <w:t xml:space="preserve"> of</w:t>
            </w:r>
            <w:r>
              <w:rPr>
                <w:rFonts w:ascii="Arial" w:hAnsi="Arial" w:cs="Arial"/>
                <w:sz w:val="20"/>
                <w:szCs w:val="20"/>
              </w:rPr>
              <w:t xml:space="preserve"> the BYU</w:t>
            </w:r>
            <w:r w:rsidRPr="00FD7598">
              <w:rPr>
                <w:rFonts w:ascii="Arial" w:hAnsi="Arial" w:cs="Arial"/>
                <w:sz w:val="20"/>
                <w:szCs w:val="20"/>
              </w:rPr>
              <w:t xml:space="preserve"> statistics</w:t>
            </w:r>
            <w:r>
              <w:rPr>
                <w:rFonts w:ascii="Arial" w:hAnsi="Arial" w:cs="Arial"/>
                <w:sz w:val="20"/>
                <w:szCs w:val="20"/>
              </w:rPr>
              <w:t xml:space="preserve"> department</w:t>
            </w:r>
            <w:r w:rsidRPr="00FD7598">
              <w:rPr>
                <w:rFonts w:ascii="Arial" w:hAnsi="Arial" w:cs="Arial"/>
                <w:sz w:val="20"/>
                <w:szCs w:val="20"/>
              </w:rPr>
              <w:t xml:space="preserve">. Data </w:t>
            </w:r>
            <w:r w:rsidR="00E43940">
              <w:rPr>
                <w:rFonts w:ascii="Arial" w:hAnsi="Arial" w:cs="Arial"/>
                <w:sz w:val="20"/>
                <w:szCs w:val="20"/>
              </w:rPr>
              <w:t>for this investigation included</w:t>
            </w:r>
            <w:r>
              <w:rPr>
                <w:rFonts w:ascii="Arial" w:hAnsi="Arial" w:cs="Arial"/>
                <w:sz w:val="20"/>
                <w:szCs w:val="20"/>
              </w:rPr>
              <w:t xml:space="preserve"> </w:t>
            </w:r>
            <w:r w:rsidR="00E43940">
              <w:rPr>
                <w:rFonts w:ascii="Arial" w:hAnsi="Arial" w:cs="Arial"/>
                <w:sz w:val="20"/>
                <w:szCs w:val="20"/>
              </w:rPr>
              <w:t xml:space="preserve">pipe piles lateral load tests in this study with ribbed strip reinforcements at the 15-ft and 20-ft wall levels along with previous test </w:t>
            </w:r>
            <w:r w:rsidRPr="00FD7598">
              <w:rPr>
                <w:rFonts w:ascii="Arial" w:hAnsi="Arial" w:cs="Arial"/>
                <w:sz w:val="20"/>
                <w:szCs w:val="20"/>
              </w:rPr>
              <w:t xml:space="preserve">data </w:t>
            </w:r>
            <w:r w:rsidR="00E43940">
              <w:rPr>
                <w:rFonts w:ascii="Arial" w:hAnsi="Arial" w:cs="Arial"/>
                <w:sz w:val="20"/>
                <w:szCs w:val="20"/>
              </w:rPr>
              <w:t>at a bridge site collected by</w:t>
            </w:r>
            <w:r w:rsidRPr="00FD7598">
              <w:rPr>
                <w:rFonts w:ascii="Arial" w:hAnsi="Arial" w:cs="Arial"/>
                <w:sz w:val="20"/>
                <w:szCs w:val="20"/>
              </w:rPr>
              <w:t xml:space="preserve"> Nelson (2013)</w:t>
            </w:r>
            <w:r w:rsidR="00E43940">
              <w:rPr>
                <w:rFonts w:ascii="Arial" w:hAnsi="Arial" w:cs="Arial"/>
                <w:sz w:val="20"/>
                <w:szCs w:val="20"/>
              </w:rPr>
              <w:t>.</w:t>
            </w:r>
            <w:r w:rsidRPr="00FD7598">
              <w:rPr>
                <w:rFonts w:ascii="Arial" w:hAnsi="Arial" w:cs="Arial"/>
                <w:sz w:val="20"/>
                <w:szCs w:val="20"/>
              </w:rPr>
              <w:t xml:space="preserve"> Using an F-test, the following variables were </w:t>
            </w:r>
            <w:r w:rsidR="00E43940">
              <w:rPr>
                <w:rFonts w:ascii="Arial" w:hAnsi="Arial" w:cs="Arial"/>
                <w:sz w:val="20"/>
                <w:szCs w:val="20"/>
              </w:rPr>
              <w:t>evaluated</w:t>
            </w:r>
            <w:r w:rsidRPr="00FD7598">
              <w:rPr>
                <w:rFonts w:ascii="Arial" w:hAnsi="Arial" w:cs="Arial"/>
                <w:sz w:val="20"/>
                <w:szCs w:val="20"/>
              </w:rPr>
              <w:t xml:space="preserve"> to determine if they were statistically significant: the displacement of the wall at the location where the reinforcement attaches to the wall, the transverse distance of the reinforcement to the center of the pile, the depth of the reinforcement below the ground surface, whether the reinforcement was attached near the center or edge of a panel, the pile head load, the pile head displacement, whether the pile being loaded was near a joint or the center of a panel, the normalized pile spacing (distance of the pile behind the wall), the size of the panel the reinforcement is connected to, the type of panel the reinforcement is connected to, the applied surcharge, and the L/H ratio of the wall at the time of testing. Of these parameters, the transverse distance of the reinforcement to the center of the pile being loaded, the pile head load, the normalized pile spacing, and the depth of reinforcement were all statistically significant. Additionally, a two way interaction analysis of each of the variables was performed and multiple interactions of these variables were found to be statistically significant.</w:t>
            </w:r>
          </w:p>
          <w:p w:rsidR="00F008F7" w:rsidRDefault="00F008F7" w:rsidP="00FD7598">
            <w:pPr>
              <w:spacing w:after="0" w:line="240" w:lineRule="auto"/>
              <w:rPr>
                <w:rFonts w:ascii="Arial" w:hAnsi="Arial" w:cs="Arial"/>
                <w:sz w:val="20"/>
                <w:szCs w:val="20"/>
              </w:rPr>
            </w:pPr>
          </w:p>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lastRenderedPageBreak/>
              <w:t xml:space="preserve">Because the tensile force data was not normally distributed, a base 10 log </w:t>
            </w:r>
            <w:proofErr w:type="gramStart"/>
            <w:r w:rsidRPr="00FD7598">
              <w:rPr>
                <w:rFonts w:ascii="Arial" w:hAnsi="Arial" w:cs="Arial"/>
                <w:sz w:val="20"/>
                <w:szCs w:val="20"/>
              </w:rPr>
              <w:t>transformation</w:t>
            </w:r>
            <w:proofErr w:type="gramEnd"/>
            <w:r w:rsidRPr="00FD7598">
              <w:rPr>
                <w:rFonts w:ascii="Arial" w:hAnsi="Arial" w:cs="Arial"/>
                <w:sz w:val="20"/>
                <w:szCs w:val="20"/>
              </w:rPr>
              <w:t xml:space="preserve"> of the data was applied before running the model. The results of the multiple regression analysis are summarized in</w:t>
            </w:r>
            <w:r w:rsidR="00F008F7">
              <w:rPr>
                <w:rFonts w:ascii="Arial" w:hAnsi="Arial" w:cs="Arial"/>
                <w:sz w:val="20"/>
                <w:szCs w:val="20"/>
              </w:rPr>
              <w:t xml:space="preserve"> Table 1</w:t>
            </w:r>
            <w:r w:rsidRPr="00FD7598">
              <w:rPr>
                <w:rFonts w:ascii="Arial" w:hAnsi="Arial" w:cs="Arial"/>
                <w:sz w:val="20"/>
                <w:szCs w:val="20"/>
              </w:rPr>
              <w:t xml:space="preserve">. It is important to note that these values are based on the log transformation of the data. A plot of the predicted values versus </w:t>
            </w:r>
            <w:r w:rsidR="00F008F7">
              <w:rPr>
                <w:rFonts w:ascii="Arial" w:hAnsi="Arial" w:cs="Arial"/>
                <w:sz w:val="20"/>
                <w:szCs w:val="20"/>
              </w:rPr>
              <w:t>measured</w:t>
            </w:r>
            <w:r w:rsidRPr="00FD7598">
              <w:rPr>
                <w:rFonts w:ascii="Arial" w:hAnsi="Arial" w:cs="Arial"/>
                <w:sz w:val="20"/>
                <w:szCs w:val="20"/>
              </w:rPr>
              <w:t xml:space="preserve"> values is provided in </w:t>
            </w:r>
            <w:r w:rsidR="00F008F7">
              <w:rPr>
                <w:rFonts w:ascii="Arial" w:hAnsi="Arial" w:cs="Arial"/>
                <w:sz w:val="20"/>
                <w:szCs w:val="20"/>
              </w:rPr>
              <w:t>Figure 1.</w:t>
            </w:r>
            <w:r w:rsidRPr="00FD7598">
              <w:rPr>
                <w:rFonts w:ascii="Arial" w:hAnsi="Arial" w:cs="Arial"/>
                <w:sz w:val="20"/>
                <w:szCs w:val="20"/>
              </w:rPr>
              <w:t xml:space="preserve"> The R</w:t>
            </w:r>
            <w:r w:rsidRPr="00FD7598">
              <w:rPr>
                <w:rFonts w:ascii="Arial" w:hAnsi="Arial" w:cs="Arial"/>
                <w:sz w:val="20"/>
                <w:szCs w:val="20"/>
                <w:vertAlign w:val="superscript"/>
              </w:rPr>
              <w:t>2</w:t>
            </w:r>
            <w:r w:rsidRPr="00FD7598">
              <w:rPr>
                <w:rFonts w:ascii="Arial" w:hAnsi="Arial" w:cs="Arial"/>
                <w:sz w:val="20"/>
                <w:szCs w:val="20"/>
              </w:rPr>
              <w:t xml:space="preserve"> value of the model is 0.70, indicating that about 70% of the variation in the reinforcement tensile force is accounted for by the equation. A plot of the residuals for each of the four main variables used in the equation is provided in </w:t>
            </w:r>
            <w:r w:rsidR="00F008F7">
              <w:rPr>
                <w:rFonts w:ascii="Arial" w:hAnsi="Arial" w:cs="Arial"/>
                <w:sz w:val="20"/>
                <w:szCs w:val="20"/>
              </w:rPr>
              <w:t xml:space="preserve">Figure 2. </w:t>
            </w:r>
            <w:r w:rsidRPr="00FD7598">
              <w:rPr>
                <w:rFonts w:ascii="Arial" w:hAnsi="Arial" w:cs="Arial"/>
                <w:sz w:val="20"/>
                <w:szCs w:val="20"/>
              </w:rPr>
              <w:t>The residuals for each of the variables seem to be scattered evenly around 0 and do not indicate any serious violation of the model assumptions.</w:t>
            </w:r>
          </w:p>
          <w:p w:rsidR="00FD7598" w:rsidRPr="00FD7598" w:rsidRDefault="00FD7598" w:rsidP="00F008F7">
            <w:pPr>
              <w:spacing w:after="0" w:line="240" w:lineRule="auto"/>
              <w:ind w:firstLine="1800"/>
              <w:rPr>
                <w:rFonts w:ascii="Arial" w:hAnsi="Arial" w:cs="Arial"/>
                <w:sz w:val="20"/>
                <w:szCs w:val="20"/>
              </w:rPr>
            </w:pPr>
          </w:p>
          <w:p w:rsidR="00FD7598" w:rsidRPr="00FD7598" w:rsidRDefault="00F008F7" w:rsidP="00F008F7">
            <w:pPr>
              <w:spacing w:after="0" w:line="240" w:lineRule="auto"/>
              <w:ind w:firstLine="1800"/>
              <w:rPr>
                <w:rFonts w:ascii="Arial" w:hAnsi="Arial" w:cs="Arial"/>
                <w:b/>
                <w:bCs/>
                <w:sz w:val="20"/>
                <w:szCs w:val="20"/>
              </w:rPr>
            </w:pPr>
            <w:bookmarkStart w:id="0" w:name="_Toc417913566"/>
            <w:r>
              <w:rPr>
                <w:rFonts w:ascii="Arial" w:hAnsi="Arial" w:cs="Arial"/>
                <w:b/>
                <w:bCs/>
                <w:sz w:val="20"/>
                <w:szCs w:val="20"/>
              </w:rPr>
              <w:t>Table 1</w:t>
            </w:r>
            <w:r w:rsidR="00FD7598" w:rsidRPr="00FD7598">
              <w:rPr>
                <w:rFonts w:ascii="Arial" w:hAnsi="Arial" w:cs="Arial"/>
                <w:b/>
                <w:bCs/>
                <w:sz w:val="20"/>
                <w:szCs w:val="20"/>
              </w:rPr>
              <w:t>: Multiple regression model results</w:t>
            </w:r>
            <w:bookmarkEnd w:id="0"/>
          </w:p>
          <w:tbl>
            <w:tblPr>
              <w:tblW w:w="7110" w:type="dxa"/>
              <w:jc w:val="center"/>
              <w:tblLook w:val="04A0" w:firstRow="1" w:lastRow="0" w:firstColumn="1" w:lastColumn="0" w:noHBand="0" w:noVBand="1"/>
            </w:tblPr>
            <w:tblGrid>
              <w:gridCol w:w="2435"/>
              <w:gridCol w:w="1525"/>
              <w:gridCol w:w="1170"/>
              <w:gridCol w:w="900"/>
              <w:gridCol w:w="1080"/>
            </w:tblGrid>
            <w:tr w:rsidR="00FD7598" w:rsidRPr="00FD7598" w:rsidTr="009114B3">
              <w:trPr>
                <w:trHeight w:val="600"/>
                <w:jc w:val="center"/>
              </w:trPr>
              <w:tc>
                <w:tcPr>
                  <w:tcW w:w="24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7598" w:rsidRPr="00FD7598" w:rsidRDefault="00FD7598" w:rsidP="00FD7598">
                  <w:pPr>
                    <w:spacing w:after="0" w:line="240" w:lineRule="auto"/>
                    <w:rPr>
                      <w:rFonts w:ascii="Arial" w:hAnsi="Arial" w:cs="Arial"/>
                      <w:b/>
                      <w:bCs/>
                      <w:sz w:val="20"/>
                      <w:szCs w:val="20"/>
                    </w:rPr>
                  </w:pPr>
                  <w:r w:rsidRPr="00FD7598">
                    <w:rPr>
                      <w:rFonts w:ascii="Arial" w:hAnsi="Arial" w:cs="Arial"/>
                      <w:b/>
                      <w:bCs/>
                      <w:sz w:val="20"/>
                      <w:szCs w:val="20"/>
                    </w:rPr>
                    <w:t>Parameter</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FD7598" w:rsidRPr="00FD7598" w:rsidRDefault="00FD7598" w:rsidP="00FD7598">
                  <w:pPr>
                    <w:spacing w:after="0" w:line="240" w:lineRule="auto"/>
                    <w:rPr>
                      <w:rFonts w:ascii="Arial" w:hAnsi="Arial" w:cs="Arial"/>
                      <w:b/>
                      <w:bCs/>
                      <w:sz w:val="20"/>
                      <w:szCs w:val="20"/>
                    </w:rPr>
                  </w:pPr>
                  <w:r w:rsidRPr="00FD7598">
                    <w:rPr>
                      <w:rFonts w:ascii="Arial" w:hAnsi="Arial" w:cs="Arial"/>
                      <w:b/>
                      <w:bCs/>
                      <w:sz w:val="20"/>
                      <w:szCs w:val="20"/>
                    </w:rPr>
                    <w:t>Coefficient Estimate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FD7598" w:rsidRPr="00FD7598" w:rsidRDefault="00FD7598" w:rsidP="00FD7598">
                  <w:pPr>
                    <w:spacing w:after="0" w:line="240" w:lineRule="auto"/>
                    <w:rPr>
                      <w:rFonts w:ascii="Arial" w:hAnsi="Arial" w:cs="Arial"/>
                      <w:b/>
                      <w:bCs/>
                      <w:sz w:val="20"/>
                      <w:szCs w:val="20"/>
                    </w:rPr>
                  </w:pPr>
                  <w:r w:rsidRPr="00FD7598">
                    <w:rPr>
                      <w:rFonts w:ascii="Arial" w:hAnsi="Arial" w:cs="Arial"/>
                      <w:b/>
                      <w:bCs/>
                      <w:sz w:val="20"/>
                      <w:szCs w:val="20"/>
                    </w:rPr>
                    <w:t>Standard Error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D7598" w:rsidRPr="00FD7598" w:rsidRDefault="00FD7598" w:rsidP="00FD7598">
                  <w:pPr>
                    <w:spacing w:after="0" w:line="240" w:lineRule="auto"/>
                    <w:rPr>
                      <w:rFonts w:ascii="Arial" w:hAnsi="Arial" w:cs="Arial"/>
                      <w:b/>
                      <w:bCs/>
                      <w:sz w:val="20"/>
                      <w:szCs w:val="20"/>
                    </w:rPr>
                  </w:pPr>
                  <w:r w:rsidRPr="00FD7598">
                    <w:rPr>
                      <w:rFonts w:ascii="Arial" w:hAnsi="Arial" w:cs="Arial"/>
                      <w:b/>
                      <w:bCs/>
                      <w:sz w:val="20"/>
                      <w:szCs w:val="20"/>
                    </w:rPr>
                    <w:t>t Value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D7598" w:rsidRPr="00FD7598" w:rsidRDefault="00FD7598" w:rsidP="00FD7598">
                  <w:pPr>
                    <w:spacing w:after="0" w:line="240" w:lineRule="auto"/>
                    <w:rPr>
                      <w:rFonts w:ascii="Arial" w:hAnsi="Arial" w:cs="Arial"/>
                      <w:b/>
                      <w:bCs/>
                      <w:sz w:val="20"/>
                      <w:szCs w:val="20"/>
                    </w:rPr>
                  </w:pPr>
                  <w:proofErr w:type="spellStart"/>
                  <w:r w:rsidRPr="00FD7598">
                    <w:rPr>
                      <w:rFonts w:ascii="Arial" w:hAnsi="Arial" w:cs="Arial"/>
                      <w:b/>
                      <w:bCs/>
                      <w:sz w:val="20"/>
                      <w:szCs w:val="20"/>
                    </w:rPr>
                    <w:t>Pr</w:t>
                  </w:r>
                  <w:proofErr w:type="spellEnd"/>
                  <w:r w:rsidRPr="00FD7598">
                    <w:rPr>
                      <w:rFonts w:ascii="Arial" w:hAnsi="Arial" w:cs="Arial"/>
                      <w:b/>
                      <w:bCs/>
                      <w:sz w:val="20"/>
                      <w:szCs w:val="20"/>
                    </w:rPr>
                    <w:t>&gt;|t|</w:t>
                  </w:r>
                </w:p>
              </w:tc>
            </w:tr>
            <w:tr w:rsidR="00FD7598" w:rsidRPr="00FD7598" w:rsidTr="009114B3">
              <w:trPr>
                <w:trHeight w:val="30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Intercept</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0.081718036</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0.049777</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1.64</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0.1011</w:t>
                  </w:r>
                </w:p>
              </w:tc>
            </w:tr>
            <w:tr w:rsidR="00FD7598" w:rsidRPr="00FD7598" w:rsidTr="009114B3">
              <w:trPr>
                <w:trHeight w:val="30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Transverse spacing, T</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-0.002550851</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0.000878</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-2.91</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0.0038</w:t>
                  </w:r>
                </w:p>
              </w:tc>
            </w:tr>
            <w:tr w:rsidR="00FD7598" w:rsidRPr="00FD7598" w:rsidTr="009114B3">
              <w:trPr>
                <w:trHeight w:val="30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Depth, Z</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0.009498420</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0.001069</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8.89</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&lt;.0001</w:t>
                  </w:r>
                </w:p>
              </w:tc>
            </w:tr>
            <w:tr w:rsidR="00FD7598" w:rsidRPr="00FD7598" w:rsidTr="009114B3">
              <w:trPr>
                <w:trHeight w:val="30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Pile load, P</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0.023386595</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0.001609</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14.54</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&lt;.0001</w:t>
                  </w:r>
                </w:p>
              </w:tc>
            </w:tr>
            <w:tr w:rsidR="00FD7598" w:rsidRPr="00FD7598" w:rsidTr="009114B3">
              <w:trPr>
                <w:trHeight w:val="30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Normalized spacing, S/D</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-0.060416415</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0.025866</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-2.34</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0.0198</w:t>
                  </w:r>
                </w:p>
              </w:tc>
            </w:tr>
            <w:tr w:rsidR="00FD7598" w:rsidRPr="00FD7598" w:rsidTr="009114B3">
              <w:trPr>
                <w:trHeight w:val="30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T*Z</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0.000047533</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0.000014</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3.44</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0.0006</w:t>
                  </w:r>
                </w:p>
              </w:tc>
            </w:tr>
            <w:tr w:rsidR="00FD7598" w:rsidRPr="00FD7598" w:rsidTr="009114B3">
              <w:trPr>
                <w:trHeight w:val="30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T*P</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-0.000185330</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0.000025</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-7.47</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&lt;.0001</w:t>
                  </w:r>
                </w:p>
              </w:tc>
            </w:tr>
            <w:tr w:rsidR="00FD7598" w:rsidRPr="00FD7598" w:rsidTr="009114B3">
              <w:trPr>
                <w:trHeight w:val="36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Z</w:t>
                  </w:r>
                  <w:r w:rsidRPr="00FD7598">
                    <w:rPr>
                      <w:rFonts w:ascii="Arial" w:hAnsi="Arial" w:cs="Arial"/>
                      <w:sz w:val="20"/>
                      <w:szCs w:val="20"/>
                      <w:vertAlign w:val="superscript"/>
                    </w:rPr>
                    <w:t>2</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-0.000068720</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0.000007</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-9.88</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&lt;.0001</w:t>
                  </w:r>
                </w:p>
              </w:tc>
            </w:tr>
            <w:tr w:rsidR="00FD7598" w:rsidRPr="00FD7598" w:rsidTr="009114B3">
              <w:trPr>
                <w:trHeight w:val="30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Z*D</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-0.000785430</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0.000222</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-3.54</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0.0004</w:t>
                  </w:r>
                </w:p>
              </w:tc>
            </w:tr>
            <w:tr w:rsidR="00FD7598" w:rsidRPr="00FD7598" w:rsidTr="009114B3">
              <w:trPr>
                <w:trHeight w:val="36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P</w:t>
                  </w:r>
                  <w:r w:rsidRPr="00FD7598">
                    <w:rPr>
                      <w:rFonts w:ascii="Arial" w:hAnsi="Arial" w:cs="Arial"/>
                      <w:sz w:val="20"/>
                      <w:szCs w:val="20"/>
                      <w:vertAlign w:val="superscript"/>
                    </w:rPr>
                    <w:t>2</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-0.000117049</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0.000025</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-4.67</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&lt;.0001</w:t>
                  </w:r>
                </w:p>
              </w:tc>
            </w:tr>
            <w:tr w:rsidR="00FD7598" w:rsidRPr="00FD7598" w:rsidTr="009114B3">
              <w:trPr>
                <w:trHeight w:val="360"/>
                <w:jc w:val="center"/>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D</w:t>
                  </w:r>
                  <w:r w:rsidRPr="00FD7598">
                    <w:rPr>
                      <w:rFonts w:ascii="Arial" w:hAnsi="Arial" w:cs="Arial"/>
                      <w:sz w:val="20"/>
                      <w:szCs w:val="20"/>
                      <w:vertAlign w:val="superscript"/>
                    </w:rPr>
                    <w:t>2</w:t>
                  </w:r>
                </w:p>
              </w:tc>
              <w:tc>
                <w:tcPr>
                  <w:tcW w:w="1525"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0.006264353</w:t>
                  </w:r>
                </w:p>
              </w:tc>
              <w:tc>
                <w:tcPr>
                  <w:tcW w:w="117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0.002742</w:t>
                  </w:r>
                </w:p>
              </w:tc>
              <w:tc>
                <w:tcPr>
                  <w:tcW w:w="90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2.28</w:t>
                  </w:r>
                </w:p>
              </w:tc>
              <w:tc>
                <w:tcPr>
                  <w:tcW w:w="1080" w:type="dxa"/>
                  <w:tcBorders>
                    <w:top w:val="nil"/>
                    <w:left w:val="nil"/>
                    <w:bottom w:val="single" w:sz="4" w:space="0" w:color="auto"/>
                    <w:right w:val="single" w:sz="4" w:space="0" w:color="auto"/>
                  </w:tcBorders>
                  <w:shd w:val="clear" w:color="auto" w:fill="auto"/>
                  <w:noWrap/>
                  <w:vAlign w:val="bottom"/>
                  <w:hideMark/>
                </w:tcPr>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0.0226</w:t>
                  </w:r>
                </w:p>
              </w:tc>
            </w:tr>
          </w:tbl>
          <w:p w:rsidR="00FD7598" w:rsidRPr="00FD7598" w:rsidRDefault="00FD7598" w:rsidP="00FD7598">
            <w:pPr>
              <w:spacing w:after="0" w:line="240" w:lineRule="auto"/>
              <w:rPr>
                <w:rFonts w:ascii="Arial" w:hAnsi="Arial" w:cs="Arial"/>
                <w:sz w:val="20"/>
                <w:szCs w:val="20"/>
              </w:rPr>
            </w:pPr>
          </w:p>
          <w:p w:rsidR="00FD7598" w:rsidRPr="00FD7598" w:rsidRDefault="00FD7598" w:rsidP="00F008F7">
            <w:pPr>
              <w:spacing w:after="0" w:line="240" w:lineRule="auto"/>
              <w:ind w:firstLine="2790"/>
              <w:rPr>
                <w:rFonts w:ascii="Arial" w:hAnsi="Arial" w:cs="Arial"/>
                <w:sz w:val="20"/>
                <w:szCs w:val="20"/>
              </w:rPr>
            </w:pPr>
            <w:r w:rsidRPr="00FD7598">
              <w:rPr>
                <w:rFonts w:ascii="Arial" w:hAnsi="Arial" w:cs="Arial"/>
                <w:noProof/>
                <w:sz w:val="20"/>
                <w:szCs w:val="20"/>
              </w:rPr>
              <w:drawing>
                <wp:inline distT="0" distB="0" distL="0" distR="0" wp14:anchorId="5A68E24D" wp14:editId="04BE83BC">
                  <wp:extent cx="3352800" cy="265176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2651760"/>
                          </a:xfrm>
                          <a:prstGeom prst="rect">
                            <a:avLst/>
                          </a:prstGeom>
                          <a:noFill/>
                        </pic:spPr>
                      </pic:pic>
                    </a:graphicData>
                  </a:graphic>
                </wp:inline>
              </w:drawing>
            </w:r>
          </w:p>
          <w:p w:rsidR="00FD7598" w:rsidRPr="00FD7598" w:rsidRDefault="00F008F7" w:rsidP="00F008F7">
            <w:pPr>
              <w:spacing w:after="0" w:line="240" w:lineRule="auto"/>
              <w:ind w:firstLine="2160"/>
              <w:rPr>
                <w:rFonts w:ascii="Arial" w:hAnsi="Arial" w:cs="Arial"/>
                <w:b/>
                <w:bCs/>
                <w:sz w:val="20"/>
                <w:szCs w:val="20"/>
              </w:rPr>
            </w:pPr>
            <w:bookmarkStart w:id="1" w:name="_Toc417913614"/>
            <w:r>
              <w:rPr>
                <w:rFonts w:ascii="Arial" w:hAnsi="Arial" w:cs="Arial"/>
                <w:b/>
                <w:bCs/>
                <w:sz w:val="20"/>
                <w:szCs w:val="20"/>
              </w:rPr>
              <w:t>Figure 1</w:t>
            </w:r>
            <w:r w:rsidR="00FD7598" w:rsidRPr="00FD7598">
              <w:rPr>
                <w:rFonts w:ascii="Arial" w:hAnsi="Arial" w:cs="Arial"/>
                <w:b/>
                <w:bCs/>
                <w:sz w:val="20"/>
                <w:szCs w:val="20"/>
              </w:rPr>
              <w:t xml:space="preserve">: Predicted versus </w:t>
            </w:r>
            <w:r>
              <w:rPr>
                <w:rFonts w:ascii="Arial" w:hAnsi="Arial" w:cs="Arial"/>
                <w:b/>
                <w:bCs/>
                <w:sz w:val="20"/>
                <w:szCs w:val="20"/>
              </w:rPr>
              <w:t>measured</w:t>
            </w:r>
            <w:r w:rsidR="00FD7598" w:rsidRPr="00FD7598">
              <w:rPr>
                <w:rFonts w:ascii="Arial" w:hAnsi="Arial" w:cs="Arial"/>
                <w:b/>
                <w:bCs/>
                <w:sz w:val="20"/>
                <w:szCs w:val="20"/>
              </w:rPr>
              <w:t xml:space="preserve"> tensile force</w:t>
            </w:r>
            <w:r>
              <w:rPr>
                <w:rFonts w:ascii="Arial" w:hAnsi="Arial" w:cs="Arial"/>
                <w:b/>
                <w:bCs/>
                <w:sz w:val="20"/>
                <w:szCs w:val="20"/>
              </w:rPr>
              <w:t xml:space="preserve"> in the reinforcement</w:t>
            </w:r>
            <w:r w:rsidR="00FD7598" w:rsidRPr="00FD7598">
              <w:rPr>
                <w:rFonts w:ascii="Arial" w:hAnsi="Arial" w:cs="Arial"/>
                <w:b/>
                <w:bCs/>
                <w:sz w:val="20"/>
                <w:szCs w:val="20"/>
              </w:rPr>
              <w:t>.</w:t>
            </w:r>
            <w:bookmarkEnd w:id="1"/>
          </w:p>
          <w:p w:rsidR="00FD7598" w:rsidRPr="00FD7598" w:rsidRDefault="00FD7598" w:rsidP="00F008F7">
            <w:pPr>
              <w:spacing w:after="0" w:line="240" w:lineRule="auto"/>
              <w:ind w:firstLine="720"/>
              <w:rPr>
                <w:rFonts w:ascii="Arial" w:hAnsi="Arial" w:cs="Arial"/>
                <w:sz w:val="20"/>
                <w:szCs w:val="20"/>
              </w:rPr>
            </w:pPr>
            <w:r w:rsidRPr="00FD7598">
              <w:rPr>
                <w:rFonts w:ascii="Arial" w:hAnsi="Arial" w:cs="Arial"/>
                <w:sz w:val="20"/>
                <w:szCs w:val="20"/>
              </w:rPr>
              <w:lastRenderedPageBreak/>
              <w:t xml:space="preserve"> </w:t>
            </w:r>
            <w:r w:rsidRPr="00FD7598">
              <w:rPr>
                <w:rFonts w:ascii="Arial" w:hAnsi="Arial" w:cs="Arial"/>
                <w:noProof/>
                <w:sz w:val="20"/>
                <w:szCs w:val="20"/>
              </w:rPr>
              <w:drawing>
                <wp:inline distT="0" distB="0" distL="0" distR="0" wp14:anchorId="1BD07C05" wp14:editId="2832928D">
                  <wp:extent cx="5457825" cy="48958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7825" cy="4895850"/>
                          </a:xfrm>
                          <a:prstGeom prst="rect">
                            <a:avLst/>
                          </a:prstGeom>
                        </pic:spPr>
                      </pic:pic>
                    </a:graphicData>
                  </a:graphic>
                </wp:inline>
              </w:drawing>
            </w:r>
          </w:p>
          <w:p w:rsidR="00F008F7" w:rsidRDefault="00F008F7" w:rsidP="00FD7598">
            <w:pPr>
              <w:spacing w:after="0" w:line="240" w:lineRule="auto"/>
              <w:rPr>
                <w:rFonts w:ascii="Arial" w:hAnsi="Arial" w:cs="Arial"/>
                <w:b/>
                <w:bCs/>
                <w:sz w:val="20"/>
                <w:szCs w:val="20"/>
              </w:rPr>
            </w:pPr>
            <w:bookmarkStart w:id="2" w:name="_Toc417913615"/>
          </w:p>
          <w:p w:rsidR="00FD7598" w:rsidRPr="00FD7598" w:rsidRDefault="00F008F7" w:rsidP="00F008F7">
            <w:pPr>
              <w:spacing w:after="0" w:line="240" w:lineRule="auto"/>
              <w:ind w:firstLine="720"/>
              <w:rPr>
                <w:rFonts w:ascii="Arial" w:hAnsi="Arial" w:cs="Arial"/>
                <w:b/>
                <w:bCs/>
                <w:sz w:val="20"/>
                <w:szCs w:val="20"/>
              </w:rPr>
            </w:pPr>
            <w:r>
              <w:rPr>
                <w:rFonts w:ascii="Arial" w:hAnsi="Arial" w:cs="Arial"/>
                <w:b/>
                <w:bCs/>
                <w:sz w:val="20"/>
                <w:szCs w:val="20"/>
              </w:rPr>
              <w:t>Figure 2</w:t>
            </w:r>
            <w:r w:rsidR="00FD7598" w:rsidRPr="00FD7598">
              <w:rPr>
                <w:rFonts w:ascii="Arial" w:hAnsi="Arial" w:cs="Arial"/>
                <w:b/>
                <w:bCs/>
                <w:sz w:val="20"/>
                <w:szCs w:val="20"/>
              </w:rPr>
              <w:t>: Residuals for the variables used in the multiple regression model.</w:t>
            </w:r>
            <w:bookmarkEnd w:id="2"/>
          </w:p>
          <w:p w:rsidR="00FD7598" w:rsidRPr="00FD7598" w:rsidRDefault="00FD7598" w:rsidP="00FD7598">
            <w:pPr>
              <w:spacing w:after="0" w:line="240" w:lineRule="auto"/>
              <w:rPr>
                <w:rFonts w:ascii="Arial" w:hAnsi="Arial" w:cs="Arial"/>
                <w:sz w:val="20"/>
                <w:szCs w:val="20"/>
              </w:rPr>
            </w:pPr>
          </w:p>
          <w:p w:rsidR="00FD7598" w:rsidRDefault="00FD7598" w:rsidP="00FD7598">
            <w:pPr>
              <w:spacing w:after="0" w:line="240" w:lineRule="auto"/>
              <w:rPr>
                <w:rFonts w:ascii="Arial" w:hAnsi="Arial" w:cs="Arial"/>
                <w:sz w:val="20"/>
                <w:szCs w:val="20"/>
              </w:rPr>
            </w:pPr>
            <w:r w:rsidRPr="00FD7598">
              <w:rPr>
                <w:rFonts w:ascii="Arial" w:hAnsi="Arial" w:cs="Arial"/>
                <w:sz w:val="20"/>
                <w:szCs w:val="20"/>
              </w:rPr>
              <w:t>Using the coefficients found in</w:t>
            </w:r>
            <w:r w:rsidR="00F008F7">
              <w:rPr>
                <w:rFonts w:ascii="Arial" w:hAnsi="Arial" w:cs="Arial"/>
                <w:sz w:val="20"/>
                <w:szCs w:val="20"/>
              </w:rPr>
              <w:t xml:space="preserve"> Table 1</w:t>
            </w:r>
            <w:r w:rsidRPr="00FD7598">
              <w:rPr>
                <w:rFonts w:ascii="Arial" w:hAnsi="Arial" w:cs="Arial"/>
                <w:sz w:val="20"/>
                <w:szCs w:val="20"/>
              </w:rPr>
              <w:t>, the tensile force in the reinforcement, F,</w:t>
            </w:r>
            <w:r w:rsidR="00060060">
              <w:rPr>
                <w:rFonts w:ascii="Arial" w:hAnsi="Arial" w:cs="Arial"/>
                <w:sz w:val="20"/>
                <w:szCs w:val="20"/>
              </w:rPr>
              <w:t xml:space="preserve"> in kips</w:t>
            </w:r>
            <w:r w:rsidRPr="00FD7598">
              <w:rPr>
                <w:rFonts w:ascii="Arial" w:hAnsi="Arial" w:cs="Arial"/>
                <w:sz w:val="20"/>
                <w:szCs w:val="20"/>
              </w:rPr>
              <w:t xml:space="preserve"> can be predicted using the equation</w:t>
            </w:r>
          </w:p>
          <w:p w:rsidR="00F008F7" w:rsidRPr="00FD7598" w:rsidRDefault="00F008F7" w:rsidP="00FD7598">
            <w:pPr>
              <w:spacing w:after="0" w:line="240" w:lineRule="auto"/>
              <w:rPr>
                <w:rFonts w:ascii="Arial" w:hAnsi="Arial" w:cs="Arial"/>
                <w:sz w:val="20"/>
                <w:szCs w:val="20"/>
              </w:rPr>
            </w:pPr>
          </w:p>
          <w:p w:rsidR="00FD7598" w:rsidRPr="00FD7598" w:rsidRDefault="00060060" w:rsidP="00FD7598">
            <w:pPr>
              <w:spacing w:after="0" w:line="240" w:lineRule="auto"/>
              <w:rPr>
                <w:rFonts w:ascii="Arial" w:hAnsi="Arial" w:cs="Arial"/>
                <w:bCs/>
                <w:vanish/>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372CF0AF" wp14:editId="521A2BA9">
                      <wp:simplePos x="0" y="0"/>
                      <wp:positionH relativeFrom="column">
                        <wp:posOffset>6173967</wp:posOffset>
                      </wp:positionH>
                      <wp:positionV relativeFrom="paragraph">
                        <wp:posOffset>267970</wp:posOffset>
                      </wp:positionV>
                      <wp:extent cx="381662" cy="318052"/>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381662" cy="3180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0060" w:rsidRDefault="00060060">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6.15pt;margin-top:21.1pt;width:30.05pt;height:2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" fillcolor="white [3201]" stroked="f" strokeweight=".5pt">
                      <v:textbox>
                        <w:txbxContent>
                          <w:p w:rsidR="00060060" w:rsidRDefault="00060060">
                            <w:r>
                              <w:t>(1)</w:t>
                            </w:r>
                          </w:p>
                        </w:txbxContent>
                      </v:textbox>
                    </v:shape>
                  </w:pict>
                </mc:Fallback>
              </mc:AlternateContent>
            </w:r>
            <w:r w:rsidR="00FD7598" w:rsidRPr="00FD7598">
              <w:rPr>
                <w:rFonts w:ascii="Arial" w:hAnsi="Arial" w:cs="Arial"/>
                <w:b/>
                <w:bCs/>
                <w:sz w:val="20"/>
                <w:szCs w:val="20"/>
              </w:rPr>
              <w:object w:dxaOrig="5460" w:dyaOrig="1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95.8pt" o:ole="">
                  <v:imagedata r:id="rId10" o:title=""/>
                  <o:lock v:ext="edit" aspectratio="f"/>
                </v:shape>
                <o:OLEObject Type="Embed" ProgID="Equation.3" ShapeID="_x0000_i1025" DrawAspect="Content" ObjectID="_1491804395" r:id="rId11"/>
              </w:object>
            </w:r>
          </w:p>
          <w:p w:rsidR="00FD7598" w:rsidRPr="00FD7598" w:rsidRDefault="00FD7598" w:rsidP="00FD7598">
            <w:pPr>
              <w:spacing w:after="0" w:line="240" w:lineRule="auto"/>
              <w:rPr>
                <w:rFonts w:ascii="Arial" w:hAnsi="Arial" w:cs="Arial"/>
                <w:b/>
                <w:bCs/>
                <w:sz w:val="20"/>
                <w:szCs w:val="20"/>
              </w:rPr>
            </w:pPr>
            <w:r w:rsidRPr="00FD7598">
              <w:rPr>
                <w:rFonts w:ascii="Arial" w:hAnsi="Arial" w:cs="Arial"/>
                <w:b/>
                <w:bCs/>
                <w:sz w:val="20"/>
                <w:szCs w:val="20"/>
              </w:rPr>
              <w:tab/>
            </w:r>
            <w:r w:rsidRPr="00FD7598">
              <w:rPr>
                <w:rFonts w:ascii="Arial" w:hAnsi="Arial" w:cs="Arial"/>
                <w:b/>
                <w:bCs/>
                <w:sz w:val="20"/>
                <w:szCs w:val="20"/>
              </w:rPr>
              <w:tab/>
            </w:r>
            <w:r w:rsidRPr="00FD7598">
              <w:rPr>
                <w:rFonts w:ascii="Arial" w:hAnsi="Arial" w:cs="Arial"/>
                <w:b/>
                <w:bCs/>
                <w:sz w:val="20"/>
                <w:szCs w:val="20"/>
              </w:rPr>
              <w:tab/>
            </w:r>
          </w:p>
          <w:p w:rsidR="00FD7598" w:rsidRDefault="00F008F7" w:rsidP="00FD7598">
            <w:pPr>
              <w:spacing w:after="0" w:line="240" w:lineRule="auto"/>
              <w:rPr>
                <w:rFonts w:ascii="Arial" w:hAnsi="Arial" w:cs="Arial"/>
                <w:sz w:val="20"/>
                <w:szCs w:val="20"/>
              </w:rPr>
            </w:pPr>
            <w:r w:rsidRPr="00FD7598">
              <w:rPr>
                <w:rFonts w:ascii="Arial" w:hAnsi="Arial" w:cs="Arial"/>
                <w:sz w:val="20"/>
                <w:szCs w:val="20"/>
              </w:rPr>
              <w:t>W</w:t>
            </w:r>
            <w:r w:rsidR="00FD7598" w:rsidRPr="00FD7598">
              <w:rPr>
                <w:rFonts w:ascii="Arial" w:hAnsi="Arial" w:cs="Arial"/>
                <w:sz w:val="20"/>
                <w:szCs w:val="20"/>
              </w:rPr>
              <w:t>here</w:t>
            </w:r>
          </w:p>
          <w:p w:rsidR="00F008F7" w:rsidRPr="00FD7598" w:rsidRDefault="00F008F7" w:rsidP="00FD7598">
            <w:pPr>
              <w:spacing w:after="0" w:line="240" w:lineRule="auto"/>
              <w:rPr>
                <w:rFonts w:ascii="Arial" w:hAnsi="Arial" w:cs="Arial"/>
                <w:sz w:val="20"/>
                <w:szCs w:val="20"/>
              </w:rPr>
            </w:pPr>
          </w:p>
          <w:p w:rsidR="00FD7598" w:rsidRPr="00FD7598" w:rsidRDefault="00FD7598" w:rsidP="00FD7598">
            <w:pPr>
              <w:spacing w:after="0" w:line="240" w:lineRule="auto"/>
              <w:rPr>
                <w:rFonts w:ascii="Arial" w:hAnsi="Arial" w:cs="Arial"/>
                <w:sz w:val="20"/>
                <w:szCs w:val="20"/>
              </w:rPr>
            </w:pPr>
            <w:r w:rsidRPr="00FD7598">
              <w:rPr>
                <w:rFonts w:ascii="Arial" w:hAnsi="Arial" w:cs="Arial"/>
                <w:i/>
                <w:sz w:val="20"/>
                <w:szCs w:val="20"/>
              </w:rPr>
              <w:t>T</w:t>
            </w:r>
            <w:r w:rsidRPr="00FD7598">
              <w:rPr>
                <w:rFonts w:ascii="Arial" w:hAnsi="Arial" w:cs="Arial"/>
                <w:sz w:val="20"/>
                <w:szCs w:val="20"/>
              </w:rPr>
              <w:t xml:space="preserve"> is the transvers</w:t>
            </w:r>
            <w:r w:rsidR="00060060">
              <w:rPr>
                <w:rFonts w:ascii="Arial" w:hAnsi="Arial" w:cs="Arial"/>
                <w:sz w:val="20"/>
                <w:szCs w:val="20"/>
              </w:rPr>
              <w:t>e</w:t>
            </w:r>
            <w:r w:rsidRPr="00FD7598">
              <w:rPr>
                <w:rFonts w:ascii="Arial" w:hAnsi="Arial" w:cs="Arial"/>
                <w:sz w:val="20"/>
                <w:szCs w:val="20"/>
              </w:rPr>
              <w:t xml:space="preserve"> spacing of the reinforcement from the center of the pile</w:t>
            </w:r>
            <w:r w:rsidR="008D2778">
              <w:rPr>
                <w:rFonts w:ascii="Arial" w:hAnsi="Arial" w:cs="Arial"/>
                <w:sz w:val="20"/>
                <w:szCs w:val="20"/>
              </w:rPr>
              <w:t xml:space="preserve"> in inches</w:t>
            </w:r>
            <w:r w:rsidRPr="00FD7598">
              <w:rPr>
                <w:rFonts w:ascii="Arial" w:hAnsi="Arial" w:cs="Arial"/>
                <w:sz w:val="20"/>
                <w:szCs w:val="20"/>
              </w:rPr>
              <w:t>,</w:t>
            </w:r>
          </w:p>
          <w:p w:rsidR="00FD7598" w:rsidRPr="00FD7598" w:rsidRDefault="00FD7598" w:rsidP="00FD7598">
            <w:pPr>
              <w:spacing w:after="0" w:line="240" w:lineRule="auto"/>
              <w:rPr>
                <w:rFonts w:ascii="Arial" w:hAnsi="Arial" w:cs="Arial"/>
                <w:sz w:val="20"/>
                <w:szCs w:val="20"/>
              </w:rPr>
            </w:pPr>
            <w:r w:rsidRPr="00FD7598">
              <w:rPr>
                <w:rFonts w:ascii="Arial" w:hAnsi="Arial" w:cs="Arial"/>
                <w:i/>
                <w:sz w:val="20"/>
                <w:szCs w:val="20"/>
              </w:rPr>
              <w:t>Z</w:t>
            </w:r>
            <w:r w:rsidRPr="00FD7598">
              <w:rPr>
                <w:rFonts w:ascii="Arial" w:hAnsi="Arial" w:cs="Arial"/>
                <w:sz w:val="20"/>
                <w:szCs w:val="20"/>
              </w:rPr>
              <w:t xml:space="preserve"> is the depth of the reinforcement below the ground surface</w:t>
            </w:r>
            <w:r w:rsidR="008D2778">
              <w:rPr>
                <w:rFonts w:ascii="Arial" w:hAnsi="Arial" w:cs="Arial"/>
                <w:sz w:val="20"/>
                <w:szCs w:val="20"/>
              </w:rPr>
              <w:t xml:space="preserve"> in inches</w:t>
            </w:r>
            <w:r w:rsidRPr="00FD7598">
              <w:rPr>
                <w:rFonts w:ascii="Arial" w:hAnsi="Arial" w:cs="Arial"/>
                <w:sz w:val="20"/>
                <w:szCs w:val="20"/>
              </w:rPr>
              <w:t>,</w:t>
            </w:r>
          </w:p>
          <w:p w:rsidR="00FD7598" w:rsidRPr="00FD7598" w:rsidRDefault="00FD7598" w:rsidP="00FD7598">
            <w:pPr>
              <w:spacing w:after="0" w:line="240" w:lineRule="auto"/>
              <w:rPr>
                <w:rFonts w:ascii="Arial" w:hAnsi="Arial" w:cs="Arial"/>
                <w:sz w:val="20"/>
                <w:szCs w:val="20"/>
              </w:rPr>
            </w:pPr>
            <w:r w:rsidRPr="00FD7598">
              <w:rPr>
                <w:rFonts w:ascii="Arial" w:hAnsi="Arial" w:cs="Arial"/>
                <w:i/>
                <w:sz w:val="20"/>
                <w:szCs w:val="20"/>
              </w:rPr>
              <w:t>P</w:t>
            </w:r>
            <w:r w:rsidRPr="00FD7598">
              <w:rPr>
                <w:rFonts w:ascii="Arial" w:hAnsi="Arial" w:cs="Arial"/>
                <w:sz w:val="20"/>
                <w:szCs w:val="20"/>
              </w:rPr>
              <w:t xml:space="preserve"> is the pile head load</w:t>
            </w:r>
            <w:r w:rsidR="00060060">
              <w:rPr>
                <w:rFonts w:ascii="Arial" w:hAnsi="Arial" w:cs="Arial"/>
                <w:sz w:val="20"/>
                <w:szCs w:val="20"/>
              </w:rPr>
              <w:t xml:space="preserve"> in kips</w:t>
            </w:r>
            <w:r w:rsidRPr="00FD7598">
              <w:rPr>
                <w:rFonts w:ascii="Arial" w:hAnsi="Arial" w:cs="Arial"/>
                <w:sz w:val="20"/>
                <w:szCs w:val="20"/>
              </w:rPr>
              <w:t>, and</w:t>
            </w:r>
          </w:p>
          <w:p w:rsidR="00FD7598" w:rsidRPr="00FD7598" w:rsidRDefault="00FD7598" w:rsidP="00FD7598">
            <w:pPr>
              <w:spacing w:after="0" w:line="240" w:lineRule="auto"/>
              <w:rPr>
                <w:rFonts w:ascii="Arial" w:hAnsi="Arial" w:cs="Arial"/>
                <w:sz w:val="20"/>
                <w:szCs w:val="20"/>
              </w:rPr>
            </w:pPr>
            <w:r w:rsidRPr="00FD7598">
              <w:rPr>
                <w:rFonts w:ascii="Arial" w:hAnsi="Arial" w:cs="Arial"/>
                <w:i/>
                <w:sz w:val="20"/>
                <w:szCs w:val="20"/>
              </w:rPr>
              <w:t>S/D</w:t>
            </w:r>
            <w:r w:rsidRPr="00FD7598">
              <w:rPr>
                <w:rFonts w:ascii="Arial" w:hAnsi="Arial" w:cs="Arial"/>
                <w:sz w:val="20"/>
                <w:szCs w:val="20"/>
              </w:rPr>
              <w:t xml:space="preserve"> is the normalized pile spacing with S being the distance from the center of the pile to the back face of the MSE wall D being the pile diameter.</w:t>
            </w:r>
          </w:p>
          <w:p w:rsidR="00FD7598" w:rsidRDefault="00FD7598" w:rsidP="00FD7598">
            <w:pPr>
              <w:spacing w:after="0" w:line="240" w:lineRule="auto"/>
              <w:rPr>
                <w:rFonts w:ascii="Arial" w:hAnsi="Arial" w:cs="Arial"/>
                <w:sz w:val="20"/>
                <w:szCs w:val="20"/>
              </w:rPr>
            </w:pPr>
          </w:p>
          <w:p w:rsidR="00060060" w:rsidRDefault="00060060" w:rsidP="00FD7598">
            <w:pPr>
              <w:spacing w:after="0" w:line="240" w:lineRule="auto"/>
              <w:rPr>
                <w:rFonts w:ascii="Arial" w:hAnsi="Arial" w:cs="Arial"/>
                <w:sz w:val="20"/>
                <w:szCs w:val="20"/>
              </w:rPr>
            </w:pPr>
          </w:p>
          <w:p w:rsidR="00060060" w:rsidRDefault="00060060" w:rsidP="00FD7598">
            <w:pPr>
              <w:spacing w:after="0" w:line="240" w:lineRule="auto"/>
              <w:rPr>
                <w:rFonts w:ascii="Arial" w:hAnsi="Arial" w:cs="Arial"/>
                <w:sz w:val="20"/>
                <w:szCs w:val="20"/>
              </w:rPr>
            </w:pPr>
          </w:p>
          <w:p w:rsidR="00060060" w:rsidRPr="00FD7598" w:rsidRDefault="00060060" w:rsidP="00FD7598">
            <w:pPr>
              <w:spacing w:after="0" w:line="240" w:lineRule="auto"/>
              <w:rPr>
                <w:rFonts w:ascii="Arial" w:hAnsi="Arial" w:cs="Arial"/>
                <w:sz w:val="20"/>
                <w:szCs w:val="20"/>
              </w:rPr>
            </w:pPr>
            <w:r>
              <w:rPr>
                <w:rFonts w:ascii="Arial" w:hAnsi="Arial" w:cs="Arial"/>
                <w:sz w:val="20"/>
                <w:szCs w:val="20"/>
              </w:rPr>
              <w:br/>
            </w:r>
          </w:p>
          <w:p w:rsidR="00FD7598" w:rsidRDefault="00FD7598" w:rsidP="00FD7598">
            <w:pPr>
              <w:spacing w:after="0" w:line="240" w:lineRule="auto"/>
              <w:rPr>
                <w:rFonts w:ascii="Arial" w:hAnsi="Arial" w:cs="Arial"/>
                <w:sz w:val="20"/>
                <w:szCs w:val="20"/>
              </w:rPr>
            </w:pPr>
            <w:r w:rsidRPr="00FD7598">
              <w:rPr>
                <w:rFonts w:ascii="Arial" w:hAnsi="Arial" w:cs="Arial"/>
                <w:sz w:val="20"/>
                <w:szCs w:val="20"/>
              </w:rPr>
              <w:lastRenderedPageBreak/>
              <w:t>This equation can be simplified somewhat into the following form which predicts loads close to equation</w:t>
            </w:r>
            <w:r w:rsidR="00FB41EB">
              <w:rPr>
                <w:rFonts w:ascii="Arial" w:hAnsi="Arial" w:cs="Arial"/>
                <w:sz w:val="20"/>
                <w:szCs w:val="20"/>
              </w:rPr>
              <w:t xml:space="preserve"> (1)</w:t>
            </w:r>
            <w:r w:rsidRPr="00FD7598">
              <w:rPr>
                <w:rFonts w:ascii="Arial" w:hAnsi="Arial" w:cs="Arial"/>
                <w:sz w:val="20"/>
                <w:szCs w:val="20"/>
              </w:rPr>
              <w:fldChar w:fldCharType="begin"/>
            </w:r>
            <w:r w:rsidRPr="00FD7598">
              <w:rPr>
                <w:rFonts w:ascii="Arial" w:hAnsi="Arial" w:cs="Arial"/>
                <w:sz w:val="20"/>
                <w:szCs w:val="20"/>
              </w:rPr>
              <w:instrText xml:space="preserve"> REF _Ref417906280 \h  \* MERGEFORMAT </w:instrText>
            </w:r>
            <w:r w:rsidRPr="00FD7598">
              <w:rPr>
                <w:rFonts w:ascii="Arial" w:hAnsi="Arial" w:cs="Arial"/>
                <w:sz w:val="20"/>
                <w:szCs w:val="20"/>
              </w:rPr>
            </w:r>
            <w:r w:rsidRPr="00FD7598">
              <w:rPr>
                <w:rFonts w:ascii="Arial" w:hAnsi="Arial" w:cs="Arial"/>
                <w:sz w:val="20"/>
                <w:szCs w:val="20"/>
              </w:rPr>
              <w:fldChar w:fldCharType="end"/>
            </w:r>
            <w:r w:rsidRPr="00FD7598">
              <w:rPr>
                <w:rFonts w:ascii="Arial" w:hAnsi="Arial" w:cs="Arial"/>
                <w:sz w:val="20"/>
                <w:szCs w:val="20"/>
              </w:rPr>
              <w:t xml:space="preserve">, </w:t>
            </w:r>
          </w:p>
          <w:p w:rsidR="00060060" w:rsidRPr="00FD7598" w:rsidRDefault="00060060" w:rsidP="00FD7598">
            <w:pPr>
              <w:spacing w:after="0" w:line="240" w:lineRule="auto"/>
              <w:rPr>
                <w:rFonts w:ascii="Arial" w:hAnsi="Arial" w:cs="Arial"/>
                <w:sz w:val="20"/>
                <w:szCs w:val="20"/>
              </w:rPr>
            </w:pPr>
          </w:p>
          <w:p w:rsidR="00FD7598" w:rsidRPr="00FD7598" w:rsidRDefault="008D2778" w:rsidP="00FD7598">
            <w:pPr>
              <w:spacing w:after="0" w:line="240" w:lineRule="auto"/>
              <w:rPr>
                <w:rFonts w:ascii="Arial" w:hAnsi="Arial" w:cs="Arial"/>
                <w:bCs/>
                <w:vanish/>
                <w:sz w:val="20"/>
                <w:szCs w:val="20"/>
              </w:rPr>
            </w:pPr>
            <w:r>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26DE9260" wp14:editId="43A23794">
                      <wp:simplePos x="0" y="0"/>
                      <wp:positionH relativeFrom="column">
                        <wp:posOffset>6126480</wp:posOffset>
                      </wp:positionH>
                      <wp:positionV relativeFrom="paragraph">
                        <wp:posOffset>47846</wp:posOffset>
                      </wp:positionV>
                      <wp:extent cx="381635" cy="317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81635"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2778" w:rsidRDefault="008D2778" w:rsidP="008D2778">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482.4pt;margin-top:3.75pt;width:30.05pt;height: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" fillcolor="white [3201]" stroked="f" strokeweight=".5pt">
                      <v:textbox>
                        <w:txbxContent>
                          <w:p w:rsidR="008D2778" w:rsidRDefault="008D2778" w:rsidP="008D2778">
                            <w:r>
                              <w:t>(</w:t>
                            </w:r>
                            <w:r>
                              <w:t>2</w:t>
                            </w:r>
                            <w:r>
                              <w:t>)</w:t>
                            </w:r>
                          </w:p>
                        </w:txbxContent>
                      </v:textbox>
                    </v:shape>
                  </w:pict>
                </mc:Fallback>
              </mc:AlternateContent>
            </w:r>
            <w:r w:rsidRPr="00060060">
              <w:rPr>
                <w:rFonts w:ascii="Arial" w:hAnsi="Arial" w:cs="Arial"/>
                <w:b/>
                <w:bCs/>
                <w:position w:val="-6"/>
                <w:sz w:val="20"/>
                <w:szCs w:val="20"/>
              </w:rPr>
              <w:object w:dxaOrig="5700" w:dyaOrig="560">
                <v:shape id="_x0000_i1026" type="#_x0000_t75" style="width:286.75pt;height:28.15pt" o:ole="">
                  <v:imagedata r:id="rId12" o:title=""/>
                </v:shape>
                <o:OLEObject Type="Embed" ProgID="Equation.3" ShapeID="_x0000_i1026" DrawAspect="Content" ObjectID="_1491804396" r:id="rId13"/>
              </w:object>
            </w:r>
          </w:p>
          <w:p w:rsidR="00FD7598" w:rsidRPr="00FD7598" w:rsidRDefault="00FD7598" w:rsidP="00FD7598">
            <w:pPr>
              <w:spacing w:after="0" w:line="240" w:lineRule="auto"/>
              <w:rPr>
                <w:rFonts w:ascii="Arial" w:hAnsi="Arial" w:cs="Arial"/>
                <w:bCs/>
                <w:sz w:val="20"/>
                <w:szCs w:val="20"/>
              </w:rPr>
            </w:pPr>
            <w:r w:rsidRPr="00FD7598">
              <w:rPr>
                <w:rFonts w:ascii="Arial" w:hAnsi="Arial" w:cs="Arial"/>
                <w:b/>
                <w:bCs/>
                <w:sz w:val="20"/>
                <w:szCs w:val="20"/>
              </w:rPr>
              <w:tab/>
            </w:r>
            <w:r w:rsidR="00060060">
              <w:rPr>
                <w:rFonts w:ascii="Arial" w:hAnsi="Arial" w:cs="Arial"/>
                <w:b/>
                <w:bCs/>
                <w:sz w:val="20"/>
                <w:szCs w:val="20"/>
              </w:rPr>
              <w:t xml:space="preserve"> </w:t>
            </w:r>
          </w:p>
          <w:p w:rsidR="00FD7598" w:rsidRPr="00FD7598" w:rsidRDefault="00FD7598" w:rsidP="00FD7598">
            <w:pPr>
              <w:spacing w:after="0" w:line="240" w:lineRule="auto"/>
              <w:rPr>
                <w:rFonts w:ascii="Arial" w:hAnsi="Arial" w:cs="Arial"/>
                <w:sz w:val="20"/>
                <w:szCs w:val="20"/>
              </w:rPr>
            </w:pPr>
          </w:p>
          <w:p w:rsidR="00FD7598" w:rsidRPr="00FD7598" w:rsidRDefault="00FD7598" w:rsidP="00FD7598">
            <w:pPr>
              <w:spacing w:after="0" w:line="240" w:lineRule="auto"/>
              <w:rPr>
                <w:rFonts w:ascii="Arial" w:hAnsi="Arial" w:cs="Arial"/>
                <w:sz w:val="20"/>
                <w:szCs w:val="20"/>
              </w:rPr>
            </w:pPr>
            <w:r w:rsidRPr="00FD7598">
              <w:rPr>
                <w:rFonts w:ascii="Arial" w:hAnsi="Arial" w:cs="Arial"/>
                <w:sz w:val="20"/>
                <w:szCs w:val="20"/>
              </w:rPr>
              <w:t xml:space="preserve">Another important variable which </w:t>
            </w:r>
            <w:r w:rsidR="00060060">
              <w:rPr>
                <w:rFonts w:ascii="Arial" w:hAnsi="Arial" w:cs="Arial"/>
                <w:sz w:val="20"/>
                <w:szCs w:val="20"/>
              </w:rPr>
              <w:t xml:space="preserve">could not </w:t>
            </w:r>
            <w:r w:rsidRPr="00FD7598">
              <w:rPr>
                <w:rFonts w:ascii="Arial" w:hAnsi="Arial" w:cs="Arial"/>
                <w:sz w:val="20"/>
                <w:szCs w:val="20"/>
              </w:rPr>
              <w:t xml:space="preserve">be explored in the analysis is the pile diameter. </w:t>
            </w:r>
            <w:r w:rsidR="008D2778">
              <w:rPr>
                <w:rFonts w:ascii="Arial" w:hAnsi="Arial" w:cs="Arial"/>
                <w:sz w:val="20"/>
                <w:szCs w:val="20"/>
              </w:rPr>
              <w:t xml:space="preserve">In all </w:t>
            </w:r>
            <w:r w:rsidRPr="00FD7598">
              <w:rPr>
                <w:rFonts w:ascii="Arial" w:hAnsi="Arial" w:cs="Arial"/>
                <w:sz w:val="20"/>
                <w:szCs w:val="20"/>
              </w:rPr>
              <w:t xml:space="preserve">of </w:t>
            </w:r>
            <w:r w:rsidR="008D2778">
              <w:rPr>
                <w:rFonts w:ascii="Arial" w:hAnsi="Arial" w:cs="Arial"/>
                <w:sz w:val="20"/>
                <w:szCs w:val="20"/>
              </w:rPr>
              <w:t xml:space="preserve">the </w:t>
            </w:r>
            <w:r w:rsidRPr="00FD7598">
              <w:rPr>
                <w:rFonts w:ascii="Arial" w:hAnsi="Arial" w:cs="Arial"/>
                <w:sz w:val="20"/>
                <w:szCs w:val="20"/>
              </w:rPr>
              <w:t>various research</w:t>
            </w:r>
            <w:r w:rsidR="008D2778">
              <w:rPr>
                <w:rFonts w:ascii="Arial" w:hAnsi="Arial" w:cs="Arial"/>
                <w:sz w:val="20"/>
                <w:szCs w:val="20"/>
              </w:rPr>
              <w:t xml:space="preserve"> studies</w:t>
            </w:r>
            <w:r w:rsidRPr="00FD7598">
              <w:rPr>
                <w:rFonts w:ascii="Arial" w:hAnsi="Arial" w:cs="Arial"/>
                <w:sz w:val="20"/>
                <w:szCs w:val="20"/>
              </w:rPr>
              <w:t xml:space="preserve"> </w:t>
            </w:r>
            <w:r w:rsidR="008D2778">
              <w:rPr>
                <w:rFonts w:ascii="Arial" w:hAnsi="Arial" w:cs="Arial"/>
                <w:sz w:val="20"/>
                <w:szCs w:val="20"/>
              </w:rPr>
              <w:t>the piles were</w:t>
            </w:r>
            <w:r w:rsidRPr="00FD7598">
              <w:rPr>
                <w:rFonts w:ascii="Arial" w:hAnsi="Arial" w:cs="Arial"/>
                <w:sz w:val="20"/>
                <w:szCs w:val="20"/>
              </w:rPr>
              <w:t xml:space="preserve"> 12.75 in. diameter pipe piles. It is likely that the diameter of the pile could affect the transverse spacing and the load part of the equation. More </w:t>
            </w:r>
            <w:r w:rsidR="008D2778">
              <w:rPr>
                <w:rFonts w:ascii="Arial" w:hAnsi="Arial" w:cs="Arial"/>
                <w:sz w:val="20"/>
                <w:szCs w:val="20"/>
              </w:rPr>
              <w:t xml:space="preserve">field </w:t>
            </w:r>
            <w:r w:rsidRPr="00FD7598">
              <w:rPr>
                <w:rFonts w:ascii="Arial" w:hAnsi="Arial" w:cs="Arial"/>
                <w:sz w:val="20"/>
                <w:szCs w:val="20"/>
              </w:rPr>
              <w:t xml:space="preserve">testing </w:t>
            </w:r>
            <w:r w:rsidR="008D2778">
              <w:rPr>
                <w:rFonts w:ascii="Arial" w:hAnsi="Arial" w:cs="Arial"/>
                <w:sz w:val="20"/>
                <w:szCs w:val="20"/>
              </w:rPr>
              <w:t xml:space="preserve">or numerical modeling will likely be necessary </w:t>
            </w:r>
            <w:r w:rsidRPr="00FD7598">
              <w:rPr>
                <w:rFonts w:ascii="Arial" w:hAnsi="Arial" w:cs="Arial"/>
                <w:sz w:val="20"/>
                <w:szCs w:val="20"/>
              </w:rPr>
              <w:t>to determine the effect of pile diameter</w:t>
            </w:r>
            <w:r w:rsidR="00C43F0F">
              <w:rPr>
                <w:rFonts w:ascii="Arial" w:hAnsi="Arial" w:cs="Arial"/>
                <w:sz w:val="20"/>
                <w:szCs w:val="20"/>
              </w:rPr>
              <w:t xml:space="preserve"> in</w:t>
            </w:r>
            <w:r w:rsidRPr="00FD7598">
              <w:rPr>
                <w:rFonts w:ascii="Arial" w:hAnsi="Arial" w:cs="Arial"/>
                <w:sz w:val="20"/>
                <w:szCs w:val="20"/>
              </w:rPr>
              <w:t xml:space="preserve"> the future.</w:t>
            </w:r>
            <w:r w:rsidR="00BA28ED">
              <w:rPr>
                <w:rFonts w:ascii="Arial" w:hAnsi="Arial" w:cs="Arial"/>
                <w:sz w:val="20"/>
                <w:szCs w:val="20"/>
              </w:rPr>
              <w:t xml:space="preserve">  Similar analyses will be conducted for the welded wire reinforcements in the future.</w:t>
            </w:r>
          </w:p>
          <w:p w:rsidR="00C91B68" w:rsidRDefault="00C91B68" w:rsidP="00E939C5">
            <w:pPr>
              <w:spacing w:after="0" w:line="240" w:lineRule="auto"/>
              <w:rPr>
                <w:rFonts w:ascii="Arial" w:hAnsi="Arial" w:cs="Arial"/>
                <w:b/>
                <w:sz w:val="20"/>
                <w:szCs w:val="20"/>
              </w:rPr>
            </w:pPr>
          </w:p>
          <w:p w:rsidR="00E939C5" w:rsidRPr="00360664" w:rsidRDefault="00E939C5" w:rsidP="00E939C5">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955C38" w:rsidP="008E5ACB">
            <w:pPr>
              <w:spacing w:after="0" w:line="240" w:lineRule="auto"/>
              <w:rPr>
                <w:rFonts w:ascii="Arial" w:hAnsi="Arial" w:cs="Arial"/>
                <w:sz w:val="20"/>
                <w:szCs w:val="20"/>
              </w:rPr>
            </w:pPr>
            <w:r w:rsidRPr="00955C38">
              <w:rPr>
                <w:rFonts w:ascii="Arial" w:hAnsi="Arial" w:cs="Arial"/>
                <w:sz w:val="20"/>
                <w:szCs w:val="20"/>
              </w:rPr>
              <w:t xml:space="preserve">None to </w:t>
            </w:r>
            <w:r w:rsidR="008E5ACB">
              <w:rPr>
                <w:rFonts w:ascii="Arial" w:hAnsi="Arial" w:cs="Arial"/>
                <w:sz w:val="20"/>
                <w:szCs w:val="20"/>
              </w:rPr>
              <w:t>r</w:t>
            </w:r>
            <w:r w:rsidRPr="00955C38">
              <w:rPr>
                <w:rFonts w:ascii="Arial" w:hAnsi="Arial" w:cs="Arial"/>
                <w:sz w:val="20"/>
                <w:szCs w:val="20"/>
              </w:rPr>
              <w:t>eport</w:t>
            </w:r>
            <w:r w:rsidR="008E5ACB">
              <w:rPr>
                <w:rFonts w:ascii="Arial" w:hAnsi="Arial" w:cs="Arial"/>
                <w:sz w:val="20"/>
                <w:szCs w:val="20"/>
              </w:rPr>
              <w:t>.</w:t>
            </w:r>
          </w:p>
          <w:p w:rsidR="008E5ACB" w:rsidRDefault="008E5ACB" w:rsidP="008E5ACB">
            <w:pPr>
              <w:spacing w:after="0" w:line="240" w:lineRule="auto"/>
              <w:rPr>
                <w:rFonts w:ascii="Arial" w:hAnsi="Arial" w:cs="Arial"/>
                <w:sz w:val="20"/>
                <w:szCs w:val="20"/>
              </w:rPr>
            </w:pPr>
          </w:p>
          <w:p w:rsidR="00C43F0F" w:rsidRPr="00955C38" w:rsidRDefault="00C43F0F"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bookmarkStart w:id="3" w:name="_GoBack"/>
            <w:bookmarkEnd w:id="3"/>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B1" w:rsidRDefault="003C3CB1" w:rsidP="00106C83">
      <w:pPr>
        <w:spacing w:after="0" w:line="240" w:lineRule="auto"/>
      </w:pPr>
      <w:r>
        <w:separator/>
      </w:r>
    </w:p>
  </w:endnote>
  <w:endnote w:type="continuationSeparator" w:id="0">
    <w:p w:rsidR="003C3CB1" w:rsidRDefault="003C3CB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57" w:rsidRDefault="00916257" w:rsidP="00E371D1">
    <w:pPr>
      <w:pStyle w:val="Footer"/>
      <w:ind w:left="-810"/>
    </w:pPr>
    <w:r>
      <w:t>TPF Program Standard Quarterly Reporting Format – 7/2011</w:t>
    </w:r>
  </w:p>
  <w:p w:rsidR="00916257" w:rsidRDefault="00916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B1" w:rsidRDefault="003C3CB1" w:rsidP="00106C83">
      <w:pPr>
        <w:spacing w:after="0" w:line="240" w:lineRule="auto"/>
      </w:pPr>
      <w:r>
        <w:separator/>
      </w:r>
    </w:p>
  </w:footnote>
  <w:footnote w:type="continuationSeparator" w:id="0">
    <w:p w:rsidR="003C3CB1" w:rsidRDefault="003C3CB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10300"/>
    <w:rsid w:val="00012E0C"/>
    <w:rsid w:val="0001316D"/>
    <w:rsid w:val="00015D61"/>
    <w:rsid w:val="000335CC"/>
    <w:rsid w:val="000342EB"/>
    <w:rsid w:val="00035DAD"/>
    <w:rsid w:val="00036D82"/>
    <w:rsid w:val="00037FBC"/>
    <w:rsid w:val="00044321"/>
    <w:rsid w:val="00046DCA"/>
    <w:rsid w:val="0005735D"/>
    <w:rsid w:val="00060060"/>
    <w:rsid w:val="00060908"/>
    <w:rsid w:val="00060DDA"/>
    <w:rsid w:val="000638D6"/>
    <w:rsid w:val="00064DBC"/>
    <w:rsid w:val="00071797"/>
    <w:rsid w:val="000736BB"/>
    <w:rsid w:val="00087DC0"/>
    <w:rsid w:val="000A0D23"/>
    <w:rsid w:val="000A7C22"/>
    <w:rsid w:val="000B665A"/>
    <w:rsid w:val="000C209F"/>
    <w:rsid w:val="000C480F"/>
    <w:rsid w:val="000C4AC9"/>
    <w:rsid w:val="000D1273"/>
    <w:rsid w:val="000D5887"/>
    <w:rsid w:val="000E112D"/>
    <w:rsid w:val="000E1C3A"/>
    <w:rsid w:val="000F2C93"/>
    <w:rsid w:val="000F752B"/>
    <w:rsid w:val="000F7DCA"/>
    <w:rsid w:val="00103835"/>
    <w:rsid w:val="00106C83"/>
    <w:rsid w:val="001147C8"/>
    <w:rsid w:val="00122DE0"/>
    <w:rsid w:val="00126D79"/>
    <w:rsid w:val="00141732"/>
    <w:rsid w:val="001428DF"/>
    <w:rsid w:val="001429F4"/>
    <w:rsid w:val="001547D0"/>
    <w:rsid w:val="00161153"/>
    <w:rsid w:val="00164E36"/>
    <w:rsid w:val="00165AF3"/>
    <w:rsid w:val="00166633"/>
    <w:rsid w:val="0017076A"/>
    <w:rsid w:val="0018433C"/>
    <w:rsid w:val="00186107"/>
    <w:rsid w:val="00190459"/>
    <w:rsid w:val="00191F1F"/>
    <w:rsid w:val="00194CD6"/>
    <w:rsid w:val="001A2E6F"/>
    <w:rsid w:val="001A3095"/>
    <w:rsid w:val="001A3467"/>
    <w:rsid w:val="001A46FD"/>
    <w:rsid w:val="001A7398"/>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345C4"/>
    <w:rsid w:val="00237469"/>
    <w:rsid w:val="002442E9"/>
    <w:rsid w:val="00245D5B"/>
    <w:rsid w:val="0025035D"/>
    <w:rsid w:val="002661B7"/>
    <w:rsid w:val="002742C3"/>
    <w:rsid w:val="002765D0"/>
    <w:rsid w:val="00285DA3"/>
    <w:rsid w:val="00291F1C"/>
    <w:rsid w:val="0029327C"/>
    <w:rsid w:val="00293B27"/>
    <w:rsid w:val="00293FD8"/>
    <w:rsid w:val="00294158"/>
    <w:rsid w:val="002A79C8"/>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3BFD"/>
    <w:rsid w:val="0031390E"/>
    <w:rsid w:val="00315979"/>
    <w:rsid w:val="00317414"/>
    <w:rsid w:val="003227F0"/>
    <w:rsid w:val="00323608"/>
    <w:rsid w:val="00327AC3"/>
    <w:rsid w:val="003372CD"/>
    <w:rsid w:val="00340B50"/>
    <w:rsid w:val="00341D76"/>
    <w:rsid w:val="00360664"/>
    <w:rsid w:val="00362F45"/>
    <w:rsid w:val="003630A0"/>
    <w:rsid w:val="00366877"/>
    <w:rsid w:val="0037442B"/>
    <w:rsid w:val="00374D25"/>
    <w:rsid w:val="00382110"/>
    <w:rsid w:val="0038529F"/>
    <w:rsid w:val="00386FBE"/>
    <w:rsid w:val="0038705A"/>
    <w:rsid w:val="00395A48"/>
    <w:rsid w:val="003B1A1D"/>
    <w:rsid w:val="003B3781"/>
    <w:rsid w:val="003B4230"/>
    <w:rsid w:val="003B7379"/>
    <w:rsid w:val="003B76F9"/>
    <w:rsid w:val="003C2CCC"/>
    <w:rsid w:val="003C3CB1"/>
    <w:rsid w:val="003E0A8C"/>
    <w:rsid w:val="003E4E4F"/>
    <w:rsid w:val="003E5DCB"/>
    <w:rsid w:val="003E5F6C"/>
    <w:rsid w:val="003F1867"/>
    <w:rsid w:val="003F462A"/>
    <w:rsid w:val="004008C9"/>
    <w:rsid w:val="00406380"/>
    <w:rsid w:val="00407785"/>
    <w:rsid w:val="004114AF"/>
    <w:rsid w:val="004144E6"/>
    <w:rsid w:val="004156B2"/>
    <w:rsid w:val="0043487E"/>
    <w:rsid w:val="00437734"/>
    <w:rsid w:val="00437E79"/>
    <w:rsid w:val="00442855"/>
    <w:rsid w:val="004519D7"/>
    <w:rsid w:val="0045218A"/>
    <w:rsid w:val="00452515"/>
    <w:rsid w:val="0046217B"/>
    <w:rsid w:val="004828D8"/>
    <w:rsid w:val="004913CE"/>
    <w:rsid w:val="00492C17"/>
    <w:rsid w:val="0049452A"/>
    <w:rsid w:val="004B514E"/>
    <w:rsid w:val="004D5EEE"/>
    <w:rsid w:val="004D6151"/>
    <w:rsid w:val="004D6DF5"/>
    <w:rsid w:val="004E14DC"/>
    <w:rsid w:val="004E183A"/>
    <w:rsid w:val="004E4A6C"/>
    <w:rsid w:val="004E771A"/>
    <w:rsid w:val="004F58FF"/>
    <w:rsid w:val="005030A0"/>
    <w:rsid w:val="00504F10"/>
    <w:rsid w:val="00505284"/>
    <w:rsid w:val="00511F24"/>
    <w:rsid w:val="005135ED"/>
    <w:rsid w:val="00532264"/>
    <w:rsid w:val="00534F97"/>
    <w:rsid w:val="00535598"/>
    <w:rsid w:val="00535AE5"/>
    <w:rsid w:val="00547870"/>
    <w:rsid w:val="00547EE3"/>
    <w:rsid w:val="0055178A"/>
    <w:rsid w:val="00551D8A"/>
    <w:rsid w:val="0057047E"/>
    <w:rsid w:val="00574EA0"/>
    <w:rsid w:val="0057718C"/>
    <w:rsid w:val="00581B36"/>
    <w:rsid w:val="00581B97"/>
    <w:rsid w:val="00583E8E"/>
    <w:rsid w:val="00590E7F"/>
    <w:rsid w:val="0059636D"/>
    <w:rsid w:val="005A16F8"/>
    <w:rsid w:val="005A4E82"/>
    <w:rsid w:val="005B4511"/>
    <w:rsid w:val="005C635B"/>
    <w:rsid w:val="005C6B0F"/>
    <w:rsid w:val="005C75FE"/>
    <w:rsid w:val="005D25B4"/>
    <w:rsid w:val="005D3419"/>
    <w:rsid w:val="00601EBD"/>
    <w:rsid w:val="00602A2F"/>
    <w:rsid w:val="00603DA5"/>
    <w:rsid w:val="00603F07"/>
    <w:rsid w:val="006073E2"/>
    <w:rsid w:val="00623262"/>
    <w:rsid w:val="00631D3F"/>
    <w:rsid w:val="00640344"/>
    <w:rsid w:val="006536D1"/>
    <w:rsid w:val="00657540"/>
    <w:rsid w:val="0066591E"/>
    <w:rsid w:val="00670A8E"/>
    <w:rsid w:val="0068036E"/>
    <w:rsid w:val="00682C5E"/>
    <w:rsid w:val="0068450A"/>
    <w:rsid w:val="006A7AC1"/>
    <w:rsid w:val="006B1998"/>
    <w:rsid w:val="006B7F63"/>
    <w:rsid w:val="006C08D2"/>
    <w:rsid w:val="006C1783"/>
    <w:rsid w:val="006C17C2"/>
    <w:rsid w:val="006C378D"/>
    <w:rsid w:val="006C438C"/>
    <w:rsid w:val="006C50DB"/>
    <w:rsid w:val="006E1297"/>
    <w:rsid w:val="006E28E2"/>
    <w:rsid w:val="006E735D"/>
    <w:rsid w:val="006F6A29"/>
    <w:rsid w:val="00707493"/>
    <w:rsid w:val="007152B6"/>
    <w:rsid w:val="00733FC5"/>
    <w:rsid w:val="00741A4A"/>
    <w:rsid w:val="00741D56"/>
    <w:rsid w:val="00743C01"/>
    <w:rsid w:val="007459FC"/>
    <w:rsid w:val="00754076"/>
    <w:rsid w:val="0076236B"/>
    <w:rsid w:val="00763DDA"/>
    <w:rsid w:val="0077724D"/>
    <w:rsid w:val="00784A7F"/>
    <w:rsid w:val="00786E9E"/>
    <w:rsid w:val="00790C4A"/>
    <w:rsid w:val="007A4135"/>
    <w:rsid w:val="007B5EFC"/>
    <w:rsid w:val="007C1958"/>
    <w:rsid w:val="007C3363"/>
    <w:rsid w:val="007C480F"/>
    <w:rsid w:val="007D18E0"/>
    <w:rsid w:val="007D5CA9"/>
    <w:rsid w:val="007E5BD2"/>
    <w:rsid w:val="007F4964"/>
    <w:rsid w:val="00800E72"/>
    <w:rsid w:val="00803CB4"/>
    <w:rsid w:val="008137D5"/>
    <w:rsid w:val="00814F16"/>
    <w:rsid w:val="008202B0"/>
    <w:rsid w:val="00821F4B"/>
    <w:rsid w:val="008273D7"/>
    <w:rsid w:val="008473C1"/>
    <w:rsid w:val="00850E6E"/>
    <w:rsid w:val="00851FDC"/>
    <w:rsid w:val="00866277"/>
    <w:rsid w:val="00866AAE"/>
    <w:rsid w:val="00867CFC"/>
    <w:rsid w:val="00872F18"/>
    <w:rsid w:val="00874EF7"/>
    <w:rsid w:val="00883F30"/>
    <w:rsid w:val="008A755F"/>
    <w:rsid w:val="008B449D"/>
    <w:rsid w:val="008D1E6B"/>
    <w:rsid w:val="008D2778"/>
    <w:rsid w:val="008E5ACB"/>
    <w:rsid w:val="008E75C5"/>
    <w:rsid w:val="008E7F29"/>
    <w:rsid w:val="008F5A12"/>
    <w:rsid w:val="00900981"/>
    <w:rsid w:val="00910E73"/>
    <w:rsid w:val="009149C1"/>
    <w:rsid w:val="00914BE8"/>
    <w:rsid w:val="00916257"/>
    <w:rsid w:val="00926E5F"/>
    <w:rsid w:val="00930783"/>
    <w:rsid w:val="00935EEF"/>
    <w:rsid w:val="00936D01"/>
    <w:rsid w:val="00955C38"/>
    <w:rsid w:val="00964422"/>
    <w:rsid w:val="00986FE7"/>
    <w:rsid w:val="00987833"/>
    <w:rsid w:val="009944A4"/>
    <w:rsid w:val="00994C3D"/>
    <w:rsid w:val="00997B12"/>
    <w:rsid w:val="009A666B"/>
    <w:rsid w:val="009A76C8"/>
    <w:rsid w:val="009B112E"/>
    <w:rsid w:val="009B32D9"/>
    <w:rsid w:val="009B699B"/>
    <w:rsid w:val="009B77F8"/>
    <w:rsid w:val="009C3C41"/>
    <w:rsid w:val="009C48D3"/>
    <w:rsid w:val="009D624E"/>
    <w:rsid w:val="00A00CBC"/>
    <w:rsid w:val="00A26E0B"/>
    <w:rsid w:val="00A41C8E"/>
    <w:rsid w:val="00A43875"/>
    <w:rsid w:val="00A45297"/>
    <w:rsid w:val="00A50219"/>
    <w:rsid w:val="00A515F5"/>
    <w:rsid w:val="00A52629"/>
    <w:rsid w:val="00A54AF3"/>
    <w:rsid w:val="00A63677"/>
    <w:rsid w:val="00A76E7E"/>
    <w:rsid w:val="00A77243"/>
    <w:rsid w:val="00A937D9"/>
    <w:rsid w:val="00AB0016"/>
    <w:rsid w:val="00AC40EF"/>
    <w:rsid w:val="00AE185D"/>
    <w:rsid w:val="00AE46B0"/>
    <w:rsid w:val="00B06618"/>
    <w:rsid w:val="00B0667B"/>
    <w:rsid w:val="00B2185C"/>
    <w:rsid w:val="00B30F4C"/>
    <w:rsid w:val="00B44C2D"/>
    <w:rsid w:val="00B45A07"/>
    <w:rsid w:val="00B47884"/>
    <w:rsid w:val="00B47C54"/>
    <w:rsid w:val="00B52061"/>
    <w:rsid w:val="00B52859"/>
    <w:rsid w:val="00B53C27"/>
    <w:rsid w:val="00B61EC4"/>
    <w:rsid w:val="00B649D5"/>
    <w:rsid w:val="00B65E0D"/>
    <w:rsid w:val="00B66A21"/>
    <w:rsid w:val="00B73AA7"/>
    <w:rsid w:val="00B86A53"/>
    <w:rsid w:val="00B92B4D"/>
    <w:rsid w:val="00B96B0B"/>
    <w:rsid w:val="00B9713E"/>
    <w:rsid w:val="00BA0D29"/>
    <w:rsid w:val="00BA28ED"/>
    <w:rsid w:val="00BA3C12"/>
    <w:rsid w:val="00BB2F20"/>
    <w:rsid w:val="00BB3628"/>
    <w:rsid w:val="00BB3A36"/>
    <w:rsid w:val="00BD1068"/>
    <w:rsid w:val="00BD26AD"/>
    <w:rsid w:val="00BD653C"/>
    <w:rsid w:val="00BE5256"/>
    <w:rsid w:val="00BF3A67"/>
    <w:rsid w:val="00BF59F6"/>
    <w:rsid w:val="00C13753"/>
    <w:rsid w:val="00C17A15"/>
    <w:rsid w:val="00C2129D"/>
    <w:rsid w:val="00C26570"/>
    <w:rsid w:val="00C266FE"/>
    <w:rsid w:val="00C27211"/>
    <w:rsid w:val="00C353A0"/>
    <w:rsid w:val="00C36682"/>
    <w:rsid w:val="00C42324"/>
    <w:rsid w:val="00C43F0F"/>
    <w:rsid w:val="00C478EA"/>
    <w:rsid w:val="00C47C4A"/>
    <w:rsid w:val="00C51E33"/>
    <w:rsid w:val="00C52404"/>
    <w:rsid w:val="00C84D56"/>
    <w:rsid w:val="00C87783"/>
    <w:rsid w:val="00C91B68"/>
    <w:rsid w:val="00C96E11"/>
    <w:rsid w:val="00C973F7"/>
    <w:rsid w:val="00CA1FBA"/>
    <w:rsid w:val="00CA24C5"/>
    <w:rsid w:val="00CB67EA"/>
    <w:rsid w:val="00CB763E"/>
    <w:rsid w:val="00CE27F9"/>
    <w:rsid w:val="00CE2EA8"/>
    <w:rsid w:val="00CE6739"/>
    <w:rsid w:val="00CF0AE4"/>
    <w:rsid w:val="00CF4DE5"/>
    <w:rsid w:val="00CF7676"/>
    <w:rsid w:val="00D033AA"/>
    <w:rsid w:val="00D0519C"/>
    <w:rsid w:val="00D056BA"/>
    <w:rsid w:val="00D06294"/>
    <w:rsid w:val="00D10420"/>
    <w:rsid w:val="00D165FF"/>
    <w:rsid w:val="00D224FB"/>
    <w:rsid w:val="00D25918"/>
    <w:rsid w:val="00D30C5D"/>
    <w:rsid w:val="00D3591A"/>
    <w:rsid w:val="00D71EAC"/>
    <w:rsid w:val="00D73367"/>
    <w:rsid w:val="00D74CFF"/>
    <w:rsid w:val="00D81751"/>
    <w:rsid w:val="00D905D6"/>
    <w:rsid w:val="00D92430"/>
    <w:rsid w:val="00D92CCD"/>
    <w:rsid w:val="00D9396F"/>
    <w:rsid w:val="00D97C29"/>
    <w:rsid w:val="00DA009C"/>
    <w:rsid w:val="00DA4AE9"/>
    <w:rsid w:val="00DB0E58"/>
    <w:rsid w:val="00DC08E0"/>
    <w:rsid w:val="00DE1FDE"/>
    <w:rsid w:val="00DE2E58"/>
    <w:rsid w:val="00DE549E"/>
    <w:rsid w:val="00DF2623"/>
    <w:rsid w:val="00DF7352"/>
    <w:rsid w:val="00E06D63"/>
    <w:rsid w:val="00E107BB"/>
    <w:rsid w:val="00E115D3"/>
    <w:rsid w:val="00E302A2"/>
    <w:rsid w:val="00E35E0F"/>
    <w:rsid w:val="00E36F6B"/>
    <w:rsid w:val="00E371D1"/>
    <w:rsid w:val="00E43868"/>
    <w:rsid w:val="00E43940"/>
    <w:rsid w:val="00E451F5"/>
    <w:rsid w:val="00E53738"/>
    <w:rsid w:val="00E65AB9"/>
    <w:rsid w:val="00E668EC"/>
    <w:rsid w:val="00E76A62"/>
    <w:rsid w:val="00E84F3B"/>
    <w:rsid w:val="00E92CC3"/>
    <w:rsid w:val="00E939C5"/>
    <w:rsid w:val="00E96594"/>
    <w:rsid w:val="00EA0BB3"/>
    <w:rsid w:val="00EA2676"/>
    <w:rsid w:val="00EA6697"/>
    <w:rsid w:val="00EA736A"/>
    <w:rsid w:val="00EB3A0C"/>
    <w:rsid w:val="00EB60CE"/>
    <w:rsid w:val="00EC2E8F"/>
    <w:rsid w:val="00EC5178"/>
    <w:rsid w:val="00EC7DFE"/>
    <w:rsid w:val="00ED3FD5"/>
    <w:rsid w:val="00ED5F67"/>
    <w:rsid w:val="00EE45F9"/>
    <w:rsid w:val="00EF0113"/>
    <w:rsid w:val="00EF08AE"/>
    <w:rsid w:val="00EF2813"/>
    <w:rsid w:val="00EF5790"/>
    <w:rsid w:val="00F008F7"/>
    <w:rsid w:val="00F03F5E"/>
    <w:rsid w:val="00F03FD7"/>
    <w:rsid w:val="00F05501"/>
    <w:rsid w:val="00F0602A"/>
    <w:rsid w:val="00F12C6B"/>
    <w:rsid w:val="00F15F19"/>
    <w:rsid w:val="00F17EBA"/>
    <w:rsid w:val="00F23C32"/>
    <w:rsid w:val="00F32C7B"/>
    <w:rsid w:val="00F3677A"/>
    <w:rsid w:val="00F40A56"/>
    <w:rsid w:val="00F56C5E"/>
    <w:rsid w:val="00F7183A"/>
    <w:rsid w:val="00F71EB6"/>
    <w:rsid w:val="00F72B26"/>
    <w:rsid w:val="00F7756F"/>
    <w:rsid w:val="00F84450"/>
    <w:rsid w:val="00F84E5A"/>
    <w:rsid w:val="00F91EE4"/>
    <w:rsid w:val="00FB001F"/>
    <w:rsid w:val="00FB3F4E"/>
    <w:rsid w:val="00FB41EB"/>
    <w:rsid w:val="00FB4E2E"/>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1996</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75</cp:revision>
  <cp:lastPrinted>2011-06-21T20:32:00Z</cp:lastPrinted>
  <dcterms:created xsi:type="dcterms:W3CDTF">2015-04-29T13:29:00Z</dcterms:created>
  <dcterms:modified xsi:type="dcterms:W3CDTF">2015-04-29T15:20:00Z</dcterms:modified>
</cp:coreProperties>
</file>