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1613E2" w:rsidRPr="001613E2">
        <w:rPr>
          <w:rFonts w:ascii="Arial" w:hAnsi="Arial" w:cs="Arial"/>
          <w:sz w:val="24"/>
          <w:szCs w:val="24"/>
          <w:u w:val="single"/>
        </w:rPr>
        <w:t>Iowa DOT________________</w:t>
      </w:r>
      <w:r w:rsidR="00FF32BE" w:rsidRPr="001613E2">
        <w:rPr>
          <w:rFonts w:ascii="Arial" w:hAnsi="Arial" w:cs="Arial"/>
          <w:sz w:val="24"/>
          <w:szCs w:val="24"/>
          <w:u w:val="single"/>
        </w:rPr>
        <w:t>__</w:t>
      </w:r>
      <w:r w:rsidRPr="001613E2">
        <w:rPr>
          <w:rFonts w:ascii="Arial" w:hAnsi="Arial" w:cs="Arial"/>
          <w:sz w:val="24"/>
          <w:szCs w:val="24"/>
          <w:u w:val="single"/>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7C2B8C" w:rsidRDefault="007C2B8C" w:rsidP="00551D8A">
            <w:pPr>
              <w:ind w:right="-720"/>
              <w:rPr>
                <w:rFonts w:ascii="Arial" w:hAnsi="Arial" w:cs="Arial"/>
                <w:i/>
                <w:sz w:val="20"/>
                <w:szCs w:val="20"/>
              </w:rPr>
            </w:pPr>
          </w:p>
          <w:p w:rsidR="00872F18" w:rsidRPr="007C2B8C" w:rsidRDefault="001613E2" w:rsidP="007C2B8C">
            <w:pPr>
              <w:ind w:left="720" w:right="-720"/>
              <w:rPr>
                <w:rFonts w:ascii="Arial" w:hAnsi="Arial" w:cs="Arial"/>
                <w:b/>
                <w:i/>
                <w:sz w:val="20"/>
                <w:szCs w:val="20"/>
              </w:rPr>
            </w:pPr>
            <w:r w:rsidRPr="007C2B8C">
              <w:rPr>
                <w:rFonts w:ascii="Arial" w:hAnsi="Arial" w:cs="Arial"/>
                <w:b/>
                <w:i/>
                <w:sz w:val="20"/>
                <w:szCs w:val="20"/>
              </w:rPr>
              <w:t>TPF-5(</w:t>
            </w:r>
            <w:r w:rsidR="009F50A2" w:rsidRPr="007C2B8C">
              <w:rPr>
                <w:rFonts w:ascii="Arial" w:hAnsi="Arial" w:cs="Arial"/>
                <w:b/>
                <w:i/>
                <w:sz w:val="20"/>
                <w:szCs w:val="20"/>
              </w:rPr>
              <w:t>3</w:t>
            </w:r>
            <w:r w:rsidR="00484101">
              <w:rPr>
                <w:rFonts w:ascii="Arial" w:hAnsi="Arial" w:cs="Arial"/>
                <w:b/>
                <w:i/>
                <w:sz w:val="20"/>
                <w:szCs w:val="20"/>
              </w:rPr>
              <w:t>1</w:t>
            </w:r>
            <w:r w:rsidR="009F50A2" w:rsidRPr="007C2B8C">
              <w:rPr>
                <w:rFonts w:ascii="Arial" w:hAnsi="Arial" w:cs="Arial"/>
                <w:b/>
                <w:i/>
                <w:sz w:val="20"/>
                <w:szCs w:val="20"/>
              </w:rPr>
              <w:t>0)</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484101" w:rsidP="00037FBC">
            <w:pPr>
              <w:ind w:right="-720"/>
              <w:rPr>
                <w:rFonts w:ascii="Arial" w:hAnsi="Arial" w:cs="Arial"/>
                <w:sz w:val="20"/>
                <w:szCs w:val="20"/>
              </w:rPr>
            </w:pPr>
            <w:proofErr w:type="spellStart"/>
            <w:r>
              <w:rPr>
                <w:rFonts w:ascii="Arial" w:hAnsi="Arial" w:cs="Arial"/>
                <w:sz w:val="36"/>
                <w:szCs w:val="36"/>
              </w:rPr>
              <w:t>X</w:t>
            </w:r>
            <w:r w:rsidR="009F50A2" w:rsidRPr="00551D8A">
              <w:rPr>
                <w:rFonts w:ascii="Arial" w:hAnsi="Arial" w:cs="Arial"/>
                <w:sz w:val="36"/>
                <w:szCs w:val="36"/>
              </w:rPr>
              <w:t>□</w:t>
            </w:r>
            <w:r w:rsidR="00551D8A">
              <w:rPr>
                <w:rFonts w:ascii="Arial" w:hAnsi="Arial" w:cs="Arial"/>
                <w:sz w:val="20"/>
                <w:szCs w:val="20"/>
              </w:rPr>
              <w:t>Quarter</w:t>
            </w:r>
            <w:proofErr w:type="spellEnd"/>
            <w:r w:rsidR="00551D8A">
              <w:rPr>
                <w:rFonts w:ascii="Arial" w:hAnsi="Arial" w:cs="Arial"/>
                <w:sz w:val="20"/>
                <w:szCs w:val="20"/>
              </w:rPr>
              <w:t xml:space="preserve"> 1 (January 1 – March 31</w:t>
            </w:r>
            <w:r w:rsidR="001613E2">
              <w:rPr>
                <w:rFonts w:ascii="Arial" w:hAnsi="Arial" w:cs="Arial"/>
                <w:sz w:val="20"/>
                <w:szCs w:val="20"/>
              </w:rPr>
              <w:t>, 201</w:t>
            </w:r>
            <w:r w:rsidR="004B26F2">
              <w:rPr>
                <w:rFonts w:ascii="Arial" w:hAnsi="Arial" w:cs="Arial"/>
                <w:sz w:val="20"/>
                <w:szCs w:val="20"/>
              </w:rPr>
              <w:t>5</w:t>
            </w:r>
            <w:r w:rsidR="00551D8A">
              <w:rPr>
                <w:rFonts w:ascii="Arial" w:hAnsi="Arial" w:cs="Arial"/>
                <w:sz w:val="20"/>
                <w:szCs w:val="20"/>
              </w:rPr>
              <w:t>)</w:t>
            </w:r>
          </w:p>
          <w:p w:rsidR="00551D8A" w:rsidRDefault="007C2B8C" w:rsidP="00037FBC">
            <w:pPr>
              <w:ind w:right="-720"/>
              <w:rPr>
                <w:rFonts w:ascii="Arial" w:hAnsi="Arial" w:cs="Arial"/>
                <w:sz w:val="20"/>
                <w:szCs w:val="20"/>
              </w:rPr>
            </w:pPr>
            <w:r w:rsidRPr="00551D8A">
              <w:rPr>
                <w:rFonts w:ascii="Arial" w:hAnsi="Arial" w:cs="Arial"/>
                <w:sz w:val="36"/>
                <w:szCs w:val="36"/>
              </w:rPr>
              <w:t>□</w:t>
            </w:r>
            <w:r w:rsidR="009F50A2">
              <w:rPr>
                <w:rFonts w:ascii="Arial" w:hAnsi="Arial" w:cs="Arial"/>
                <w:sz w:val="20"/>
                <w:szCs w:val="20"/>
              </w:rPr>
              <w:t>Quarter 2 (April 1 – June 30, 201</w:t>
            </w:r>
            <w:r w:rsidR="004B26F2">
              <w:rPr>
                <w:rFonts w:ascii="Arial" w:hAnsi="Arial" w:cs="Arial"/>
                <w:sz w:val="20"/>
                <w:szCs w:val="20"/>
              </w:rPr>
              <w:t>5</w:t>
            </w:r>
            <w:r w:rsidR="009F50A2">
              <w:rPr>
                <w:rFonts w:ascii="Arial" w:hAnsi="Arial" w:cs="Arial"/>
                <w:sz w:val="20"/>
                <w:szCs w:val="20"/>
              </w:rPr>
              <w:t>)</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r w:rsidR="004B26F2">
              <w:rPr>
                <w:rFonts w:ascii="Arial" w:hAnsi="Arial" w:cs="Arial"/>
                <w:sz w:val="20"/>
                <w:szCs w:val="20"/>
              </w:rPr>
              <w:t>, 2015</w:t>
            </w:r>
            <w:r>
              <w:rPr>
                <w:rFonts w:ascii="Arial" w:hAnsi="Arial" w:cs="Arial"/>
                <w:sz w:val="20"/>
                <w:szCs w:val="20"/>
              </w:rPr>
              <w:t>)</w:t>
            </w:r>
          </w:p>
          <w:p w:rsidR="00484101" w:rsidRDefault="00484101" w:rsidP="00037FBC">
            <w:pPr>
              <w:ind w:right="-720"/>
              <w:rPr>
                <w:rFonts w:ascii="Arial" w:hAnsi="Arial" w:cs="Arial"/>
                <w:sz w:val="20"/>
                <w:szCs w:val="20"/>
              </w:rPr>
            </w:pPr>
          </w:p>
          <w:p w:rsidR="00551D8A" w:rsidRPr="00551D8A" w:rsidRDefault="00581B36" w:rsidP="00037FBC">
            <w:pPr>
              <w:ind w:right="-720"/>
              <w:rPr>
                <w:rFonts w:ascii="Arial" w:hAnsi="Arial" w:cs="Arial"/>
                <w:sz w:val="20"/>
                <w:szCs w:val="20"/>
              </w:rPr>
            </w:pPr>
            <w:r>
              <w:rPr>
                <w:rFonts w:ascii="Arial" w:hAnsi="Arial" w:cs="Arial"/>
                <w:sz w:val="20"/>
                <w:szCs w:val="20"/>
              </w:rPr>
              <w:t>Quarter 4 (October 1</w:t>
            </w:r>
            <w:r w:rsidR="00551D8A">
              <w:rPr>
                <w:rFonts w:ascii="Arial" w:hAnsi="Arial" w:cs="Arial"/>
                <w:sz w:val="20"/>
                <w:szCs w:val="20"/>
              </w:rPr>
              <w:t xml:space="preserve"> – December 31</w:t>
            </w:r>
            <w:r w:rsidR="004B26F2">
              <w:rPr>
                <w:rFonts w:ascii="Arial" w:hAnsi="Arial" w:cs="Arial"/>
                <w:sz w:val="20"/>
                <w:szCs w:val="20"/>
              </w:rPr>
              <w:t>, 2015</w:t>
            </w:r>
            <w:r w:rsidR="00551D8A">
              <w:rPr>
                <w:rFonts w:ascii="Arial" w:hAnsi="Arial" w:cs="Arial"/>
                <w:sz w:val="20"/>
                <w:szCs w:val="20"/>
              </w:rPr>
              <w:t>)</w:t>
            </w:r>
          </w:p>
        </w:tc>
      </w:tr>
      <w:tr w:rsidR="00743C01" w:rsidRPr="00B66A21" w:rsidTr="00874EF7">
        <w:tc>
          <w:tcPr>
            <w:tcW w:w="10908" w:type="dxa"/>
            <w:gridSpan w:val="4"/>
          </w:tcPr>
          <w:p w:rsidR="009F50A2" w:rsidRDefault="00743C01" w:rsidP="00551D8A">
            <w:pPr>
              <w:ind w:right="-720"/>
              <w:rPr>
                <w:rFonts w:ascii="Arial" w:hAnsi="Arial" w:cs="Arial"/>
                <w:b/>
                <w:sz w:val="20"/>
                <w:szCs w:val="20"/>
              </w:rPr>
            </w:pPr>
            <w:r w:rsidRPr="00C13753">
              <w:rPr>
                <w:rFonts w:ascii="Arial" w:hAnsi="Arial" w:cs="Arial"/>
                <w:b/>
                <w:sz w:val="20"/>
                <w:szCs w:val="20"/>
              </w:rPr>
              <w:t>Project Title:</w:t>
            </w:r>
            <w:r w:rsidR="001613E2">
              <w:rPr>
                <w:rFonts w:ascii="Arial" w:hAnsi="Arial" w:cs="Arial"/>
                <w:b/>
                <w:sz w:val="20"/>
                <w:szCs w:val="20"/>
              </w:rPr>
              <w:t xml:space="preserve">  </w:t>
            </w:r>
          </w:p>
          <w:p w:rsidR="00535598" w:rsidRPr="007C2B8C" w:rsidRDefault="009F50A2" w:rsidP="007C2B8C">
            <w:pPr>
              <w:ind w:left="720" w:right="-720"/>
              <w:rPr>
                <w:rFonts w:ascii="Arial" w:hAnsi="Arial" w:cs="Arial"/>
                <w:b/>
                <w:sz w:val="20"/>
                <w:szCs w:val="20"/>
              </w:rPr>
            </w:pPr>
            <w:r w:rsidRPr="007C2B8C">
              <w:rPr>
                <w:rFonts w:ascii="Verdana" w:hAnsi="Verdana"/>
                <w:b/>
                <w:color w:val="333333"/>
                <w:sz w:val="20"/>
                <w:szCs w:val="20"/>
              </w:rPr>
              <w:t xml:space="preserve">2015 </w:t>
            </w:r>
            <w:r w:rsidR="00484101">
              <w:rPr>
                <w:rFonts w:ascii="Verdana" w:hAnsi="Verdana"/>
                <w:b/>
                <w:color w:val="333333"/>
                <w:sz w:val="20"/>
                <w:szCs w:val="20"/>
              </w:rPr>
              <w:t>11</w:t>
            </w:r>
            <w:r w:rsidR="00484101" w:rsidRPr="00484101">
              <w:rPr>
                <w:rFonts w:ascii="Verdana" w:hAnsi="Verdana"/>
                <w:b/>
                <w:color w:val="333333"/>
                <w:sz w:val="20"/>
                <w:szCs w:val="20"/>
                <w:vertAlign w:val="superscript"/>
              </w:rPr>
              <w:t>th</w:t>
            </w:r>
            <w:r w:rsidR="00484101">
              <w:rPr>
                <w:rFonts w:ascii="Verdana" w:hAnsi="Verdana"/>
                <w:b/>
                <w:color w:val="333333"/>
                <w:sz w:val="20"/>
                <w:szCs w:val="20"/>
              </w:rPr>
              <w:t xml:space="preserve"> International Conference on Low-Volume Roads and Peer Exchange</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9F50A2" w:rsidRPr="009F50A2" w:rsidRDefault="00535598" w:rsidP="009F50A2">
            <w:pPr>
              <w:ind w:right="-720"/>
              <w:rPr>
                <w:rFonts w:ascii="Arial" w:hAnsi="Arial" w:cs="Arial"/>
                <w:b/>
                <w:sz w:val="20"/>
                <w:szCs w:val="20"/>
              </w:rPr>
            </w:pPr>
            <w:r>
              <w:rPr>
                <w:rFonts w:ascii="Arial" w:hAnsi="Arial" w:cs="Arial"/>
                <w:b/>
                <w:sz w:val="20"/>
                <w:szCs w:val="20"/>
              </w:rPr>
              <w:t>Name of Project Manager(s):</w:t>
            </w:r>
          </w:p>
          <w:tbl>
            <w:tblPr>
              <w:tblW w:w="0" w:type="auto"/>
              <w:tblBorders>
                <w:top w:val="nil"/>
                <w:left w:val="nil"/>
                <w:bottom w:val="nil"/>
                <w:right w:val="nil"/>
              </w:tblBorders>
              <w:tblLook w:val="0000" w:firstRow="0" w:lastRow="0" w:firstColumn="0" w:lastColumn="0" w:noHBand="0" w:noVBand="0"/>
            </w:tblPr>
            <w:tblGrid>
              <w:gridCol w:w="2595"/>
            </w:tblGrid>
            <w:tr w:rsidR="009F50A2">
              <w:trPr>
                <w:trHeight w:val="207"/>
              </w:trPr>
              <w:tc>
                <w:tcPr>
                  <w:tcW w:w="0" w:type="auto"/>
                </w:tcPr>
                <w:p w:rsidR="009F50A2" w:rsidRDefault="00484101">
                  <w:pPr>
                    <w:pStyle w:val="Default"/>
                    <w:rPr>
                      <w:sz w:val="20"/>
                      <w:szCs w:val="20"/>
                    </w:rPr>
                  </w:pPr>
                  <w:r>
                    <w:rPr>
                      <w:sz w:val="20"/>
                      <w:szCs w:val="20"/>
                    </w:rPr>
                    <w:t>Vanessa Goetz</w:t>
                  </w:r>
                  <w:r w:rsidR="009F50A2">
                    <w:rPr>
                      <w:sz w:val="20"/>
                      <w:szCs w:val="20"/>
                    </w:rPr>
                    <w:t xml:space="preserve">, Iowa DOT </w:t>
                  </w:r>
                </w:p>
                <w:p w:rsidR="009F50A2" w:rsidRDefault="00484101">
                  <w:pPr>
                    <w:pStyle w:val="Default"/>
                    <w:rPr>
                      <w:sz w:val="20"/>
                      <w:szCs w:val="20"/>
                    </w:rPr>
                  </w:pPr>
                  <w:r>
                    <w:rPr>
                      <w:sz w:val="20"/>
                      <w:szCs w:val="20"/>
                    </w:rPr>
                    <w:t>G. P. Jayaprakash</w:t>
                  </w:r>
                  <w:r w:rsidR="009F50A2">
                    <w:rPr>
                      <w:sz w:val="20"/>
                      <w:szCs w:val="20"/>
                    </w:rPr>
                    <w:t xml:space="preserve">, TRB </w:t>
                  </w:r>
                </w:p>
              </w:tc>
            </w:tr>
          </w:tbl>
          <w:p w:rsidR="001613E2" w:rsidRPr="001613E2" w:rsidRDefault="001613E2" w:rsidP="00551D8A">
            <w:pPr>
              <w:ind w:right="-720"/>
              <w:rPr>
                <w:rFonts w:ascii="Arial" w:hAnsi="Arial" w:cs="Arial"/>
                <w:sz w:val="20"/>
                <w:szCs w:val="20"/>
              </w:rPr>
            </w:pPr>
          </w:p>
        </w:tc>
        <w:tc>
          <w:tcPr>
            <w:tcW w:w="3330" w:type="dxa"/>
            <w:gridSpan w:val="2"/>
          </w:tcPr>
          <w:p w:rsidR="009F50A2" w:rsidRPr="009F50A2" w:rsidRDefault="00535598" w:rsidP="009F50A2">
            <w:pPr>
              <w:ind w:right="-720"/>
              <w:rPr>
                <w:rFonts w:ascii="Arial" w:hAnsi="Arial" w:cs="Arial"/>
                <w:b/>
                <w:sz w:val="20"/>
                <w:szCs w:val="20"/>
              </w:rPr>
            </w:pPr>
            <w:r>
              <w:rPr>
                <w:rFonts w:ascii="Arial" w:hAnsi="Arial" w:cs="Arial"/>
                <w:b/>
                <w:sz w:val="20"/>
                <w:szCs w:val="20"/>
              </w:rPr>
              <w:t>Phone Number:</w:t>
            </w:r>
          </w:p>
          <w:tbl>
            <w:tblPr>
              <w:tblW w:w="0" w:type="auto"/>
              <w:tblBorders>
                <w:top w:val="nil"/>
                <w:left w:val="nil"/>
                <w:bottom w:val="nil"/>
                <w:right w:val="nil"/>
              </w:tblBorders>
              <w:tblLook w:val="0000" w:firstRow="0" w:lastRow="0" w:firstColumn="0" w:lastColumn="0" w:noHBand="0" w:noVBand="0"/>
            </w:tblPr>
            <w:tblGrid>
              <w:gridCol w:w="1584"/>
            </w:tblGrid>
            <w:tr w:rsidR="009F50A2">
              <w:trPr>
                <w:trHeight w:val="207"/>
              </w:trPr>
              <w:tc>
                <w:tcPr>
                  <w:tcW w:w="0" w:type="auto"/>
                </w:tcPr>
                <w:p w:rsidR="009F50A2" w:rsidRDefault="009F50A2">
                  <w:pPr>
                    <w:pStyle w:val="Default"/>
                    <w:rPr>
                      <w:sz w:val="20"/>
                      <w:szCs w:val="20"/>
                    </w:rPr>
                  </w:pPr>
                  <w:r>
                    <w:rPr>
                      <w:sz w:val="20"/>
                      <w:szCs w:val="20"/>
                    </w:rPr>
                    <w:t>(515) 23</w:t>
                  </w:r>
                  <w:r w:rsidR="00484101">
                    <w:rPr>
                      <w:sz w:val="20"/>
                      <w:szCs w:val="20"/>
                    </w:rPr>
                    <w:t>9</w:t>
                  </w:r>
                  <w:r>
                    <w:rPr>
                      <w:sz w:val="20"/>
                      <w:szCs w:val="20"/>
                    </w:rPr>
                    <w:t>-</w:t>
                  </w:r>
                  <w:r w:rsidR="00484101">
                    <w:rPr>
                      <w:sz w:val="20"/>
                      <w:szCs w:val="20"/>
                    </w:rPr>
                    <w:t>1382</w:t>
                  </w:r>
                  <w:r>
                    <w:rPr>
                      <w:sz w:val="20"/>
                      <w:szCs w:val="20"/>
                    </w:rPr>
                    <w:t xml:space="preserve"> </w:t>
                  </w:r>
                </w:p>
                <w:p w:rsidR="009F50A2" w:rsidRDefault="009F50A2" w:rsidP="00484101">
                  <w:pPr>
                    <w:pStyle w:val="Default"/>
                    <w:rPr>
                      <w:sz w:val="20"/>
                      <w:szCs w:val="20"/>
                    </w:rPr>
                  </w:pPr>
                  <w:r>
                    <w:rPr>
                      <w:sz w:val="20"/>
                      <w:szCs w:val="20"/>
                    </w:rPr>
                    <w:t>(202) 334-29</w:t>
                  </w:r>
                  <w:r w:rsidR="00484101">
                    <w:rPr>
                      <w:sz w:val="20"/>
                      <w:szCs w:val="20"/>
                    </w:rPr>
                    <w:t>56</w:t>
                  </w:r>
                  <w:r>
                    <w:rPr>
                      <w:sz w:val="20"/>
                      <w:szCs w:val="20"/>
                    </w:rPr>
                    <w:t xml:space="preserve"> </w:t>
                  </w:r>
                </w:p>
              </w:tc>
            </w:tr>
          </w:tbl>
          <w:p w:rsidR="001613E2" w:rsidRPr="001613E2" w:rsidRDefault="001613E2" w:rsidP="00551D8A">
            <w:pPr>
              <w:ind w:right="-720"/>
              <w:rPr>
                <w:rFonts w:ascii="Arial" w:hAnsi="Arial" w:cs="Arial"/>
                <w:sz w:val="20"/>
                <w:szCs w:val="20"/>
              </w:rPr>
            </w:pPr>
          </w:p>
        </w:tc>
        <w:tc>
          <w:tcPr>
            <w:tcW w:w="3420" w:type="dxa"/>
          </w:tcPr>
          <w:p w:rsidR="009F50A2" w:rsidRDefault="00535598" w:rsidP="009F50A2">
            <w:pPr>
              <w:pStyle w:val="Default"/>
            </w:pPr>
            <w:r>
              <w:rPr>
                <w:b/>
                <w:sz w:val="20"/>
                <w:szCs w:val="20"/>
              </w:rPr>
              <w:t>E-Mail</w:t>
            </w:r>
            <w:r w:rsidR="009F50A2">
              <w:t xml:space="preserve"> </w:t>
            </w:r>
          </w:p>
          <w:tbl>
            <w:tblPr>
              <w:tblW w:w="0" w:type="auto"/>
              <w:tblBorders>
                <w:top w:val="nil"/>
                <w:left w:val="nil"/>
                <w:bottom w:val="nil"/>
                <w:right w:val="nil"/>
              </w:tblBorders>
              <w:tblLook w:val="0000" w:firstRow="0" w:lastRow="0" w:firstColumn="0" w:lastColumn="0" w:noHBand="0" w:noVBand="0"/>
            </w:tblPr>
            <w:tblGrid>
              <w:gridCol w:w="2910"/>
            </w:tblGrid>
            <w:tr w:rsidR="009F50A2">
              <w:trPr>
                <w:trHeight w:val="207"/>
              </w:trPr>
              <w:tc>
                <w:tcPr>
                  <w:tcW w:w="0" w:type="auto"/>
                </w:tcPr>
                <w:p w:rsidR="009F50A2" w:rsidRDefault="00484101">
                  <w:pPr>
                    <w:pStyle w:val="Default"/>
                    <w:rPr>
                      <w:sz w:val="20"/>
                      <w:szCs w:val="20"/>
                    </w:rPr>
                  </w:pPr>
                  <w:r>
                    <w:rPr>
                      <w:sz w:val="20"/>
                      <w:szCs w:val="20"/>
                    </w:rPr>
                    <w:t>Vanessa.Goetz</w:t>
                  </w:r>
                  <w:r w:rsidR="009F50A2">
                    <w:rPr>
                      <w:sz w:val="20"/>
                      <w:szCs w:val="20"/>
                    </w:rPr>
                    <w:t xml:space="preserve">@dot.iowa.gov </w:t>
                  </w:r>
                </w:p>
                <w:p w:rsidR="009F50A2" w:rsidRDefault="00484101">
                  <w:pPr>
                    <w:pStyle w:val="Default"/>
                    <w:rPr>
                      <w:sz w:val="20"/>
                      <w:szCs w:val="20"/>
                    </w:rPr>
                  </w:pPr>
                  <w:r>
                    <w:rPr>
                      <w:sz w:val="20"/>
                      <w:szCs w:val="20"/>
                    </w:rPr>
                    <w:t>gjayaprakash</w:t>
                  </w:r>
                  <w:r w:rsidR="009F50A2">
                    <w:rPr>
                      <w:sz w:val="20"/>
                      <w:szCs w:val="20"/>
                    </w:rPr>
                    <w:t xml:space="preserve">@nas.edu </w:t>
                  </w:r>
                </w:p>
                <w:p w:rsidR="009F50A2" w:rsidRDefault="009F50A2">
                  <w:pPr>
                    <w:pStyle w:val="Default"/>
                    <w:rPr>
                      <w:sz w:val="20"/>
                      <w:szCs w:val="20"/>
                    </w:rPr>
                  </w:pPr>
                </w:p>
              </w:tc>
            </w:tr>
          </w:tbl>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1613E2"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9F50A2" w:rsidRPr="009F50A2" w:rsidRDefault="009F50A2" w:rsidP="00484101">
            <w:pPr>
              <w:ind w:right="-720"/>
              <w:rPr>
                <w:rFonts w:ascii="Arial" w:hAnsi="Arial" w:cs="Arial"/>
                <w:sz w:val="20"/>
                <w:szCs w:val="20"/>
              </w:rPr>
            </w:pPr>
            <w:r>
              <w:rPr>
                <w:rFonts w:ascii="Arial" w:hAnsi="Arial" w:cs="Arial"/>
                <w:sz w:val="20"/>
                <w:szCs w:val="20"/>
              </w:rPr>
              <w:t>TPF-5(3</w:t>
            </w:r>
            <w:r w:rsidR="00484101">
              <w:rPr>
                <w:rFonts w:ascii="Arial" w:hAnsi="Arial" w:cs="Arial"/>
                <w:sz w:val="20"/>
                <w:szCs w:val="20"/>
              </w:rPr>
              <w:t>10</w:t>
            </w:r>
            <w:r>
              <w:rPr>
                <w:rFonts w:ascii="Arial" w:hAnsi="Arial" w:cs="Arial"/>
                <w:sz w:val="20"/>
                <w:szCs w:val="20"/>
              </w:rPr>
              <w:t>)</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1613E2" w:rsidRPr="001613E2" w:rsidRDefault="007C2B8C" w:rsidP="0003476C">
            <w:pPr>
              <w:ind w:right="-720"/>
              <w:rPr>
                <w:rFonts w:ascii="Arial" w:hAnsi="Arial" w:cs="Arial"/>
                <w:sz w:val="20"/>
                <w:szCs w:val="20"/>
              </w:rPr>
            </w:pPr>
            <w:r>
              <w:rPr>
                <w:rFonts w:ascii="Arial" w:hAnsi="Arial" w:cs="Arial"/>
                <w:sz w:val="20"/>
                <w:szCs w:val="20"/>
              </w:rPr>
              <w:t xml:space="preserve">Iowa DOT Contract </w:t>
            </w:r>
            <w:r w:rsidR="003C0AB1">
              <w:rPr>
                <w:rFonts w:ascii="Arial" w:hAnsi="Arial" w:cs="Arial"/>
                <w:sz w:val="20"/>
                <w:szCs w:val="20"/>
              </w:rPr>
              <w:t>16939</w:t>
            </w:r>
          </w:p>
        </w:tc>
        <w:tc>
          <w:tcPr>
            <w:tcW w:w="3420" w:type="dxa"/>
          </w:tcPr>
          <w:p w:rsidR="001613E2"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484101" w:rsidP="00484101">
            <w:pPr>
              <w:ind w:right="-720"/>
              <w:rPr>
                <w:rFonts w:ascii="Arial" w:hAnsi="Arial" w:cs="Arial"/>
                <w:sz w:val="20"/>
                <w:szCs w:val="20"/>
              </w:rPr>
            </w:pPr>
            <w:r>
              <w:rPr>
                <w:rFonts w:ascii="Arial" w:hAnsi="Arial" w:cs="Arial"/>
                <w:sz w:val="20"/>
                <w:szCs w:val="20"/>
              </w:rPr>
              <w:t xml:space="preserve">February </w:t>
            </w:r>
            <w:r w:rsidR="007C2B8C">
              <w:rPr>
                <w:rFonts w:ascii="Arial" w:hAnsi="Arial" w:cs="Arial"/>
                <w:sz w:val="20"/>
                <w:szCs w:val="20"/>
              </w:rPr>
              <w:t>1, 201</w:t>
            </w:r>
            <w:r>
              <w:rPr>
                <w:rFonts w:ascii="Arial" w:hAnsi="Arial" w:cs="Arial"/>
                <w:sz w:val="20"/>
                <w:szCs w:val="20"/>
              </w:rPr>
              <w:t>5</w:t>
            </w: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1613E2" w:rsidRPr="001613E2" w:rsidRDefault="00484101" w:rsidP="00484101">
            <w:pPr>
              <w:ind w:right="-720"/>
              <w:rPr>
                <w:rFonts w:ascii="Arial" w:hAnsi="Arial" w:cs="Arial"/>
                <w:sz w:val="20"/>
                <w:szCs w:val="20"/>
              </w:rPr>
            </w:pPr>
            <w:r>
              <w:rPr>
                <w:rFonts w:ascii="Arial" w:hAnsi="Arial" w:cs="Arial"/>
                <w:sz w:val="20"/>
                <w:szCs w:val="20"/>
              </w:rPr>
              <w:t>December</w:t>
            </w:r>
            <w:r w:rsidR="009F50A2" w:rsidRPr="001613E2">
              <w:rPr>
                <w:rFonts w:ascii="Arial" w:hAnsi="Arial" w:cs="Arial"/>
                <w:sz w:val="20"/>
                <w:szCs w:val="20"/>
              </w:rPr>
              <w:t xml:space="preserve"> 3</w:t>
            </w:r>
            <w:r>
              <w:rPr>
                <w:rFonts w:ascii="Arial" w:hAnsi="Arial" w:cs="Arial"/>
                <w:sz w:val="20"/>
                <w:szCs w:val="20"/>
              </w:rPr>
              <w:t>1</w:t>
            </w:r>
            <w:r w:rsidR="009F50A2" w:rsidRPr="001613E2">
              <w:rPr>
                <w:rFonts w:ascii="Arial" w:hAnsi="Arial" w:cs="Arial"/>
                <w:sz w:val="20"/>
                <w:szCs w:val="20"/>
              </w:rPr>
              <w:t>, 201</w:t>
            </w:r>
            <w:r>
              <w:rPr>
                <w:rFonts w:ascii="Arial" w:hAnsi="Arial" w:cs="Arial"/>
                <w:sz w:val="20"/>
                <w:szCs w:val="20"/>
              </w:rPr>
              <w:t>5</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1613E2" w:rsidRPr="001613E2" w:rsidRDefault="00484101" w:rsidP="00484101">
            <w:pPr>
              <w:ind w:right="-720"/>
              <w:rPr>
                <w:rFonts w:ascii="Arial" w:hAnsi="Arial" w:cs="Arial"/>
                <w:sz w:val="20"/>
                <w:szCs w:val="20"/>
              </w:rPr>
            </w:pPr>
            <w:r>
              <w:rPr>
                <w:rFonts w:ascii="Arial" w:hAnsi="Arial" w:cs="Arial"/>
                <w:sz w:val="20"/>
                <w:szCs w:val="20"/>
              </w:rPr>
              <w:t>December</w:t>
            </w:r>
            <w:r w:rsidR="001613E2" w:rsidRPr="001613E2">
              <w:rPr>
                <w:rFonts w:ascii="Arial" w:hAnsi="Arial" w:cs="Arial"/>
                <w:sz w:val="20"/>
                <w:szCs w:val="20"/>
              </w:rPr>
              <w:t xml:space="preserve"> 3</w:t>
            </w:r>
            <w:r>
              <w:rPr>
                <w:rFonts w:ascii="Arial" w:hAnsi="Arial" w:cs="Arial"/>
                <w:sz w:val="20"/>
                <w:szCs w:val="20"/>
              </w:rPr>
              <w:t>1</w:t>
            </w:r>
            <w:r w:rsidR="001613E2" w:rsidRPr="001613E2">
              <w:rPr>
                <w:rFonts w:ascii="Arial" w:hAnsi="Arial" w:cs="Arial"/>
                <w:sz w:val="20"/>
                <w:szCs w:val="20"/>
              </w:rPr>
              <w:t>, 201</w:t>
            </w:r>
            <w:r>
              <w:rPr>
                <w:rFonts w:ascii="Arial" w:hAnsi="Arial" w:cs="Arial"/>
                <w:sz w:val="20"/>
                <w:szCs w:val="20"/>
              </w:rPr>
              <w:t>5</w:t>
            </w:r>
          </w:p>
        </w:tc>
        <w:tc>
          <w:tcPr>
            <w:tcW w:w="3420" w:type="dxa"/>
          </w:tcPr>
          <w:p w:rsidR="001613E2"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1613E2" w:rsidP="0003476C">
            <w:pPr>
              <w:ind w:right="-720"/>
              <w:rPr>
                <w:rFonts w:ascii="Arial" w:hAnsi="Arial" w:cs="Arial"/>
                <w:sz w:val="20"/>
                <w:szCs w:val="20"/>
              </w:rPr>
            </w:pPr>
            <w:r>
              <w:rPr>
                <w:rFonts w:ascii="Arial" w:hAnsi="Arial" w:cs="Arial"/>
                <w:sz w:val="20"/>
                <w:szCs w:val="20"/>
              </w:rPr>
              <w:t>None</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1613E2" w:rsidP="00551D8A">
      <w:pPr>
        <w:spacing w:after="0"/>
        <w:ind w:left="-720" w:right="-720"/>
        <w:rPr>
          <w:rFonts w:ascii="Arial" w:hAnsi="Arial" w:cs="Arial"/>
          <w:sz w:val="20"/>
          <w:szCs w:val="20"/>
        </w:rPr>
      </w:pPr>
      <w:r w:rsidRPr="001613E2">
        <w:rPr>
          <w:rFonts w:ascii="Arial" w:hAnsi="Arial" w:cs="Arial"/>
          <w:sz w:val="24"/>
          <w:szCs w:val="24"/>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9F50A2">
        <w:rPr>
          <w:rFonts w:ascii="Arial" w:hAnsi="Arial" w:cs="Arial"/>
          <w:sz w:val="20"/>
          <w:szCs w:val="20"/>
        </w:rPr>
        <w:t xml:space="preserve">           </w:t>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bookmarkStart w:id="0" w:name="_GoBack"/>
      <w:bookmarkEnd w:id="0"/>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1613E2" w:rsidP="00484101">
            <w:pPr>
              <w:ind w:right="-720"/>
              <w:rPr>
                <w:rFonts w:ascii="Arial" w:hAnsi="Arial" w:cs="Arial"/>
                <w:sz w:val="20"/>
                <w:szCs w:val="20"/>
              </w:rPr>
            </w:pPr>
            <w:r>
              <w:rPr>
                <w:rFonts w:ascii="Arial" w:hAnsi="Arial" w:cs="Arial"/>
                <w:sz w:val="20"/>
                <w:szCs w:val="20"/>
              </w:rPr>
              <w:t>$</w:t>
            </w:r>
            <w:r w:rsidR="00484101">
              <w:rPr>
                <w:rFonts w:ascii="Arial" w:hAnsi="Arial" w:cs="Arial"/>
                <w:sz w:val="20"/>
                <w:szCs w:val="20"/>
              </w:rPr>
              <w:t>64</w:t>
            </w:r>
            <w:r w:rsidR="002E05BD">
              <w:rPr>
                <w:rFonts w:ascii="Arial" w:hAnsi="Arial" w:cs="Arial"/>
                <w:sz w:val="20"/>
                <w:szCs w:val="20"/>
              </w:rPr>
              <w:t>,000</w:t>
            </w:r>
            <w:r w:rsidR="00C17311">
              <w:rPr>
                <w:rFonts w:ascii="Arial" w:hAnsi="Arial" w:cs="Arial"/>
                <w:sz w:val="20"/>
                <w:szCs w:val="20"/>
              </w:rPr>
              <w:t xml:space="preserve"> committed</w:t>
            </w:r>
          </w:p>
        </w:tc>
        <w:tc>
          <w:tcPr>
            <w:tcW w:w="3330" w:type="dxa"/>
          </w:tcPr>
          <w:p w:rsidR="00874EF7" w:rsidRPr="00B66A21" w:rsidRDefault="00FC7A08" w:rsidP="004B26F2">
            <w:pPr>
              <w:tabs>
                <w:tab w:val="center" w:pos="1917"/>
              </w:tabs>
              <w:ind w:right="-720"/>
              <w:rPr>
                <w:rFonts w:ascii="Arial" w:hAnsi="Arial" w:cs="Arial"/>
                <w:sz w:val="20"/>
                <w:szCs w:val="20"/>
              </w:rPr>
            </w:pPr>
            <w:r>
              <w:rPr>
                <w:rFonts w:ascii="Arial" w:hAnsi="Arial" w:cs="Arial"/>
                <w:sz w:val="20"/>
                <w:szCs w:val="20"/>
              </w:rPr>
              <w:t>$</w:t>
            </w:r>
            <w:r w:rsidR="004B26F2">
              <w:rPr>
                <w:rFonts w:ascii="Arial" w:hAnsi="Arial" w:cs="Arial"/>
                <w:sz w:val="20"/>
                <w:szCs w:val="20"/>
              </w:rPr>
              <w:t>966.00</w:t>
            </w:r>
          </w:p>
        </w:tc>
        <w:tc>
          <w:tcPr>
            <w:tcW w:w="3420" w:type="dxa"/>
          </w:tcPr>
          <w:p w:rsidR="00874EF7" w:rsidRPr="00B66A21" w:rsidRDefault="004B26F2" w:rsidP="00551D8A">
            <w:pPr>
              <w:ind w:right="-720"/>
              <w:rPr>
                <w:rFonts w:ascii="Arial" w:hAnsi="Arial" w:cs="Arial"/>
                <w:sz w:val="20"/>
                <w:szCs w:val="20"/>
              </w:rPr>
            </w:pPr>
            <w:r>
              <w:rPr>
                <w:rFonts w:ascii="Arial" w:hAnsi="Arial" w:cs="Arial"/>
                <w:sz w:val="20"/>
                <w:szCs w:val="20"/>
              </w:rPr>
              <w:t>2</w:t>
            </w:r>
            <w:r w:rsidR="00FC7A08">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9F50A2">
            <w:pPr>
              <w:ind w:right="-720"/>
              <w:rPr>
                <w:rFonts w:ascii="Arial" w:hAnsi="Arial" w:cs="Arial"/>
                <w:sz w:val="20"/>
                <w:szCs w:val="20"/>
              </w:rPr>
            </w:pPr>
          </w:p>
        </w:tc>
        <w:tc>
          <w:tcPr>
            <w:tcW w:w="3330" w:type="dxa"/>
          </w:tcPr>
          <w:p w:rsidR="00B66A21" w:rsidRPr="00B66A21" w:rsidRDefault="006655DD" w:rsidP="004B26F2">
            <w:pPr>
              <w:ind w:right="-720"/>
              <w:rPr>
                <w:rFonts w:ascii="Arial" w:hAnsi="Arial" w:cs="Arial"/>
                <w:sz w:val="20"/>
                <w:szCs w:val="20"/>
              </w:rPr>
            </w:pPr>
            <w:r>
              <w:rPr>
                <w:rFonts w:ascii="Arial" w:hAnsi="Arial" w:cs="Arial"/>
                <w:sz w:val="20"/>
                <w:szCs w:val="20"/>
              </w:rPr>
              <w:t>$</w:t>
            </w:r>
            <w:r w:rsidR="004B26F2">
              <w:rPr>
                <w:rFonts w:ascii="Arial" w:hAnsi="Arial" w:cs="Arial"/>
                <w:sz w:val="20"/>
                <w:szCs w:val="20"/>
              </w:rPr>
              <w:t>966.00</w:t>
            </w:r>
          </w:p>
        </w:tc>
        <w:tc>
          <w:tcPr>
            <w:tcW w:w="3420" w:type="dxa"/>
          </w:tcPr>
          <w:p w:rsidR="00B66A21" w:rsidRDefault="00B66A21" w:rsidP="009F50A2">
            <w:pPr>
              <w:ind w:right="-720"/>
              <w:rPr>
                <w:rFonts w:ascii="Arial" w:hAnsi="Arial" w:cs="Arial"/>
                <w:sz w:val="20"/>
                <w:szCs w:val="20"/>
              </w:rPr>
            </w:pPr>
          </w:p>
          <w:p w:rsidR="009F50A2" w:rsidRPr="00B66A21" w:rsidRDefault="009F50A2" w:rsidP="009F50A2">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2E05BD" w:rsidRDefault="002E05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2"/>
            </w:tblGrid>
            <w:tr w:rsidR="002E05BD" w:rsidRPr="002E05BD" w:rsidTr="00723245">
              <w:trPr>
                <w:tblCellSpacing w:w="15" w:type="dxa"/>
              </w:trPr>
              <w:tc>
                <w:tcPr>
                  <w:tcW w:w="0" w:type="auto"/>
                  <w:tcBorders>
                    <w:top w:val="nil"/>
                    <w:left w:val="nil"/>
                    <w:bottom w:val="nil"/>
                    <w:right w:val="nil"/>
                  </w:tcBorders>
                  <w:tcMar>
                    <w:top w:w="30" w:type="dxa"/>
                    <w:left w:w="75" w:type="dxa"/>
                    <w:bottom w:w="30" w:type="dxa"/>
                    <w:right w:w="75" w:type="dxa"/>
                  </w:tcMar>
                  <w:hideMark/>
                </w:tcPr>
                <w:p w:rsidR="00FA0A5F" w:rsidRPr="009831E9" w:rsidRDefault="002E05BD" w:rsidP="00FA0A5F">
                  <w:pPr>
                    <w:spacing w:after="0" w:line="240" w:lineRule="auto"/>
                    <w:jc w:val="both"/>
                    <w:outlineLvl w:val="2"/>
                    <w:rPr>
                      <w:rFonts w:ascii="Arial" w:eastAsia="Calibri" w:hAnsi="Arial" w:cs="Arial"/>
                      <w:sz w:val="20"/>
                      <w:szCs w:val="20"/>
                    </w:rPr>
                  </w:pPr>
                  <w:r w:rsidRPr="002E05BD">
                    <w:rPr>
                      <w:rFonts w:ascii="Arial" w:hAnsi="Arial" w:cs="Arial"/>
                      <w:b/>
                      <w:sz w:val="20"/>
                      <w:szCs w:val="20"/>
                    </w:rPr>
                    <w:t>Background</w:t>
                  </w:r>
                  <w:proofErr w:type="gramStart"/>
                  <w:r w:rsidRPr="002E05BD">
                    <w:rPr>
                      <w:rFonts w:ascii="Arial" w:hAnsi="Arial" w:cs="Arial"/>
                      <w:b/>
                      <w:sz w:val="20"/>
                      <w:szCs w:val="20"/>
                    </w:rPr>
                    <w:t>:</w:t>
                  </w:r>
                  <w:proofErr w:type="gramEnd"/>
                  <w:r w:rsidRPr="002E05BD">
                    <w:rPr>
                      <w:rFonts w:ascii="Arial" w:hAnsi="Arial" w:cs="Arial"/>
                      <w:b/>
                      <w:sz w:val="20"/>
                      <w:szCs w:val="20"/>
                    </w:rPr>
                    <w:br/>
                  </w:r>
                  <w:r w:rsidR="00FA0A5F" w:rsidRPr="009831E9">
                    <w:rPr>
                      <w:rFonts w:ascii="Arial" w:eastAsia="Calibri" w:hAnsi="Arial" w:cs="Arial"/>
                      <w:sz w:val="20"/>
                      <w:szCs w:val="20"/>
                    </w:rPr>
                    <w:t>The 11</w:t>
                  </w:r>
                  <w:r w:rsidR="00FA0A5F" w:rsidRPr="009831E9">
                    <w:rPr>
                      <w:rFonts w:ascii="Arial" w:eastAsia="Calibri" w:hAnsi="Arial" w:cs="Arial"/>
                      <w:sz w:val="20"/>
                      <w:szCs w:val="20"/>
                      <w:vertAlign w:val="superscript"/>
                    </w:rPr>
                    <w:t>th</w:t>
                  </w:r>
                  <w:r w:rsidR="00FA0A5F" w:rsidRPr="009831E9">
                    <w:rPr>
                      <w:rFonts w:ascii="Arial" w:eastAsia="Calibri" w:hAnsi="Arial" w:cs="Arial"/>
                      <w:sz w:val="20"/>
                      <w:szCs w:val="20"/>
                    </w:rPr>
                    <w:t xml:space="preserve"> International Conference in this quadrennial Low-Volume Roads Conference series provides a forum to show case the latest information about low-volume road management, design, construction, safety, maintenance, and many other related topics. At this conference, those who administer, plan, design, build, or maintain low-volume roads will learn innovative ways of managing low-volume road systems. The conference is organized for practitioners worldwide in local, state, and federal agencies; universities; private firms; and international organizations. Proceedings from the conference are published through Transportation Research Record publication. In addition, tech transfer activities such as webinars of the best topics and presentations from the conference have been very successful following the conferences.</w:t>
                  </w:r>
                </w:p>
                <w:p w:rsidR="002E05BD" w:rsidRPr="002E05BD" w:rsidRDefault="002E05BD" w:rsidP="00FA0A5F">
                  <w:pPr>
                    <w:spacing w:after="0" w:line="240" w:lineRule="auto"/>
                    <w:ind w:right="-720"/>
                    <w:rPr>
                      <w:rFonts w:ascii="Arial" w:hAnsi="Arial" w:cs="Arial"/>
                      <w:sz w:val="20"/>
                      <w:szCs w:val="20"/>
                    </w:rPr>
                  </w:pPr>
                </w:p>
              </w:tc>
            </w:tr>
            <w:tr w:rsidR="002E05BD" w:rsidRPr="002E05BD" w:rsidTr="00723245">
              <w:trPr>
                <w:tblCellSpacing w:w="15" w:type="dxa"/>
              </w:trPr>
              <w:tc>
                <w:tcPr>
                  <w:tcW w:w="0" w:type="auto"/>
                  <w:tcBorders>
                    <w:top w:val="nil"/>
                    <w:left w:val="nil"/>
                    <w:bottom w:val="nil"/>
                    <w:right w:val="nil"/>
                  </w:tcBorders>
                  <w:tcMar>
                    <w:top w:w="30" w:type="dxa"/>
                    <w:left w:w="75" w:type="dxa"/>
                    <w:bottom w:w="30" w:type="dxa"/>
                    <w:right w:w="75" w:type="dxa"/>
                  </w:tcMar>
                  <w:hideMark/>
                </w:tcPr>
                <w:p w:rsidR="00FA0A5F" w:rsidRDefault="002E05BD" w:rsidP="002E05BD">
                  <w:pPr>
                    <w:spacing w:after="0" w:line="240" w:lineRule="auto"/>
                    <w:ind w:right="-720"/>
                    <w:rPr>
                      <w:rFonts w:ascii="Arial" w:hAnsi="Arial" w:cs="Arial"/>
                      <w:b/>
                      <w:sz w:val="20"/>
                      <w:szCs w:val="20"/>
                    </w:rPr>
                  </w:pPr>
                  <w:r w:rsidRPr="002E05BD">
                    <w:rPr>
                      <w:rFonts w:ascii="Arial" w:hAnsi="Arial" w:cs="Arial"/>
                      <w:b/>
                      <w:sz w:val="20"/>
                      <w:szCs w:val="20"/>
                    </w:rPr>
                    <w:t>Objectives:</w:t>
                  </w:r>
                </w:p>
                <w:p w:rsidR="00FA0A5F" w:rsidRPr="009831E9" w:rsidRDefault="00FA0A5F" w:rsidP="00FA0A5F">
                  <w:pPr>
                    <w:spacing w:after="0" w:line="240" w:lineRule="auto"/>
                    <w:jc w:val="both"/>
                    <w:outlineLvl w:val="2"/>
                    <w:rPr>
                      <w:rFonts w:ascii="Arial" w:eastAsia="Calibri" w:hAnsi="Arial" w:cs="Arial"/>
                      <w:sz w:val="20"/>
                      <w:szCs w:val="20"/>
                    </w:rPr>
                  </w:pPr>
                  <w:r w:rsidRPr="009831E9">
                    <w:rPr>
                      <w:rFonts w:ascii="Arial" w:eastAsia="Calibri" w:hAnsi="Arial" w:cs="Arial"/>
                      <w:sz w:val="20"/>
                      <w:szCs w:val="20"/>
                    </w:rPr>
                    <w:t>The focus of this pooled fund project will be technology exchange, information sharing, and the facilitation of partnering relationships among state agencies, FHWA and other appropriate associates and pooled fund members.  Specifically this pooled fund will:</w:t>
                  </w:r>
                </w:p>
                <w:p w:rsidR="00FA0A5F" w:rsidRDefault="00FA0A5F" w:rsidP="002E05BD">
                  <w:pPr>
                    <w:spacing w:after="0" w:line="240" w:lineRule="auto"/>
                    <w:ind w:right="-720"/>
                    <w:rPr>
                      <w:rFonts w:ascii="Arial" w:hAnsi="Arial" w:cs="Arial"/>
                      <w:sz w:val="20"/>
                      <w:szCs w:val="20"/>
                    </w:rPr>
                  </w:pPr>
                </w:p>
                <w:p w:rsidR="00FA0A5F" w:rsidRPr="009831E9" w:rsidRDefault="00FA0A5F" w:rsidP="00FA0A5F">
                  <w:pPr>
                    <w:spacing w:line="240" w:lineRule="auto"/>
                    <w:rPr>
                      <w:rFonts w:ascii="Arial" w:eastAsia="Times New Roman" w:hAnsi="Arial" w:cs="Arial"/>
                      <w:sz w:val="20"/>
                      <w:szCs w:val="20"/>
                    </w:rPr>
                  </w:pPr>
                  <w:r w:rsidRPr="009831E9">
                    <w:rPr>
                      <w:rFonts w:ascii="Arial" w:eastAsia="Times New Roman" w:hAnsi="Arial" w:cs="Arial"/>
                      <w:sz w:val="20"/>
                      <w:szCs w:val="20"/>
                    </w:rPr>
                    <w:t>Provide communication and information sharing among member states and agencies. Discuss research, development and technology transfer needs in the areas of low volume roads and provide research ideas to TRB in connection with the 11 LVR PF.</w:t>
                  </w:r>
                </w:p>
                <w:p w:rsidR="00FA0A5F" w:rsidRPr="009831E9" w:rsidRDefault="00FA0A5F" w:rsidP="00FA0A5F">
                  <w:pPr>
                    <w:spacing w:after="240" w:line="240" w:lineRule="auto"/>
                    <w:jc w:val="both"/>
                    <w:rPr>
                      <w:rFonts w:ascii="Arial" w:eastAsia="Times New Roman" w:hAnsi="Arial" w:cs="Arial"/>
                      <w:sz w:val="20"/>
                      <w:szCs w:val="20"/>
                    </w:rPr>
                  </w:pPr>
                  <w:r w:rsidRPr="009831E9">
                    <w:rPr>
                      <w:rFonts w:ascii="Arial" w:eastAsia="Times New Roman" w:hAnsi="Arial" w:cs="Arial"/>
                      <w:sz w:val="20"/>
                      <w:szCs w:val="20"/>
                    </w:rPr>
                    <w:t>Provide a technology and knowledge exchange forum to enhance the practical knowledge of conference participants concerning issues affecting low volume roads.</w:t>
                  </w:r>
                </w:p>
                <w:p w:rsidR="00FA0A5F" w:rsidRPr="009831E9" w:rsidRDefault="00FA0A5F" w:rsidP="00FA0A5F">
                  <w:pPr>
                    <w:spacing w:after="240" w:line="240" w:lineRule="auto"/>
                    <w:jc w:val="both"/>
                    <w:rPr>
                      <w:rFonts w:ascii="Arial" w:eastAsia="Times New Roman" w:hAnsi="Arial" w:cs="Arial"/>
                      <w:sz w:val="20"/>
                      <w:szCs w:val="20"/>
                    </w:rPr>
                  </w:pPr>
                  <w:r w:rsidRPr="009831E9">
                    <w:rPr>
                      <w:rFonts w:ascii="Arial" w:eastAsia="Times New Roman" w:hAnsi="Arial" w:cs="Arial"/>
                      <w:sz w:val="20"/>
                      <w:szCs w:val="20"/>
                    </w:rPr>
                    <w:t xml:space="preserve">Provide a technology and knowledge exchange forum for pooled fund members on issues on </w:t>
                  </w:r>
                  <w:r w:rsidRPr="009831E9">
                    <w:rPr>
                      <w:rFonts w:ascii="Arial" w:eastAsia="Calibri" w:hAnsi="Arial" w:cs="Arial"/>
                      <w:sz w:val="20"/>
                      <w:szCs w:val="20"/>
                    </w:rPr>
                    <w:t>administration, planning, design, build, or maintenance of low-volume roads. The topic selected for the session will be determined by pooled fund members.</w:t>
                  </w:r>
                </w:p>
                <w:p w:rsidR="00FA0A5F" w:rsidRPr="009831E9" w:rsidRDefault="00FA0A5F" w:rsidP="00FA0A5F">
                  <w:pPr>
                    <w:spacing w:line="240" w:lineRule="auto"/>
                    <w:rPr>
                      <w:rFonts w:ascii="Arial" w:eastAsia="Times New Roman" w:hAnsi="Arial" w:cs="Arial"/>
                      <w:sz w:val="20"/>
                      <w:szCs w:val="20"/>
                    </w:rPr>
                  </w:pPr>
                  <w:r w:rsidRPr="009831E9">
                    <w:rPr>
                      <w:rFonts w:ascii="Arial" w:eastAsia="Times New Roman" w:hAnsi="Arial" w:cs="Arial"/>
                      <w:sz w:val="20"/>
                      <w:szCs w:val="20"/>
                    </w:rPr>
                    <w:t>Post conference webinar(s) hosted and led by TRB if funds allow (contingent on funding as defined in the detailed budget).  The purpose will be to share highlights from the Conference and Peer Exchange session, and include an open forum question/answer discussion. Other technology transfer activities may be identified by the member agencies. Additional activities that will affect the scope and budget will be discussed and any necessary changes to the MOU and budget will be agreed upon and processed accordingly.</w:t>
                  </w:r>
                </w:p>
                <w:p w:rsidR="00B958B5" w:rsidRPr="00FA0A5F" w:rsidRDefault="00B958B5" w:rsidP="00723245">
                  <w:pPr>
                    <w:spacing w:after="0" w:line="240" w:lineRule="auto"/>
                    <w:ind w:right="-720"/>
                    <w:rPr>
                      <w:rFonts w:ascii="Arial" w:hAnsi="Arial" w:cs="Arial"/>
                      <w:sz w:val="20"/>
                      <w:szCs w:val="20"/>
                    </w:rPr>
                  </w:pPr>
                </w:p>
                <w:p w:rsidR="002E05BD" w:rsidRPr="002E05BD" w:rsidRDefault="002E05BD" w:rsidP="00723245">
                  <w:pPr>
                    <w:spacing w:after="0" w:line="240" w:lineRule="auto"/>
                    <w:ind w:right="-720"/>
                    <w:rPr>
                      <w:rFonts w:ascii="Arial" w:hAnsi="Arial" w:cs="Arial"/>
                      <w:b/>
                      <w:sz w:val="20"/>
                      <w:szCs w:val="20"/>
                    </w:rPr>
                  </w:pPr>
                  <w:r w:rsidRPr="002E05BD">
                    <w:rPr>
                      <w:rFonts w:ascii="Arial" w:hAnsi="Arial" w:cs="Arial"/>
                      <w:b/>
                      <w:sz w:val="20"/>
                      <w:szCs w:val="20"/>
                    </w:rPr>
                    <w:t>Work Completed this Quarter:</w:t>
                  </w:r>
                </w:p>
                <w:tbl>
                  <w:tblPr>
                    <w:tblW w:w="7500" w:type="dxa"/>
                    <w:tblInd w:w="93" w:type="dxa"/>
                    <w:tblCellMar>
                      <w:left w:w="0" w:type="dxa"/>
                      <w:right w:w="0" w:type="dxa"/>
                    </w:tblCellMar>
                    <w:tblLook w:val="04A0" w:firstRow="1" w:lastRow="0" w:firstColumn="1" w:lastColumn="0" w:noHBand="0" w:noVBand="1"/>
                  </w:tblPr>
                  <w:tblGrid>
                    <w:gridCol w:w="2240"/>
                    <w:gridCol w:w="5260"/>
                  </w:tblGrid>
                  <w:tr w:rsidR="00FC7A08" w:rsidTr="00FC7A08">
                    <w:trPr>
                      <w:trHeight w:val="288"/>
                    </w:trPr>
                    <w:tc>
                      <w:tcPr>
                        <w:tcW w:w="2240" w:type="dxa"/>
                        <w:tcBorders>
                          <w:top w:val="single" w:sz="8" w:space="0" w:color="auto"/>
                          <w:left w:val="single" w:sz="8" w:space="0" w:color="auto"/>
                          <w:bottom w:val="nil"/>
                          <w:right w:val="single" w:sz="8" w:space="0" w:color="auto"/>
                        </w:tcBorders>
                        <w:noWrap/>
                        <w:tcMar>
                          <w:top w:w="0" w:type="dxa"/>
                          <w:left w:w="108" w:type="dxa"/>
                          <w:bottom w:w="0" w:type="dxa"/>
                          <w:right w:w="108" w:type="dxa"/>
                        </w:tcMar>
                        <w:hideMark/>
                      </w:tcPr>
                      <w:p w:rsidR="00FC7A08" w:rsidRDefault="00FA0A5F" w:rsidP="00FA0A5F">
                        <w:pPr>
                          <w:rPr>
                            <w:rFonts w:ascii="Calibri" w:hAnsi="Calibri"/>
                            <w:color w:val="000000"/>
                          </w:rPr>
                        </w:pPr>
                        <w:r>
                          <w:rPr>
                            <w:color w:val="000000"/>
                          </w:rPr>
                          <w:t>February</w:t>
                        </w:r>
                        <w:r w:rsidR="00FC7A08">
                          <w:rPr>
                            <w:color w:val="000000"/>
                          </w:rPr>
                          <w:t xml:space="preserve"> 201</w:t>
                        </w:r>
                        <w:r>
                          <w:rPr>
                            <w:color w:val="000000"/>
                          </w:rPr>
                          <w:t>5</w:t>
                        </w:r>
                      </w:p>
                    </w:tc>
                    <w:tc>
                      <w:tcPr>
                        <w:tcW w:w="5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7A08" w:rsidRDefault="00FA0A5F">
                        <w:pPr>
                          <w:autoSpaceDN w:val="0"/>
                          <w:rPr>
                            <w:rFonts w:ascii="Calibri" w:hAnsi="Calibri"/>
                            <w:color w:val="000000"/>
                          </w:rPr>
                        </w:pPr>
                        <w:r>
                          <w:rPr>
                            <w:rFonts w:ascii="Arial" w:hAnsi="Arial" w:cs="Arial"/>
                            <w:color w:val="000000"/>
                            <w:sz w:val="20"/>
                            <w:szCs w:val="20"/>
                          </w:rPr>
                          <w:t>Provided travel guidelines and any needed assistance to pooled fund participants</w:t>
                        </w:r>
                      </w:p>
                    </w:tc>
                  </w:tr>
                  <w:tr w:rsidR="00FC7A08" w:rsidTr="00FC7A08">
                    <w:trPr>
                      <w:trHeight w:val="288"/>
                    </w:trPr>
                    <w:tc>
                      <w:tcPr>
                        <w:tcW w:w="2240" w:type="dxa"/>
                        <w:tcBorders>
                          <w:top w:val="nil"/>
                          <w:left w:val="single" w:sz="8" w:space="0" w:color="auto"/>
                          <w:bottom w:val="nil"/>
                          <w:right w:val="single" w:sz="8" w:space="0" w:color="auto"/>
                        </w:tcBorders>
                        <w:noWrap/>
                        <w:tcMar>
                          <w:top w:w="0" w:type="dxa"/>
                          <w:left w:w="108" w:type="dxa"/>
                          <w:bottom w:w="0" w:type="dxa"/>
                          <w:right w:w="108" w:type="dxa"/>
                        </w:tcMar>
                        <w:hideMark/>
                      </w:tcPr>
                      <w:p w:rsidR="00FC7A08" w:rsidRDefault="00FC7A08">
                        <w:pPr>
                          <w:rPr>
                            <w:rFonts w:ascii="Times New Roman" w:eastAsia="Times New Roman" w:hAnsi="Times New Roman"/>
                            <w:sz w:val="20"/>
                            <w:szCs w:val="20"/>
                          </w:rPr>
                        </w:pPr>
                      </w:p>
                    </w:tc>
                    <w:tc>
                      <w:tcPr>
                        <w:tcW w:w="5260" w:type="dxa"/>
                        <w:tcBorders>
                          <w:top w:val="nil"/>
                          <w:left w:val="nil"/>
                          <w:bottom w:val="single" w:sz="8" w:space="0" w:color="auto"/>
                          <w:right w:val="single" w:sz="8" w:space="0" w:color="auto"/>
                        </w:tcBorders>
                        <w:tcMar>
                          <w:top w:w="0" w:type="dxa"/>
                          <w:left w:w="108" w:type="dxa"/>
                          <w:bottom w:w="0" w:type="dxa"/>
                          <w:right w:w="108" w:type="dxa"/>
                        </w:tcMar>
                        <w:hideMark/>
                      </w:tcPr>
                      <w:p w:rsidR="00FC7A08" w:rsidRDefault="00FA0A5F" w:rsidP="004B26F2">
                        <w:pPr>
                          <w:autoSpaceDN w:val="0"/>
                          <w:rPr>
                            <w:rFonts w:ascii="Calibri" w:hAnsi="Calibri"/>
                            <w:color w:val="000000"/>
                          </w:rPr>
                        </w:pPr>
                        <w:r>
                          <w:rPr>
                            <w:rFonts w:ascii="Arial" w:hAnsi="Arial" w:cs="Arial"/>
                            <w:color w:val="000000"/>
                            <w:sz w:val="20"/>
                            <w:szCs w:val="20"/>
                          </w:rPr>
                          <w:t>Work related to preparation for the 1</w:t>
                        </w:r>
                        <w:r w:rsidRPr="009831E9">
                          <w:rPr>
                            <w:rFonts w:ascii="Arial" w:hAnsi="Arial" w:cs="Arial"/>
                            <w:color w:val="000000"/>
                            <w:sz w:val="20"/>
                            <w:szCs w:val="20"/>
                            <w:vertAlign w:val="superscript"/>
                          </w:rPr>
                          <w:t>st</w:t>
                        </w:r>
                        <w:r>
                          <w:rPr>
                            <w:rFonts w:ascii="Arial" w:hAnsi="Arial" w:cs="Arial"/>
                            <w:color w:val="000000"/>
                            <w:sz w:val="20"/>
                            <w:szCs w:val="20"/>
                          </w:rPr>
                          <w:t xml:space="preserve"> online meeting of the Pooled Fund Technical Activity Committee </w:t>
                        </w:r>
                        <w:r w:rsidR="004B26F2">
                          <w:rPr>
                            <w:rFonts w:ascii="Arial" w:hAnsi="Arial" w:cs="Arial"/>
                            <w:color w:val="000000"/>
                            <w:sz w:val="20"/>
                            <w:szCs w:val="20"/>
                          </w:rPr>
                          <w:t xml:space="preserve">(TAC) </w:t>
                        </w:r>
                        <w:r>
                          <w:rPr>
                            <w:rFonts w:ascii="Arial" w:hAnsi="Arial" w:cs="Arial"/>
                            <w:color w:val="000000"/>
                            <w:sz w:val="20"/>
                            <w:szCs w:val="20"/>
                          </w:rPr>
                          <w:t>to be held the following month (March 2015)</w:t>
                        </w:r>
                      </w:p>
                    </w:tc>
                  </w:tr>
                  <w:tr w:rsidR="00FC7A08" w:rsidTr="00FC7A08">
                    <w:trPr>
                      <w:trHeight w:val="288"/>
                    </w:trPr>
                    <w:tc>
                      <w:tcPr>
                        <w:tcW w:w="22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C7A08" w:rsidRDefault="00FC7A08">
                        <w:pPr>
                          <w:rPr>
                            <w:rFonts w:ascii="Times New Roman" w:eastAsia="Times New Roman" w:hAnsi="Times New Roman"/>
                            <w:sz w:val="20"/>
                            <w:szCs w:val="20"/>
                          </w:rPr>
                        </w:pPr>
                      </w:p>
                    </w:tc>
                    <w:tc>
                      <w:tcPr>
                        <w:tcW w:w="5260" w:type="dxa"/>
                        <w:tcBorders>
                          <w:top w:val="nil"/>
                          <w:left w:val="nil"/>
                          <w:bottom w:val="single" w:sz="8" w:space="0" w:color="auto"/>
                          <w:right w:val="single" w:sz="8" w:space="0" w:color="auto"/>
                        </w:tcBorders>
                        <w:tcMar>
                          <w:top w:w="0" w:type="dxa"/>
                          <w:left w:w="108" w:type="dxa"/>
                          <w:bottom w:w="0" w:type="dxa"/>
                          <w:right w:w="108" w:type="dxa"/>
                        </w:tcMar>
                        <w:hideMark/>
                      </w:tcPr>
                      <w:p w:rsidR="00FC7A08" w:rsidRDefault="00FC7A08">
                        <w:pPr>
                          <w:autoSpaceDN w:val="0"/>
                          <w:rPr>
                            <w:rFonts w:ascii="Calibri" w:hAnsi="Calibri"/>
                            <w:color w:val="000000"/>
                          </w:rPr>
                        </w:pPr>
                      </w:p>
                    </w:tc>
                  </w:tr>
                </w:tbl>
                <w:p w:rsidR="00FC7A08" w:rsidRDefault="00FC7A08" w:rsidP="00FC7A08">
                  <w:pPr>
                    <w:ind w:left="360"/>
                    <w:rPr>
                      <w:rFonts w:ascii="Calibri" w:hAnsi="Calibri"/>
                    </w:rPr>
                  </w:pPr>
                </w:p>
                <w:tbl>
                  <w:tblPr>
                    <w:tblW w:w="7500" w:type="dxa"/>
                    <w:tblInd w:w="93" w:type="dxa"/>
                    <w:tblCellMar>
                      <w:left w:w="0" w:type="dxa"/>
                      <w:right w:w="0" w:type="dxa"/>
                    </w:tblCellMar>
                    <w:tblLook w:val="04A0" w:firstRow="1" w:lastRow="0" w:firstColumn="1" w:lastColumn="0" w:noHBand="0" w:noVBand="1"/>
                  </w:tblPr>
                  <w:tblGrid>
                    <w:gridCol w:w="2240"/>
                    <w:gridCol w:w="5260"/>
                  </w:tblGrid>
                  <w:tr w:rsidR="00FC7A08" w:rsidTr="00FC7A08">
                    <w:trPr>
                      <w:trHeight w:val="288"/>
                    </w:trPr>
                    <w:tc>
                      <w:tcPr>
                        <w:tcW w:w="2240" w:type="dxa"/>
                        <w:tcBorders>
                          <w:top w:val="single" w:sz="8" w:space="0" w:color="auto"/>
                          <w:left w:val="single" w:sz="8" w:space="0" w:color="auto"/>
                          <w:bottom w:val="nil"/>
                          <w:right w:val="single" w:sz="8" w:space="0" w:color="auto"/>
                        </w:tcBorders>
                        <w:noWrap/>
                        <w:tcMar>
                          <w:top w:w="0" w:type="dxa"/>
                          <w:left w:w="108" w:type="dxa"/>
                          <w:bottom w:w="0" w:type="dxa"/>
                          <w:right w:w="108" w:type="dxa"/>
                        </w:tcMar>
                        <w:hideMark/>
                      </w:tcPr>
                      <w:p w:rsidR="00FC7A08" w:rsidRDefault="00FA0A5F" w:rsidP="00FA0A5F">
                        <w:pPr>
                          <w:rPr>
                            <w:rFonts w:ascii="Calibri" w:hAnsi="Calibri"/>
                            <w:color w:val="000000"/>
                          </w:rPr>
                        </w:pPr>
                        <w:r>
                          <w:rPr>
                            <w:color w:val="000000"/>
                          </w:rPr>
                          <w:t>March</w:t>
                        </w:r>
                        <w:r w:rsidR="00FC7A08">
                          <w:rPr>
                            <w:color w:val="000000"/>
                          </w:rPr>
                          <w:t>, 201</w:t>
                        </w:r>
                        <w:r>
                          <w:rPr>
                            <w:color w:val="000000"/>
                          </w:rPr>
                          <w:t>5</w:t>
                        </w:r>
                      </w:p>
                    </w:tc>
                    <w:tc>
                      <w:tcPr>
                        <w:tcW w:w="5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7A08" w:rsidRDefault="0002033A" w:rsidP="0002033A">
                        <w:pPr>
                          <w:autoSpaceDN w:val="0"/>
                          <w:rPr>
                            <w:rFonts w:ascii="Calibri" w:hAnsi="Calibri"/>
                            <w:color w:val="000000"/>
                          </w:rPr>
                        </w:pPr>
                        <w:r>
                          <w:rPr>
                            <w:rFonts w:ascii="Arial" w:hAnsi="Arial" w:cs="Arial"/>
                            <w:color w:val="000000"/>
                            <w:sz w:val="20"/>
                            <w:szCs w:val="20"/>
                          </w:rPr>
                          <w:t>Finalizing the meeting agenda; setting up the online meeting of the Pooled Fund TAC; providing login instructions to the online meeting</w:t>
                        </w:r>
                      </w:p>
                    </w:tc>
                  </w:tr>
                  <w:tr w:rsidR="00FC7A08" w:rsidTr="00FC7A08">
                    <w:trPr>
                      <w:trHeight w:val="288"/>
                    </w:trPr>
                    <w:tc>
                      <w:tcPr>
                        <w:tcW w:w="22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C7A08" w:rsidRDefault="00FC7A08">
                        <w:pPr>
                          <w:rPr>
                            <w:rFonts w:ascii="Times New Roman" w:eastAsia="Times New Roman" w:hAnsi="Times New Roman"/>
                            <w:sz w:val="20"/>
                            <w:szCs w:val="20"/>
                          </w:rPr>
                        </w:pPr>
                      </w:p>
                    </w:tc>
                    <w:tc>
                      <w:tcPr>
                        <w:tcW w:w="5260" w:type="dxa"/>
                        <w:tcBorders>
                          <w:top w:val="nil"/>
                          <w:left w:val="nil"/>
                          <w:bottom w:val="single" w:sz="8" w:space="0" w:color="auto"/>
                          <w:right w:val="single" w:sz="8" w:space="0" w:color="auto"/>
                        </w:tcBorders>
                        <w:tcMar>
                          <w:top w:w="0" w:type="dxa"/>
                          <w:left w:w="108" w:type="dxa"/>
                          <w:bottom w:w="0" w:type="dxa"/>
                          <w:right w:w="108" w:type="dxa"/>
                        </w:tcMar>
                        <w:hideMark/>
                      </w:tcPr>
                      <w:p w:rsidR="00FC7A08" w:rsidRDefault="0002033A" w:rsidP="0002033A">
                        <w:pPr>
                          <w:autoSpaceDN w:val="0"/>
                          <w:rPr>
                            <w:rFonts w:ascii="Calibri" w:hAnsi="Calibri"/>
                            <w:color w:val="000000"/>
                          </w:rPr>
                        </w:pPr>
                        <w:r>
                          <w:rPr>
                            <w:rFonts w:ascii="Arial" w:hAnsi="Arial" w:cs="Arial"/>
                            <w:color w:val="000000"/>
                            <w:sz w:val="20"/>
                            <w:szCs w:val="20"/>
                          </w:rPr>
                          <w:t>Held the online meeting on March 11</w:t>
                        </w:r>
                      </w:p>
                    </w:tc>
                  </w:tr>
                </w:tbl>
                <w:p w:rsidR="00FC7A08" w:rsidRDefault="00FC7A08" w:rsidP="00FC7A08">
                  <w:pPr>
                    <w:ind w:left="360"/>
                    <w:rPr>
                      <w:rFonts w:ascii="Calibri" w:hAnsi="Calibri"/>
                    </w:rPr>
                  </w:pPr>
                </w:p>
                <w:p w:rsidR="002E05BD" w:rsidRDefault="002E05BD" w:rsidP="002E05BD">
                  <w:pPr>
                    <w:spacing w:after="0" w:line="240" w:lineRule="auto"/>
                    <w:ind w:right="-720"/>
                    <w:rPr>
                      <w:rFonts w:ascii="Arial" w:hAnsi="Arial" w:cs="Arial"/>
                      <w:sz w:val="20"/>
                      <w:szCs w:val="20"/>
                    </w:rPr>
                  </w:pPr>
                </w:p>
                <w:p w:rsidR="00B958B5" w:rsidRDefault="00B958B5" w:rsidP="00723245">
                  <w:pPr>
                    <w:spacing w:after="0" w:line="240" w:lineRule="auto"/>
                    <w:ind w:right="-720"/>
                    <w:rPr>
                      <w:rFonts w:ascii="Arial" w:hAnsi="Arial" w:cs="Arial"/>
                      <w:b/>
                      <w:sz w:val="20"/>
                      <w:szCs w:val="20"/>
                    </w:rPr>
                  </w:pPr>
                </w:p>
                <w:p w:rsidR="00FC7A08" w:rsidRDefault="00FC7A08" w:rsidP="00723245">
                  <w:pPr>
                    <w:spacing w:after="0" w:line="240" w:lineRule="auto"/>
                    <w:ind w:right="-720"/>
                    <w:rPr>
                      <w:rFonts w:ascii="Arial" w:hAnsi="Arial" w:cs="Arial"/>
                      <w:b/>
                      <w:sz w:val="20"/>
                      <w:szCs w:val="20"/>
                    </w:rPr>
                  </w:pPr>
                </w:p>
                <w:p w:rsidR="00FC7A08" w:rsidRDefault="00FC7A08" w:rsidP="00723245">
                  <w:pPr>
                    <w:spacing w:after="0" w:line="240" w:lineRule="auto"/>
                    <w:ind w:right="-720"/>
                    <w:rPr>
                      <w:rFonts w:ascii="Arial" w:hAnsi="Arial" w:cs="Arial"/>
                      <w:b/>
                      <w:sz w:val="20"/>
                      <w:szCs w:val="20"/>
                    </w:rPr>
                  </w:pPr>
                </w:p>
                <w:p w:rsidR="00FC7A08" w:rsidRDefault="00FC7A08" w:rsidP="00723245">
                  <w:pPr>
                    <w:spacing w:after="0" w:line="240" w:lineRule="auto"/>
                    <w:ind w:right="-720"/>
                    <w:rPr>
                      <w:rFonts w:ascii="Arial" w:hAnsi="Arial" w:cs="Arial"/>
                      <w:b/>
                      <w:sz w:val="20"/>
                      <w:szCs w:val="20"/>
                    </w:rPr>
                  </w:pPr>
                </w:p>
                <w:p w:rsidR="00FC7A08" w:rsidRDefault="00FC7A08" w:rsidP="00723245">
                  <w:pPr>
                    <w:spacing w:after="0" w:line="240" w:lineRule="auto"/>
                    <w:ind w:right="-720"/>
                    <w:rPr>
                      <w:rFonts w:ascii="Arial" w:hAnsi="Arial" w:cs="Arial"/>
                      <w:b/>
                      <w:sz w:val="20"/>
                      <w:szCs w:val="20"/>
                    </w:rPr>
                  </w:pPr>
                </w:p>
                <w:p w:rsidR="00FC7A08" w:rsidRDefault="00FC7A08" w:rsidP="00723245">
                  <w:pPr>
                    <w:spacing w:after="0" w:line="240" w:lineRule="auto"/>
                    <w:ind w:right="-720"/>
                    <w:rPr>
                      <w:rFonts w:ascii="Arial" w:hAnsi="Arial" w:cs="Arial"/>
                      <w:b/>
                      <w:sz w:val="20"/>
                      <w:szCs w:val="20"/>
                    </w:rPr>
                  </w:pPr>
                </w:p>
                <w:p w:rsidR="00FC7A08" w:rsidRDefault="00FC7A08" w:rsidP="00723245">
                  <w:pPr>
                    <w:spacing w:after="0" w:line="240" w:lineRule="auto"/>
                    <w:ind w:right="-720"/>
                    <w:rPr>
                      <w:rFonts w:ascii="Arial" w:hAnsi="Arial" w:cs="Arial"/>
                      <w:b/>
                      <w:sz w:val="20"/>
                      <w:szCs w:val="20"/>
                    </w:rPr>
                  </w:pPr>
                </w:p>
                <w:p w:rsidR="00FC7A08" w:rsidRDefault="00FC7A08" w:rsidP="00723245">
                  <w:pPr>
                    <w:spacing w:after="0" w:line="240" w:lineRule="auto"/>
                    <w:ind w:right="-720"/>
                    <w:rPr>
                      <w:rFonts w:ascii="Arial" w:hAnsi="Arial" w:cs="Arial"/>
                      <w:b/>
                      <w:sz w:val="20"/>
                      <w:szCs w:val="20"/>
                    </w:rPr>
                  </w:pPr>
                </w:p>
                <w:p w:rsidR="00FC7A08" w:rsidRDefault="00FC7A08" w:rsidP="00723245">
                  <w:pPr>
                    <w:spacing w:after="0" w:line="240" w:lineRule="auto"/>
                    <w:ind w:right="-720"/>
                    <w:rPr>
                      <w:rFonts w:ascii="Arial" w:hAnsi="Arial" w:cs="Arial"/>
                      <w:b/>
                      <w:sz w:val="20"/>
                      <w:szCs w:val="20"/>
                    </w:rPr>
                  </w:pPr>
                </w:p>
                <w:p w:rsidR="002E05BD" w:rsidRPr="002E05BD" w:rsidRDefault="002E05BD" w:rsidP="00723245">
                  <w:pPr>
                    <w:spacing w:after="0" w:line="240" w:lineRule="auto"/>
                    <w:ind w:right="-720"/>
                    <w:rPr>
                      <w:rFonts w:ascii="Arial" w:hAnsi="Arial" w:cs="Arial"/>
                      <w:b/>
                      <w:sz w:val="20"/>
                      <w:szCs w:val="20"/>
                    </w:rPr>
                  </w:pPr>
                  <w:r w:rsidRPr="002E05BD">
                    <w:rPr>
                      <w:rFonts w:ascii="Arial" w:hAnsi="Arial" w:cs="Arial"/>
                      <w:b/>
                      <w:sz w:val="20"/>
                      <w:szCs w:val="20"/>
                    </w:rPr>
                    <w:t>Work Proposed next Quarter:</w:t>
                  </w:r>
                </w:p>
                <w:p w:rsidR="00FC7A08" w:rsidRDefault="00FC7A08" w:rsidP="00B958B5">
                  <w:pPr>
                    <w:spacing w:after="0"/>
                    <w:ind w:right="-720"/>
                    <w:rPr>
                      <w:rFonts w:ascii="Arial" w:hAnsi="Arial" w:cs="Arial"/>
                      <w:sz w:val="20"/>
                      <w:szCs w:val="20"/>
                    </w:rPr>
                  </w:pPr>
                </w:p>
                <w:tbl>
                  <w:tblPr>
                    <w:tblW w:w="7500" w:type="dxa"/>
                    <w:tblInd w:w="93" w:type="dxa"/>
                    <w:tblCellMar>
                      <w:left w:w="0" w:type="dxa"/>
                      <w:right w:w="0" w:type="dxa"/>
                    </w:tblCellMar>
                    <w:tblLook w:val="04A0" w:firstRow="1" w:lastRow="0" w:firstColumn="1" w:lastColumn="0" w:noHBand="0" w:noVBand="1"/>
                  </w:tblPr>
                  <w:tblGrid>
                    <w:gridCol w:w="2240"/>
                    <w:gridCol w:w="5260"/>
                  </w:tblGrid>
                  <w:tr w:rsidR="00FC7A08" w:rsidTr="00FC7A08">
                    <w:trPr>
                      <w:trHeight w:val="288"/>
                    </w:trPr>
                    <w:tc>
                      <w:tcPr>
                        <w:tcW w:w="22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FC7A08" w:rsidRDefault="0002033A">
                        <w:pPr>
                          <w:autoSpaceDN w:val="0"/>
                          <w:rPr>
                            <w:rFonts w:ascii="Calibri" w:hAnsi="Calibri"/>
                            <w:color w:val="000000"/>
                          </w:rPr>
                        </w:pPr>
                        <w:r>
                          <w:rPr>
                            <w:color w:val="000000"/>
                          </w:rPr>
                          <w:t>April</w:t>
                        </w:r>
                        <w:r w:rsidR="00FC7A08">
                          <w:rPr>
                            <w:color w:val="000000"/>
                          </w:rPr>
                          <w:t xml:space="preserve"> 2015</w:t>
                        </w:r>
                      </w:p>
                    </w:tc>
                    <w:tc>
                      <w:tcPr>
                        <w:tcW w:w="5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7A08" w:rsidRPr="00FA2045" w:rsidRDefault="0002033A" w:rsidP="0002033A">
                        <w:pPr>
                          <w:autoSpaceDN w:val="0"/>
                          <w:rPr>
                            <w:rFonts w:ascii="Calibri" w:hAnsi="Calibri"/>
                            <w:sz w:val="20"/>
                            <w:szCs w:val="20"/>
                          </w:rPr>
                        </w:pPr>
                        <w:r w:rsidRPr="00FA2045">
                          <w:rPr>
                            <w:rFonts w:ascii="Arial" w:hAnsi="Arial" w:cs="Arial"/>
                            <w:sz w:val="20"/>
                            <w:szCs w:val="20"/>
                          </w:rPr>
                          <w:t xml:space="preserve">Review minutes of March meeting and provide comments. Obtain pooled fund project session description and program details; </w:t>
                        </w:r>
                        <w:r w:rsidR="00155E5E">
                          <w:rPr>
                            <w:rFonts w:ascii="Arial" w:hAnsi="Arial" w:cs="Arial"/>
                            <w:sz w:val="20"/>
                            <w:szCs w:val="20"/>
                          </w:rPr>
                          <w:t xml:space="preserve">enter the session information in to the system; </w:t>
                        </w:r>
                        <w:r w:rsidRPr="00FA2045">
                          <w:rPr>
                            <w:rFonts w:ascii="Arial" w:hAnsi="Arial" w:cs="Arial"/>
                            <w:sz w:val="20"/>
                            <w:szCs w:val="20"/>
                          </w:rPr>
                          <w:t>initiate finalizing the contents of the workshops, sessions, and other activities scheduled at the conference.</w:t>
                        </w:r>
                      </w:p>
                    </w:tc>
                  </w:tr>
                  <w:tr w:rsidR="00FC7A08" w:rsidTr="00FC7A08">
                    <w:trPr>
                      <w:trHeight w:val="288"/>
                    </w:trPr>
                    <w:tc>
                      <w:tcPr>
                        <w:tcW w:w="22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C7A08" w:rsidRDefault="0002033A">
                        <w:pPr>
                          <w:autoSpaceDN w:val="0"/>
                          <w:rPr>
                            <w:rFonts w:ascii="Calibri" w:hAnsi="Calibri"/>
                            <w:color w:val="000000"/>
                          </w:rPr>
                        </w:pPr>
                        <w:r>
                          <w:rPr>
                            <w:color w:val="000000"/>
                          </w:rPr>
                          <w:t>May</w:t>
                        </w:r>
                        <w:r w:rsidR="00FC7A08">
                          <w:rPr>
                            <w:color w:val="000000"/>
                          </w:rPr>
                          <w:t xml:space="preserve"> 2015</w:t>
                        </w:r>
                      </w:p>
                    </w:tc>
                    <w:tc>
                      <w:tcPr>
                        <w:tcW w:w="5260" w:type="dxa"/>
                        <w:tcBorders>
                          <w:top w:val="nil"/>
                          <w:left w:val="nil"/>
                          <w:bottom w:val="single" w:sz="8" w:space="0" w:color="auto"/>
                          <w:right w:val="single" w:sz="8" w:space="0" w:color="auto"/>
                        </w:tcBorders>
                        <w:tcMar>
                          <w:top w:w="0" w:type="dxa"/>
                          <w:left w:w="108" w:type="dxa"/>
                          <w:bottom w:w="0" w:type="dxa"/>
                          <w:right w:w="108" w:type="dxa"/>
                        </w:tcMar>
                        <w:hideMark/>
                      </w:tcPr>
                      <w:p w:rsidR="00FC7A08" w:rsidRPr="00FA2045" w:rsidRDefault="0002033A" w:rsidP="0002033A">
                        <w:pPr>
                          <w:autoSpaceDN w:val="0"/>
                          <w:rPr>
                            <w:rFonts w:ascii="Calibri" w:hAnsi="Calibri"/>
                            <w:sz w:val="20"/>
                            <w:szCs w:val="20"/>
                          </w:rPr>
                        </w:pPr>
                        <w:r w:rsidRPr="00FA2045">
                          <w:rPr>
                            <w:rFonts w:ascii="Arial" w:hAnsi="Arial" w:cs="Arial"/>
                            <w:sz w:val="20"/>
                            <w:szCs w:val="20"/>
                          </w:rPr>
                          <w:t>Start on finalizing the entire program for the conference including the pooled fund session</w:t>
                        </w:r>
                      </w:p>
                    </w:tc>
                  </w:tr>
                  <w:tr w:rsidR="00FC7A08" w:rsidTr="00FC7A08">
                    <w:trPr>
                      <w:trHeight w:val="288"/>
                    </w:trPr>
                    <w:tc>
                      <w:tcPr>
                        <w:tcW w:w="22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C7A08" w:rsidRDefault="0002033A">
                        <w:pPr>
                          <w:autoSpaceDN w:val="0"/>
                          <w:rPr>
                            <w:rFonts w:ascii="Calibri" w:hAnsi="Calibri"/>
                            <w:color w:val="000000"/>
                          </w:rPr>
                        </w:pPr>
                        <w:r>
                          <w:rPr>
                            <w:color w:val="000000"/>
                          </w:rPr>
                          <w:t>June</w:t>
                        </w:r>
                        <w:r w:rsidR="00FC7A08">
                          <w:rPr>
                            <w:color w:val="000000"/>
                          </w:rPr>
                          <w:t xml:space="preserve"> 2015</w:t>
                        </w:r>
                      </w:p>
                    </w:tc>
                    <w:tc>
                      <w:tcPr>
                        <w:tcW w:w="5260" w:type="dxa"/>
                        <w:tcBorders>
                          <w:top w:val="nil"/>
                          <w:left w:val="nil"/>
                          <w:bottom w:val="single" w:sz="8" w:space="0" w:color="auto"/>
                          <w:right w:val="single" w:sz="8" w:space="0" w:color="auto"/>
                        </w:tcBorders>
                        <w:tcMar>
                          <w:top w:w="0" w:type="dxa"/>
                          <w:left w:w="108" w:type="dxa"/>
                          <w:bottom w:w="0" w:type="dxa"/>
                          <w:right w:w="108" w:type="dxa"/>
                        </w:tcMar>
                        <w:hideMark/>
                      </w:tcPr>
                      <w:p w:rsidR="00FC7A08" w:rsidRPr="00FA2045" w:rsidRDefault="0002033A" w:rsidP="0002033A">
                        <w:pPr>
                          <w:autoSpaceDN w:val="0"/>
                          <w:rPr>
                            <w:rFonts w:ascii="Calibri" w:hAnsi="Calibri"/>
                            <w:sz w:val="20"/>
                            <w:szCs w:val="20"/>
                          </w:rPr>
                        </w:pPr>
                        <w:r w:rsidRPr="00FA2045">
                          <w:rPr>
                            <w:rFonts w:ascii="Arial" w:hAnsi="Arial" w:cs="Arial"/>
                            <w:sz w:val="20"/>
                            <w:szCs w:val="20"/>
                          </w:rPr>
                          <w:t xml:space="preserve">Submit final program for printing. Continue on the logistics </w:t>
                        </w:r>
                        <w:r w:rsidR="00155E5E">
                          <w:rPr>
                            <w:rFonts w:ascii="Arial" w:hAnsi="Arial" w:cs="Arial"/>
                            <w:sz w:val="20"/>
                            <w:szCs w:val="20"/>
                          </w:rPr>
                          <w:t xml:space="preserve">related items </w:t>
                        </w:r>
                        <w:r w:rsidRPr="00FA2045">
                          <w:rPr>
                            <w:rFonts w:ascii="Arial" w:hAnsi="Arial" w:cs="Arial"/>
                            <w:sz w:val="20"/>
                            <w:szCs w:val="20"/>
                          </w:rPr>
                          <w:t>of all travelers of the pooled fund project</w:t>
                        </w:r>
                      </w:p>
                    </w:tc>
                  </w:tr>
                  <w:tr w:rsidR="00FC7A08" w:rsidTr="00FC7A08">
                    <w:trPr>
                      <w:trHeight w:val="288"/>
                    </w:trPr>
                    <w:tc>
                      <w:tcPr>
                        <w:tcW w:w="22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C7A08" w:rsidRDefault="0002033A">
                        <w:pPr>
                          <w:autoSpaceDN w:val="0"/>
                          <w:rPr>
                            <w:rFonts w:ascii="Calibri" w:hAnsi="Calibri"/>
                            <w:color w:val="000000"/>
                          </w:rPr>
                        </w:pPr>
                        <w:r>
                          <w:rPr>
                            <w:color w:val="000000"/>
                          </w:rPr>
                          <w:t>July</w:t>
                        </w:r>
                        <w:r w:rsidR="00FC7A08">
                          <w:rPr>
                            <w:color w:val="000000"/>
                          </w:rPr>
                          <w:t xml:space="preserve"> 2015</w:t>
                        </w:r>
                      </w:p>
                    </w:tc>
                    <w:tc>
                      <w:tcPr>
                        <w:tcW w:w="5260" w:type="dxa"/>
                        <w:tcBorders>
                          <w:top w:val="nil"/>
                          <w:left w:val="nil"/>
                          <w:bottom w:val="single" w:sz="8" w:space="0" w:color="auto"/>
                          <w:right w:val="single" w:sz="8" w:space="0" w:color="auto"/>
                        </w:tcBorders>
                        <w:tcMar>
                          <w:top w:w="0" w:type="dxa"/>
                          <w:left w:w="108" w:type="dxa"/>
                          <w:bottom w:w="0" w:type="dxa"/>
                          <w:right w:w="108" w:type="dxa"/>
                        </w:tcMar>
                        <w:hideMark/>
                      </w:tcPr>
                      <w:p w:rsidR="00FC7A08" w:rsidRPr="00FA2045" w:rsidRDefault="0002033A" w:rsidP="0002033A">
                        <w:pPr>
                          <w:autoSpaceDN w:val="0"/>
                          <w:rPr>
                            <w:rFonts w:ascii="Calibri" w:hAnsi="Calibri"/>
                            <w:sz w:val="20"/>
                            <w:szCs w:val="20"/>
                          </w:rPr>
                        </w:pPr>
                        <w:r w:rsidRPr="00FA2045">
                          <w:rPr>
                            <w:rFonts w:ascii="Arial" w:hAnsi="Arial" w:cs="Arial"/>
                            <w:sz w:val="20"/>
                            <w:szCs w:val="20"/>
                          </w:rPr>
                          <w:t>Conduct the conference and the Pooled Fund special session. Prepare 2</w:t>
                        </w:r>
                        <w:r w:rsidRPr="00FA2045">
                          <w:rPr>
                            <w:rFonts w:ascii="Arial" w:hAnsi="Arial" w:cs="Arial"/>
                            <w:sz w:val="20"/>
                            <w:szCs w:val="20"/>
                            <w:vertAlign w:val="superscript"/>
                          </w:rPr>
                          <w:t>nd</w:t>
                        </w:r>
                        <w:r w:rsidRPr="00FA2045">
                          <w:rPr>
                            <w:rFonts w:ascii="Arial" w:hAnsi="Arial" w:cs="Arial"/>
                            <w:sz w:val="20"/>
                            <w:szCs w:val="20"/>
                          </w:rPr>
                          <w:t xml:space="preserve"> Quarterly report for the pooled fund project.</w:t>
                        </w:r>
                      </w:p>
                    </w:tc>
                  </w:tr>
                  <w:tr w:rsidR="00FC7A08" w:rsidTr="00FC7A08">
                    <w:trPr>
                      <w:trHeight w:val="288"/>
                    </w:trPr>
                    <w:tc>
                      <w:tcPr>
                        <w:tcW w:w="22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C7A08" w:rsidRDefault="0002033A">
                        <w:pPr>
                          <w:autoSpaceDN w:val="0"/>
                          <w:rPr>
                            <w:rFonts w:ascii="Calibri" w:hAnsi="Calibri"/>
                            <w:color w:val="000000"/>
                          </w:rPr>
                        </w:pPr>
                        <w:r>
                          <w:rPr>
                            <w:color w:val="000000"/>
                          </w:rPr>
                          <w:t>August</w:t>
                        </w:r>
                        <w:r w:rsidR="00FC7A08">
                          <w:rPr>
                            <w:color w:val="000000"/>
                          </w:rPr>
                          <w:t xml:space="preserve"> 2015</w:t>
                        </w:r>
                      </w:p>
                    </w:tc>
                    <w:tc>
                      <w:tcPr>
                        <w:tcW w:w="5260" w:type="dxa"/>
                        <w:tcBorders>
                          <w:top w:val="nil"/>
                          <w:left w:val="nil"/>
                          <w:bottom w:val="single" w:sz="8" w:space="0" w:color="auto"/>
                          <w:right w:val="single" w:sz="8" w:space="0" w:color="auto"/>
                        </w:tcBorders>
                        <w:tcMar>
                          <w:top w:w="0" w:type="dxa"/>
                          <w:left w:w="108" w:type="dxa"/>
                          <w:bottom w:w="0" w:type="dxa"/>
                          <w:right w:w="108" w:type="dxa"/>
                        </w:tcMar>
                        <w:hideMark/>
                      </w:tcPr>
                      <w:p w:rsidR="00FC7A08" w:rsidRPr="00FA2045" w:rsidRDefault="0002033A" w:rsidP="00FA2045">
                        <w:pPr>
                          <w:autoSpaceDN w:val="0"/>
                          <w:rPr>
                            <w:rFonts w:ascii="Calibri" w:hAnsi="Calibri"/>
                            <w:sz w:val="20"/>
                            <w:szCs w:val="20"/>
                          </w:rPr>
                        </w:pPr>
                        <w:r w:rsidRPr="00FA2045">
                          <w:rPr>
                            <w:rFonts w:ascii="Arial" w:hAnsi="Arial" w:cs="Arial"/>
                            <w:sz w:val="20"/>
                            <w:szCs w:val="20"/>
                          </w:rPr>
                          <w:t>Review potentials topics from the 11LVR and Pooled Fund Project for TRB webinar</w:t>
                        </w:r>
                        <w:r w:rsidR="00FA2045" w:rsidRPr="00FA2045">
                          <w:rPr>
                            <w:rFonts w:ascii="Arial" w:hAnsi="Arial" w:cs="Arial"/>
                            <w:sz w:val="20"/>
                            <w:szCs w:val="20"/>
                          </w:rPr>
                          <w:t>(s)</w:t>
                        </w:r>
                        <w:r w:rsidRPr="00FA2045">
                          <w:rPr>
                            <w:rFonts w:ascii="Arial" w:hAnsi="Arial" w:cs="Arial"/>
                            <w:sz w:val="20"/>
                            <w:szCs w:val="20"/>
                          </w:rPr>
                          <w:t xml:space="preserve"> that would be of interest to Pooled Fund participants as well as other state DOTs responsible for low-volume rural roads.</w:t>
                        </w:r>
                      </w:p>
                    </w:tc>
                  </w:tr>
                </w:tbl>
                <w:p w:rsidR="00FC7A08" w:rsidRDefault="00FC7A08" w:rsidP="00B958B5">
                  <w:pPr>
                    <w:spacing w:after="0"/>
                    <w:ind w:right="-720"/>
                    <w:rPr>
                      <w:rFonts w:ascii="Arial" w:hAnsi="Arial" w:cs="Arial"/>
                      <w:sz w:val="20"/>
                      <w:szCs w:val="20"/>
                    </w:rPr>
                  </w:pPr>
                </w:p>
                <w:p w:rsidR="00723245" w:rsidRPr="002E05BD" w:rsidRDefault="00723245" w:rsidP="002E05BD">
                  <w:pPr>
                    <w:spacing w:after="0" w:line="240" w:lineRule="auto"/>
                    <w:ind w:right="-720"/>
                    <w:rPr>
                      <w:rFonts w:ascii="Arial" w:hAnsi="Arial" w:cs="Arial"/>
                      <w:sz w:val="20"/>
                      <w:szCs w:val="20"/>
                    </w:rPr>
                  </w:pPr>
                </w:p>
              </w:tc>
            </w:tr>
          </w:tbl>
          <w:p w:rsidR="00601EBD" w:rsidRDefault="00601EBD" w:rsidP="002E05BD">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2E05BD" w:rsidRDefault="002E05BD" w:rsidP="002E05BD">
            <w:pPr>
              <w:ind w:right="-720"/>
              <w:rPr>
                <w:rFonts w:ascii="Arial" w:hAnsi="Arial" w:cs="Arial"/>
                <w:sz w:val="20"/>
                <w:szCs w:val="20"/>
              </w:rPr>
            </w:pPr>
          </w:p>
          <w:p w:rsidR="002E05BD" w:rsidRPr="002E05BD" w:rsidRDefault="002E05BD" w:rsidP="002E05BD">
            <w:pPr>
              <w:ind w:right="-720"/>
              <w:rPr>
                <w:rFonts w:ascii="Arial" w:hAnsi="Arial" w:cs="Arial"/>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Pr="00FA2045" w:rsidRDefault="00FA2045" w:rsidP="00551D8A">
            <w:pPr>
              <w:ind w:right="-720"/>
              <w:rPr>
                <w:rFonts w:ascii="Arial" w:hAnsi="Arial" w:cs="Arial"/>
                <w:sz w:val="20"/>
                <w:szCs w:val="20"/>
              </w:rPr>
            </w:pPr>
            <w:r w:rsidRPr="00FA2045">
              <w:rPr>
                <w:rFonts w:ascii="Arial" w:hAnsi="Arial" w:cs="Arial"/>
                <w:sz w:val="20"/>
                <w:szCs w:val="20"/>
              </w:rPr>
              <w:t>Facilitation of technology transfer among practitioners and researchers at the international level and development of network of people with common interest.</w:t>
            </w:r>
          </w:p>
          <w:p w:rsidR="00E35E0F" w:rsidRDefault="00E35E0F" w:rsidP="002E05BD">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550" w:rsidRDefault="007A5550" w:rsidP="00106C83">
      <w:pPr>
        <w:spacing w:after="0" w:line="240" w:lineRule="auto"/>
      </w:pPr>
      <w:r>
        <w:separator/>
      </w:r>
    </w:p>
  </w:endnote>
  <w:endnote w:type="continuationSeparator" w:id="0">
    <w:p w:rsidR="007A5550" w:rsidRDefault="007A5550"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550" w:rsidRDefault="007A5550" w:rsidP="00106C83">
      <w:pPr>
        <w:spacing w:after="0" w:line="240" w:lineRule="auto"/>
      </w:pPr>
      <w:r>
        <w:separator/>
      </w:r>
    </w:p>
  </w:footnote>
  <w:footnote w:type="continuationSeparator" w:id="0">
    <w:p w:rsidR="007A5550" w:rsidRDefault="007A5550"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F52F3"/>
    <w:multiLevelType w:val="hybridMultilevel"/>
    <w:tmpl w:val="28D85452"/>
    <w:lvl w:ilvl="0" w:tplc="04090001">
      <w:start w:val="1"/>
      <w:numFmt w:val="bullet"/>
      <w:lvlText w:val=""/>
      <w:lvlJc w:val="left"/>
      <w:pPr>
        <w:ind w:left="697" w:hanging="360"/>
      </w:pPr>
      <w:rPr>
        <w:rFonts w:ascii="Symbol" w:hAnsi="Symbol" w:hint="default"/>
      </w:rPr>
    </w:lvl>
    <w:lvl w:ilvl="1" w:tplc="04090003" w:tentative="1">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1">
    <w:nsid w:val="2718790A"/>
    <w:multiLevelType w:val="hybridMultilevel"/>
    <w:tmpl w:val="9FE4560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36CE45ED"/>
    <w:multiLevelType w:val="hybridMultilevel"/>
    <w:tmpl w:val="C1D6E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2A070A1"/>
    <w:multiLevelType w:val="hybridMultilevel"/>
    <w:tmpl w:val="0580687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nsid w:val="6ECA7E00"/>
    <w:multiLevelType w:val="hybridMultilevel"/>
    <w:tmpl w:val="33D6F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551D8A"/>
    <w:rsid w:val="0002033A"/>
    <w:rsid w:val="00037FBC"/>
    <w:rsid w:val="000608AA"/>
    <w:rsid w:val="000736BB"/>
    <w:rsid w:val="0008335D"/>
    <w:rsid w:val="000A2DA0"/>
    <w:rsid w:val="000B665A"/>
    <w:rsid w:val="00106C83"/>
    <w:rsid w:val="001200D1"/>
    <w:rsid w:val="001547D0"/>
    <w:rsid w:val="00155E5E"/>
    <w:rsid w:val="00161153"/>
    <w:rsid w:val="001613E2"/>
    <w:rsid w:val="001E0C90"/>
    <w:rsid w:val="0021446D"/>
    <w:rsid w:val="00220103"/>
    <w:rsid w:val="00273F9C"/>
    <w:rsid w:val="00293FD8"/>
    <w:rsid w:val="002A79C8"/>
    <w:rsid w:val="002E05BD"/>
    <w:rsid w:val="0038705A"/>
    <w:rsid w:val="003C0AB1"/>
    <w:rsid w:val="00410D6E"/>
    <w:rsid w:val="004144E6"/>
    <w:rsid w:val="004156B2"/>
    <w:rsid w:val="00437734"/>
    <w:rsid w:val="00484101"/>
    <w:rsid w:val="004B26F2"/>
    <w:rsid w:val="004E14DC"/>
    <w:rsid w:val="00535598"/>
    <w:rsid w:val="00547EE3"/>
    <w:rsid w:val="00551D8A"/>
    <w:rsid w:val="00581B36"/>
    <w:rsid w:val="00583E8E"/>
    <w:rsid w:val="00601EBD"/>
    <w:rsid w:val="006339B2"/>
    <w:rsid w:val="006655DD"/>
    <w:rsid w:val="00682C5E"/>
    <w:rsid w:val="006A761C"/>
    <w:rsid w:val="006E48BF"/>
    <w:rsid w:val="00723245"/>
    <w:rsid w:val="00743C01"/>
    <w:rsid w:val="00790C4A"/>
    <w:rsid w:val="007A5550"/>
    <w:rsid w:val="007C2B8C"/>
    <w:rsid w:val="007E5BD2"/>
    <w:rsid w:val="008025B9"/>
    <w:rsid w:val="0080462F"/>
    <w:rsid w:val="0086326F"/>
    <w:rsid w:val="00872F18"/>
    <w:rsid w:val="00874EF7"/>
    <w:rsid w:val="009B247C"/>
    <w:rsid w:val="009F50A2"/>
    <w:rsid w:val="00A43875"/>
    <w:rsid w:val="00A63677"/>
    <w:rsid w:val="00A80EE6"/>
    <w:rsid w:val="00AD79DA"/>
    <w:rsid w:val="00AE46B0"/>
    <w:rsid w:val="00B2185C"/>
    <w:rsid w:val="00B242E2"/>
    <w:rsid w:val="00B66A21"/>
    <w:rsid w:val="00B958B5"/>
    <w:rsid w:val="00C13753"/>
    <w:rsid w:val="00C17311"/>
    <w:rsid w:val="00C541F4"/>
    <w:rsid w:val="00D05DC0"/>
    <w:rsid w:val="00D33F19"/>
    <w:rsid w:val="00D4252E"/>
    <w:rsid w:val="00E35E0F"/>
    <w:rsid w:val="00E371D1"/>
    <w:rsid w:val="00E53738"/>
    <w:rsid w:val="00E9524C"/>
    <w:rsid w:val="00ED5F67"/>
    <w:rsid w:val="00EF08AE"/>
    <w:rsid w:val="00EF5790"/>
    <w:rsid w:val="00FA0A5F"/>
    <w:rsid w:val="00FA2045"/>
    <w:rsid w:val="00FC7A08"/>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1613E2"/>
    <w:pPr>
      <w:ind w:left="720"/>
      <w:contextualSpacing/>
    </w:pPr>
    <w:rPr>
      <w:rFonts w:eastAsiaTheme="minorEastAsia"/>
    </w:rPr>
  </w:style>
  <w:style w:type="character" w:styleId="Hyperlink">
    <w:name w:val="Hyperlink"/>
    <w:basedOn w:val="DefaultParagraphFont"/>
    <w:rsid w:val="001613E2"/>
    <w:rPr>
      <w:color w:val="0000FF"/>
      <w:u w:val="single"/>
    </w:rPr>
  </w:style>
  <w:style w:type="paragraph" w:customStyle="1" w:styleId="Default">
    <w:name w:val="Default"/>
    <w:rsid w:val="009F50A2"/>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2E05B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677278">
      <w:bodyDiv w:val="1"/>
      <w:marLeft w:val="0"/>
      <w:marRight w:val="0"/>
      <w:marTop w:val="0"/>
      <w:marBottom w:val="0"/>
      <w:divBdr>
        <w:top w:val="none" w:sz="0" w:space="0" w:color="auto"/>
        <w:left w:val="none" w:sz="0" w:space="0" w:color="auto"/>
        <w:bottom w:val="none" w:sz="0" w:space="0" w:color="auto"/>
        <w:right w:val="none" w:sz="0" w:space="0" w:color="auto"/>
      </w:divBdr>
    </w:div>
    <w:div w:id="973371587">
      <w:bodyDiv w:val="1"/>
      <w:marLeft w:val="0"/>
      <w:marRight w:val="0"/>
      <w:marTop w:val="0"/>
      <w:marBottom w:val="0"/>
      <w:divBdr>
        <w:top w:val="none" w:sz="0" w:space="0" w:color="auto"/>
        <w:left w:val="none" w:sz="0" w:space="0" w:color="auto"/>
        <w:bottom w:val="none" w:sz="0" w:space="0" w:color="auto"/>
        <w:right w:val="none" w:sz="0" w:space="0" w:color="auto"/>
      </w:divBdr>
    </w:div>
    <w:div w:id="1905984967">
      <w:bodyDiv w:val="1"/>
      <w:marLeft w:val="0"/>
      <w:marRight w:val="0"/>
      <w:marTop w:val="0"/>
      <w:marBottom w:val="0"/>
      <w:divBdr>
        <w:top w:val="none" w:sz="0" w:space="0" w:color="auto"/>
        <w:left w:val="none" w:sz="0" w:space="0" w:color="auto"/>
        <w:bottom w:val="none" w:sz="0" w:space="0" w:color="auto"/>
        <w:right w:val="none" w:sz="0" w:space="0" w:color="auto"/>
      </w:divBdr>
      <w:divsChild>
        <w:div w:id="1309433972">
          <w:marLeft w:val="0"/>
          <w:marRight w:val="0"/>
          <w:marTop w:val="0"/>
          <w:marBottom w:val="0"/>
          <w:divBdr>
            <w:top w:val="none" w:sz="0" w:space="0" w:color="auto"/>
            <w:left w:val="none" w:sz="0" w:space="0" w:color="auto"/>
            <w:bottom w:val="none" w:sz="0" w:space="0" w:color="auto"/>
            <w:right w:val="none" w:sz="0" w:space="0" w:color="auto"/>
          </w:divBdr>
          <w:divsChild>
            <w:div w:id="22480448">
              <w:marLeft w:val="0"/>
              <w:marRight w:val="0"/>
              <w:marTop w:val="0"/>
              <w:marBottom w:val="105"/>
              <w:divBdr>
                <w:top w:val="single" w:sz="6" w:space="6" w:color="858585"/>
                <w:left w:val="single" w:sz="6" w:space="14" w:color="858585"/>
                <w:bottom w:val="single" w:sz="6" w:space="31" w:color="858585"/>
                <w:right w:val="single" w:sz="6" w:space="13" w:color="858585"/>
              </w:divBdr>
              <w:divsChild>
                <w:div w:id="320240128">
                  <w:marLeft w:val="0"/>
                  <w:marRight w:val="0"/>
                  <w:marTop w:val="0"/>
                  <w:marBottom w:val="0"/>
                  <w:divBdr>
                    <w:top w:val="none" w:sz="0" w:space="0" w:color="auto"/>
                    <w:left w:val="none" w:sz="0" w:space="0" w:color="auto"/>
                    <w:bottom w:val="none" w:sz="0" w:space="0" w:color="auto"/>
                    <w:right w:val="none" w:sz="0" w:space="0" w:color="auto"/>
                  </w:divBdr>
                  <w:divsChild>
                    <w:div w:id="165799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361AF-11AE-4898-9764-AB373ADDC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Vanessa Goetz</cp:lastModifiedBy>
  <cp:revision>8</cp:revision>
  <cp:lastPrinted>2011-06-21T20:32:00Z</cp:lastPrinted>
  <dcterms:created xsi:type="dcterms:W3CDTF">2014-07-31T16:18:00Z</dcterms:created>
  <dcterms:modified xsi:type="dcterms:W3CDTF">2015-04-23T13:00:00Z</dcterms:modified>
</cp:coreProperties>
</file>