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8C1EE5" w:rsidP="005D7C99">
      <w:pPr>
        <w:jc w:val="center"/>
        <w:rPr>
          <w:b/>
        </w:rPr>
      </w:pPr>
      <w:r>
        <w:rPr>
          <w:b/>
        </w:rPr>
        <w:t>Octo</w:t>
      </w:r>
      <w:r w:rsidR="00523FEB">
        <w:rPr>
          <w:b/>
        </w:rPr>
        <w:t>ber</w:t>
      </w:r>
      <w:r w:rsidR="00520E40">
        <w:rPr>
          <w:b/>
        </w:rPr>
        <w:t xml:space="preserve"> </w:t>
      </w:r>
      <w:r w:rsidR="00AA4CE8">
        <w:rPr>
          <w:b/>
        </w:rPr>
        <w:t xml:space="preserve">– December </w:t>
      </w:r>
      <w:r w:rsidR="009F7439">
        <w:rPr>
          <w:b/>
        </w:rPr>
        <w:t>2014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MS, PA, MO, </w:t>
      </w:r>
      <w:r w:rsidR="00844AE1" w:rsidRPr="008861FA">
        <w:rPr>
          <w:rStyle w:val="Emphasis"/>
          <w:i w:val="0"/>
        </w:rPr>
        <w:t xml:space="preserve">NV,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9F7439" w:rsidRPr="008861FA">
        <w:rPr>
          <w:rStyle w:val="Emphasis"/>
          <w:i w:val="0"/>
        </w:rPr>
        <w:t>$</w:t>
      </w:r>
      <w:r w:rsidR="00991B8C" w:rsidRPr="008861FA">
        <w:rPr>
          <w:rStyle w:val="Emphasis"/>
          <w:i w:val="0"/>
        </w:rPr>
        <w:t>1.</w:t>
      </w:r>
      <w:r w:rsidR="00066C20">
        <w:rPr>
          <w:rStyle w:val="Emphasis"/>
          <w:i w:val="0"/>
        </w:rPr>
        <w:t>07</w:t>
      </w:r>
      <w:r w:rsidR="00991B8C" w:rsidRPr="008861FA">
        <w:rPr>
          <w:rStyle w:val="Emphasis"/>
          <w:i w:val="0"/>
        </w:rPr>
        <w:t>5</w:t>
      </w:r>
      <w:proofErr w:type="gramStart"/>
      <w:r w:rsidR="008861FA">
        <w:rPr>
          <w:rStyle w:val="Emphasis"/>
          <w:i w:val="0"/>
        </w:rPr>
        <w:t>,000</w:t>
      </w:r>
      <w:proofErr w:type="gramEnd"/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8C1EE5">
        <w:rPr>
          <w:rStyle w:val="Emphasis"/>
          <w:i w:val="0"/>
        </w:rPr>
        <w:t>$875</w:t>
      </w:r>
      <w:r w:rsidR="008861FA" w:rsidRPr="008861FA">
        <w:rPr>
          <w:rStyle w:val="Emphasis"/>
          <w:i w:val="0"/>
        </w:rPr>
        <w:t>,078</w:t>
      </w:r>
    </w:p>
    <w:p w:rsidR="003177FF" w:rsidRPr="00BB5D2E" w:rsidRDefault="00844AE1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9F7439" w:rsidRPr="008861FA">
        <w:rPr>
          <w:rStyle w:val="Emphasis"/>
          <w:i w:val="0"/>
        </w:rPr>
        <w:t>$</w:t>
      </w:r>
      <w:r w:rsidR="00523FEB">
        <w:rPr>
          <w:rStyle w:val="Emphasis"/>
          <w:i w:val="0"/>
        </w:rPr>
        <w:t>44</w:t>
      </w:r>
      <w:r w:rsidR="008C1EE5">
        <w:rPr>
          <w:rStyle w:val="Emphasis"/>
          <w:i w:val="0"/>
        </w:rPr>
        <w:t>7</w:t>
      </w:r>
      <w:r w:rsidR="00523FEB">
        <w:rPr>
          <w:rStyle w:val="Emphasis"/>
          <w:i w:val="0"/>
        </w:rPr>
        <w:t>,</w:t>
      </w:r>
      <w:r w:rsidR="008C1EE5">
        <w:rPr>
          <w:rStyle w:val="Emphasis"/>
          <w:i w:val="0"/>
        </w:rPr>
        <w:t>797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accomplished during </w:t>
      </w:r>
      <w:proofErr w:type="gramStart"/>
      <w:r w:rsidR="00BB5D2E" w:rsidRPr="00BB5D2E">
        <w:rPr>
          <w:rStyle w:val="Emphasis"/>
          <w:b/>
          <w:i w:val="0"/>
        </w:rPr>
        <w:t>Reporting</w:t>
      </w:r>
      <w:proofErr w:type="gramEnd"/>
      <w:r w:rsidR="00BB5D2E" w:rsidRPr="00BB5D2E">
        <w:rPr>
          <w:rStyle w:val="Emphasis"/>
          <w:b/>
          <w:i w:val="0"/>
        </w:rPr>
        <w:t xml:space="preserve"> Period</w:t>
      </w:r>
      <w:r w:rsidR="00357702">
        <w:rPr>
          <w:rStyle w:val="Emphasis"/>
          <w:b/>
          <w:i w:val="0"/>
        </w:rPr>
        <w:t xml:space="preserve"> (</w:t>
      </w:r>
      <w:r w:rsidR="008C1EE5">
        <w:rPr>
          <w:rStyle w:val="Emphasis"/>
          <w:b/>
          <w:i w:val="0"/>
        </w:rPr>
        <w:t>October</w:t>
      </w:r>
      <w:r w:rsidR="00357702">
        <w:rPr>
          <w:rStyle w:val="Emphasis"/>
          <w:b/>
          <w:i w:val="0"/>
        </w:rPr>
        <w:t xml:space="preserve"> 1 – </w:t>
      </w:r>
      <w:r w:rsidR="008C1EE5">
        <w:rPr>
          <w:rStyle w:val="Emphasis"/>
          <w:b/>
          <w:i w:val="0"/>
        </w:rPr>
        <w:t>December 31</w:t>
      </w:r>
      <w:r w:rsidR="00357702">
        <w:rPr>
          <w:rStyle w:val="Emphasis"/>
          <w:b/>
          <w:i w:val="0"/>
        </w:rPr>
        <w:t>, 2014)</w:t>
      </w:r>
      <w:r w:rsidRPr="00BB5D2E">
        <w:rPr>
          <w:rStyle w:val="Emphasis"/>
          <w:b/>
          <w:i w:val="0"/>
        </w:rPr>
        <w:t>:</w:t>
      </w:r>
    </w:p>
    <w:p w:rsidR="00157EAB" w:rsidRPr="00157EAB" w:rsidRDefault="00157EAB" w:rsidP="00157EAB">
      <w:pPr>
        <w:pStyle w:val="ListParagraph"/>
        <w:numPr>
          <w:ilvl w:val="0"/>
          <w:numId w:val="3"/>
        </w:numPr>
      </w:pPr>
      <w:r w:rsidRPr="00157EAB">
        <w:t>Web meeting of Pooled-Fund State representatives held 10/14/2014</w:t>
      </w:r>
      <w:r>
        <w:t xml:space="preserve"> to review status of priority projects and for preliminary discussion of additional priority projects</w:t>
      </w:r>
      <w:r w:rsidRPr="00157EAB">
        <w:t>.  Meeting summary distributed 10/16/2014.</w:t>
      </w:r>
    </w:p>
    <w:p w:rsidR="00066C20" w:rsidRDefault="00157EAB" w:rsidP="00157EAB">
      <w:pPr>
        <w:pStyle w:val="ListParagraph"/>
        <w:numPr>
          <w:ilvl w:val="0"/>
          <w:numId w:val="3"/>
        </w:numPr>
      </w:pPr>
      <w:r w:rsidRPr="00157EAB">
        <w:t xml:space="preserve"> </w:t>
      </w:r>
      <w:r w:rsidR="008C1EE5">
        <w:t>“Scale and Scope of HSM Implementation in the Project Development Project”</w:t>
      </w:r>
      <w:r w:rsidR="00066C20">
        <w:t xml:space="preserve">: </w:t>
      </w:r>
    </w:p>
    <w:p w:rsidR="00157EAB" w:rsidRDefault="00157EAB" w:rsidP="00066C20">
      <w:pPr>
        <w:pStyle w:val="ListParagraph"/>
        <w:numPr>
          <w:ilvl w:val="1"/>
          <w:numId w:val="3"/>
        </w:numPr>
      </w:pPr>
      <w:r>
        <w:t>Project kickoff meeting held 10/1/2014</w:t>
      </w:r>
    </w:p>
    <w:p w:rsidR="00066C20" w:rsidRDefault="00066C20" w:rsidP="00066C20">
      <w:pPr>
        <w:pStyle w:val="ListParagraph"/>
        <w:numPr>
          <w:ilvl w:val="1"/>
          <w:numId w:val="3"/>
        </w:numPr>
      </w:pPr>
      <w:r>
        <w:t>Webinar held 11/6/2014 for contractor and participating States to exchange information and ideas on project</w:t>
      </w:r>
    </w:p>
    <w:p w:rsidR="008C1EE5" w:rsidRDefault="00066C20" w:rsidP="00066C20">
      <w:pPr>
        <w:pStyle w:val="ListParagraph"/>
        <w:numPr>
          <w:ilvl w:val="1"/>
          <w:numId w:val="3"/>
        </w:numPr>
      </w:pPr>
      <w:r>
        <w:t>C</w:t>
      </w:r>
      <w:r w:rsidR="008C1EE5">
        <w:t xml:space="preserve">ontractor delivered </w:t>
      </w:r>
      <w:r>
        <w:t>draft Annotated Outline 11/22/2014</w:t>
      </w:r>
    </w:p>
    <w:p w:rsidR="00066C20" w:rsidRDefault="00066C20" w:rsidP="00066C20">
      <w:pPr>
        <w:pStyle w:val="ListParagraph"/>
        <w:numPr>
          <w:ilvl w:val="1"/>
          <w:numId w:val="3"/>
        </w:numPr>
      </w:pPr>
      <w:r>
        <w:t>Participating States and FHWA provided review comments 12/5/2014</w:t>
      </w:r>
    </w:p>
    <w:p w:rsidR="00066C20" w:rsidRDefault="00066C20" w:rsidP="00066C20">
      <w:pPr>
        <w:pStyle w:val="ListParagraph"/>
        <w:numPr>
          <w:ilvl w:val="1"/>
          <w:numId w:val="3"/>
        </w:numPr>
      </w:pPr>
      <w:r>
        <w:t>Contractor delivered draft response to comments 12/22/2014</w:t>
      </w:r>
    </w:p>
    <w:p w:rsidR="00157EAB" w:rsidRDefault="00157EAB" w:rsidP="00157EAB">
      <w:pPr>
        <w:pStyle w:val="ListParagraph"/>
        <w:numPr>
          <w:ilvl w:val="0"/>
          <w:numId w:val="3"/>
        </w:numPr>
      </w:pPr>
      <w:r>
        <w:t>Negotiations between AASHTO and FHWA proceeded on Cooperative Agreement under which a Work Order would be issued to conduct a survey of HSM implementation status and resource needs. Since negotiations were not completed during this period, it was not possible to execute the Work Order.</w:t>
      </w:r>
    </w:p>
    <w:p w:rsidR="00BE3B72" w:rsidRDefault="00BE3B72" w:rsidP="00072563">
      <w:pPr>
        <w:rPr>
          <w:b/>
        </w:rPr>
      </w:pPr>
    </w:p>
    <w:p w:rsidR="00072563" w:rsidRDefault="00072563" w:rsidP="00072563">
      <w:r w:rsidRPr="00072563">
        <w:rPr>
          <w:b/>
        </w:rPr>
        <w:t>Activities planned for next quarter</w:t>
      </w:r>
      <w:r w:rsidR="00357702">
        <w:rPr>
          <w:b/>
        </w:rPr>
        <w:t xml:space="preserve"> (</w:t>
      </w:r>
      <w:r w:rsidR="00066C20">
        <w:rPr>
          <w:b/>
        </w:rPr>
        <w:t>January</w:t>
      </w:r>
      <w:r w:rsidR="00357702">
        <w:rPr>
          <w:b/>
        </w:rPr>
        <w:t xml:space="preserve"> 1 – </w:t>
      </w:r>
      <w:r w:rsidR="00066C20">
        <w:rPr>
          <w:b/>
        </w:rPr>
        <w:t>March 31</w:t>
      </w:r>
      <w:r w:rsidR="00357702">
        <w:rPr>
          <w:b/>
        </w:rPr>
        <w:t>, 201</w:t>
      </w:r>
      <w:r w:rsidR="00066C20">
        <w:rPr>
          <w:b/>
        </w:rPr>
        <w:t>5</w:t>
      </w:r>
      <w:r w:rsidR="00357702">
        <w:rPr>
          <w:b/>
        </w:rPr>
        <w:t>)</w:t>
      </w:r>
      <w:r>
        <w:t>:</w:t>
      </w:r>
    </w:p>
    <w:p w:rsidR="00157EAB" w:rsidRDefault="00157EAB" w:rsidP="00157EAB">
      <w:pPr>
        <w:pStyle w:val="ListParagraph"/>
        <w:numPr>
          <w:ilvl w:val="0"/>
          <w:numId w:val="3"/>
        </w:numPr>
      </w:pPr>
      <w:r>
        <w:t>Hold 2/24/2015 web meeting of Pooled-Fund State representatives to provide update on “Scale and Scope” project and to continue discussions of additional priority projects.</w:t>
      </w:r>
    </w:p>
    <w:p w:rsidR="00157EAB" w:rsidRDefault="00157EAB" w:rsidP="00157EAB">
      <w:pPr>
        <w:pStyle w:val="ListParagraph"/>
        <w:numPr>
          <w:ilvl w:val="0"/>
          <w:numId w:val="3"/>
        </w:numPr>
      </w:pPr>
      <w:r>
        <w:t xml:space="preserve">“Scale and Scope of HSM Implementation in the Project Development Project”: </w:t>
      </w:r>
    </w:p>
    <w:p w:rsidR="00157EAB" w:rsidRDefault="00157EAB" w:rsidP="00157EAB">
      <w:pPr>
        <w:pStyle w:val="ListParagraph"/>
        <w:numPr>
          <w:ilvl w:val="1"/>
          <w:numId w:val="3"/>
        </w:numPr>
      </w:pPr>
      <w:r>
        <w:t>Contractor will deliver Final Annotated Outline and final response to comments on the draft on 1/2/2015.</w:t>
      </w:r>
    </w:p>
    <w:p w:rsidR="00157EAB" w:rsidRDefault="00157EAB" w:rsidP="00157EAB">
      <w:pPr>
        <w:pStyle w:val="ListParagraph"/>
        <w:numPr>
          <w:ilvl w:val="1"/>
          <w:numId w:val="3"/>
        </w:numPr>
      </w:pPr>
      <w:r>
        <w:t>Contractor will proceed with drafting the informational guide.</w:t>
      </w:r>
    </w:p>
    <w:p w:rsidR="00157EAB" w:rsidRDefault="00157EAB" w:rsidP="00157EAB">
      <w:pPr>
        <w:pStyle w:val="ListParagraph"/>
        <w:numPr>
          <w:ilvl w:val="1"/>
          <w:numId w:val="3"/>
        </w:numPr>
      </w:pPr>
      <w:r>
        <w:t>Contractor will brief Pooled-Fund States during 2/24/2015 Pooled-Fund Study meeting</w:t>
      </w:r>
    </w:p>
    <w:p w:rsidR="007806A3" w:rsidRDefault="00157EAB" w:rsidP="00157EAB">
      <w:pPr>
        <w:pStyle w:val="ListParagraph"/>
        <w:numPr>
          <w:ilvl w:val="0"/>
          <w:numId w:val="3"/>
        </w:numPr>
      </w:pPr>
      <w:r>
        <w:t>If AASHTO-FHWA Cooperative Agreement is executed, proceed with negotiation of Work Order for</w:t>
      </w:r>
      <w:r w:rsidR="007806A3">
        <w:t xml:space="preserve"> survey of HSM implementation and resource needs assessment.</w:t>
      </w:r>
      <w:r>
        <w:t xml:space="preserve">  Consider alternative contracting mechanisms to conduct this work and discuss options with Pooled-Fund States during 2/24/2015 meeting.</w:t>
      </w:r>
      <w:bookmarkStart w:id="0" w:name="_GoBack"/>
      <w:bookmarkEnd w:id="0"/>
    </w:p>
    <w:sectPr w:rsidR="007806A3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66C20"/>
    <w:rsid w:val="0007016B"/>
    <w:rsid w:val="00072563"/>
    <w:rsid w:val="000E6B8C"/>
    <w:rsid w:val="00157EAB"/>
    <w:rsid w:val="001A2D39"/>
    <w:rsid w:val="002D75F0"/>
    <w:rsid w:val="003177FF"/>
    <w:rsid w:val="00337D43"/>
    <w:rsid w:val="00357702"/>
    <w:rsid w:val="00452D2E"/>
    <w:rsid w:val="004640FD"/>
    <w:rsid w:val="00520E40"/>
    <w:rsid w:val="00523FEB"/>
    <w:rsid w:val="005908DA"/>
    <w:rsid w:val="005C5A12"/>
    <w:rsid w:val="005D7C99"/>
    <w:rsid w:val="006351F6"/>
    <w:rsid w:val="0063769D"/>
    <w:rsid w:val="006D48D7"/>
    <w:rsid w:val="007578B0"/>
    <w:rsid w:val="007806A3"/>
    <w:rsid w:val="00793040"/>
    <w:rsid w:val="00844AE1"/>
    <w:rsid w:val="00846DF7"/>
    <w:rsid w:val="00865764"/>
    <w:rsid w:val="008861FA"/>
    <w:rsid w:val="008C1EE5"/>
    <w:rsid w:val="008D14BA"/>
    <w:rsid w:val="008D3643"/>
    <w:rsid w:val="009611D4"/>
    <w:rsid w:val="00991B8C"/>
    <w:rsid w:val="009C4CE0"/>
    <w:rsid w:val="009E6DC0"/>
    <w:rsid w:val="009F7439"/>
    <w:rsid w:val="00AA4CE8"/>
    <w:rsid w:val="00BB5D2E"/>
    <w:rsid w:val="00BE3B72"/>
    <w:rsid w:val="00CA0755"/>
    <w:rsid w:val="00E77D37"/>
    <w:rsid w:val="00F54294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Ray Krammes</cp:lastModifiedBy>
  <cp:revision>3</cp:revision>
  <dcterms:created xsi:type="dcterms:W3CDTF">2015-01-29T18:10:00Z</dcterms:created>
  <dcterms:modified xsi:type="dcterms:W3CDTF">2015-01-29T19:00:00Z</dcterms:modified>
</cp:coreProperties>
</file>