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D81751" w:rsidRDefault="000C209F" w:rsidP="00360664">
            <w:pPr>
              <w:spacing w:after="0" w:line="240" w:lineRule="auto"/>
              <w:ind w:left="-108" w:right="-720"/>
              <w:rPr>
                <w:rFonts w:ascii="Arial" w:hAnsi="Arial" w:cs="Arial"/>
                <w:sz w:val="20"/>
                <w:szCs w:val="20"/>
              </w:rPr>
            </w:pPr>
            <w:r w:rsidRPr="00D81751">
              <w:rPr>
                <w:rFonts w:ascii="Arial" w:hAnsi="Arial" w:cs="Arial"/>
                <w:sz w:val="36"/>
                <w:szCs w:val="36"/>
              </w:rPr>
              <w:t xml:space="preserve"> </w:t>
            </w:r>
            <w:r w:rsidR="00D81751" w:rsidRPr="00D81751">
              <w:rPr>
                <w:rFonts w:ascii="Arial" w:hAnsi="Arial" w:cs="Arial"/>
                <w:sz w:val="36"/>
                <w:szCs w:val="36"/>
                <w:u w:val="single"/>
              </w:rPr>
              <w:t xml:space="preserve">  </w:t>
            </w:r>
            <w:r w:rsidRPr="00D81751">
              <w:rPr>
                <w:rFonts w:ascii="Arial" w:hAnsi="Arial" w:cs="Arial"/>
                <w:sz w:val="36"/>
                <w:szCs w:val="36"/>
              </w:rPr>
              <w:t xml:space="preserve"> </w:t>
            </w:r>
            <w:r w:rsidRPr="00D81751">
              <w:rPr>
                <w:rFonts w:ascii="Arial" w:hAnsi="Arial" w:cs="Arial"/>
                <w:sz w:val="20"/>
                <w:szCs w:val="20"/>
              </w:rPr>
              <w:t>Quarter 1 (January 1 – March 31</w:t>
            </w:r>
            <w:r w:rsidR="005C75FE" w:rsidRPr="00D81751">
              <w:rPr>
                <w:rFonts w:ascii="Arial" w:hAnsi="Arial" w:cs="Arial"/>
                <w:sz w:val="20"/>
                <w:szCs w:val="20"/>
              </w:rPr>
              <w:t>, 201</w:t>
            </w:r>
            <w:r w:rsidR="00F32C7B" w:rsidRPr="00D81751">
              <w:rPr>
                <w:rFonts w:ascii="Arial" w:hAnsi="Arial" w:cs="Arial"/>
                <w:sz w:val="20"/>
                <w:szCs w:val="20"/>
              </w:rPr>
              <w:t>4</w:t>
            </w:r>
            <w:r w:rsidRPr="00D81751">
              <w:rPr>
                <w:rFonts w:ascii="Arial" w:hAnsi="Arial" w:cs="Arial"/>
                <w:sz w:val="20"/>
                <w:szCs w:val="20"/>
              </w:rPr>
              <w:t>)</w:t>
            </w:r>
          </w:p>
          <w:p w:rsidR="000C209F" w:rsidRPr="00D81751" w:rsidRDefault="000C209F" w:rsidP="00360664">
            <w:pPr>
              <w:spacing w:after="0" w:line="240" w:lineRule="auto"/>
              <w:ind w:left="-108" w:right="-108"/>
              <w:rPr>
                <w:rFonts w:ascii="Arial" w:hAnsi="Arial" w:cs="Arial"/>
                <w:b/>
                <w:sz w:val="20"/>
                <w:szCs w:val="20"/>
              </w:rPr>
            </w:pPr>
            <w:r w:rsidRPr="00360664">
              <w:rPr>
                <w:rFonts w:ascii="Arial" w:hAnsi="Arial" w:cs="Arial"/>
                <w:sz w:val="36"/>
                <w:szCs w:val="36"/>
              </w:rPr>
              <w:t xml:space="preserve"> </w:t>
            </w:r>
            <w:r w:rsidR="00E115D3">
              <w:rPr>
                <w:rFonts w:ascii="Arial" w:hAnsi="Arial" w:cs="Arial"/>
                <w:sz w:val="36"/>
                <w:szCs w:val="36"/>
              </w:rPr>
              <w:t>_</w:t>
            </w:r>
            <w:r w:rsidR="00C47C4A" w:rsidRPr="00D81751">
              <w:rPr>
                <w:rFonts w:ascii="Arial" w:hAnsi="Arial" w:cs="Arial"/>
                <w:b/>
                <w:sz w:val="36"/>
                <w:szCs w:val="36"/>
              </w:rPr>
              <w:t xml:space="preserve"> </w:t>
            </w:r>
            <w:r w:rsidRPr="00E115D3">
              <w:rPr>
                <w:rFonts w:ascii="Arial" w:hAnsi="Arial" w:cs="Arial"/>
                <w:sz w:val="20"/>
                <w:szCs w:val="20"/>
              </w:rPr>
              <w:t>Quarter 2 (April 1 – June 30</w:t>
            </w:r>
            <w:r w:rsidR="002C4321" w:rsidRPr="00E115D3">
              <w:rPr>
                <w:rFonts w:ascii="Arial" w:hAnsi="Arial" w:cs="Arial"/>
                <w:sz w:val="20"/>
                <w:szCs w:val="20"/>
              </w:rPr>
              <w:t>, 201</w:t>
            </w:r>
            <w:r w:rsidR="00F32C7B" w:rsidRPr="00E115D3">
              <w:rPr>
                <w:rFonts w:ascii="Arial" w:hAnsi="Arial" w:cs="Arial"/>
                <w:sz w:val="20"/>
                <w:szCs w:val="20"/>
              </w:rPr>
              <w:t>4</w:t>
            </w:r>
            <w:r w:rsidRPr="00E115D3">
              <w:rPr>
                <w:rFonts w:ascii="Arial" w:hAnsi="Arial" w:cs="Arial"/>
                <w:sz w:val="20"/>
                <w:szCs w:val="20"/>
              </w:rPr>
              <w:t>)</w:t>
            </w:r>
          </w:p>
          <w:p w:rsidR="000C209F" w:rsidRPr="00293B27" w:rsidRDefault="00E115D3" w:rsidP="00360664">
            <w:pPr>
              <w:spacing w:after="0" w:line="240" w:lineRule="auto"/>
              <w:ind w:right="-720"/>
              <w:rPr>
                <w:rFonts w:ascii="Arial" w:hAnsi="Arial" w:cs="Arial"/>
                <w:b/>
                <w:sz w:val="20"/>
                <w:szCs w:val="20"/>
              </w:rPr>
            </w:pPr>
            <w:r w:rsidRPr="00293B27">
              <w:rPr>
                <w:rFonts w:ascii="Arial" w:hAnsi="Arial" w:cs="Arial"/>
                <w:b/>
                <w:sz w:val="36"/>
                <w:szCs w:val="36"/>
                <w:u w:val="single"/>
              </w:rPr>
              <w:t>X</w:t>
            </w:r>
            <w:r w:rsidR="001D763A" w:rsidRPr="00293B27">
              <w:rPr>
                <w:rFonts w:ascii="Arial" w:hAnsi="Arial" w:cs="Arial"/>
                <w:b/>
                <w:sz w:val="36"/>
                <w:szCs w:val="36"/>
              </w:rPr>
              <w:t xml:space="preserve"> </w:t>
            </w:r>
            <w:r w:rsidR="000C209F" w:rsidRPr="00293B27">
              <w:rPr>
                <w:rFonts w:ascii="Arial" w:hAnsi="Arial" w:cs="Arial"/>
                <w:b/>
                <w:sz w:val="20"/>
                <w:szCs w:val="20"/>
              </w:rPr>
              <w:t>Quarter 3 (July 1 – September 30</w:t>
            </w:r>
            <w:r w:rsidR="002C4321" w:rsidRPr="00293B27">
              <w:rPr>
                <w:rFonts w:ascii="Arial" w:hAnsi="Arial" w:cs="Arial"/>
                <w:b/>
                <w:sz w:val="20"/>
                <w:szCs w:val="20"/>
              </w:rPr>
              <w:t>, 201</w:t>
            </w:r>
            <w:r w:rsidR="00F32C7B" w:rsidRPr="00293B27">
              <w:rPr>
                <w:rFonts w:ascii="Arial" w:hAnsi="Arial" w:cs="Arial"/>
                <w:b/>
                <w:sz w:val="20"/>
                <w:szCs w:val="20"/>
              </w:rPr>
              <w:t>4</w:t>
            </w:r>
            <w:r w:rsidR="000C209F" w:rsidRPr="00293B27">
              <w:rPr>
                <w:rFonts w:ascii="Arial" w:hAnsi="Arial" w:cs="Arial"/>
                <w:b/>
                <w:sz w:val="20"/>
                <w:szCs w:val="20"/>
              </w:rPr>
              <w:t>)</w:t>
            </w:r>
          </w:p>
          <w:p w:rsidR="000C209F" w:rsidRPr="00BE5256" w:rsidRDefault="00F32C7B" w:rsidP="00F32C7B">
            <w:pPr>
              <w:spacing w:after="0" w:line="240" w:lineRule="auto"/>
              <w:ind w:right="-720"/>
              <w:rPr>
                <w:rFonts w:ascii="Arial" w:hAnsi="Arial" w:cs="Arial"/>
                <w:sz w:val="20"/>
                <w:szCs w:val="20"/>
              </w:rPr>
            </w:pPr>
            <w:r w:rsidRPr="00C26570">
              <w:rPr>
                <w:rFonts w:ascii="Arial" w:hAnsi="Arial" w:cs="Arial"/>
                <w:sz w:val="36"/>
                <w:szCs w:val="36"/>
              </w:rPr>
              <w:t>_</w:t>
            </w:r>
            <w:r w:rsidR="00532264" w:rsidRPr="00BE5256">
              <w:rPr>
                <w:rFonts w:ascii="Arial" w:hAnsi="Arial" w:cs="Arial"/>
                <w:sz w:val="36"/>
                <w:szCs w:val="36"/>
              </w:rPr>
              <w:t xml:space="preserve"> </w:t>
            </w:r>
            <w:r w:rsidR="000C209F" w:rsidRPr="00BE5256">
              <w:rPr>
                <w:rFonts w:ascii="Arial" w:hAnsi="Arial" w:cs="Arial"/>
                <w:sz w:val="20"/>
                <w:szCs w:val="20"/>
              </w:rPr>
              <w:t xml:space="preserve">Quarter </w:t>
            </w:r>
            <w:r w:rsidR="005C75FE" w:rsidRPr="00BE5256">
              <w:rPr>
                <w:rFonts w:ascii="Arial" w:hAnsi="Arial" w:cs="Arial"/>
                <w:sz w:val="20"/>
                <w:szCs w:val="20"/>
              </w:rPr>
              <w:t>4 (October 1 – December 31</w:t>
            </w:r>
            <w:r w:rsidR="002C4321" w:rsidRPr="00BE5256">
              <w:rPr>
                <w:rFonts w:ascii="Arial" w:hAnsi="Arial" w:cs="Arial"/>
                <w:sz w:val="20"/>
                <w:szCs w:val="20"/>
              </w:rPr>
              <w:t>, 201</w:t>
            </w:r>
            <w:r>
              <w:rPr>
                <w:rFonts w:ascii="Arial" w:hAnsi="Arial" w:cs="Arial"/>
                <w:sz w:val="20"/>
                <w:szCs w:val="20"/>
              </w:rPr>
              <w:t>4</w:t>
            </w:r>
            <w:r w:rsidR="000C209F" w:rsidRPr="00BE5256">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 xml:space="preserve">Jason </w:t>
            </w:r>
            <w:proofErr w:type="spellStart"/>
            <w:r>
              <w:rPr>
                <w:rFonts w:ascii="Arial" w:hAnsi="Arial" w:cs="Arial"/>
                <w:sz w:val="20"/>
                <w:szCs w:val="20"/>
              </w:rPr>
              <w:t>Richins</w:t>
            </w:r>
            <w:proofErr w:type="spellEnd"/>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w:t>
            </w:r>
            <w:r w:rsidR="008D1E6B">
              <w:rPr>
                <w:rFonts w:ascii="Arial" w:hAnsi="Arial" w:cs="Arial"/>
                <w:sz w:val="20"/>
                <w:szCs w:val="20"/>
              </w:rPr>
              <w:t>72</w:t>
            </w:r>
            <w:r w:rsidR="00814F16">
              <w:rPr>
                <w:rFonts w:ascii="Arial" w:hAnsi="Arial" w:cs="Arial"/>
                <w:sz w:val="20"/>
                <w:szCs w:val="20"/>
              </w:rPr>
              <w:t>03</w:t>
            </w:r>
            <w:r w:rsidRPr="00360664">
              <w:rPr>
                <w:rFonts w:ascii="Arial" w:hAnsi="Arial" w:cs="Arial"/>
                <w:sz w:val="20"/>
                <w:szCs w:val="20"/>
              </w:rPr>
              <w:t>H, 420</w:t>
            </w:r>
            <w:r w:rsidR="00814F16">
              <w:rPr>
                <w:rFonts w:ascii="Arial" w:hAnsi="Arial" w:cs="Arial"/>
                <w:sz w:val="20"/>
                <w:szCs w:val="20"/>
              </w:rPr>
              <w:t>53</w:t>
            </w:r>
            <w:r w:rsidRPr="00360664">
              <w:rPr>
                <w:rFonts w:ascii="Arial" w:hAnsi="Arial" w:cs="Arial"/>
                <w:sz w:val="20"/>
                <w:szCs w:val="20"/>
              </w:rPr>
              <w:t xml:space="preserve">,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8273D7">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September 30, 2016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657540">
              <w:rPr>
                <w:rFonts w:ascii="Arial" w:hAnsi="Arial" w:cs="Arial"/>
                <w:sz w:val="20"/>
                <w:szCs w:val="20"/>
              </w:rPr>
              <w:t>204</w:t>
            </w:r>
            <w:r w:rsidRPr="00360664">
              <w:rPr>
                <w:rFonts w:ascii="Arial" w:hAnsi="Arial" w:cs="Arial"/>
                <w:sz w:val="20"/>
                <w:szCs w:val="20"/>
              </w:rPr>
              <w:t>,</w:t>
            </w:r>
            <w:r w:rsidR="00657540">
              <w:rPr>
                <w:rFonts w:ascii="Arial" w:hAnsi="Arial" w:cs="Arial"/>
                <w:sz w:val="20"/>
                <w:szCs w:val="20"/>
              </w:rPr>
              <w:t>5</w:t>
            </w:r>
            <w:r w:rsidRPr="00360664">
              <w:rPr>
                <w:rFonts w:ascii="Arial" w:hAnsi="Arial" w:cs="Arial"/>
                <w:sz w:val="20"/>
                <w:szCs w:val="20"/>
              </w:rPr>
              <w:t>00.00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Pr="00360664" w:rsidRDefault="00D9396F" w:rsidP="00D81751">
            <w:pPr>
              <w:spacing w:after="0" w:line="240" w:lineRule="auto"/>
              <w:ind w:right="-108"/>
              <w:jc w:val="center"/>
              <w:rPr>
                <w:rFonts w:ascii="Arial" w:hAnsi="Arial" w:cs="Arial"/>
                <w:sz w:val="20"/>
                <w:szCs w:val="20"/>
              </w:rPr>
            </w:pPr>
            <w:r>
              <w:rPr>
                <w:rFonts w:ascii="Arial" w:hAnsi="Arial" w:cs="Arial"/>
                <w:sz w:val="20"/>
                <w:szCs w:val="20"/>
              </w:rPr>
              <w:t>$2</w:t>
            </w:r>
            <w:r w:rsidR="00D81751">
              <w:rPr>
                <w:rFonts w:ascii="Arial" w:hAnsi="Arial" w:cs="Arial"/>
                <w:sz w:val="20"/>
                <w:szCs w:val="20"/>
              </w:rPr>
              <w:t>9</w:t>
            </w:r>
            <w:r>
              <w:rPr>
                <w:rFonts w:ascii="Arial" w:hAnsi="Arial" w:cs="Arial"/>
                <w:sz w:val="20"/>
                <w:szCs w:val="20"/>
              </w:rPr>
              <w:t>2,000.00 (total committed)</w:t>
            </w:r>
          </w:p>
        </w:tc>
        <w:tc>
          <w:tcPr>
            <w:tcW w:w="3330" w:type="dxa"/>
            <w:vAlign w:val="center"/>
          </w:tcPr>
          <w:p w:rsidR="000C209F" w:rsidRPr="00360664" w:rsidRDefault="00D81751" w:rsidP="00D81751">
            <w:pPr>
              <w:spacing w:after="0" w:line="240" w:lineRule="auto"/>
              <w:ind w:left="-108" w:right="-108"/>
              <w:jc w:val="center"/>
              <w:rPr>
                <w:rFonts w:ascii="Arial" w:hAnsi="Arial" w:cs="Arial"/>
                <w:sz w:val="20"/>
                <w:szCs w:val="20"/>
              </w:rPr>
            </w:pPr>
            <w:r>
              <w:rPr>
                <w:rFonts w:ascii="Arial" w:hAnsi="Arial" w:cs="Arial"/>
                <w:sz w:val="20"/>
                <w:szCs w:val="20"/>
              </w:rPr>
              <w:t>$48</w:t>
            </w:r>
            <w:r w:rsidR="00657540">
              <w:rPr>
                <w:rFonts w:ascii="Arial" w:hAnsi="Arial" w:cs="Arial"/>
                <w:sz w:val="20"/>
                <w:szCs w:val="20"/>
              </w:rPr>
              <w:t>,</w:t>
            </w:r>
            <w:r>
              <w:rPr>
                <w:rFonts w:ascii="Arial" w:hAnsi="Arial" w:cs="Arial"/>
                <w:sz w:val="20"/>
                <w:szCs w:val="20"/>
              </w:rPr>
              <w:t>8</w:t>
            </w:r>
            <w:r w:rsidR="00657540">
              <w:rPr>
                <w:rFonts w:ascii="Arial" w:hAnsi="Arial" w:cs="Arial"/>
                <w:sz w:val="20"/>
                <w:szCs w:val="20"/>
              </w:rPr>
              <w:t>00.00</w:t>
            </w:r>
          </w:p>
        </w:tc>
        <w:tc>
          <w:tcPr>
            <w:tcW w:w="3420" w:type="dxa"/>
            <w:vAlign w:val="center"/>
          </w:tcPr>
          <w:p w:rsidR="000C209F" w:rsidRPr="00360664" w:rsidRDefault="00B9713E" w:rsidP="00360664">
            <w:pPr>
              <w:spacing w:after="0" w:line="240" w:lineRule="auto"/>
              <w:ind w:left="-108" w:right="-108"/>
              <w:jc w:val="center"/>
              <w:rPr>
                <w:rFonts w:ascii="Arial" w:hAnsi="Arial" w:cs="Arial"/>
                <w:sz w:val="20"/>
                <w:szCs w:val="20"/>
              </w:rPr>
            </w:pPr>
            <w:r>
              <w:rPr>
                <w:rFonts w:ascii="Arial" w:hAnsi="Arial" w:cs="Arial"/>
                <w:sz w:val="20"/>
                <w:szCs w:val="20"/>
              </w:rPr>
              <w:t>24</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B9713E">
            <w:pPr>
              <w:spacing w:after="0" w:line="240" w:lineRule="auto"/>
              <w:ind w:right="-108"/>
              <w:jc w:val="center"/>
              <w:rPr>
                <w:rFonts w:ascii="Arial" w:hAnsi="Arial" w:cs="Arial"/>
                <w:sz w:val="20"/>
                <w:szCs w:val="20"/>
              </w:rPr>
            </w:pPr>
            <w:r>
              <w:rPr>
                <w:rFonts w:ascii="Arial" w:hAnsi="Arial" w:cs="Arial"/>
                <w:sz w:val="20"/>
                <w:szCs w:val="20"/>
              </w:rPr>
              <w:t>$</w:t>
            </w:r>
            <w:r w:rsidR="00D81751">
              <w:rPr>
                <w:rFonts w:ascii="Arial" w:hAnsi="Arial" w:cs="Arial"/>
                <w:sz w:val="20"/>
                <w:szCs w:val="20"/>
              </w:rPr>
              <w:t>0</w:t>
            </w:r>
            <w:r>
              <w:rPr>
                <w:rFonts w:ascii="Arial" w:hAnsi="Arial" w:cs="Arial"/>
                <w:sz w:val="20"/>
                <w:szCs w:val="20"/>
              </w:rPr>
              <w:t xml:space="preserve">, </w:t>
            </w:r>
            <w:r w:rsidR="00B9713E">
              <w:rPr>
                <w:rFonts w:ascii="Arial" w:hAnsi="Arial" w:cs="Arial"/>
                <w:sz w:val="20"/>
                <w:szCs w:val="20"/>
              </w:rPr>
              <w:t>0</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D81751">
              <w:rPr>
                <w:rFonts w:ascii="Arial" w:hAnsi="Arial" w:cs="Arial"/>
                <w:sz w:val="20"/>
                <w:szCs w:val="20"/>
              </w:rPr>
              <w:t>0</w:t>
            </w:r>
          </w:p>
        </w:tc>
        <w:tc>
          <w:tcPr>
            <w:tcW w:w="3420" w:type="dxa"/>
          </w:tcPr>
          <w:p w:rsidR="000C209F" w:rsidRPr="00360664" w:rsidRDefault="00B9713E" w:rsidP="00914BE8">
            <w:pPr>
              <w:spacing w:after="0" w:line="240" w:lineRule="auto"/>
              <w:ind w:left="-108" w:right="-108"/>
              <w:jc w:val="center"/>
              <w:rPr>
                <w:rFonts w:ascii="Arial" w:hAnsi="Arial" w:cs="Arial"/>
                <w:sz w:val="20"/>
                <w:szCs w:val="20"/>
              </w:rPr>
            </w:pPr>
            <w:r>
              <w:rPr>
                <w:rFonts w:ascii="Arial" w:hAnsi="Arial" w:cs="Arial"/>
                <w:sz w:val="20"/>
                <w:szCs w:val="20"/>
              </w:rPr>
              <w:t>31</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EA0BB3">
              <w:rPr>
                <w:rFonts w:ascii="Arial" w:hAnsi="Arial" w:cs="Arial"/>
                <w:sz w:val="20"/>
                <w:szCs w:val="20"/>
              </w:rPr>
              <w:t xml:space="preserve"> (Not funded in original contract.)</w:t>
            </w:r>
          </w:p>
          <w:p w:rsidR="00B45A07"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(Not funded in original contract.)</w:t>
            </w:r>
          </w:p>
          <w:p w:rsidR="00821F4B"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(Not funded in original contract.)</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(Not funded in original contract.)</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(Not funded in original contract.)</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and TX DOTs.</w:t>
            </w:r>
          </w:p>
          <w:p w:rsidR="00CA1FBA" w:rsidRPr="00360664" w:rsidRDefault="00CA1FBA"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8473C1">
              <w:rPr>
                <w:rFonts w:ascii="Arial" w:hAnsi="Arial" w:cs="Arial"/>
                <w:sz w:val="20"/>
                <w:szCs w:val="20"/>
              </w:rPr>
              <w:t>Completed testing for the piles at the 15-</w:t>
            </w:r>
            <w:r w:rsidR="008473C1">
              <w:rPr>
                <w:rFonts w:ascii="Arial" w:hAnsi="Arial" w:cs="Arial"/>
                <w:sz w:val="20"/>
                <w:szCs w:val="20"/>
              </w:rPr>
              <w:t>ft wall height</w:t>
            </w:r>
            <w:r w:rsidR="008473C1">
              <w:rPr>
                <w:rFonts w:ascii="Arial" w:hAnsi="Arial" w:cs="Arial"/>
                <w:sz w:val="20"/>
                <w:szCs w:val="20"/>
              </w:rPr>
              <w: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B9713E">
              <w:rPr>
                <w:rFonts w:ascii="Arial" w:hAnsi="Arial" w:cs="Arial"/>
                <w:sz w:val="20"/>
                <w:szCs w:val="20"/>
              </w:rPr>
              <w:t>Work has started</w:t>
            </w:r>
            <w:r w:rsidR="0025035D">
              <w:rPr>
                <w:rFonts w:ascii="Arial" w:hAnsi="Arial" w:cs="Arial"/>
                <w:sz w:val="20"/>
                <w:szCs w:val="20"/>
              </w:rPr>
              <w: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B9713E">
              <w:rPr>
                <w:rFonts w:ascii="Arial" w:hAnsi="Arial" w:cs="Arial"/>
                <w:sz w:val="20"/>
                <w:szCs w:val="20"/>
              </w:rPr>
              <w:t>Work has started</w:t>
            </w:r>
            <w:r w:rsidR="0025035D">
              <w:rPr>
                <w:rFonts w:ascii="Arial" w:hAnsi="Arial" w:cs="Arial"/>
                <w:sz w:val="20"/>
                <w:szCs w:val="20"/>
              </w:rPr>
              <w: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8473C1">
              <w:rPr>
                <w:rFonts w:ascii="Arial" w:hAnsi="Arial" w:cs="Arial"/>
                <w:sz w:val="20"/>
                <w:szCs w:val="20"/>
              </w:rPr>
              <w:t xml:space="preserve">Completed testing for the piles at the </w:t>
            </w:r>
            <w:r w:rsidR="008473C1">
              <w:rPr>
                <w:rFonts w:ascii="Arial" w:hAnsi="Arial" w:cs="Arial"/>
                <w:sz w:val="20"/>
                <w:szCs w:val="20"/>
              </w:rPr>
              <w:t>20</w:t>
            </w:r>
            <w:r w:rsidR="008473C1">
              <w:rPr>
                <w:rFonts w:ascii="Arial" w:hAnsi="Arial" w:cs="Arial"/>
                <w:sz w:val="20"/>
                <w:szCs w:val="20"/>
              </w:rPr>
              <w:t>-ft wall height.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EB60CE">
              <w:rPr>
                <w:rFonts w:ascii="Arial" w:hAnsi="Arial" w:cs="Arial"/>
                <w:sz w:val="20"/>
                <w:szCs w:val="20"/>
              </w:rPr>
              <w:t>Funding is available. Working on Amendment to the contract.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EB60CE">
              <w:rPr>
                <w:rFonts w:ascii="Arial" w:hAnsi="Arial" w:cs="Arial"/>
                <w:sz w:val="20"/>
                <w:szCs w:val="20"/>
              </w:rPr>
              <w:t>Funding is available. Working on Amendment to the contract.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EB60CE">
              <w:rPr>
                <w:rFonts w:ascii="Arial" w:hAnsi="Arial" w:cs="Arial"/>
                <w:sz w:val="20"/>
                <w:szCs w:val="20"/>
              </w:rPr>
              <w:t>W</w:t>
            </w:r>
            <w:r w:rsidR="00B9713E">
              <w:rPr>
                <w:rFonts w:ascii="Arial" w:hAnsi="Arial" w:cs="Arial"/>
                <w:sz w:val="20"/>
                <w:szCs w:val="20"/>
              </w:rPr>
              <w:t>orking on Amendment to the contract</w:t>
            </w:r>
            <w:r w:rsidR="00987833">
              <w:rPr>
                <w:rFonts w:ascii="Arial" w:hAnsi="Arial" w:cs="Arial"/>
                <w:sz w:val="20"/>
                <w:szCs w:val="20"/>
              </w:rPr>
              <w:t>.</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EB60CE">
              <w:rPr>
                <w:rFonts w:ascii="Arial" w:hAnsi="Arial" w:cs="Arial"/>
                <w:sz w:val="20"/>
                <w:szCs w:val="20"/>
              </w:rPr>
              <w:t>W</w:t>
            </w:r>
            <w:r w:rsidR="00B9713E">
              <w:rPr>
                <w:rFonts w:ascii="Arial" w:hAnsi="Arial" w:cs="Arial"/>
                <w:sz w:val="20"/>
                <w:szCs w:val="20"/>
              </w:rPr>
              <w:t>orking on Amendment to the contract.</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323608">
              <w:rPr>
                <w:rFonts w:ascii="Arial" w:hAnsi="Arial" w:cs="Arial"/>
                <w:sz w:val="20"/>
                <w:szCs w:val="20"/>
              </w:rPr>
              <w:t xml:space="preserve">10% complete.  </w:t>
            </w:r>
            <w:r w:rsidR="00EB60CE">
              <w:rPr>
                <w:rFonts w:ascii="Arial" w:hAnsi="Arial" w:cs="Arial"/>
                <w:sz w:val="20"/>
                <w:szCs w:val="20"/>
              </w:rPr>
              <w:t>Follow</w:t>
            </w:r>
            <w:r w:rsidR="003B4230">
              <w:rPr>
                <w:rFonts w:ascii="Arial" w:hAnsi="Arial" w:cs="Arial"/>
                <w:sz w:val="20"/>
                <w:szCs w:val="20"/>
              </w:rPr>
              <w:t xml:space="preserve">-up teleconferences were held with </w:t>
            </w:r>
            <w:r w:rsidR="003E4E4F">
              <w:rPr>
                <w:rFonts w:ascii="Arial" w:hAnsi="Arial" w:cs="Arial"/>
                <w:sz w:val="20"/>
                <w:szCs w:val="20"/>
              </w:rPr>
              <w:t xml:space="preserve">suppliers of the </w:t>
            </w:r>
            <w:r w:rsidR="003B4230">
              <w:rPr>
                <w:rFonts w:ascii="Arial" w:hAnsi="Arial" w:cs="Arial"/>
                <w:sz w:val="20"/>
                <w:szCs w:val="20"/>
              </w:rPr>
              <w:t xml:space="preserve">MSE wall </w:t>
            </w:r>
            <w:r w:rsidR="003E4E4F">
              <w:rPr>
                <w:rFonts w:ascii="Arial" w:hAnsi="Arial" w:cs="Arial"/>
                <w:sz w:val="20"/>
                <w:szCs w:val="20"/>
              </w:rPr>
              <w:t>panels and reinforcements, UDOT staff, and Dr. Rollins to discuss options for including surcharge at the top of the wall, behind the piles.</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EB60CE">
              <w:rPr>
                <w:rFonts w:ascii="Arial" w:hAnsi="Arial" w:cs="Arial"/>
                <w:sz w:val="20"/>
                <w:szCs w:val="20"/>
              </w:rPr>
              <w:t>W</w:t>
            </w:r>
            <w:r w:rsidR="00B9713E">
              <w:rPr>
                <w:rFonts w:ascii="Arial" w:hAnsi="Arial" w:cs="Arial"/>
                <w:sz w:val="20"/>
                <w:szCs w:val="20"/>
              </w:rPr>
              <w:t>orking on Amendment to the contract.</w:t>
            </w:r>
          </w:p>
          <w:p w:rsidR="00341D76" w:rsidRDefault="00C52404" w:rsidP="002B7E0B">
            <w:pPr>
              <w:spacing w:after="0" w:line="240" w:lineRule="auto"/>
              <w:rPr>
                <w:rFonts w:ascii="Arial" w:hAnsi="Arial" w:cs="Arial"/>
                <w:sz w:val="20"/>
                <w:szCs w:val="20"/>
              </w:rPr>
            </w:pPr>
            <w:r w:rsidRPr="00C52404">
              <w:rPr>
                <w:rFonts w:ascii="Arial" w:hAnsi="Arial" w:cs="Arial"/>
                <w:sz w:val="20"/>
                <w:szCs w:val="20"/>
              </w:rPr>
              <w:t xml:space="preserve">Contract – </w:t>
            </w:r>
            <w:r w:rsidR="0025035D">
              <w:rPr>
                <w:rFonts w:ascii="Arial" w:hAnsi="Arial" w:cs="Arial"/>
                <w:sz w:val="20"/>
                <w:szCs w:val="20"/>
              </w:rPr>
              <w:t>Additional funding transfers from state partners were received</w:t>
            </w:r>
            <w:r w:rsidR="00FC7A47">
              <w:rPr>
                <w:rFonts w:ascii="Arial" w:hAnsi="Arial" w:cs="Arial"/>
                <w:sz w:val="20"/>
                <w:szCs w:val="20"/>
              </w:rPr>
              <w:t>, including our new partner Massachusetts DOT</w:t>
            </w:r>
            <w:r w:rsidR="0025035D">
              <w:rPr>
                <w:rFonts w:ascii="Arial" w:hAnsi="Arial" w:cs="Arial"/>
                <w:sz w:val="20"/>
                <w:szCs w:val="20"/>
              </w:rPr>
              <w:t>.</w:t>
            </w:r>
            <w:r w:rsidR="00EB60CE">
              <w:rPr>
                <w:rFonts w:ascii="Arial" w:hAnsi="Arial" w:cs="Arial"/>
                <w:sz w:val="20"/>
                <w:szCs w:val="20"/>
              </w:rPr>
              <w:t xml:space="preserve"> Working on amendment to the contract.</w:t>
            </w:r>
          </w:p>
          <w:p w:rsidR="002B7E0B" w:rsidRPr="00360664" w:rsidRDefault="002B7E0B" w:rsidP="002B7E0B">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E939C5">
              <w:rPr>
                <w:rFonts w:ascii="Arial" w:hAnsi="Arial" w:cs="Arial"/>
                <w:sz w:val="20"/>
                <w:szCs w:val="20"/>
              </w:rPr>
              <w:t xml:space="preserve">Data reduction </w:t>
            </w:r>
            <w:r w:rsidR="008E5ACB">
              <w:rPr>
                <w:rFonts w:ascii="Arial" w:hAnsi="Arial" w:cs="Arial"/>
                <w:sz w:val="20"/>
                <w:szCs w:val="20"/>
              </w:rPr>
              <w:t>will continue</w:t>
            </w:r>
            <w:r w:rsidR="00DF7352">
              <w:rPr>
                <w:rFonts w:ascii="Arial" w:hAnsi="Arial" w:cs="Arial"/>
                <w:sz w:val="20"/>
                <w:szCs w:val="20"/>
              </w:rPr>
              <w:t xml:space="preserve"> for the</w:t>
            </w:r>
            <w:r w:rsidR="00E939C5">
              <w:rPr>
                <w:rFonts w:ascii="Arial" w:hAnsi="Arial" w:cs="Arial"/>
                <w:sz w:val="20"/>
                <w:szCs w:val="20"/>
              </w:rPr>
              <w:t xml:space="preserve"> 15</w:t>
            </w:r>
            <w:r w:rsidR="008E5ACB">
              <w:rPr>
                <w:rFonts w:ascii="Arial" w:hAnsi="Arial" w:cs="Arial"/>
                <w:sz w:val="20"/>
                <w:szCs w:val="20"/>
              </w:rPr>
              <w:t>-</w:t>
            </w:r>
            <w:r w:rsidR="00E939C5">
              <w:rPr>
                <w:rFonts w:ascii="Arial" w:hAnsi="Arial" w:cs="Arial"/>
                <w:sz w:val="20"/>
                <w:szCs w:val="20"/>
              </w:rPr>
              <w:t>ft pile testing</w:t>
            </w:r>
            <w:r w:rsidR="004B514E">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DF7352">
              <w:rPr>
                <w:rFonts w:ascii="Arial" w:hAnsi="Arial" w:cs="Arial"/>
                <w:sz w:val="20"/>
                <w:szCs w:val="20"/>
              </w:rPr>
              <w:t xml:space="preserve">p-multipliers </w:t>
            </w:r>
            <w:r w:rsidR="009C48D3">
              <w:rPr>
                <w:rFonts w:ascii="Arial" w:hAnsi="Arial" w:cs="Arial"/>
                <w:sz w:val="20"/>
                <w:szCs w:val="20"/>
              </w:rPr>
              <w:t xml:space="preserve">will be </w:t>
            </w:r>
            <w:r w:rsidR="00E939C5">
              <w:rPr>
                <w:rFonts w:ascii="Arial" w:hAnsi="Arial" w:cs="Arial"/>
                <w:sz w:val="20"/>
                <w:szCs w:val="20"/>
              </w:rPr>
              <w:t>back-calculated based on the results of the test</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DF7352">
              <w:rPr>
                <w:rFonts w:ascii="Arial" w:hAnsi="Arial" w:cs="Arial"/>
                <w:sz w:val="20"/>
                <w:szCs w:val="20"/>
              </w:rPr>
              <w:t xml:space="preserve">Data reduction </w:t>
            </w:r>
            <w:r w:rsidR="009C48D3">
              <w:rPr>
                <w:rFonts w:ascii="Arial" w:hAnsi="Arial" w:cs="Arial"/>
                <w:sz w:val="20"/>
                <w:szCs w:val="20"/>
              </w:rPr>
              <w:t>will continue</w:t>
            </w:r>
            <w:r w:rsidR="00DF7352">
              <w:rPr>
                <w:rFonts w:ascii="Arial" w:hAnsi="Arial" w:cs="Arial"/>
                <w:sz w:val="20"/>
                <w:szCs w:val="20"/>
              </w:rPr>
              <w:t xml:space="preserve"> for the 20</w:t>
            </w:r>
            <w:r w:rsidR="009C48D3">
              <w:rPr>
                <w:rFonts w:ascii="Arial" w:hAnsi="Arial" w:cs="Arial"/>
                <w:sz w:val="20"/>
                <w:szCs w:val="20"/>
              </w:rPr>
              <w:t>-</w:t>
            </w:r>
            <w:r w:rsidR="00DF7352">
              <w:rPr>
                <w:rFonts w:ascii="Arial" w:hAnsi="Arial" w:cs="Arial"/>
                <w:sz w:val="20"/>
                <w:szCs w:val="20"/>
              </w:rPr>
              <w:t>ft pile testing.</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DF7352">
              <w:rPr>
                <w:rFonts w:ascii="Arial" w:hAnsi="Arial" w:cs="Arial"/>
                <w:sz w:val="20"/>
                <w:szCs w:val="20"/>
              </w:rPr>
              <w:t xml:space="preserve">p-multipliers </w:t>
            </w:r>
            <w:r w:rsidR="009C48D3">
              <w:rPr>
                <w:rFonts w:ascii="Arial" w:hAnsi="Arial" w:cs="Arial"/>
                <w:sz w:val="20"/>
                <w:szCs w:val="20"/>
              </w:rPr>
              <w:t>will be</w:t>
            </w:r>
            <w:r w:rsidR="00DF7352">
              <w:rPr>
                <w:rFonts w:ascii="Arial" w:hAnsi="Arial" w:cs="Arial"/>
                <w:sz w:val="20"/>
                <w:szCs w:val="20"/>
              </w:rPr>
              <w:t xml:space="preserve"> back-calculated based on the results of the test</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9C48D3">
              <w:rPr>
                <w:rFonts w:ascii="Arial" w:hAnsi="Arial" w:cs="Arial"/>
                <w:sz w:val="20"/>
                <w:szCs w:val="20"/>
              </w:rPr>
              <w:t>Work will begin.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9C48D3">
              <w:rPr>
                <w:rFonts w:ascii="Arial" w:hAnsi="Arial" w:cs="Arial"/>
                <w:sz w:val="20"/>
                <w:szCs w:val="20"/>
              </w:rPr>
              <w:t>Work will begin.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DF7352">
              <w:rPr>
                <w:rFonts w:ascii="Arial" w:hAnsi="Arial" w:cs="Arial"/>
                <w:sz w:val="20"/>
                <w:szCs w:val="20"/>
              </w:rPr>
              <w:t>Plan a date for a TAC meeting to review test results</w:t>
            </w:r>
            <w:r w:rsidR="004B514E">
              <w:rPr>
                <w:rFonts w:ascii="Arial" w:hAnsi="Arial" w:cs="Arial"/>
                <w:sz w:val="20"/>
                <w:szCs w:val="20"/>
              </w:rPr>
              <w:t>.</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2258AC">
              <w:rPr>
                <w:rFonts w:ascii="Arial" w:hAnsi="Arial" w:cs="Arial"/>
                <w:sz w:val="20"/>
                <w:szCs w:val="20"/>
              </w:rPr>
              <w:t>None planned.</w:t>
            </w:r>
          </w:p>
          <w:p w:rsidR="002258AC" w:rsidRDefault="0037442B" w:rsidP="00DF7352">
            <w:pPr>
              <w:spacing w:after="0" w:line="240" w:lineRule="auto"/>
              <w:rPr>
                <w:rFonts w:ascii="Arial" w:hAnsi="Arial" w:cs="Arial"/>
                <w:sz w:val="20"/>
                <w:szCs w:val="20"/>
              </w:rPr>
            </w:pPr>
            <w:r w:rsidRPr="00C52404">
              <w:rPr>
                <w:rFonts w:ascii="Arial" w:hAnsi="Arial" w:cs="Arial"/>
                <w:sz w:val="20"/>
                <w:szCs w:val="20"/>
              </w:rPr>
              <w:t xml:space="preserve">Contract – </w:t>
            </w:r>
            <w:r w:rsidR="0025035D">
              <w:rPr>
                <w:rFonts w:ascii="Arial" w:hAnsi="Arial" w:cs="Arial"/>
                <w:sz w:val="20"/>
                <w:szCs w:val="20"/>
              </w:rPr>
              <w:t xml:space="preserve">The contract will be amended to include funding recently transferred from partner states, for Tasks 7 through 10 and 12, and to address </w:t>
            </w:r>
            <w:r w:rsidR="001C3114">
              <w:rPr>
                <w:rFonts w:ascii="Arial" w:hAnsi="Arial" w:cs="Arial"/>
                <w:sz w:val="20"/>
                <w:szCs w:val="20"/>
              </w:rPr>
              <w:t>MSE wall de</w:t>
            </w:r>
            <w:r w:rsidR="002258AC">
              <w:rPr>
                <w:rFonts w:ascii="Arial" w:hAnsi="Arial" w:cs="Arial"/>
                <w:sz w:val="20"/>
                <w:szCs w:val="20"/>
              </w:rPr>
              <w:t>sign and construction changes.</w:t>
            </w:r>
          </w:p>
          <w:p w:rsidR="002B7E0B" w:rsidRDefault="002B7E0B" w:rsidP="00DF7352">
            <w:pPr>
              <w:spacing w:after="0" w:line="240" w:lineRule="auto"/>
              <w:rPr>
                <w:rFonts w:ascii="Arial" w:hAnsi="Arial" w:cs="Arial"/>
                <w:sz w:val="20"/>
                <w:szCs w:val="20"/>
              </w:rPr>
            </w:pPr>
          </w:p>
          <w:p w:rsidR="002B7E0B" w:rsidRPr="00360664" w:rsidRDefault="002B7E0B" w:rsidP="00DF7352">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955C38" w:rsidRDefault="00955C38" w:rsidP="00360664">
            <w:pPr>
              <w:spacing w:after="0" w:line="240" w:lineRule="auto"/>
              <w:rPr>
                <w:rFonts w:ascii="Arial" w:hAnsi="Arial" w:cs="Arial"/>
                <w:b/>
                <w:sz w:val="20"/>
                <w:szCs w:val="20"/>
              </w:rPr>
            </w:pPr>
          </w:p>
          <w:p w:rsidR="00B06618" w:rsidRDefault="00955C38" w:rsidP="00360664">
            <w:pPr>
              <w:spacing w:after="0" w:line="240" w:lineRule="auto"/>
              <w:rPr>
                <w:rFonts w:ascii="Arial" w:hAnsi="Arial" w:cs="Arial"/>
                <w:sz w:val="20"/>
                <w:szCs w:val="20"/>
              </w:rPr>
            </w:pPr>
            <w:r w:rsidRPr="00955C38">
              <w:rPr>
                <w:rFonts w:ascii="Arial" w:hAnsi="Arial" w:cs="Arial"/>
                <w:sz w:val="20"/>
                <w:szCs w:val="20"/>
              </w:rPr>
              <w:t>During the past quarter</w:t>
            </w:r>
            <w:r w:rsidR="002E0000">
              <w:rPr>
                <w:rFonts w:ascii="Arial" w:hAnsi="Arial" w:cs="Arial"/>
                <w:sz w:val="20"/>
                <w:szCs w:val="20"/>
              </w:rPr>
              <w:t>,</w:t>
            </w:r>
            <w:r w:rsidRPr="00955C38">
              <w:rPr>
                <w:rFonts w:ascii="Arial" w:hAnsi="Arial" w:cs="Arial"/>
                <w:sz w:val="20"/>
                <w:szCs w:val="20"/>
              </w:rPr>
              <w:t xml:space="preserve"> field testing was completed both </w:t>
            </w:r>
            <w:r w:rsidR="003E5F6C">
              <w:rPr>
                <w:rFonts w:ascii="Arial" w:hAnsi="Arial" w:cs="Arial"/>
                <w:sz w:val="20"/>
                <w:szCs w:val="20"/>
              </w:rPr>
              <w:t xml:space="preserve">for </w:t>
            </w:r>
            <w:r w:rsidRPr="00955C38">
              <w:rPr>
                <w:rFonts w:ascii="Arial" w:hAnsi="Arial" w:cs="Arial"/>
                <w:sz w:val="20"/>
                <w:szCs w:val="20"/>
              </w:rPr>
              <w:t xml:space="preserve">test piles at the 15 </w:t>
            </w:r>
            <w:proofErr w:type="spellStart"/>
            <w:r w:rsidRPr="00955C38">
              <w:rPr>
                <w:rFonts w:ascii="Arial" w:hAnsi="Arial" w:cs="Arial"/>
                <w:sz w:val="20"/>
                <w:szCs w:val="20"/>
              </w:rPr>
              <w:t>ft</w:t>
            </w:r>
            <w:proofErr w:type="spellEnd"/>
            <w:r w:rsidRPr="00955C38">
              <w:rPr>
                <w:rFonts w:ascii="Arial" w:hAnsi="Arial" w:cs="Arial"/>
                <w:sz w:val="20"/>
                <w:szCs w:val="20"/>
              </w:rPr>
              <w:t xml:space="preserve"> wall elevation and for test piles at the 20 </w:t>
            </w:r>
            <w:proofErr w:type="spellStart"/>
            <w:r w:rsidRPr="00955C38">
              <w:rPr>
                <w:rFonts w:ascii="Arial" w:hAnsi="Arial" w:cs="Arial"/>
                <w:sz w:val="20"/>
                <w:szCs w:val="20"/>
              </w:rPr>
              <w:t>ft</w:t>
            </w:r>
            <w:proofErr w:type="spellEnd"/>
            <w:r w:rsidRPr="00955C38">
              <w:rPr>
                <w:rFonts w:ascii="Arial" w:hAnsi="Arial" w:cs="Arial"/>
                <w:sz w:val="20"/>
                <w:szCs w:val="20"/>
              </w:rPr>
              <w:t xml:space="preserve"> wall elevation.  A photograph of the completed 20 </w:t>
            </w:r>
            <w:proofErr w:type="spellStart"/>
            <w:r w:rsidRPr="00955C38">
              <w:rPr>
                <w:rFonts w:ascii="Arial" w:hAnsi="Arial" w:cs="Arial"/>
                <w:sz w:val="20"/>
                <w:szCs w:val="20"/>
              </w:rPr>
              <w:t>ft</w:t>
            </w:r>
            <w:proofErr w:type="spellEnd"/>
            <w:r w:rsidRPr="00955C38">
              <w:rPr>
                <w:rFonts w:ascii="Arial" w:hAnsi="Arial" w:cs="Arial"/>
                <w:sz w:val="20"/>
                <w:szCs w:val="20"/>
              </w:rPr>
              <w:t xml:space="preserve"> wall is provided in Fig. 1.</w:t>
            </w:r>
            <w:r w:rsidR="00590E7F">
              <w:rPr>
                <w:rFonts w:ascii="Arial" w:hAnsi="Arial" w:cs="Arial"/>
                <w:sz w:val="20"/>
                <w:szCs w:val="20"/>
              </w:rPr>
              <w:t xml:space="preserve">  </w:t>
            </w:r>
            <w:r w:rsidR="005C635B">
              <w:rPr>
                <w:rFonts w:ascii="Arial" w:hAnsi="Arial" w:cs="Arial"/>
                <w:sz w:val="20"/>
                <w:szCs w:val="20"/>
              </w:rPr>
              <w:t xml:space="preserve">Fig.2 provides a plot of pile head load vs. deflection curves for square, pipe and H reaction piles located 23 </w:t>
            </w:r>
            <w:proofErr w:type="spellStart"/>
            <w:r w:rsidR="005C635B">
              <w:rPr>
                <w:rFonts w:ascii="Arial" w:hAnsi="Arial" w:cs="Arial"/>
                <w:sz w:val="20"/>
                <w:szCs w:val="20"/>
              </w:rPr>
              <w:t>ft</w:t>
            </w:r>
            <w:proofErr w:type="spellEnd"/>
            <w:r w:rsidR="005C635B">
              <w:rPr>
                <w:rFonts w:ascii="Arial" w:hAnsi="Arial" w:cs="Arial"/>
                <w:sz w:val="20"/>
                <w:szCs w:val="20"/>
              </w:rPr>
              <w:t xml:space="preserve"> behind the wall.  The piles were loaded transverse to the wall face.  Although the pipe and </w:t>
            </w:r>
            <w:r w:rsidR="00B06618">
              <w:rPr>
                <w:rFonts w:ascii="Arial" w:hAnsi="Arial" w:cs="Arial"/>
                <w:sz w:val="20"/>
                <w:szCs w:val="20"/>
              </w:rPr>
              <w:t>square piles have about the same moment of inertia, the square piles have higher resistance for a given displacement than the pipe pile.  This suggests that the square shape of the pile is producing higher lateral resistance presumably due to increased side friction, although increased no</w:t>
            </w:r>
            <w:r w:rsidR="00D92430">
              <w:rPr>
                <w:rFonts w:ascii="Arial" w:hAnsi="Arial" w:cs="Arial"/>
                <w:sz w:val="20"/>
                <w:szCs w:val="20"/>
              </w:rPr>
              <w:t>r</w:t>
            </w:r>
            <w:r w:rsidR="00B06618">
              <w:rPr>
                <w:rFonts w:ascii="Arial" w:hAnsi="Arial" w:cs="Arial"/>
                <w:sz w:val="20"/>
                <w:szCs w:val="20"/>
              </w:rPr>
              <w:t xml:space="preserve">mal resistance could also be occurring.  The lateral resistance of the H pile is significantly lower than the pipe pile because the pile is loaded about the weak axis. However, preliminary back-analysis with LPILE suggests that the H pile resistance is also higher than would be expected if it were a round pile with the moment of inertia of the H section.  </w:t>
            </w:r>
          </w:p>
          <w:p w:rsidR="00B06618" w:rsidRDefault="00B06618" w:rsidP="00360664">
            <w:pPr>
              <w:spacing w:after="0" w:line="240" w:lineRule="auto"/>
              <w:rPr>
                <w:rFonts w:ascii="Arial" w:hAnsi="Arial" w:cs="Arial"/>
                <w:sz w:val="20"/>
                <w:szCs w:val="20"/>
              </w:rPr>
            </w:pPr>
          </w:p>
          <w:p w:rsidR="00955C38" w:rsidRDefault="00B06618" w:rsidP="00360664">
            <w:pPr>
              <w:spacing w:after="0" w:line="240" w:lineRule="auto"/>
              <w:rPr>
                <w:rFonts w:ascii="Arial" w:hAnsi="Arial" w:cs="Arial"/>
                <w:sz w:val="20"/>
                <w:szCs w:val="20"/>
              </w:rPr>
            </w:pPr>
            <w:r>
              <w:rPr>
                <w:rFonts w:ascii="Arial" w:hAnsi="Arial" w:cs="Arial"/>
                <w:sz w:val="20"/>
                <w:szCs w:val="20"/>
              </w:rPr>
              <w:t>F</w:t>
            </w:r>
            <w:r w:rsidR="006C17C2">
              <w:rPr>
                <w:rFonts w:ascii="Arial" w:hAnsi="Arial" w:cs="Arial"/>
                <w:sz w:val="20"/>
                <w:szCs w:val="20"/>
              </w:rPr>
              <w:t xml:space="preserve">ig. 3 provides a photograph showing the arrangement of 24 precast concrete blocks (2’x2’x6’) to simulate the surcharge provided by a 5 </w:t>
            </w:r>
            <w:proofErr w:type="spellStart"/>
            <w:r w:rsidR="006C17C2">
              <w:rPr>
                <w:rFonts w:ascii="Arial" w:hAnsi="Arial" w:cs="Arial"/>
                <w:sz w:val="20"/>
                <w:szCs w:val="20"/>
              </w:rPr>
              <w:t>ft</w:t>
            </w:r>
            <w:proofErr w:type="spellEnd"/>
            <w:r w:rsidR="006C17C2">
              <w:rPr>
                <w:rFonts w:ascii="Arial" w:hAnsi="Arial" w:cs="Arial"/>
                <w:sz w:val="20"/>
                <w:szCs w:val="20"/>
              </w:rPr>
              <w:t xml:space="preserve"> thick abutment above the MSE wall.   A strut was placed behind the hydraulic jack </w:t>
            </w:r>
            <w:proofErr w:type="gramStart"/>
            <w:r w:rsidR="006C17C2">
              <w:rPr>
                <w:rFonts w:ascii="Arial" w:hAnsi="Arial" w:cs="Arial"/>
                <w:sz w:val="20"/>
                <w:szCs w:val="20"/>
              </w:rPr>
              <w:t>which</w:t>
            </w:r>
            <w:proofErr w:type="gramEnd"/>
            <w:r w:rsidR="006C17C2">
              <w:rPr>
                <w:rFonts w:ascii="Arial" w:hAnsi="Arial" w:cs="Arial"/>
                <w:sz w:val="20"/>
                <w:szCs w:val="20"/>
              </w:rPr>
              <w:t xml:space="preserve"> loaded the pile laterally to react against the 3 </w:t>
            </w:r>
            <w:proofErr w:type="spellStart"/>
            <w:r w:rsidR="006C17C2">
              <w:rPr>
                <w:rFonts w:ascii="Arial" w:hAnsi="Arial" w:cs="Arial"/>
                <w:sz w:val="20"/>
                <w:szCs w:val="20"/>
              </w:rPr>
              <w:t>ft</w:t>
            </w:r>
            <w:proofErr w:type="spellEnd"/>
            <w:r w:rsidR="006C17C2">
              <w:rPr>
                <w:rFonts w:ascii="Arial" w:hAnsi="Arial" w:cs="Arial"/>
                <w:sz w:val="20"/>
                <w:szCs w:val="20"/>
              </w:rPr>
              <w:t xml:space="preserve"> deep steel beam</w:t>
            </w:r>
            <w:r w:rsidR="008A755F">
              <w:rPr>
                <w:rFonts w:ascii="Arial" w:hAnsi="Arial" w:cs="Arial"/>
                <w:sz w:val="20"/>
                <w:szCs w:val="20"/>
              </w:rPr>
              <w:t>, which</w:t>
            </w:r>
            <w:r w:rsidR="006C17C2">
              <w:rPr>
                <w:rFonts w:ascii="Arial" w:hAnsi="Arial" w:cs="Arial"/>
                <w:sz w:val="20"/>
                <w:szCs w:val="20"/>
              </w:rPr>
              <w:t xml:space="preserve"> </w:t>
            </w:r>
            <w:r w:rsidR="00BB3A36">
              <w:rPr>
                <w:rFonts w:ascii="Arial" w:hAnsi="Arial" w:cs="Arial"/>
                <w:sz w:val="20"/>
                <w:szCs w:val="20"/>
              </w:rPr>
              <w:t>was located behind the MSE reinforcements to eliminate any interactions.</w:t>
            </w:r>
            <w:r w:rsidR="006C17C2">
              <w:rPr>
                <w:rFonts w:ascii="Arial" w:hAnsi="Arial" w:cs="Arial"/>
                <w:sz w:val="20"/>
                <w:szCs w:val="20"/>
              </w:rPr>
              <w:t xml:space="preserve">  During the testing, a Digital Image Correlation (DIC) camera </w:t>
            </w:r>
            <w:r w:rsidR="00BB3A36">
              <w:rPr>
                <w:rFonts w:ascii="Arial" w:hAnsi="Arial" w:cs="Arial"/>
                <w:sz w:val="20"/>
                <w:szCs w:val="20"/>
              </w:rPr>
              <w:t xml:space="preserve">system </w:t>
            </w:r>
            <w:r w:rsidR="006C17C2">
              <w:rPr>
                <w:rFonts w:ascii="Arial" w:hAnsi="Arial" w:cs="Arial"/>
                <w:sz w:val="20"/>
                <w:szCs w:val="20"/>
              </w:rPr>
              <w:t xml:space="preserve">was used to monitor wall deflection as shown in Fig. 4. The wall was speckled with high contrast </w:t>
            </w:r>
            <w:r w:rsidR="00BB3A36">
              <w:rPr>
                <w:rFonts w:ascii="Arial" w:hAnsi="Arial" w:cs="Arial"/>
                <w:sz w:val="20"/>
                <w:szCs w:val="20"/>
              </w:rPr>
              <w:t>paint to allow the camera to track thousands of point</w:t>
            </w:r>
            <w:r w:rsidR="006536D1">
              <w:rPr>
                <w:rFonts w:ascii="Arial" w:hAnsi="Arial" w:cs="Arial"/>
                <w:sz w:val="20"/>
                <w:szCs w:val="20"/>
              </w:rPr>
              <w:t>s</w:t>
            </w:r>
            <w:r w:rsidR="00BB3A36">
              <w:rPr>
                <w:rFonts w:ascii="Arial" w:hAnsi="Arial" w:cs="Arial"/>
                <w:sz w:val="20"/>
                <w:szCs w:val="20"/>
              </w:rPr>
              <w:t xml:space="preserve"> on the wall during a test.  Fig. 5 shows a color contour plot of wall displacement at the maximum load for one of </w:t>
            </w:r>
            <w:r w:rsidR="00BB3A36">
              <w:rPr>
                <w:rFonts w:ascii="Arial" w:hAnsi="Arial" w:cs="Arial"/>
                <w:sz w:val="20"/>
                <w:szCs w:val="20"/>
              </w:rPr>
              <w:lastRenderedPageBreak/>
              <w:t xml:space="preserve">the pile tests behind a vertical joint in the MSE wall.  The image provides a wealth of displacement information which will be useful in tracking reinforcement performance and wall behavior during pile loading. </w:t>
            </w:r>
            <w:r>
              <w:rPr>
                <w:rFonts w:ascii="Arial" w:hAnsi="Arial" w:cs="Arial"/>
                <w:sz w:val="20"/>
                <w:szCs w:val="20"/>
              </w:rPr>
              <w:t xml:space="preserve"> </w:t>
            </w:r>
          </w:p>
          <w:p w:rsidR="002B7E0B" w:rsidRDefault="002B7E0B" w:rsidP="00360664">
            <w:pPr>
              <w:spacing w:after="0" w:line="240" w:lineRule="auto"/>
              <w:rPr>
                <w:rFonts w:ascii="Arial" w:hAnsi="Arial" w:cs="Arial"/>
                <w:sz w:val="20"/>
                <w:szCs w:val="20"/>
              </w:rPr>
            </w:pPr>
          </w:p>
          <w:p w:rsidR="00955C38" w:rsidRDefault="00955C38" w:rsidP="00360664">
            <w:pPr>
              <w:spacing w:after="0" w:line="240" w:lineRule="auto"/>
              <w:rPr>
                <w:rFonts w:ascii="Arial" w:hAnsi="Arial" w:cs="Arial"/>
                <w:sz w:val="20"/>
                <w:szCs w:val="20"/>
              </w:rPr>
            </w:pPr>
            <w:r w:rsidRPr="00955C38">
              <w:rPr>
                <w:rFonts w:ascii="Arial" w:hAnsi="Arial" w:cs="Arial"/>
                <w:noProof/>
                <w:sz w:val="20"/>
                <w:szCs w:val="20"/>
              </w:rPr>
              <w:drawing>
                <wp:inline distT="0" distB="0" distL="0" distR="0" wp14:anchorId="1709766F" wp14:editId="61113FF0">
                  <wp:extent cx="5778824" cy="3785872"/>
                  <wp:effectExtent l="0" t="0" r="0" b="5080"/>
                  <wp:docPr id="2050" name="Picture 2" descr="C:\Users\Kyle Rollins\Documents\Projects\Piles and MSE Wall Pooled Fund\Photos\20 ft Wall Tests\IMG_7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Kyle Rollins\Documents\Projects\Piles and MSE Wall Pooled Fund\Photos\20 ft Wall Tests\IMG_7528.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0698" r="13012"/>
                          <a:stretch/>
                        </pic:blipFill>
                        <pic:spPr bwMode="auto">
                          <a:xfrm>
                            <a:off x="0" y="0"/>
                            <a:ext cx="5786359" cy="3790809"/>
                          </a:xfrm>
                          <a:prstGeom prst="rect">
                            <a:avLst/>
                          </a:prstGeom>
                          <a:noFill/>
                          <a:extLst/>
                        </pic:spPr>
                      </pic:pic>
                    </a:graphicData>
                  </a:graphic>
                </wp:inline>
              </w:drawing>
            </w:r>
          </w:p>
          <w:p w:rsidR="00955C38" w:rsidRDefault="00955C38" w:rsidP="00360664">
            <w:pPr>
              <w:spacing w:after="0" w:line="240" w:lineRule="auto"/>
              <w:rPr>
                <w:rFonts w:ascii="Arial" w:hAnsi="Arial" w:cs="Arial"/>
                <w:b/>
                <w:sz w:val="20"/>
                <w:szCs w:val="20"/>
              </w:rPr>
            </w:pPr>
            <w:r w:rsidRPr="00955C38">
              <w:rPr>
                <w:rFonts w:ascii="Arial" w:hAnsi="Arial" w:cs="Arial"/>
                <w:b/>
                <w:sz w:val="20"/>
                <w:szCs w:val="20"/>
              </w:rPr>
              <w:t xml:space="preserve">Fig. 1 Photograph of the completed MSE “abutment” wall at 20 </w:t>
            </w:r>
            <w:proofErr w:type="spellStart"/>
            <w:r w:rsidRPr="00955C38">
              <w:rPr>
                <w:rFonts w:ascii="Arial" w:hAnsi="Arial" w:cs="Arial"/>
                <w:b/>
                <w:sz w:val="20"/>
                <w:szCs w:val="20"/>
              </w:rPr>
              <w:t>ft</w:t>
            </w:r>
            <w:proofErr w:type="spellEnd"/>
            <w:r w:rsidRPr="00955C38">
              <w:rPr>
                <w:rFonts w:ascii="Arial" w:hAnsi="Arial" w:cs="Arial"/>
                <w:b/>
                <w:sz w:val="20"/>
                <w:szCs w:val="20"/>
              </w:rPr>
              <w:t xml:space="preserve"> height with 25 test piles behind the wall.</w:t>
            </w:r>
          </w:p>
          <w:p w:rsidR="002E0000" w:rsidRDefault="002E0000" w:rsidP="00360664">
            <w:pPr>
              <w:spacing w:after="0" w:line="240" w:lineRule="auto"/>
              <w:rPr>
                <w:rFonts w:ascii="Arial" w:hAnsi="Arial" w:cs="Arial"/>
                <w:b/>
                <w:sz w:val="20"/>
                <w:szCs w:val="20"/>
              </w:rPr>
            </w:pPr>
          </w:p>
          <w:p w:rsidR="002B7E0B" w:rsidRDefault="002B7E0B" w:rsidP="00360664">
            <w:pPr>
              <w:spacing w:after="0" w:line="240" w:lineRule="auto"/>
              <w:rPr>
                <w:rFonts w:ascii="Arial" w:hAnsi="Arial" w:cs="Arial"/>
                <w:b/>
                <w:sz w:val="20"/>
                <w:szCs w:val="20"/>
              </w:rPr>
            </w:pPr>
          </w:p>
          <w:p w:rsidR="002E0000" w:rsidRDefault="002E0000" w:rsidP="002E0000">
            <w:pPr>
              <w:spacing w:after="0" w:line="240" w:lineRule="auto"/>
              <w:rPr>
                <w:rFonts w:ascii="Arial" w:hAnsi="Arial" w:cs="Arial"/>
                <w:b/>
                <w:sz w:val="20"/>
                <w:szCs w:val="20"/>
              </w:rPr>
            </w:pPr>
            <w:r w:rsidRPr="00BA0D29">
              <w:rPr>
                <w:rFonts w:ascii="Arial" w:hAnsi="Arial" w:cs="Arial"/>
                <w:b/>
                <w:noProof/>
                <w:sz w:val="20"/>
                <w:szCs w:val="20"/>
              </w:rPr>
              <w:drawing>
                <wp:inline distT="0" distB="0" distL="0" distR="0" wp14:anchorId="394FA7BA" wp14:editId="3FE257E6">
                  <wp:extent cx="5943600" cy="3305175"/>
                  <wp:effectExtent l="0" t="0" r="0" b="9525"/>
                  <wp:docPr id="1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05175"/>
                          </a:xfrm>
                          <a:prstGeom prst="rect">
                            <a:avLst/>
                          </a:prstGeom>
                          <a:noFill/>
                          <a:ln>
                            <a:noFill/>
                          </a:ln>
                        </pic:spPr>
                      </pic:pic>
                    </a:graphicData>
                  </a:graphic>
                </wp:inline>
              </w:drawing>
            </w:r>
          </w:p>
          <w:p w:rsidR="002E0000" w:rsidRDefault="002E0000" w:rsidP="002E0000">
            <w:pPr>
              <w:spacing w:after="0" w:line="240" w:lineRule="auto"/>
              <w:rPr>
                <w:rFonts w:ascii="Arial" w:hAnsi="Arial" w:cs="Arial"/>
                <w:b/>
                <w:sz w:val="20"/>
                <w:szCs w:val="20"/>
              </w:rPr>
            </w:pPr>
            <w:r>
              <w:rPr>
                <w:rFonts w:ascii="Arial" w:hAnsi="Arial" w:cs="Arial"/>
                <w:b/>
                <w:sz w:val="20"/>
                <w:szCs w:val="20"/>
              </w:rPr>
              <w:t xml:space="preserve">Fig. 2 Measured pile head load versus deflection curves for two square piles, a pipe </w:t>
            </w:r>
            <w:r w:rsidR="002B7E0B">
              <w:rPr>
                <w:rFonts w:ascii="Arial" w:hAnsi="Arial" w:cs="Arial"/>
                <w:b/>
                <w:sz w:val="20"/>
                <w:szCs w:val="20"/>
              </w:rPr>
              <w:t>pile and an H pile loaded on it</w:t>
            </w:r>
            <w:r>
              <w:rPr>
                <w:rFonts w:ascii="Arial" w:hAnsi="Arial" w:cs="Arial"/>
                <w:b/>
                <w:sz w:val="20"/>
                <w:szCs w:val="20"/>
              </w:rPr>
              <w:t xml:space="preserve">s weak axis.  </w:t>
            </w:r>
          </w:p>
          <w:p w:rsidR="00590E7F" w:rsidRDefault="00590E7F" w:rsidP="00360664">
            <w:pPr>
              <w:spacing w:after="0" w:line="240" w:lineRule="auto"/>
              <w:rPr>
                <w:rFonts w:ascii="Arial" w:hAnsi="Arial" w:cs="Arial"/>
                <w:b/>
                <w:sz w:val="20"/>
                <w:szCs w:val="20"/>
              </w:rPr>
            </w:pPr>
          </w:p>
          <w:p w:rsidR="00590E7F" w:rsidRDefault="00590E7F" w:rsidP="00360664">
            <w:pPr>
              <w:spacing w:after="0" w:line="240" w:lineRule="auto"/>
              <w:rPr>
                <w:rFonts w:ascii="Arial" w:hAnsi="Arial" w:cs="Arial"/>
                <w:b/>
                <w:sz w:val="20"/>
                <w:szCs w:val="20"/>
              </w:rPr>
            </w:pPr>
            <w:r w:rsidRPr="00590E7F">
              <w:rPr>
                <w:rFonts w:ascii="Arial" w:hAnsi="Arial" w:cs="Arial"/>
                <w:b/>
                <w:noProof/>
                <w:sz w:val="20"/>
                <w:szCs w:val="20"/>
              </w:rPr>
              <w:lastRenderedPageBreak/>
              <w:drawing>
                <wp:inline distT="0" distB="0" distL="0" distR="0" wp14:anchorId="13C6148B" wp14:editId="310ED59A">
                  <wp:extent cx="5400675" cy="4038600"/>
                  <wp:effectExtent l="0" t="0" r="9525" b="0"/>
                  <wp:docPr id="3" name="Picture 2" descr="C:\Users\Kyle Rollins\Documents\Projects\Piles and MSE Wall Pooled Fund\Photos\15 ft Wall Tests\IMG_6752.JPG"/>
                  <wp:cNvGraphicFramePr/>
                  <a:graphic xmlns:a="http://schemas.openxmlformats.org/drawingml/2006/main">
                    <a:graphicData uri="http://schemas.openxmlformats.org/drawingml/2006/picture">
                      <pic:pic xmlns:pic="http://schemas.openxmlformats.org/drawingml/2006/picture">
                        <pic:nvPicPr>
                          <pic:cNvPr id="3" name="Picture 2" descr="C:\Users\Kyle Rollins\Documents\Projects\Piles and MSE Wall Pooled Fund\Photos\15 ft Wall Tests\IMG_6752.JPG"/>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403643" cy="4040819"/>
                          </a:xfrm>
                          <a:prstGeom prst="rect">
                            <a:avLst/>
                          </a:prstGeom>
                          <a:noFill/>
                          <a:ln>
                            <a:noFill/>
                          </a:ln>
                        </pic:spPr>
                      </pic:pic>
                    </a:graphicData>
                  </a:graphic>
                </wp:inline>
              </w:drawing>
            </w:r>
          </w:p>
          <w:p w:rsidR="00590E7F" w:rsidRDefault="00590E7F" w:rsidP="00360664">
            <w:pPr>
              <w:spacing w:after="0" w:line="240" w:lineRule="auto"/>
              <w:rPr>
                <w:rFonts w:ascii="Arial" w:hAnsi="Arial" w:cs="Arial"/>
                <w:b/>
                <w:sz w:val="20"/>
                <w:szCs w:val="20"/>
              </w:rPr>
            </w:pPr>
            <w:r>
              <w:rPr>
                <w:rFonts w:ascii="Arial" w:hAnsi="Arial" w:cs="Arial"/>
                <w:b/>
                <w:sz w:val="20"/>
                <w:szCs w:val="20"/>
              </w:rPr>
              <w:t>Fig</w:t>
            </w:r>
            <w:r w:rsidR="002B7E0B">
              <w:rPr>
                <w:rFonts w:ascii="Arial" w:hAnsi="Arial" w:cs="Arial"/>
                <w:b/>
                <w:sz w:val="20"/>
                <w:szCs w:val="20"/>
              </w:rPr>
              <w:t xml:space="preserve">. </w:t>
            </w:r>
            <w:r w:rsidR="002E0000">
              <w:rPr>
                <w:rFonts w:ascii="Arial" w:hAnsi="Arial" w:cs="Arial"/>
                <w:b/>
                <w:sz w:val="20"/>
                <w:szCs w:val="20"/>
              </w:rPr>
              <w:t>3</w:t>
            </w:r>
            <w:r>
              <w:rPr>
                <w:rFonts w:ascii="Arial" w:hAnsi="Arial" w:cs="Arial"/>
                <w:b/>
                <w:sz w:val="20"/>
                <w:szCs w:val="20"/>
              </w:rPr>
              <w:t xml:space="preserve"> Photograph of pre-cast concrete blocks to create a surcharge simulating the weight of a concrete abutment wall above the MSE wall.  Hydraulic jack loads the test pile laterally and reacts against reaction beam.</w:t>
            </w:r>
          </w:p>
          <w:p w:rsidR="002E0000" w:rsidRDefault="002E0000" w:rsidP="00360664">
            <w:pPr>
              <w:spacing w:after="0" w:line="240" w:lineRule="auto"/>
              <w:rPr>
                <w:rFonts w:ascii="Arial" w:hAnsi="Arial" w:cs="Arial"/>
                <w:b/>
                <w:sz w:val="20"/>
                <w:szCs w:val="20"/>
              </w:rPr>
            </w:pPr>
          </w:p>
          <w:p w:rsidR="002E0000" w:rsidRDefault="002E0000" w:rsidP="002E0000">
            <w:pPr>
              <w:spacing w:after="0" w:line="240" w:lineRule="auto"/>
              <w:rPr>
                <w:rFonts w:ascii="Arial" w:hAnsi="Arial" w:cs="Arial"/>
                <w:b/>
                <w:sz w:val="20"/>
                <w:szCs w:val="20"/>
              </w:rPr>
            </w:pPr>
            <w:r w:rsidRPr="00590E7F">
              <w:rPr>
                <w:rFonts w:ascii="Arial" w:hAnsi="Arial" w:cs="Arial"/>
                <w:b/>
                <w:noProof/>
                <w:sz w:val="20"/>
                <w:szCs w:val="20"/>
              </w:rPr>
              <w:drawing>
                <wp:inline distT="0" distB="0" distL="0" distR="0" wp14:anchorId="0A5CBE5D" wp14:editId="22FFAC09">
                  <wp:extent cx="5343525" cy="3981450"/>
                  <wp:effectExtent l="0" t="0" r="9525" b="0"/>
                  <wp:docPr id="12" name="Picture 2" descr="C:\Users\Kyle Rollins\Documents\Projects\Piles and MSE Wall Pooled Fund\Photos\15 ft Wall Tests\IMG_6746.JPG"/>
                  <wp:cNvGraphicFramePr/>
                  <a:graphic xmlns:a="http://schemas.openxmlformats.org/drawingml/2006/main">
                    <a:graphicData uri="http://schemas.openxmlformats.org/drawingml/2006/picture">
                      <pic:pic xmlns:pic="http://schemas.openxmlformats.org/drawingml/2006/picture">
                        <pic:nvPicPr>
                          <pic:cNvPr id="3" name="Picture 2" descr="C:\Users\Kyle Rollins\Documents\Projects\Piles and MSE Wall Pooled Fund\Photos\15 ft Wall Tests\IMG_6746.JPG"/>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345047" cy="3982584"/>
                          </a:xfrm>
                          <a:prstGeom prst="rect">
                            <a:avLst/>
                          </a:prstGeom>
                          <a:noFill/>
                          <a:ln>
                            <a:noFill/>
                          </a:ln>
                        </pic:spPr>
                      </pic:pic>
                    </a:graphicData>
                  </a:graphic>
                </wp:inline>
              </w:drawing>
            </w:r>
          </w:p>
          <w:p w:rsidR="002E0000" w:rsidRDefault="002E0000" w:rsidP="002E0000">
            <w:pPr>
              <w:spacing w:after="0" w:line="240" w:lineRule="auto"/>
              <w:rPr>
                <w:rFonts w:ascii="Arial" w:hAnsi="Arial" w:cs="Arial"/>
                <w:b/>
                <w:sz w:val="20"/>
                <w:szCs w:val="20"/>
              </w:rPr>
            </w:pPr>
            <w:r>
              <w:rPr>
                <w:rFonts w:ascii="Arial" w:hAnsi="Arial" w:cs="Arial"/>
                <w:b/>
                <w:sz w:val="20"/>
                <w:szCs w:val="20"/>
              </w:rPr>
              <w:t xml:space="preserve">Fig. </w:t>
            </w:r>
            <w:r w:rsidR="006C17C2">
              <w:rPr>
                <w:rFonts w:ascii="Arial" w:hAnsi="Arial" w:cs="Arial"/>
                <w:b/>
                <w:sz w:val="20"/>
                <w:szCs w:val="20"/>
              </w:rPr>
              <w:t>4</w:t>
            </w:r>
            <w:r>
              <w:rPr>
                <w:rFonts w:ascii="Arial" w:hAnsi="Arial" w:cs="Arial"/>
                <w:b/>
                <w:sz w:val="20"/>
                <w:szCs w:val="20"/>
              </w:rPr>
              <w:t xml:space="preserve"> Photograph of Digital Image Correlation cameras attached to computer data acquisition system to monitor movement of the “textured” MSE wall panels.</w:t>
            </w:r>
          </w:p>
          <w:p w:rsidR="00BA0D29" w:rsidRDefault="00BA0D29" w:rsidP="00360664">
            <w:pPr>
              <w:spacing w:after="0" w:line="240" w:lineRule="auto"/>
              <w:rPr>
                <w:rFonts w:ascii="Arial" w:hAnsi="Arial" w:cs="Arial"/>
                <w:b/>
                <w:sz w:val="20"/>
                <w:szCs w:val="20"/>
              </w:rPr>
            </w:pPr>
            <w:r w:rsidRPr="00955C38">
              <w:rPr>
                <w:b/>
                <w:noProof/>
              </w:rPr>
              <w:lastRenderedPageBreak/>
              <w:drawing>
                <wp:inline distT="0" distB="0" distL="0" distR="0" wp14:anchorId="2035AE0A" wp14:editId="46626DE7">
                  <wp:extent cx="4229100" cy="3848100"/>
                  <wp:effectExtent l="0" t="0" r="0" b="0"/>
                  <wp:docPr id="4"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11"/>
                          <a:stretch>
                            <a:fillRect/>
                          </a:stretch>
                        </pic:blipFill>
                        <pic:spPr>
                          <a:xfrm>
                            <a:off x="0" y="0"/>
                            <a:ext cx="4231056" cy="3849879"/>
                          </a:xfrm>
                          <a:prstGeom prst="rect">
                            <a:avLst/>
                          </a:prstGeom>
                        </pic:spPr>
                      </pic:pic>
                    </a:graphicData>
                  </a:graphic>
                </wp:inline>
              </w:drawing>
            </w:r>
          </w:p>
          <w:p w:rsidR="00BA0D29" w:rsidRDefault="00BA0D29" w:rsidP="00360664">
            <w:pPr>
              <w:spacing w:after="0" w:line="240" w:lineRule="auto"/>
              <w:rPr>
                <w:rFonts w:ascii="Arial" w:hAnsi="Arial" w:cs="Arial"/>
                <w:b/>
                <w:sz w:val="20"/>
                <w:szCs w:val="20"/>
              </w:rPr>
            </w:pPr>
            <w:r>
              <w:rPr>
                <w:rFonts w:ascii="Arial" w:hAnsi="Arial" w:cs="Arial"/>
                <w:b/>
                <w:sz w:val="20"/>
                <w:szCs w:val="20"/>
              </w:rPr>
              <w:t xml:space="preserve">Fig. </w:t>
            </w:r>
            <w:r w:rsidR="00BB3A36">
              <w:rPr>
                <w:rFonts w:ascii="Arial" w:hAnsi="Arial" w:cs="Arial"/>
                <w:b/>
                <w:sz w:val="20"/>
                <w:szCs w:val="20"/>
              </w:rPr>
              <w:t>5</w:t>
            </w:r>
            <w:r>
              <w:rPr>
                <w:rFonts w:ascii="Arial" w:hAnsi="Arial" w:cs="Arial"/>
                <w:b/>
                <w:sz w:val="20"/>
                <w:szCs w:val="20"/>
              </w:rPr>
              <w:t xml:space="preserve"> Color contour plot of the wall displacement at maximum load during a lateral pile load test located near a vertical joint behind the MSE wall.</w:t>
            </w:r>
          </w:p>
          <w:p w:rsidR="00BB3A36" w:rsidRDefault="00BB3A36" w:rsidP="00360664">
            <w:pPr>
              <w:spacing w:after="0" w:line="240" w:lineRule="auto"/>
              <w:rPr>
                <w:rFonts w:ascii="Arial" w:hAnsi="Arial" w:cs="Arial"/>
                <w:b/>
                <w:sz w:val="20"/>
                <w:szCs w:val="20"/>
              </w:rPr>
            </w:pPr>
          </w:p>
          <w:p w:rsidR="009149C1" w:rsidRDefault="00BB3A36" w:rsidP="00360664">
            <w:pPr>
              <w:spacing w:after="0" w:line="240" w:lineRule="auto"/>
              <w:rPr>
                <w:rFonts w:ascii="Arial" w:hAnsi="Arial" w:cs="Arial"/>
                <w:sz w:val="20"/>
                <w:szCs w:val="20"/>
              </w:rPr>
            </w:pPr>
            <w:r w:rsidRPr="00D92430">
              <w:rPr>
                <w:rFonts w:ascii="Arial" w:hAnsi="Arial" w:cs="Arial"/>
                <w:sz w:val="20"/>
                <w:szCs w:val="20"/>
              </w:rPr>
              <w:t>Fig. 6 and Fig. 7 provide plots of pile head load versus deflection curves</w:t>
            </w:r>
            <w:r w:rsidR="00D92430" w:rsidRPr="00D92430">
              <w:rPr>
                <w:rFonts w:ascii="Arial" w:hAnsi="Arial" w:cs="Arial"/>
                <w:sz w:val="20"/>
                <w:szCs w:val="20"/>
              </w:rPr>
              <w:t xml:space="preserve"> for sets of four pipe piles at different distance</w:t>
            </w:r>
            <w:r w:rsidR="00D92430">
              <w:rPr>
                <w:rFonts w:ascii="Arial" w:hAnsi="Arial" w:cs="Arial"/>
                <w:sz w:val="20"/>
                <w:szCs w:val="20"/>
              </w:rPr>
              <w:t>s</w:t>
            </w:r>
            <w:r w:rsidR="00D92430" w:rsidRPr="00D92430">
              <w:rPr>
                <w:rFonts w:ascii="Arial" w:hAnsi="Arial" w:cs="Arial"/>
                <w:sz w:val="20"/>
                <w:szCs w:val="20"/>
              </w:rPr>
              <w:t xml:space="preserve"> behind the MSE wall.</w:t>
            </w:r>
            <w:r w:rsidR="009149C1">
              <w:rPr>
                <w:rFonts w:ascii="Arial" w:hAnsi="Arial" w:cs="Arial"/>
                <w:sz w:val="20"/>
                <w:szCs w:val="20"/>
              </w:rPr>
              <w:t xml:space="preserve">  In both cases, the pile tests are for a wall height of 15 </w:t>
            </w:r>
            <w:proofErr w:type="spellStart"/>
            <w:r w:rsidR="009149C1">
              <w:rPr>
                <w:rFonts w:ascii="Arial" w:hAnsi="Arial" w:cs="Arial"/>
                <w:sz w:val="20"/>
                <w:szCs w:val="20"/>
              </w:rPr>
              <w:t>ft</w:t>
            </w:r>
            <w:proofErr w:type="spellEnd"/>
            <w:r w:rsidR="009149C1">
              <w:rPr>
                <w:rFonts w:ascii="Arial" w:hAnsi="Arial" w:cs="Arial"/>
                <w:sz w:val="20"/>
                <w:szCs w:val="20"/>
              </w:rPr>
              <w:t xml:space="preserve"> plus surcharge with 18 </w:t>
            </w:r>
            <w:proofErr w:type="spellStart"/>
            <w:r w:rsidR="009149C1">
              <w:rPr>
                <w:rFonts w:ascii="Arial" w:hAnsi="Arial" w:cs="Arial"/>
                <w:sz w:val="20"/>
                <w:szCs w:val="20"/>
              </w:rPr>
              <w:t>ft</w:t>
            </w:r>
            <w:proofErr w:type="spellEnd"/>
            <w:r w:rsidR="009149C1">
              <w:rPr>
                <w:rFonts w:ascii="Arial" w:hAnsi="Arial" w:cs="Arial"/>
                <w:sz w:val="20"/>
                <w:szCs w:val="20"/>
              </w:rPr>
              <w:t xml:space="preserve"> long reinforcements.  Considering the surcharge effect</w:t>
            </w:r>
            <w:r w:rsidR="00FB4E2E">
              <w:rPr>
                <w:rFonts w:ascii="Arial" w:hAnsi="Arial" w:cs="Arial"/>
                <w:sz w:val="20"/>
                <w:szCs w:val="20"/>
              </w:rPr>
              <w:t>,</w:t>
            </w:r>
            <w:r w:rsidR="009149C1">
              <w:rPr>
                <w:rFonts w:ascii="Arial" w:hAnsi="Arial" w:cs="Arial"/>
                <w:sz w:val="20"/>
                <w:szCs w:val="20"/>
              </w:rPr>
              <w:t xml:space="preserve"> the L/H ratio is about 0.90.   Fig. 6 provides results for the tests with the welded wire reinforcements</w:t>
            </w:r>
            <w:r w:rsidR="00FB4E2E">
              <w:rPr>
                <w:rFonts w:ascii="Arial" w:hAnsi="Arial" w:cs="Arial"/>
                <w:sz w:val="20"/>
                <w:szCs w:val="20"/>
              </w:rPr>
              <w:t>,</w:t>
            </w:r>
            <w:r w:rsidR="009149C1">
              <w:rPr>
                <w:rFonts w:ascii="Arial" w:hAnsi="Arial" w:cs="Arial"/>
                <w:sz w:val="20"/>
                <w:szCs w:val="20"/>
              </w:rPr>
              <w:t xml:space="preserve"> while Fig. 7 provides results for the ribbed strip reinforcements. </w:t>
            </w:r>
            <w:r w:rsidR="00D92430">
              <w:rPr>
                <w:rFonts w:ascii="Arial" w:hAnsi="Arial" w:cs="Arial"/>
                <w:sz w:val="20"/>
                <w:szCs w:val="20"/>
              </w:rPr>
              <w:t xml:space="preserve">  Results from the load tests on the pipe reaction pile located 23</w:t>
            </w:r>
            <w:r w:rsidR="00D92430" w:rsidRPr="00D92430">
              <w:rPr>
                <w:rFonts w:ascii="Arial" w:hAnsi="Arial" w:cs="Arial"/>
                <w:sz w:val="20"/>
                <w:szCs w:val="20"/>
              </w:rPr>
              <w:t xml:space="preserve"> </w:t>
            </w:r>
            <w:proofErr w:type="spellStart"/>
            <w:r w:rsidR="00D92430">
              <w:rPr>
                <w:rFonts w:ascii="Arial" w:hAnsi="Arial" w:cs="Arial"/>
                <w:sz w:val="20"/>
                <w:szCs w:val="20"/>
              </w:rPr>
              <w:t>ft</w:t>
            </w:r>
            <w:proofErr w:type="spellEnd"/>
            <w:r w:rsidR="00D92430">
              <w:rPr>
                <w:rFonts w:ascii="Arial" w:hAnsi="Arial" w:cs="Arial"/>
                <w:sz w:val="20"/>
                <w:szCs w:val="20"/>
              </w:rPr>
              <w:t xml:space="preserve"> behind the wall are also shown for comparison.  Initially, the </w:t>
            </w:r>
            <w:proofErr w:type="gramStart"/>
            <w:r w:rsidR="00D92430">
              <w:rPr>
                <w:rFonts w:ascii="Arial" w:hAnsi="Arial" w:cs="Arial"/>
                <w:sz w:val="20"/>
                <w:szCs w:val="20"/>
              </w:rPr>
              <w:t>curves for the pile f</w:t>
            </w:r>
            <w:r w:rsidR="00910E73">
              <w:rPr>
                <w:rFonts w:ascii="Arial" w:hAnsi="Arial" w:cs="Arial"/>
                <w:sz w:val="20"/>
                <w:szCs w:val="20"/>
              </w:rPr>
              <w:t>a</w:t>
            </w:r>
            <w:r w:rsidR="00D92430">
              <w:rPr>
                <w:rFonts w:ascii="Arial" w:hAnsi="Arial" w:cs="Arial"/>
                <w:sz w:val="20"/>
                <w:szCs w:val="20"/>
              </w:rPr>
              <w:t>rthest from the wall are similar to the curve for the reaction pile, but as displacement increases</w:t>
            </w:r>
            <w:proofErr w:type="gramEnd"/>
            <w:r w:rsidR="00D92430">
              <w:rPr>
                <w:rFonts w:ascii="Arial" w:hAnsi="Arial" w:cs="Arial"/>
                <w:sz w:val="20"/>
                <w:szCs w:val="20"/>
              </w:rPr>
              <w:t xml:space="preserve"> the load for the pile near the wall decreases relative to the reaction pile.  We believe that this is a result of lower compaction for the piles near the wall. Compaction near the wall was limited to plate compactors and lift thicknesses were decreased to 6 inches; however, densities were still somewhat lower than back from the wall</w:t>
            </w:r>
            <w:r w:rsidR="00910E73">
              <w:rPr>
                <w:rFonts w:ascii="Arial" w:hAnsi="Arial" w:cs="Arial"/>
                <w:sz w:val="20"/>
                <w:szCs w:val="20"/>
              </w:rPr>
              <w:t>,</w:t>
            </w:r>
            <w:r w:rsidR="00D92430">
              <w:rPr>
                <w:rFonts w:ascii="Arial" w:hAnsi="Arial" w:cs="Arial"/>
                <w:sz w:val="20"/>
                <w:szCs w:val="20"/>
              </w:rPr>
              <w:t xml:space="preserve"> where compaction was performed with a </w:t>
            </w:r>
            <w:r w:rsidR="00E668EC">
              <w:rPr>
                <w:rFonts w:ascii="Arial" w:hAnsi="Arial" w:cs="Arial"/>
                <w:sz w:val="20"/>
                <w:szCs w:val="20"/>
              </w:rPr>
              <w:t xml:space="preserve">vibratory </w:t>
            </w:r>
            <w:r w:rsidR="00D92430">
              <w:rPr>
                <w:rFonts w:ascii="Arial" w:hAnsi="Arial" w:cs="Arial"/>
                <w:sz w:val="20"/>
                <w:szCs w:val="20"/>
              </w:rPr>
              <w:t>roller compact</w:t>
            </w:r>
            <w:r w:rsidR="00E668EC">
              <w:rPr>
                <w:rFonts w:ascii="Arial" w:hAnsi="Arial" w:cs="Arial"/>
                <w:sz w:val="20"/>
                <w:szCs w:val="20"/>
              </w:rPr>
              <w:t>or.</w:t>
            </w:r>
            <w:r w:rsidR="00D92430">
              <w:rPr>
                <w:rFonts w:ascii="Arial" w:hAnsi="Arial" w:cs="Arial"/>
                <w:sz w:val="20"/>
                <w:szCs w:val="20"/>
              </w:rPr>
              <w:t xml:space="preserve"> </w:t>
            </w:r>
            <w:r w:rsidR="00D92430" w:rsidRPr="00D92430">
              <w:rPr>
                <w:rFonts w:ascii="Arial" w:hAnsi="Arial" w:cs="Arial"/>
                <w:sz w:val="20"/>
                <w:szCs w:val="20"/>
              </w:rPr>
              <w:t xml:space="preserve"> Generally, the lateral resistance decreases as the pile</w:t>
            </w:r>
            <w:r w:rsidR="009149C1">
              <w:rPr>
                <w:rFonts w:ascii="Arial" w:hAnsi="Arial" w:cs="Arial"/>
                <w:sz w:val="20"/>
                <w:szCs w:val="20"/>
              </w:rPr>
              <w:t>s</w:t>
            </w:r>
            <w:r w:rsidR="00D92430" w:rsidRPr="00D92430">
              <w:rPr>
                <w:rFonts w:ascii="Arial" w:hAnsi="Arial" w:cs="Arial"/>
                <w:sz w:val="20"/>
                <w:szCs w:val="20"/>
              </w:rPr>
              <w:t xml:space="preserve"> are loaded closer to the wall, but there are some abnormalities.  These variations </w:t>
            </w:r>
            <w:r w:rsidR="00D92430">
              <w:rPr>
                <w:rFonts w:ascii="Arial" w:hAnsi="Arial" w:cs="Arial"/>
                <w:sz w:val="20"/>
                <w:szCs w:val="20"/>
              </w:rPr>
              <w:t xml:space="preserve">from expected behavior </w:t>
            </w:r>
            <w:r w:rsidR="00D92430" w:rsidRPr="00D92430">
              <w:rPr>
                <w:rFonts w:ascii="Arial" w:hAnsi="Arial" w:cs="Arial"/>
                <w:sz w:val="20"/>
                <w:szCs w:val="20"/>
              </w:rPr>
              <w:t>could be a result of local var</w:t>
            </w:r>
            <w:r w:rsidR="00D92430">
              <w:rPr>
                <w:rFonts w:ascii="Arial" w:hAnsi="Arial" w:cs="Arial"/>
                <w:sz w:val="20"/>
                <w:szCs w:val="20"/>
              </w:rPr>
              <w:t>ia</w:t>
            </w:r>
            <w:r w:rsidR="00D92430" w:rsidRPr="00D92430">
              <w:rPr>
                <w:rFonts w:ascii="Arial" w:hAnsi="Arial" w:cs="Arial"/>
                <w:sz w:val="20"/>
                <w:szCs w:val="20"/>
              </w:rPr>
              <w:t>tions in compaction efficiency near the wall face</w:t>
            </w:r>
            <w:r w:rsidR="00E668EC">
              <w:rPr>
                <w:rFonts w:ascii="Arial" w:hAnsi="Arial" w:cs="Arial"/>
                <w:sz w:val="20"/>
                <w:szCs w:val="20"/>
              </w:rPr>
              <w:t xml:space="preserve"> although the compaction was monitored to be uniform.</w:t>
            </w:r>
          </w:p>
          <w:p w:rsidR="009149C1" w:rsidRDefault="009149C1" w:rsidP="00360664">
            <w:pPr>
              <w:spacing w:after="0" w:line="240" w:lineRule="auto"/>
              <w:rPr>
                <w:rFonts w:ascii="Arial" w:hAnsi="Arial" w:cs="Arial"/>
                <w:sz w:val="20"/>
                <w:szCs w:val="20"/>
              </w:rPr>
            </w:pPr>
          </w:p>
          <w:p w:rsidR="00BA0D29" w:rsidRDefault="00D92430" w:rsidP="00360664">
            <w:pPr>
              <w:spacing w:after="0" w:line="240" w:lineRule="auto"/>
              <w:rPr>
                <w:rFonts w:ascii="Arial" w:hAnsi="Arial" w:cs="Arial"/>
                <w:b/>
                <w:sz w:val="20"/>
                <w:szCs w:val="20"/>
              </w:rPr>
            </w:pPr>
            <w:r>
              <w:rPr>
                <w:rFonts w:ascii="Arial" w:hAnsi="Arial" w:cs="Arial"/>
                <w:sz w:val="20"/>
                <w:szCs w:val="20"/>
              </w:rPr>
              <w:t>Fig. 8 show</w:t>
            </w:r>
            <w:r w:rsidR="00E668EC">
              <w:rPr>
                <w:rFonts w:ascii="Arial" w:hAnsi="Arial" w:cs="Arial"/>
                <w:sz w:val="20"/>
                <w:szCs w:val="20"/>
              </w:rPr>
              <w:t>s</w:t>
            </w:r>
            <w:r>
              <w:rPr>
                <w:rFonts w:ascii="Arial" w:hAnsi="Arial" w:cs="Arial"/>
                <w:sz w:val="20"/>
                <w:szCs w:val="20"/>
              </w:rPr>
              <w:t xml:space="preserve"> preliminary back-calculated p-multipliers as a function of pile spacing obtained using the computer program LPILE.  Soil parameters for the backfill were first selected to fit the measured load-deflection curve for the pile f</w:t>
            </w:r>
            <w:r w:rsidR="00442855">
              <w:rPr>
                <w:rFonts w:ascii="Arial" w:hAnsi="Arial" w:cs="Arial"/>
                <w:sz w:val="20"/>
                <w:szCs w:val="20"/>
              </w:rPr>
              <w:t>a</w:t>
            </w:r>
            <w:r>
              <w:rPr>
                <w:rFonts w:ascii="Arial" w:hAnsi="Arial" w:cs="Arial"/>
                <w:sz w:val="20"/>
                <w:szCs w:val="20"/>
              </w:rPr>
              <w:t>rthest back from the wall</w:t>
            </w:r>
            <w:r w:rsidR="009149C1">
              <w:rPr>
                <w:rFonts w:ascii="Arial" w:hAnsi="Arial" w:cs="Arial"/>
                <w:sz w:val="20"/>
                <w:szCs w:val="20"/>
              </w:rPr>
              <w:t>.  Afterwards, these same soil properties were used to analyze the piles at other spacing</w:t>
            </w:r>
            <w:r w:rsidR="00442855">
              <w:rPr>
                <w:rFonts w:ascii="Arial" w:hAnsi="Arial" w:cs="Arial"/>
                <w:sz w:val="20"/>
                <w:szCs w:val="20"/>
              </w:rPr>
              <w:t>,</w:t>
            </w:r>
            <w:r w:rsidR="009149C1">
              <w:rPr>
                <w:rFonts w:ascii="Arial" w:hAnsi="Arial" w:cs="Arial"/>
                <w:sz w:val="20"/>
                <w:szCs w:val="20"/>
              </w:rPr>
              <w:t xml:space="preserve"> and a constant p-multiplier was back-calculated for each test to provide the best agreement with the measured response.  The p-multipliers obtained from this study are in </w:t>
            </w:r>
            <w:r w:rsidR="00294158">
              <w:rPr>
                <w:rFonts w:ascii="Arial" w:hAnsi="Arial" w:cs="Arial"/>
                <w:sz w:val="20"/>
                <w:szCs w:val="20"/>
              </w:rPr>
              <w:t xml:space="preserve">very </w:t>
            </w:r>
            <w:r w:rsidR="009149C1">
              <w:rPr>
                <w:rFonts w:ascii="Arial" w:hAnsi="Arial" w:cs="Arial"/>
                <w:sz w:val="20"/>
                <w:szCs w:val="20"/>
              </w:rPr>
              <w:t xml:space="preserve">good agreement with the p-multipliers obtained from the previous tests conducted at bridge sites in Utah where the reinforcement length to height ratios were between 0.9 and 1.2.  P-multipliers were found to be 1.0 (no wall interaction effects) when the pile was located more than about 3.75 pile diameters behind the wall.  P-multipliers decreased approximately linearly as pile spacing behind the wall increased and became about 0.2 at a </w:t>
            </w:r>
            <w:r w:rsidR="00C91B68">
              <w:rPr>
                <w:rFonts w:ascii="Arial" w:hAnsi="Arial" w:cs="Arial"/>
                <w:sz w:val="20"/>
                <w:szCs w:val="20"/>
              </w:rPr>
              <w:t xml:space="preserve">normalized </w:t>
            </w:r>
            <w:r w:rsidR="009149C1">
              <w:rPr>
                <w:rFonts w:ascii="Arial" w:hAnsi="Arial" w:cs="Arial"/>
                <w:sz w:val="20"/>
                <w:szCs w:val="20"/>
              </w:rPr>
              <w:t xml:space="preserve">spacing of </w:t>
            </w:r>
            <w:r w:rsidR="00294158">
              <w:rPr>
                <w:rFonts w:ascii="Arial" w:hAnsi="Arial" w:cs="Arial"/>
                <w:sz w:val="20"/>
                <w:szCs w:val="20"/>
              </w:rPr>
              <w:t>1.5 pile diam</w:t>
            </w:r>
            <w:r w:rsidR="00C91B68">
              <w:rPr>
                <w:rFonts w:ascii="Arial" w:hAnsi="Arial" w:cs="Arial"/>
                <w:sz w:val="20"/>
                <w:szCs w:val="20"/>
              </w:rPr>
              <w:t>et</w:t>
            </w:r>
            <w:r w:rsidR="00294158">
              <w:rPr>
                <w:rFonts w:ascii="Arial" w:hAnsi="Arial" w:cs="Arial"/>
                <w:sz w:val="20"/>
                <w:szCs w:val="20"/>
              </w:rPr>
              <w:t>e</w:t>
            </w:r>
            <w:r w:rsidR="00C91B68">
              <w:rPr>
                <w:rFonts w:ascii="Arial" w:hAnsi="Arial" w:cs="Arial"/>
                <w:sz w:val="20"/>
                <w:szCs w:val="20"/>
              </w:rPr>
              <w:t>rs.</w:t>
            </w:r>
          </w:p>
          <w:p w:rsidR="00BA0D29" w:rsidRDefault="00BA0D29" w:rsidP="00360664">
            <w:pPr>
              <w:spacing w:after="0" w:line="240" w:lineRule="auto"/>
              <w:rPr>
                <w:rFonts w:ascii="Arial" w:hAnsi="Arial" w:cs="Arial"/>
                <w:b/>
                <w:sz w:val="20"/>
                <w:szCs w:val="20"/>
              </w:rPr>
            </w:pPr>
          </w:p>
          <w:p w:rsidR="00BA0D29" w:rsidRDefault="00BA0D29" w:rsidP="00360664">
            <w:pPr>
              <w:spacing w:after="0" w:line="240" w:lineRule="auto"/>
              <w:rPr>
                <w:rFonts w:ascii="Arial" w:hAnsi="Arial" w:cs="Arial"/>
                <w:b/>
                <w:sz w:val="20"/>
                <w:szCs w:val="20"/>
              </w:rPr>
            </w:pPr>
          </w:p>
          <w:p w:rsidR="00BA0D29" w:rsidRDefault="00BA0D29" w:rsidP="00360664">
            <w:pPr>
              <w:spacing w:after="0" w:line="240" w:lineRule="auto"/>
              <w:rPr>
                <w:rFonts w:ascii="Arial" w:hAnsi="Arial" w:cs="Arial"/>
                <w:b/>
                <w:sz w:val="20"/>
                <w:szCs w:val="20"/>
              </w:rPr>
            </w:pPr>
          </w:p>
          <w:p w:rsidR="00BA0D29" w:rsidRDefault="00BA0D29" w:rsidP="00360664">
            <w:pPr>
              <w:spacing w:after="0" w:line="240" w:lineRule="auto"/>
              <w:rPr>
                <w:rFonts w:ascii="Arial" w:hAnsi="Arial" w:cs="Arial"/>
                <w:b/>
                <w:sz w:val="20"/>
                <w:szCs w:val="20"/>
              </w:rPr>
            </w:pPr>
          </w:p>
          <w:p w:rsidR="00BA0D29" w:rsidRDefault="00BA0D29" w:rsidP="00360664">
            <w:pPr>
              <w:spacing w:after="0" w:line="240" w:lineRule="auto"/>
              <w:rPr>
                <w:rFonts w:ascii="Arial" w:hAnsi="Arial" w:cs="Arial"/>
                <w:b/>
                <w:sz w:val="20"/>
                <w:szCs w:val="20"/>
              </w:rPr>
            </w:pPr>
          </w:p>
          <w:p w:rsidR="00BA0D29" w:rsidRDefault="00BA0D29" w:rsidP="00360664">
            <w:pPr>
              <w:spacing w:after="0" w:line="240" w:lineRule="auto"/>
              <w:rPr>
                <w:rFonts w:ascii="Arial" w:hAnsi="Arial" w:cs="Arial"/>
                <w:b/>
                <w:sz w:val="20"/>
                <w:szCs w:val="20"/>
              </w:rPr>
            </w:pPr>
          </w:p>
          <w:p w:rsidR="00BA0D29" w:rsidRDefault="00BA0D29" w:rsidP="00360664">
            <w:pPr>
              <w:spacing w:after="0" w:line="240" w:lineRule="auto"/>
              <w:rPr>
                <w:rFonts w:ascii="Arial" w:hAnsi="Arial" w:cs="Arial"/>
                <w:b/>
                <w:sz w:val="20"/>
                <w:szCs w:val="20"/>
              </w:rPr>
            </w:pPr>
          </w:p>
          <w:p w:rsidR="00BA0D29" w:rsidRDefault="00BA0D29" w:rsidP="00360664">
            <w:pPr>
              <w:spacing w:after="0" w:line="240" w:lineRule="auto"/>
              <w:rPr>
                <w:rFonts w:ascii="Arial" w:hAnsi="Arial" w:cs="Arial"/>
                <w:b/>
                <w:sz w:val="20"/>
                <w:szCs w:val="20"/>
              </w:rPr>
            </w:pPr>
          </w:p>
          <w:p w:rsidR="00BA0D29" w:rsidRDefault="0066591E" w:rsidP="00360664">
            <w:pPr>
              <w:spacing w:after="0" w:line="240" w:lineRule="auto"/>
              <w:rPr>
                <w:rFonts w:ascii="Arial" w:hAnsi="Arial" w:cs="Arial"/>
                <w:b/>
                <w:sz w:val="20"/>
                <w:szCs w:val="20"/>
              </w:rPr>
            </w:pPr>
            <w:r w:rsidRPr="0066591E">
              <w:rPr>
                <w:rFonts w:ascii="Arial" w:hAnsi="Arial" w:cs="Arial"/>
                <w:b/>
                <w:noProof/>
                <w:sz w:val="20"/>
                <w:szCs w:val="20"/>
              </w:rPr>
              <w:lastRenderedPageBreak/>
              <w:drawing>
                <wp:inline distT="0" distB="0" distL="0" distR="0" wp14:anchorId="2F3408BB" wp14:editId="7A3FC3E0">
                  <wp:extent cx="5943600" cy="3896995"/>
                  <wp:effectExtent l="0" t="0" r="0" b="8255"/>
                  <wp:docPr id="1"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896995"/>
                          </a:xfrm>
                          <a:prstGeom prst="rect">
                            <a:avLst/>
                          </a:prstGeom>
                          <a:noFill/>
                          <a:ln>
                            <a:noFill/>
                          </a:ln>
                        </pic:spPr>
                      </pic:pic>
                    </a:graphicData>
                  </a:graphic>
                </wp:inline>
              </w:drawing>
            </w:r>
          </w:p>
          <w:p w:rsidR="0066591E" w:rsidRDefault="0066591E" w:rsidP="00360664">
            <w:pPr>
              <w:spacing w:after="0" w:line="240" w:lineRule="auto"/>
              <w:rPr>
                <w:rFonts w:ascii="Arial" w:hAnsi="Arial" w:cs="Arial"/>
                <w:b/>
                <w:sz w:val="20"/>
                <w:szCs w:val="20"/>
              </w:rPr>
            </w:pPr>
            <w:r>
              <w:rPr>
                <w:rFonts w:ascii="Arial" w:hAnsi="Arial" w:cs="Arial"/>
                <w:b/>
                <w:sz w:val="20"/>
                <w:szCs w:val="20"/>
              </w:rPr>
              <w:t xml:space="preserve">Fig. 6 Pile head load vs. deflection curves for piles at four </w:t>
            </w:r>
            <w:proofErr w:type="spellStart"/>
            <w:r>
              <w:rPr>
                <w:rFonts w:ascii="Arial" w:hAnsi="Arial" w:cs="Arial"/>
                <w:b/>
                <w:sz w:val="20"/>
                <w:szCs w:val="20"/>
              </w:rPr>
              <w:t>spacings</w:t>
            </w:r>
            <w:proofErr w:type="spellEnd"/>
            <w:r>
              <w:rPr>
                <w:rFonts w:ascii="Arial" w:hAnsi="Arial" w:cs="Arial"/>
                <w:b/>
                <w:sz w:val="20"/>
                <w:szCs w:val="20"/>
              </w:rPr>
              <w:t xml:space="preserve"> near the</w:t>
            </w:r>
            <w:r w:rsidR="00C91B68">
              <w:rPr>
                <w:rFonts w:ascii="Arial" w:hAnsi="Arial" w:cs="Arial"/>
                <w:b/>
                <w:sz w:val="20"/>
                <w:szCs w:val="20"/>
              </w:rPr>
              <w:t xml:space="preserve"> 15 </w:t>
            </w:r>
            <w:proofErr w:type="spellStart"/>
            <w:r w:rsidR="00C91B68">
              <w:rPr>
                <w:rFonts w:ascii="Arial" w:hAnsi="Arial" w:cs="Arial"/>
                <w:b/>
                <w:sz w:val="20"/>
                <w:szCs w:val="20"/>
              </w:rPr>
              <w:t>ft</w:t>
            </w:r>
            <w:proofErr w:type="spellEnd"/>
            <w:r w:rsidR="00C91B68">
              <w:rPr>
                <w:rFonts w:ascii="Arial" w:hAnsi="Arial" w:cs="Arial"/>
                <w:b/>
                <w:sz w:val="20"/>
                <w:szCs w:val="20"/>
              </w:rPr>
              <w:t xml:space="preserve"> high</w:t>
            </w:r>
            <w:r>
              <w:rPr>
                <w:rFonts w:ascii="Arial" w:hAnsi="Arial" w:cs="Arial"/>
                <w:b/>
                <w:sz w:val="20"/>
                <w:szCs w:val="20"/>
              </w:rPr>
              <w:t xml:space="preserve"> MSE wall with welded wire reinforcement.  The load vs. deflection curve for the reaction pile 23 </w:t>
            </w:r>
            <w:proofErr w:type="spellStart"/>
            <w:r>
              <w:rPr>
                <w:rFonts w:ascii="Arial" w:hAnsi="Arial" w:cs="Arial"/>
                <w:b/>
                <w:sz w:val="20"/>
                <w:szCs w:val="20"/>
              </w:rPr>
              <w:t>ft</w:t>
            </w:r>
            <w:proofErr w:type="spellEnd"/>
            <w:r>
              <w:rPr>
                <w:rFonts w:ascii="Arial" w:hAnsi="Arial" w:cs="Arial"/>
                <w:b/>
                <w:sz w:val="20"/>
                <w:szCs w:val="20"/>
              </w:rPr>
              <w:t xml:space="preserve"> away from the wall is also shown.  </w:t>
            </w:r>
          </w:p>
          <w:p w:rsidR="00BA0D29" w:rsidRDefault="00BA0D29" w:rsidP="00360664">
            <w:pPr>
              <w:spacing w:after="0" w:line="240" w:lineRule="auto"/>
              <w:rPr>
                <w:rFonts w:ascii="Arial" w:hAnsi="Arial" w:cs="Arial"/>
                <w:b/>
                <w:sz w:val="20"/>
                <w:szCs w:val="20"/>
              </w:rPr>
            </w:pPr>
          </w:p>
          <w:p w:rsidR="00BA0D29" w:rsidRDefault="00A54AF3" w:rsidP="00360664">
            <w:pPr>
              <w:spacing w:after="0" w:line="240" w:lineRule="auto"/>
              <w:rPr>
                <w:rFonts w:ascii="Arial" w:hAnsi="Arial" w:cs="Arial"/>
                <w:b/>
                <w:sz w:val="20"/>
                <w:szCs w:val="20"/>
              </w:rPr>
            </w:pPr>
            <w:r w:rsidRPr="00A54AF3">
              <w:rPr>
                <w:rFonts w:ascii="Arial" w:hAnsi="Arial" w:cs="Arial"/>
                <w:b/>
                <w:noProof/>
                <w:sz w:val="20"/>
                <w:szCs w:val="20"/>
              </w:rPr>
              <w:drawing>
                <wp:inline distT="0" distB="0" distL="0" distR="0" wp14:anchorId="233FB858" wp14:editId="5E8FC15D">
                  <wp:extent cx="5943600" cy="388810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888105"/>
                          </a:xfrm>
                          <a:prstGeom prst="rect">
                            <a:avLst/>
                          </a:prstGeom>
                          <a:noFill/>
                          <a:ln>
                            <a:noFill/>
                          </a:ln>
                        </pic:spPr>
                      </pic:pic>
                    </a:graphicData>
                  </a:graphic>
                </wp:inline>
              </w:drawing>
            </w:r>
          </w:p>
          <w:p w:rsidR="0066591E" w:rsidRDefault="0066591E" w:rsidP="0066591E">
            <w:pPr>
              <w:spacing w:after="0" w:line="240" w:lineRule="auto"/>
              <w:rPr>
                <w:rFonts w:ascii="Arial" w:hAnsi="Arial" w:cs="Arial"/>
                <w:b/>
                <w:sz w:val="20"/>
                <w:szCs w:val="20"/>
              </w:rPr>
            </w:pPr>
            <w:r>
              <w:rPr>
                <w:rFonts w:ascii="Arial" w:hAnsi="Arial" w:cs="Arial"/>
                <w:b/>
                <w:sz w:val="20"/>
                <w:szCs w:val="20"/>
              </w:rPr>
              <w:t xml:space="preserve">Fig. 7 Pile head load vs. deflection curves for piles at four </w:t>
            </w:r>
            <w:proofErr w:type="spellStart"/>
            <w:r>
              <w:rPr>
                <w:rFonts w:ascii="Arial" w:hAnsi="Arial" w:cs="Arial"/>
                <w:b/>
                <w:sz w:val="20"/>
                <w:szCs w:val="20"/>
              </w:rPr>
              <w:t>spacings</w:t>
            </w:r>
            <w:proofErr w:type="spellEnd"/>
            <w:r>
              <w:rPr>
                <w:rFonts w:ascii="Arial" w:hAnsi="Arial" w:cs="Arial"/>
                <w:b/>
                <w:sz w:val="20"/>
                <w:szCs w:val="20"/>
              </w:rPr>
              <w:t xml:space="preserve"> near the </w:t>
            </w:r>
            <w:r w:rsidR="00C91B68">
              <w:rPr>
                <w:rFonts w:ascii="Arial" w:hAnsi="Arial" w:cs="Arial"/>
                <w:b/>
                <w:sz w:val="20"/>
                <w:szCs w:val="20"/>
              </w:rPr>
              <w:t xml:space="preserve">15 </w:t>
            </w:r>
            <w:proofErr w:type="spellStart"/>
            <w:r w:rsidR="00E76A62">
              <w:rPr>
                <w:rFonts w:ascii="Arial" w:hAnsi="Arial" w:cs="Arial"/>
                <w:b/>
                <w:sz w:val="20"/>
                <w:szCs w:val="20"/>
              </w:rPr>
              <w:t>ft</w:t>
            </w:r>
            <w:proofErr w:type="spellEnd"/>
            <w:r w:rsidR="00C91B68">
              <w:rPr>
                <w:rFonts w:ascii="Arial" w:hAnsi="Arial" w:cs="Arial"/>
                <w:b/>
                <w:sz w:val="20"/>
                <w:szCs w:val="20"/>
              </w:rPr>
              <w:t xml:space="preserve"> high MSE </w:t>
            </w:r>
            <w:r>
              <w:rPr>
                <w:rFonts w:ascii="Arial" w:hAnsi="Arial" w:cs="Arial"/>
                <w:b/>
                <w:sz w:val="20"/>
                <w:szCs w:val="20"/>
              </w:rPr>
              <w:t xml:space="preserve">wall with ribbed strip reinforcement.  The load vs. deflection curve for the reaction pile 23 </w:t>
            </w:r>
            <w:proofErr w:type="spellStart"/>
            <w:r>
              <w:rPr>
                <w:rFonts w:ascii="Arial" w:hAnsi="Arial" w:cs="Arial"/>
                <w:b/>
                <w:sz w:val="20"/>
                <w:szCs w:val="20"/>
              </w:rPr>
              <w:t>ft</w:t>
            </w:r>
            <w:proofErr w:type="spellEnd"/>
            <w:r>
              <w:rPr>
                <w:rFonts w:ascii="Arial" w:hAnsi="Arial" w:cs="Arial"/>
                <w:b/>
                <w:sz w:val="20"/>
                <w:szCs w:val="20"/>
              </w:rPr>
              <w:t xml:space="preserve"> away from the wall is also shown.  </w:t>
            </w:r>
          </w:p>
          <w:p w:rsidR="00C91B68" w:rsidRDefault="00C91B68" w:rsidP="0066591E">
            <w:pPr>
              <w:spacing w:after="0" w:line="240" w:lineRule="auto"/>
              <w:rPr>
                <w:rFonts w:ascii="Arial" w:hAnsi="Arial" w:cs="Arial"/>
                <w:b/>
                <w:sz w:val="20"/>
                <w:szCs w:val="20"/>
              </w:rPr>
            </w:pPr>
          </w:p>
          <w:p w:rsidR="00C91B68" w:rsidRDefault="00C91B68" w:rsidP="0066591E">
            <w:pPr>
              <w:spacing w:after="0" w:line="240" w:lineRule="auto"/>
              <w:rPr>
                <w:rFonts w:ascii="Arial" w:hAnsi="Arial" w:cs="Arial"/>
                <w:b/>
                <w:sz w:val="20"/>
                <w:szCs w:val="20"/>
              </w:rPr>
            </w:pPr>
          </w:p>
          <w:p w:rsidR="00C91B68" w:rsidRDefault="00C91B68" w:rsidP="00C91B68">
            <w:pPr>
              <w:spacing w:after="0" w:line="240" w:lineRule="auto"/>
              <w:rPr>
                <w:rFonts w:ascii="Arial" w:hAnsi="Arial" w:cs="Arial"/>
                <w:b/>
                <w:sz w:val="20"/>
                <w:szCs w:val="20"/>
              </w:rPr>
            </w:pPr>
            <w:r w:rsidRPr="00C91B68">
              <w:rPr>
                <w:rFonts w:ascii="Arial" w:hAnsi="Arial" w:cs="Arial"/>
                <w:b/>
                <w:noProof/>
                <w:sz w:val="20"/>
                <w:szCs w:val="20"/>
              </w:rPr>
              <w:drawing>
                <wp:inline distT="0" distB="0" distL="0" distR="0" wp14:anchorId="3922C860" wp14:editId="066DF009">
                  <wp:extent cx="5943600" cy="3269615"/>
                  <wp:effectExtent l="0" t="0" r="0" b="6985"/>
                  <wp:docPr id="7"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269615"/>
                          </a:xfrm>
                          <a:prstGeom prst="rect">
                            <a:avLst/>
                          </a:prstGeom>
                          <a:noFill/>
                          <a:ln>
                            <a:noFill/>
                          </a:ln>
                        </pic:spPr>
                      </pic:pic>
                    </a:graphicData>
                  </a:graphic>
                </wp:inline>
              </w:drawing>
            </w:r>
          </w:p>
          <w:p w:rsidR="00C91B68" w:rsidRDefault="008E5ACB" w:rsidP="00C91B68">
            <w:pPr>
              <w:spacing w:after="0" w:line="240" w:lineRule="auto"/>
              <w:rPr>
                <w:rFonts w:ascii="Arial" w:hAnsi="Arial" w:cs="Arial"/>
                <w:b/>
                <w:sz w:val="20"/>
                <w:szCs w:val="20"/>
              </w:rPr>
            </w:pPr>
            <w:r>
              <w:rPr>
                <w:rFonts w:ascii="Arial" w:hAnsi="Arial" w:cs="Arial"/>
                <w:b/>
                <w:sz w:val="20"/>
                <w:szCs w:val="20"/>
              </w:rPr>
              <w:t>Fig. 8 Back-calculated p-mul</w:t>
            </w:r>
            <w:r w:rsidR="00C91B68">
              <w:rPr>
                <w:rFonts w:ascii="Arial" w:hAnsi="Arial" w:cs="Arial"/>
                <w:b/>
                <w:sz w:val="20"/>
                <w:szCs w:val="20"/>
              </w:rPr>
              <w:t>t</w:t>
            </w:r>
            <w:r>
              <w:rPr>
                <w:rFonts w:ascii="Arial" w:hAnsi="Arial" w:cs="Arial"/>
                <w:b/>
                <w:sz w:val="20"/>
                <w:szCs w:val="20"/>
              </w:rPr>
              <w:t>i</w:t>
            </w:r>
            <w:r w:rsidR="00C91B68">
              <w:rPr>
                <w:rFonts w:ascii="Arial" w:hAnsi="Arial" w:cs="Arial"/>
                <w:b/>
                <w:sz w:val="20"/>
                <w:szCs w:val="20"/>
              </w:rPr>
              <w:t xml:space="preserve">pliers as a function of pile spacing behind the MSE wall for eight lateral pile load tests conducted during this study along with eight lateral load tests conducted previously at three bridge sites in Utah. </w:t>
            </w:r>
            <w:r w:rsidR="00294158">
              <w:rPr>
                <w:rFonts w:ascii="Arial" w:hAnsi="Arial" w:cs="Arial"/>
                <w:b/>
                <w:sz w:val="20"/>
                <w:szCs w:val="20"/>
              </w:rPr>
              <w:t>SSL reinforcements are welded wire</w:t>
            </w:r>
            <w:r w:rsidR="009B77F8">
              <w:rPr>
                <w:rFonts w:ascii="Arial" w:hAnsi="Arial" w:cs="Arial"/>
                <w:b/>
                <w:sz w:val="20"/>
                <w:szCs w:val="20"/>
              </w:rPr>
              <w:t>,</w:t>
            </w:r>
            <w:r w:rsidR="00294158">
              <w:rPr>
                <w:rFonts w:ascii="Arial" w:hAnsi="Arial" w:cs="Arial"/>
                <w:b/>
                <w:sz w:val="20"/>
                <w:szCs w:val="20"/>
              </w:rPr>
              <w:t xml:space="preserve"> while </w:t>
            </w:r>
            <w:proofErr w:type="spellStart"/>
            <w:r w:rsidR="00294158">
              <w:rPr>
                <w:rFonts w:ascii="Arial" w:hAnsi="Arial" w:cs="Arial"/>
                <w:b/>
                <w:sz w:val="20"/>
                <w:szCs w:val="20"/>
              </w:rPr>
              <w:t>RECo</w:t>
            </w:r>
            <w:proofErr w:type="spellEnd"/>
            <w:r w:rsidR="00294158">
              <w:rPr>
                <w:rFonts w:ascii="Arial" w:hAnsi="Arial" w:cs="Arial"/>
                <w:b/>
                <w:sz w:val="20"/>
                <w:szCs w:val="20"/>
              </w:rPr>
              <w:t xml:space="preserve"> reinforcements are ribbed strips.</w:t>
            </w:r>
            <w:r w:rsidR="00C91B68">
              <w:rPr>
                <w:rFonts w:ascii="Arial" w:hAnsi="Arial" w:cs="Arial"/>
                <w:b/>
                <w:sz w:val="20"/>
                <w:szCs w:val="20"/>
              </w:rPr>
              <w:t xml:space="preserve"> </w:t>
            </w:r>
          </w:p>
          <w:p w:rsidR="00C91B68" w:rsidRDefault="00C91B68" w:rsidP="00E939C5">
            <w:pPr>
              <w:spacing w:after="0" w:line="240" w:lineRule="auto"/>
              <w:rPr>
                <w:rFonts w:ascii="Arial" w:hAnsi="Arial" w:cs="Arial"/>
                <w:b/>
                <w:sz w:val="20"/>
                <w:szCs w:val="20"/>
              </w:rPr>
            </w:pPr>
          </w:p>
          <w:p w:rsidR="00E939C5" w:rsidRPr="00360664" w:rsidRDefault="00E939C5" w:rsidP="00E939C5">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955C38" w:rsidP="008E5ACB">
            <w:pPr>
              <w:spacing w:after="0" w:line="240" w:lineRule="auto"/>
              <w:rPr>
                <w:rFonts w:ascii="Arial" w:hAnsi="Arial" w:cs="Arial"/>
                <w:sz w:val="20"/>
                <w:szCs w:val="20"/>
              </w:rPr>
            </w:pPr>
            <w:r w:rsidRPr="00955C38">
              <w:rPr>
                <w:rFonts w:ascii="Arial" w:hAnsi="Arial" w:cs="Arial"/>
                <w:sz w:val="20"/>
                <w:szCs w:val="20"/>
              </w:rPr>
              <w:t xml:space="preserve">None to </w:t>
            </w:r>
            <w:r w:rsidR="008E5ACB">
              <w:rPr>
                <w:rFonts w:ascii="Arial" w:hAnsi="Arial" w:cs="Arial"/>
                <w:sz w:val="20"/>
                <w:szCs w:val="20"/>
              </w:rPr>
              <w:t>r</w:t>
            </w:r>
            <w:r w:rsidRPr="00955C38">
              <w:rPr>
                <w:rFonts w:ascii="Arial" w:hAnsi="Arial" w:cs="Arial"/>
                <w:sz w:val="20"/>
                <w:szCs w:val="20"/>
              </w:rPr>
              <w:t>eport</w:t>
            </w:r>
            <w:r w:rsidR="008E5ACB">
              <w:rPr>
                <w:rFonts w:ascii="Arial" w:hAnsi="Arial" w:cs="Arial"/>
                <w:sz w:val="20"/>
                <w:szCs w:val="20"/>
              </w:rPr>
              <w:t>.</w:t>
            </w:r>
          </w:p>
          <w:p w:rsidR="008E5ACB" w:rsidRPr="00955C38" w:rsidRDefault="008E5ACB"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18C" w:rsidRDefault="0057718C" w:rsidP="00106C83">
      <w:pPr>
        <w:spacing w:after="0" w:line="240" w:lineRule="auto"/>
      </w:pPr>
      <w:r>
        <w:separator/>
      </w:r>
    </w:p>
  </w:endnote>
  <w:endnote w:type="continuationSeparator" w:id="0">
    <w:p w:rsidR="0057718C" w:rsidRDefault="0057718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13E" w:rsidRDefault="00B9713E" w:rsidP="00E371D1">
    <w:pPr>
      <w:pStyle w:val="Footer"/>
      <w:ind w:left="-810"/>
    </w:pPr>
    <w:r>
      <w:t>TPF Program Standard Quarterly Reporting Format – 7/2011</w:t>
    </w:r>
  </w:p>
  <w:p w:rsidR="00B9713E" w:rsidRDefault="00B971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18C" w:rsidRDefault="0057718C" w:rsidP="00106C83">
      <w:pPr>
        <w:spacing w:after="0" w:line="240" w:lineRule="auto"/>
      </w:pPr>
      <w:r>
        <w:separator/>
      </w:r>
    </w:p>
  </w:footnote>
  <w:footnote w:type="continuationSeparator" w:id="0">
    <w:p w:rsidR="0057718C" w:rsidRDefault="0057718C"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10300"/>
    <w:rsid w:val="0001316D"/>
    <w:rsid w:val="00015D61"/>
    <w:rsid w:val="000335CC"/>
    <w:rsid w:val="000342EB"/>
    <w:rsid w:val="00035DAD"/>
    <w:rsid w:val="00037FBC"/>
    <w:rsid w:val="00044321"/>
    <w:rsid w:val="00046DCA"/>
    <w:rsid w:val="0005735D"/>
    <w:rsid w:val="00060908"/>
    <w:rsid w:val="00060DDA"/>
    <w:rsid w:val="000638D6"/>
    <w:rsid w:val="00064DBC"/>
    <w:rsid w:val="00071797"/>
    <w:rsid w:val="000736BB"/>
    <w:rsid w:val="00087DC0"/>
    <w:rsid w:val="000A0D23"/>
    <w:rsid w:val="000A7C22"/>
    <w:rsid w:val="000B665A"/>
    <w:rsid w:val="000C209F"/>
    <w:rsid w:val="000C480F"/>
    <w:rsid w:val="000C4AC9"/>
    <w:rsid w:val="000D1273"/>
    <w:rsid w:val="000E112D"/>
    <w:rsid w:val="000E1C3A"/>
    <w:rsid w:val="000F2C93"/>
    <w:rsid w:val="000F752B"/>
    <w:rsid w:val="000F7DCA"/>
    <w:rsid w:val="00103835"/>
    <w:rsid w:val="00106C83"/>
    <w:rsid w:val="001147C8"/>
    <w:rsid w:val="00122DE0"/>
    <w:rsid w:val="00126D79"/>
    <w:rsid w:val="00141732"/>
    <w:rsid w:val="001428DF"/>
    <w:rsid w:val="001429F4"/>
    <w:rsid w:val="001547D0"/>
    <w:rsid w:val="00161153"/>
    <w:rsid w:val="00164E36"/>
    <w:rsid w:val="00165AF3"/>
    <w:rsid w:val="00166633"/>
    <w:rsid w:val="0017076A"/>
    <w:rsid w:val="0018433C"/>
    <w:rsid w:val="00186107"/>
    <w:rsid w:val="00190459"/>
    <w:rsid w:val="00191F1F"/>
    <w:rsid w:val="00194CD6"/>
    <w:rsid w:val="001A2E6F"/>
    <w:rsid w:val="001A3095"/>
    <w:rsid w:val="001A3467"/>
    <w:rsid w:val="001A46FD"/>
    <w:rsid w:val="001A7398"/>
    <w:rsid w:val="001C03A1"/>
    <w:rsid w:val="001C0A2C"/>
    <w:rsid w:val="001C0E72"/>
    <w:rsid w:val="001C1E3F"/>
    <w:rsid w:val="001C3114"/>
    <w:rsid w:val="001C6EFD"/>
    <w:rsid w:val="001C7724"/>
    <w:rsid w:val="001D2FB4"/>
    <w:rsid w:val="001D763A"/>
    <w:rsid w:val="001E7777"/>
    <w:rsid w:val="001F1101"/>
    <w:rsid w:val="001F1868"/>
    <w:rsid w:val="002028BE"/>
    <w:rsid w:val="00211CC7"/>
    <w:rsid w:val="0021446D"/>
    <w:rsid w:val="00221214"/>
    <w:rsid w:val="002258AC"/>
    <w:rsid w:val="00237469"/>
    <w:rsid w:val="002442E9"/>
    <w:rsid w:val="00245D5B"/>
    <w:rsid w:val="0025035D"/>
    <w:rsid w:val="002661B7"/>
    <w:rsid w:val="002742C3"/>
    <w:rsid w:val="002765D0"/>
    <w:rsid w:val="00285DA3"/>
    <w:rsid w:val="00291F1C"/>
    <w:rsid w:val="0029327C"/>
    <w:rsid w:val="00293B27"/>
    <w:rsid w:val="00293FD8"/>
    <w:rsid w:val="00294158"/>
    <w:rsid w:val="002A79C8"/>
    <w:rsid w:val="002B43C1"/>
    <w:rsid w:val="002B51AE"/>
    <w:rsid w:val="002B56F3"/>
    <w:rsid w:val="002B708D"/>
    <w:rsid w:val="002B7515"/>
    <w:rsid w:val="002B7E0B"/>
    <w:rsid w:val="002C2F72"/>
    <w:rsid w:val="002C3925"/>
    <w:rsid w:val="002C4321"/>
    <w:rsid w:val="002D353E"/>
    <w:rsid w:val="002D60CF"/>
    <w:rsid w:val="002E0000"/>
    <w:rsid w:val="002E34A4"/>
    <w:rsid w:val="002E5C07"/>
    <w:rsid w:val="002F3D8F"/>
    <w:rsid w:val="00303BFD"/>
    <w:rsid w:val="0031390E"/>
    <w:rsid w:val="00315979"/>
    <w:rsid w:val="00317414"/>
    <w:rsid w:val="003227F0"/>
    <w:rsid w:val="00323608"/>
    <w:rsid w:val="00327AC3"/>
    <w:rsid w:val="003372CD"/>
    <w:rsid w:val="00340B50"/>
    <w:rsid w:val="00341D76"/>
    <w:rsid w:val="00360664"/>
    <w:rsid w:val="00362F45"/>
    <w:rsid w:val="003630A0"/>
    <w:rsid w:val="00366877"/>
    <w:rsid w:val="0037442B"/>
    <w:rsid w:val="00374D25"/>
    <w:rsid w:val="00382110"/>
    <w:rsid w:val="0038529F"/>
    <w:rsid w:val="00386FBE"/>
    <w:rsid w:val="0038705A"/>
    <w:rsid w:val="00395A48"/>
    <w:rsid w:val="003B1A1D"/>
    <w:rsid w:val="003B3781"/>
    <w:rsid w:val="003B4230"/>
    <w:rsid w:val="003B7379"/>
    <w:rsid w:val="003B76F9"/>
    <w:rsid w:val="003C2CCC"/>
    <w:rsid w:val="003E0A8C"/>
    <w:rsid w:val="003E4E4F"/>
    <w:rsid w:val="003E5DCB"/>
    <w:rsid w:val="003E5F6C"/>
    <w:rsid w:val="003F1867"/>
    <w:rsid w:val="003F462A"/>
    <w:rsid w:val="00406380"/>
    <w:rsid w:val="004114AF"/>
    <w:rsid w:val="004144E6"/>
    <w:rsid w:val="004156B2"/>
    <w:rsid w:val="0043487E"/>
    <w:rsid w:val="00437734"/>
    <w:rsid w:val="00437E79"/>
    <w:rsid w:val="00442855"/>
    <w:rsid w:val="004519D7"/>
    <w:rsid w:val="0045218A"/>
    <w:rsid w:val="00452515"/>
    <w:rsid w:val="0046217B"/>
    <w:rsid w:val="004828D8"/>
    <w:rsid w:val="004913CE"/>
    <w:rsid w:val="00492C17"/>
    <w:rsid w:val="0049452A"/>
    <w:rsid w:val="004B514E"/>
    <w:rsid w:val="004D5EEE"/>
    <w:rsid w:val="004D6151"/>
    <w:rsid w:val="004D6DF5"/>
    <w:rsid w:val="004E14DC"/>
    <w:rsid w:val="004E4A6C"/>
    <w:rsid w:val="004E771A"/>
    <w:rsid w:val="004F58FF"/>
    <w:rsid w:val="005030A0"/>
    <w:rsid w:val="00504F10"/>
    <w:rsid w:val="00505284"/>
    <w:rsid w:val="00511F24"/>
    <w:rsid w:val="005135ED"/>
    <w:rsid w:val="00532264"/>
    <w:rsid w:val="00534F97"/>
    <w:rsid w:val="00535598"/>
    <w:rsid w:val="00535AE5"/>
    <w:rsid w:val="00547870"/>
    <w:rsid w:val="00547EE3"/>
    <w:rsid w:val="0055178A"/>
    <w:rsid w:val="00551D8A"/>
    <w:rsid w:val="0057047E"/>
    <w:rsid w:val="00574EA0"/>
    <w:rsid w:val="0057718C"/>
    <w:rsid w:val="00581B36"/>
    <w:rsid w:val="00581B97"/>
    <w:rsid w:val="00583E8E"/>
    <w:rsid w:val="00590E7F"/>
    <w:rsid w:val="0059636D"/>
    <w:rsid w:val="005A16F8"/>
    <w:rsid w:val="005A4E82"/>
    <w:rsid w:val="005B4511"/>
    <w:rsid w:val="005C635B"/>
    <w:rsid w:val="005C6B0F"/>
    <w:rsid w:val="005C75FE"/>
    <w:rsid w:val="005D25B4"/>
    <w:rsid w:val="005D3419"/>
    <w:rsid w:val="00601EBD"/>
    <w:rsid w:val="00602A2F"/>
    <w:rsid w:val="00603DA5"/>
    <w:rsid w:val="00603F07"/>
    <w:rsid w:val="006073E2"/>
    <w:rsid w:val="00623262"/>
    <w:rsid w:val="00631D3F"/>
    <w:rsid w:val="00640344"/>
    <w:rsid w:val="006536D1"/>
    <w:rsid w:val="00657540"/>
    <w:rsid w:val="0066591E"/>
    <w:rsid w:val="00670A8E"/>
    <w:rsid w:val="0068036E"/>
    <w:rsid w:val="00682C5E"/>
    <w:rsid w:val="0068450A"/>
    <w:rsid w:val="006A7AC1"/>
    <w:rsid w:val="006B1998"/>
    <w:rsid w:val="006B7F63"/>
    <w:rsid w:val="006C08D2"/>
    <w:rsid w:val="006C1783"/>
    <w:rsid w:val="006C17C2"/>
    <w:rsid w:val="006C378D"/>
    <w:rsid w:val="006C438C"/>
    <w:rsid w:val="006C50DB"/>
    <w:rsid w:val="006E1297"/>
    <w:rsid w:val="006E735D"/>
    <w:rsid w:val="006F6A29"/>
    <w:rsid w:val="00707493"/>
    <w:rsid w:val="007152B6"/>
    <w:rsid w:val="00733FC5"/>
    <w:rsid w:val="00741A4A"/>
    <w:rsid w:val="00741D56"/>
    <w:rsid w:val="00743C01"/>
    <w:rsid w:val="00754076"/>
    <w:rsid w:val="0076236B"/>
    <w:rsid w:val="00763DDA"/>
    <w:rsid w:val="0077724D"/>
    <w:rsid w:val="00784A7F"/>
    <w:rsid w:val="00786E9E"/>
    <w:rsid w:val="00790C4A"/>
    <w:rsid w:val="007A4135"/>
    <w:rsid w:val="007B5EFC"/>
    <w:rsid w:val="007C1958"/>
    <w:rsid w:val="007C3363"/>
    <w:rsid w:val="007C480F"/>
    <w:rsid w:val="007D18E0"/>
    <w:rsid w:val="007D5CA9"/>
    <w:rsid w:val="007E5BD2"/>
    <w:rsid w:val="007F4964"/>
    <w:rsid w:val="00800E72"/>
    <w:rsid w:val="00803CB4"/>
    <w:rsid w:val="008137D5"/>
    <w:rsid w:val="00814F16"/>
    <w:rsid w:val="008202B0"/>
    <w:rsid w:val="00821F4B"/>
    <w:rsid w:val="008273D7"/>
    <w:rsid w:val="008473C1"/>
    <w:rsid w:val="00850E6E"/>
    <w:rsid w:val="00851FDC"/>
    <w:rsid w:val="00866277"/>
    <w:rsid w:val="00866AAE"/>
    <w:rsid w:val="00867CFC"/>
    <w:rsid w:val="00872F18"/>
    <w:rsid w:val="00874EF7"/>
    <w:rsid w:val="00883F30"/>
    <w:rsid w:val="008A755F"/>
    <w:rsid w:val="008B449D"/>
    <w:rsid w:val="008D1E6B"/>
    <w:rsid w:val="008E5ACB"/>
    <w:rsid w:val="008E75C5"/>
    <w:rsid w:val="008E7F29"/>
    <w:rsid w:val="008F5A12"/>
    <w:rsid w:val="00900981"/>
    <w:rsid w:val="00910E73"/>
    <w:rsid w:val="009149C1"/>
    <w:rsid w:val="00914BE8"/>
    <w:rsid w:val="00926E5F"/>
    <w:rsid w:val="00930783"/>
    <w:rsid w:val="00935EEF"/>
    <w:rsid w:val="00936D01"/>
    <w:rsid w:val="00955C38"/>
    <w:rsid w:val="00964422"/>
    <w:rsid w:val="00986FE7"/>
    <w:rsid w:val="00987833"/>
    <w:rsid w:val="009944A4"/>
    <w:rsid w:val="00994C3D"/>
    <w:rsid w:val="00997B12"/>
    <w:rsid w:val="009A666B"/>
    <w:rsid w:val="009A76C8"/>
    <w:rsid w:val="009B32D9"/>
    <w:rsid w:val="009B699B"/>
    <w:rsid w:val="009B77F8"/>
    <w:rsid w:val="009C3C41"/>
    <w:rsid w:val="009C48D3"/>
    <w:rsid w:val="009D624E"/>
    <w:rsid w:val="00A00CBC"/>
    <w:rsid w:val="00A26E0B"/>
    <w:rsid w:val="00A41C8E"/>
    <w:rsid w:val="00A43875"/>
    <w:rsid w:val="00A45297"/>
    <w:rsid w:val="00A50219"/>
    <w:rsid w:val="00A515F5"/>
    <w:rsid w:val="00A52629"/>
    <w:rsid w:val="00A54AF3"/>
    <w:rsid w:val="00A63677"/>
    <w:rsid w:val="00A76E7E"/>
    <w:rsid w:val="00A77243"/>
    <w:rsid w:val="00A937D9"/>
    <w:rsid w:val="00AB0016"/>
    <w:rsid w:val="00AE185D"/>
    <w:rsid w:val="00AE46B0"/>
    <w:rsid w:val="00B06618"/>
    <w:rsid w:val="00B0667B"/>
    <w:rsid w:val="00B2185C"/>
    <w:rsid w:val="00B30F4C"/>
    <w:rsid w:val="00B44C2D"/>
    <w:rsid w:val="00B45A07"/>
    <w:rsid w:val="00B47884"/>
    <w:rsid w:val="00B47C54"/>
    <w:rsid w:val="00B52061"/>
    <w:rsid w:val="00B52859"/>
    <w:rsid w:val="00B53C27"/>
    <w:rsid w:val="00B61EC4"/>
    <w:rsid w:val="00B649D5"/>
    <w:rsid w:val="00B65E0D"/>
    <w:rsid w:val="00B66A21"/>
    <w:rsid w:val="00B73AA7"/>
    <w:rsid w:val="00B86A53"/>
    <w:rsid w:val="00B96B0B"/>
    <w:rsid w:val="00B9713E"/>
    <w:rsid w:val="00BA0D29"/>
    <w:rsid w:val="00BA3C12"/>
    <w:rsid w:val="00BB2F20"/>
    <w:rsid w:val="00BB3628"/>
    <w:rsid w:val="00BB3A36"/>
    <w:rsid w:val="00BD1068"/>
    <w:rsid w:val="00BD26AD"/>
    <w:rsid w:val="00BD653C"/>
    <w:rsid w:val="00BE5256"/>
    <w:rsid w:val="00BF3A67"/>
    <w:rsid w:val="00BF59F6"/>
    <w:rsid w:val="00C13753"/>
    <w:rsid w:val="00C17A15"/>
    <w:rsid w:val="00C2129D"/>
    <w:rsid w:val="00C26570"/>
    <w:rsid w:val="00C266FE"/>
    <w:rsid w:val="00C27211"/>
    <w:rsid w:val="00C353A0"/>
    <w:rsid w:val="00C36682"/>
    <w:rsid w:val="00C42324"/>
    <w:rsid w:val="00C478EA"/>
    <w:rsid w:val="00C47C4A"/>
    <w:rsid w:val="00C51E33"/>
    <w:rsid w:val="00C52404"/>
    <w:rsid w:val="00C84D56"/>
    <w:rsid w:val="00C87783"/>
    <w:rsid w:val="00C91B68"/>
    <w:rsid w:val="00C96E11"/>
    <w:rsid w:val="00C973F7"/>
    <w:rsid w:val="00CA1FBA"/>
    <w:rsid w:val="00CA24C5"/>
    <w:rsid w:val="00CB67EA"/>
    <w:rsid w:val="00CB763E"/>
    <w:rsid w:val="00CE27F9"/>
    <w:rsid w:val="00CE2EA8"/>
    <w:rsid w:val="00CE6739"/>
    <w:rsid w:val="00CF0AE4"/>
    <w:rsid w:val="00CF4DE5"/>
    <w:rsid w:val="00CF7676"/>
    <w:rsid w:val="00D033AA"/>
    <w:rsid w:val="00D056BA"/>
    <w:rsid w:val="00D06294"/>
    <w:rsid w:val="00D10420"/>
    <w:rsid w:val="00D165FF"/>
    <w:rsid w:val="00D25918"/>
    <w:rsid w:val="00D30C5D"/>
    <w:rsid w:val="00D3591A"/>
    <w:rsid w:val="00D71EAC"/>
    <w:rsid w:val="00D73367"/>
    <w:rsid w:val="00D74CFF"/>
    <w:rsid w:val="00D81751"/>
    <w:rsid w:val="00D905D6"/>
    <w:rsid w:val="00D92430"/>
    <w:rsid w:val="00D92CCD"/>
    <w:rsid w:val="00D9396F"/>
    <w:rsid w:val="00D97C29"/>
    <w:rsid w:val="00DA4AE9"/>
    <w:rsid w:val="00DB0E58"/>
    <w:rsid w:val="00DC08E0"/>
    <w:rsid w:val="00DE1FDE"/>
    <w:rsid w:val="00DE2E58"/>
    <w:rsid w:val="00DE549E"/>
    <w:rsid w:val="00DF7352"/>
    <w:rsid w:val="00E06D63"/>
    <w:rsid w:val="00E107BB"/>
    <w:rsid w:val="00E115D3"/>
    <w:rsid w:val="00E35E0F"/>
    <w:rsid w:val="00E36F6B"/>
    <w:rsid w:val="00E371D1"/>
    <w:rsid w:val="00E43868"/>
    <w:rsid w:val="00E451F5"/>
    <w:rsid w:val="00E53738"/>
    <w:rsid w:val="00E65AB9"/>
    <w:rsid w:val="00E668EC"/>
    <w:rsid w:val="00E76A62"/>
    <w:rsid w:val="00E84F3B"/>
    <w:rsid w:val="00E92CC3"/>
    <w:rsid w:val="00E939C5"/>
    <w:rsid w:val="00E96594"/>
    <w:rsid w:val="00EA0BB3"/>
    <w:rsid w:val="00EA2676"/>
    <w:rsid w:val="00EA6697"/>
    <w:rsid w:val="00EA736A"/>
    <w:rsid w:val="00EB3A0C"/>
    <w:rsid w:val="00EB60CE"/>
    <w:rsid w:val="00EC2E8F"/>
    <w:rsid w:val="00EC5178"/>
    <w:rsid w:val="00EC7DFE"/>
    <w:rsid w:val="00ED3FD5"/>
    <w:rsid w:val="00ED5F67"/>
    <w:rsid w:val="00EF0113"/>
    <w:rsid w:val="00EF08AE"/>
    <w:rsid w:val="00EF2813"/>
    <w:rsid w:val="00EF5790"/>
    <w:rsid w:val="00F03F5E"/>
    <w:rsid w:val="00F03FD7"/>
    <w:rsid w:val="00F05501"/>
    <w:rsid w:val="00F0602A"/>
    <w:rsid w:val="00F12C6B"/>
    <w:rsid w:val="00F15F19"/>
    <w:rsid w:val="00F17EBA"/>
    <w:rsid w:val="00F23C32"/>
    <w:rsid w:val="00F32C7B"/>
    <w:rsid w:val="00F3677A"/>
    <w:rsid w:val="00F40A56"/>
    <w:rsid w:val="00F56C5E"/>
    <w:rsid w:val="00F7183A"/>
    <w:rsid w:val="00F71EB6"/>
    <w:rsid w:val="00F72B26"/>
    <w:rsid w:val="00F7756F"/>
    <w:rsid w:val="00F84450"/>
    <w:rsid w:val="00F84E5A"/>
    <w:rsid w:val="00F91EE4"/>
    <w:rsid w:val="00FB001F"/>
    <w:rsid w:val="00FB3F4E"/>
    <w:rsid w:val="00FB4E2E"/>
    <w:rsid w:val="00FC2B72"/>
    <w:rsid w:val="00FC3FB7"/>
    <w:rsid w:val="00FC7344"/>
    <w:rsid w:val="00FC7A47"/>
    <w:rsid w:val="00FD0B6F"/>
    <w:rsid w:val="00FD1286"/>
    <w:rsid w:val="00FD3F3F"/>
    <w:rsid w:val="00FD4AC5"/>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373</TotalTime>
  <Pages>8</Pages>
  <Words>2285</Words>
  <Characters>12263</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403</cp:revision>
  <cp:lastPrinted>2011-06-21T20:32:00Z</cp:lastPrinted>
  <dcterms:created xsi:type="dcterms:W3CDTF">2014-10-24T19:46:00Z</dcterms:created>
  <dcterms:modified xsi:type="dcterms:W3CDTF">2014-11-03T22:40:00Z</dcterms:modified>
</cp:coreProperties>
</file>