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312DF3"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5058A4">
        <w:rPr>
          <w:rFonts w:ascii="Arial" w:hAnsi="Arial" w:cs="Arial"/>
          <w:sz w:val="24"/>
          <w:szCs w:val="24"/>
        </w:rPr>
        <w:t>31</w:t>
      </w:r>
      <w:r w:rsidR="00C0177D">
        <w:rPr>
          <w:rFonts w:ascii="Arial" w:hAnsi="Arial" w:cs="Arial"/>
          <w:sz w:val="24"/>
          <w:szCs w:val="24"/>
        </w:rPr>
        <w:t xml:space="preserve"> October 2014</w:t>
      </w:r>
    </w:p>
    <w:p w:rsidR="00C0177D" w:rsidRDefault="00C0177D"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AD6BB4">
        <w:rPr>
          <w:rFonts w:ascii="Arial" w:hAnsi="Arial" w:cs="Arial"/>
          <w:sz w:val="24"/>
          <w:szCs w:val="24"/>
        </w:rPr>
        <w:t>: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D6BB4" w:rsidP="00E918D9">
            <w:pPr>
              <w:ind w:right="-720"/>
              <w:rPr>
                <w:rFonts w:ascii="Arial" w:hAnsi="Arial" w:cs="Arial"/>
                <w:sz w:val="20"/>
                <w:szCs w:val="20"/>
              </w:rPr>
            </w:pPr>
            <w:r>
              <w:rPr>
                <w:rFonts w:ascii="Arial" w:hAnsi="Arial" w:cs="Arial"/>
                <w:sz w:val="20"/>
                <w:szCs w:val="20"/>
              </w:rPr>
              <w:t>TPF-5(</w:t>
            </w:r>
            <w:r w:rsidR="00E918D9">
              <w:rPr>
                <w:rFonts w:ascii="Arial" w:hAnsi="Arial" w:cs="Arial"/>
                <w:sz w:val="20"/>
                <w:szCs w:val="20"/>
              </w:rPr>
              <w:t>273</w:t>
            </w:r>
            <w:r>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093847" w:rsidRDefault="00093847" w:rsidP="00037FBC">
            <w:pPr>
              <w:ind w:right="-720"/>
              <w:rPr>
                <w:rFonts w:ascii="Arial" w:hAnsi="Arial" w:cs="Arial"/>
                <w:sz w:val="20"/>
                <w:szCs w:val="20"/>
              </w:rPr>
            </w:pPr>
          </w:p>
          <w:p w:rsidR="00551D8A" w:rsidRDefault="00FB0DBF" w:rsidP="00037FBC">
            <w:pPr>
              <w:ind w:right="-720"/>
              <w:rPr>
                <w:rFonts w:ascii="Arial" w:hAnsi="Arial" w:cs="Arial"/>
                <w:sz w:val="20"/>
                <w:szCs w:val="20"/>
              </w:rPr>
            </w:pPr>
            <w:r w:rsidRPr="00551D8A">
              <w:rPr>
                <w:rFonts w:ascii="Arial" w:hAnsi="Arial" w:cs="Arial"/>
                <w:sz w:val="36"/>
                <w:szCs w:val="36"/>
              </w:rPr>
              <w:t>□</w:t>
            </w:r>
            <w:r w:rsidR="00093847">
              <w:rPr>
                <w:rFonts w:ascii="Arial" w:hAnsi="Arial" w:cs="Arial"/>
                <w:sz w:val="20"/>
                <w:szCs w:val="20"/>
              </w:rPr>
              <w:t xml:space="preserve"> </w:t>
            </w:r>
            <w:r w:rsidR="00551D8A">
              <w:rPr>
                <w:rFonts w:ascii="Arial" w:hAnsi="Arial" w:cs="Arial"/>
                <w:sz w:val="20"/>
                <w:szCs w:val="20"/>
              </w:rPr>
              <w:t>Quarter 1 (January 1 – March 31)</w:t>
            </w:r>
          </w:p>
          <w:p w:rsidR="00551D8A" w:rsidRDefault="0023107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030805" w:rsidRPr="00231079" w:rsidRDefault="00231079" w:rsidP="00037FBC">
            <w:pPr>
              <w:ind w:right="-720"/>
              <w:rPr>
                <w:rFonts w:ascii="Arial" w:hAnsi="Arial" w:cs="Arial"/>
                <w:sz w:val="20"/>
                <w:szCs w:val="20"/>
              </w:rPr>
            </w:pPr>
            <w:r w:rsidRPr="00A74B89">
              <w:rPr>
                <w:rFonts w:ascii="Arial" w:hAnsi="Arial" w:cs="Arial"/>
                <w:sz w:val="24"/>
                <w:szCs w:val="36"/>
              </w:rPr>
              <w:t>X</w:t>
            </w:r>
            <w:r>
              <w:rPr>
                <w:rFonts w:ascii="Arial" w:hAnsi="Arial" w:cs="Arial"/>
                <w:sz w:val="20"/>
                <w:szCs w:val="20"/>
              </w:rPr>
              <w:t xml:space="preserve"> </w:t>
            </w:r>
            <w:r w:rsidR="00551D8A">
              <w:rPr>
                <w:rFonts w:ascii="Arial" w:hAnsi="Arial" w:cs="Arial"/>
                <w:sz w:val="20"/>
                <w:szCs w:val="20"/>
              </w:rPr>
              <w:t>Quarter 3 (July 1 – September 30)</w:t>
            </w:r>
          </w:p>
          <w:p w:rsidR="00551D8A" w:rsidRPr="00551D8A" w:rsidRDefault="00A74B89" w:rsidP="00FB0DBF">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AD6BB4" w:rsidP="00551D8A">
            <w:pPr>
              <w:ind w:right="-720"/>
              <w:rPr>
                <w:rFonts w:ascii="Arial" w:hAnsi="Arial" w:cs="Arial"/>
                <w:b/>
                <w:sz w:val="20"/>
                <w:szCs w:val="20"/>
              </w:rPr>
            </w:pPr>
            <w:r>
              <w:rPr>
                <w:rFonts w:ascii="Arial" w:hAnsi="Arial" w:cs="Arial"/>
                <w:b/>
                <w:sz w:val="20"/>
                <w:szCs w:val="20"/>
              </w:rPr>
              <w:t>Latin American Trade and Transportation Studies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C50B9D" w:rsidP="00551D8A">
            <w:pPr>
              <w:ind w:right="-720"/>
              <w:rPr>
                <w:rFonts w:ascii="Arial" w:hAnsi="Arial" w:cs="Arial"/>
                <w:b/>
                <w:sz w:val="20"/>
                <w:szCs w:val="20"/>
              </w:rPr>
            </w:pPr>
            <w:r>
              <w:rPr>
                <w:rFonts w:ascii="Arial" w:hAnsi="Arial" w:cs="Arial"/>
                <w:b/>
                <w:sz w:val="20"/>
                <w:szCs w:val="20"/>
              </w:rPr>
              <w:t>Dennis Decker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C50B9D" w:rsidP="00551D8A">
            <w:pPr>
              <w:ind w:right="-720"/>
              <w:rPr>
                <w:rFonts w:ascii="Arial" w:hAnsi="Arial" w:cs="Arial"/>
                <w:b/>
                <w:sz w:val="20"/>
                <w:szCs w:val="20"/>
              </w:rPr>
            </w:pPr>
            <w:r w:rsidRPr="00C50B9D">
              <w:rPr>
                <w:rFonts w:ascii="Arial" w:hAnsi="Arial" w:cs="Arial"/>
                <w:b/>
                <w:sz w:val="20"/>
                <w:szCs w:val="20"/>
              </w:rPr>
              <w:t>(225) 379-1248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50B9D" w:rsidP="00551D8A">
            <w:pPr>
              <w:ind w:right="-720"/>
              <w:rPr>
                <w:rFonts w:ascii="Arial" w:hAnsi="Arial" w:cs="Arial"/>
                <w:sz w:val="20"/>
                <w:szCs w:val="20"/>
              </w:rPr>
            </w:pPr>
            <w:r w:rsidRPr="00C50B9D">
              <w:rPr>
                <w:rFonts w:ascii="Arial" w:hAnsi="Arial" w:cs="Arial"/>
                <w:b/>
                <w:sz w:val="20"/>
                <w:szCs w:val="20"/>
              </w:rPr>
              <w:t>Dennis.Decker@la.gov</w:t>
            </w: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E918D9" w:rsidP="00AD6BB4">
            <w:pPr>
              <w:ind w:right="-720"/>
              <w:rPr>
                <w:rFonts w:ascii="Arial" w:hAnsi="Arial" w:cs="Arial"/>
                <w:b/>
                <w:sz w:val="20"/>
                <w:szCs w:val="20"/>
              </w:rPr>
            </w:pPr>
            <w:r>
              <w:rPr>
                <w:rFonts w:ascii="Arial" w:hAnsi="Arial" w:cs="Arial"/>
                <w:b/>
                <w:sz w:val="20"/>
                <w:szCs w:val="20"/>
              </w:rPr>
              <w:t>13-ITTS</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AD6BB4" w:rsidP="00AD6BB4">
            <w:pPr>
              <w:ind w:right="-720"/>
              <w:rPr>
                <w:rFonts w:ascii="Arial" w:hAnsi="Arial" w:cs="Arial"/>
                <w:b/>
                <w:sz w:val="20"/>
                <w:szCs w:val="20"/>
              </w:rPr>
            </w:pPr>
            <w:r>
              <w:rPr>
                <w:rFonts w:ascii="Arial" w:hAnsi="Arial" w:cs="Arial"/>
                <w:b/>
                <w:sz w:val="20"/>
                <w:szCs w:val="20"/>
              </w:rPr>
              <w:t>2000004871/H.005319.5</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093847" w:rsidP="00AD6BB4">
            <w:pPr>
              <w:ind w:right="-720"/>
              <w:rPr>
                <w:rFonts w:ascii="Arial" w:hAnsi="Arial" w:cs="Arial"/>
                <w:b/>
                <w:sz w:val="20"/>
                <w:szCs w:val="20"/>
              </w:rPr>
            </w:pPr>
            <w:r>
              <w:rPr>
                <w:rFonts w:ascii="Arial" w:hAnsi="Arial" w:cs="Arial"/>
                <w:b/>
                <w:sz w:val="20"/>
                <w:szCs w:val="20"/>
              </w:rPr>
              <w:t xml:space="preserve"> </w:t>
            </w:r>
            <w:r w:rsidR="00E918D9">
              <w:rPr>
                <w:rFonts w:ascii="Arial" w:hAnsi="Arial" w:cs="Arial"/>
                <w:b/>
                <w:sz w:val="20"/>
                <w:szCs w:val="20"/>
              </w:rPr>
              <w:t>1 Dec 2012</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093847" w:rsidP="00093847">
            <w:pPr>
              <w:ind w:right="-720"/>
              <w:rPr>
                <w:rFonts w:ascii="Arial" w:hAnsi="Arial" w:cs="Arial"/>
                <w:b/>
                <w:sz w:val="20"/>
                <w:szCs w:val="20"/>
              </w:rPr>
            </w:pPr>
            <w:r>
              <w:rPr>
                <w:rFonts w:ascii="Arial" w:hAnsi="Arial" w:cs="Arial"/>
                <w:b/>
                <w:sz w:val="20"/>
                <w:szCs w:val="20"/>
              </w:rPr>
              <w:t xml:space="preserve"> </w:t>
            </w:r>
            <w:r w:rsidR="00E918D9">
              <w:rPr>
                <w:rFonts w:ascii="Arial" w:hAnsi="Arial" w:cs="Arial"/>
                <w:b/>
                <w:sz w:val="20"/>
                <w:szCs w:val="20"/>
              </w:rPr>
              <w:t>30 Jun 2017</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093847" w:rsidP="00030805">
            <w:pPr>
              <w:ind w:right="-720"/>
              <w:rPr>
                <w:rFonts w:ascii="Arial" w:hAnsi="Arial" w:cs="Arial"/>
                <w:b/>
                <w:sz w:val="20"/>
                <w:szCs w:val="20"/>
              </w:rPr>
            </w:pPr>
            <w:r>
              <w:rPr>
                <w:rFonts w:ascii="Arial" w:hAnsi="Arial" w:cs="Arial"/>
                <w:b/>
                <w:sz w:val="20"/>
                <w:szCs w:val="20"/>
              </w:rPr>
              <w:t xml:space="preserve"> </w:t>
            </w:r>
            <w:r w:rsidR="00E918D9">
              <w:rPr>
                <w:rFonts w:ascii="Arial" w:hAnsi="Arial" w:cs="Arial"/>
                <w:b/>
                <w:sz w:val="20"/>
                <w:szCs w:val="20"/>
              </w:rPr>
              <w:t>30 Jun 2017</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5C07B4" w:rsidRDefault="00030805" w:rsidP="00AD6BB4">
            <w:pPr>
              <w:ind w:right="-720"/>
              <w:rPr>
                <w:rFonts w:ascii="Arial" w:hAnsi="Arial" w:cs="Arial"/>
                <w:b/>
                <w:sz w:val="20"/>
                <w:szCs w:val="20"/>
              </w:rPr>
            </w:pPr>
            <w:r>
              <w:rPr>
                <w:rFonts w:ascii="Arial" w:hAnsi="Arial" w:cs="Arial"/>
                <w:b/>
                <w:sz w:val="20"/>
                <w:szCs w:val="20"/>
              </w:rPr>
              <w:t xml:space="preserve"> </w:t>
            </w:r>
            <w:r w:rsidR="00E918D9">
              <w:rPr>
                <w:rFonts w:ascii="Arial" w:hAnsi="Arial" w:cs="Arial"/>
                <w:b/>
                <w:sz w:val="20"/>
                <w:szCs w:val="20"/>
              </w:rPr>
              <w:t>0</w:t>
            </w:r>
          </w:p>
          <w:p w:rsidR="00535598" w:rsidRPr="00B66A21" w:rsidRDefault="00535598" w:rsidP="00AD6BB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874EF7" w:rsidP="00743C01">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551D8A">
            <w:pPr>
              <w:ind w:right="-720"/>
              <w:rPr>
                <w:rFonts w:ascii="Arial" w:hAnsi="Arial" w:cs="Arial"/>
                <w:sz w:val="20"/>
                <w:szCs w:val="20"/>
              </w:rPr>
            </w:pPr>
          </w:p>
          <w:p w:rsidR="00093847" w:rsidRDefault="00093847" w:rsidP="00093847">
            <w:pPr>
              <w:rPr>
                <w:rFonts w:ascii="Calibri" w:hAnsi="Calibri"/>
                <w:color w:val="000000"/>
              </w:rPr>
            </w:pPr>
            <w:r>
              <w:rPr>
                <w:rFonts w:ascii="Calibri" w:hAnsi="Calibri"/>
                <w:color w:val="000000"/>
              </w:rPr>
              <w:t>$1,519,083</w:t>
            </w:r>
          </w:p>
          <w:p w:rsidR="005C07B4" w:rsidRPr="00B66A21" w:rsidRDefault="005C07B4" w:rsidP="00093847">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5C07B4" w:rsidRPr="00B66A21" w:rsidRDefault="00093847" w:rsidP="00551D8A">
            <w:pPr>
              <w:ind w:right="-720"/>
              <w:rPr>
                <w:rFonts w:ascii="Arial" w:hAnsi="Arial" w:cs="Arial"/>
                <w:sz w:val="20"/>
                <w:szCs w:val="20"/>
              </w:rPr>
            </w:pPr>
            <w:r>
              <w:rPr>
                <w:rFonts w:ascii="Arial" w:hAnsi="Arial" w:cs="Arial"/>
                <w:sz w:val="20"/>
                <w:szCs w:val="20"/>
              </w:rPr>
              <w:t xml:space="preserve"> </w:t>
            </w:r>
            <w:r w:rsidR="00E918D9">
              <w:rPr>
                <w:rFonts w:ascii="Arial" w:hAnsi="Arial" w:cs="Arial"/>
                <w:sz w:val="20"/>
                <w:szCs w:val="20"/>
              </w:rPr>
              <w:t>$474,287.79</w:t>
            </w:r>
          </w:p>
        </w:tc>
        <w:tc>
          <w:tcPr>
            <w:tcW w:w="3420" w:type="dxa"/>
          </w:tcPr>
          <w:p w:rsidR="00874EF7" w:rsidRPr="00B66A21" w:rsidRDefault="00874EF7" w:rsidP="00551D8A">
            <w:pPr>
              <w:ind w:right="-720"/>
              <w:rPr>
                <w:rFonts w:ascii="Arial" w:hAnsi="Arial" w:cs="Arial"/>
                <w:sz w:val="20"/>
                <w:szCs w:val="20"/>
              </w:rPr>
            </w:pPr>
          </w:p>
          <w:p w:rsidR="00874EF7" w:rsidRPr="00B66A21" w:rsidRDefault="00093847" w:rsidP="00551D8A">
            <w:pPr>
              <w:ind w:right="-720"/>
              <w:rPr>
                <w:rFonts w:ascii="Arial" w:hAnsi="Arial" w:cs="Arial"/>
                <w:sz w:val="20"/>
                <w:szCs w:val="20"/>
              </w:rPr>
            </w:pPr>
            <w:r>
              <w:rPr>
                <w:rFonts w:ascii="Arial" w:hAnsi="Arial" w:cs="Arial"/>
                <w:sz w:val="20"/>
                <w:szCs w:val="20"/>
              </w:rPr>
              <w:t xml:space="preserve"> </w:t>
            </w:r>
            <w:r w:rsidR="00E918D9">
              <w:rPr>
                <w:rFonts w:ascii="Arial" w:hAnsi="Arial" w:cs="Arial"/>
                <w:sz w:val="20"/>
                <w:szCs w:val="20"/>
              </w:rPr>
              <w:t>37%</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547EE3" w:rsidP="004144E6">
            <w:pPr>
              <w:ind w:right="-720"/>
              <w:rPr>
                <w:rFonts w:ascii="Arial" w:hAnsi="Arial" w:cs="Arial"/>
                <w:b/>
                <w:sz w:val="20"/>
                <w:szCs w:val="20"/>
              </w:rPr>
            </w:pPr>
            <w:r>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C13753" w:rsidP="004E14DC">
            <w:pPr>
              <w:ind w:right="-720"/>
              <w:rPr>
                <w:rFonts w:ascii="Arial" w:hAnsi="Arial" w:cs="Arial"/>
                <w:b/>
                <w:sz w:val="20"/>
                <w:szCs w:val="20"/>
              </w:rPr>
            </w:pPr>
            <w:r>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B66A21" w:rsidP="00C13753">
            <w:pPr>
              <w:ind w:right="-720"/>
              <w:rPr>
                <w:rFonts w:ascii="Arial" w:hAnsi="Arial" w:cs="Arial"/>
                <w:b/>
                <w:sz w:val="20"/>
                <w:szCs w:val="20"/>
              </w:rPr>
            </w:pPr>
            <w:r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4144E6" w:rsidP="00547EE3">
            <w:pPr>
              <w:ind w:right="-720"/>
              <w:rPr>
                <w:rFonts w:ascii="Arial" w:hAnsi="Arial" w:cs="Arial"/>
                <w:b/>
                <w:sz w:val="20"/>
                <w:szCs w:val="20"/>
              </w:rPr>
            </w:pPr>
            <w:r>
              <w:rPr>
                <w:rFonts w:ascii="Arial" w:hAnsi="Arial" w:cs="Arial"/>
                <w:b/>
                <w:sz w:val="20"/>
                <w:szCs w:val="20"/>
              </w:rPr>
              <w:t xml:space="preserve">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E918D9" w:rsidP="00E918D9">
            <w:pPr>
              <w:ind w:right="-720"/>
              <w:rPr>
                <w:rFonts w:ascii="Arial" w:hAnsi="Arial" w:cs="Arial"/>
                <w:sz w:val="20"/>
                <w:szCs w:val="20"/>
              </w:rPr>
            </w:pPr>
            <w:r>
              <w:rPr>
                <w:rFonts w:ascii="Arial" w:hAnsi="Arial" w:cs="Arial"/>
                <w:sz w:val="20"/>
                <w:szCs w:val="20"/>
              </w:rPr>
              <w:t>$474,287.79 (31%)</w:t>
            </w:r>
          </w:p>
        </w:tc>
        <w:tc>
          <w:tcPr>
            <w:tcW w:w="3330" w:type="dxa"/>
          </w:tcPr>
          <w:p w:rsidR="00B66A21" w:rsidRPr="00B66A21" w:rsidRDefault="00E918D9" w:rsidP="00874EF7">
            <w:pPr>
              <w:ind w:right="-720"/>
              <w:rPr>
                <w:rFonts w:ascii="Arial" w:hAnsi="Arial" w:cs="Arial"/>
                <w:sz w:val="20"/>
                <w:szCs w:val="20"/>
              </w:rPr>
            </w:pPr>
            <w:r>
              <w:rPr>
                <w:rFonts w:ascii="Arial" w:hAnsi="Arial" w:cs="Arial"/>
                <w:sz w:val="20"/>
                <w:szCs w:val="20"/>
              </w:rPr>
              <w:t>$71,620.83</w:t>
            </w:r>
          </w:p>
        </w:tc>
        <w:tc>
          <w:tcPr>
            <w:tcW w:w="3420" w:type="dxa"/>
          </w:tcPr>
          <w:p w:rsidR="00B66A21" w:rsidRPr="00B66A21" w:rsidRDefault="00E918D9" w:rsidP="00874EF7">
            <w:pPr>
              <w:ind w:right="-720"/>
              <w:rPr>
                <w:rFonts w:ascii="Arial" w:hAnsi="Arial" w:cs="Arial"/>
                <w:sz w:val="20"/>
                <w:szCs w:val="20"/>
              </w:rPr>
            </w:pPr>
            <w:r>
              <w:rPr>
                <w:rFonts w:ascii="Arial" w:hAnsi="Arial" w:cs="Arial"/>
                <w:sz w:val="20"/>
                <w:szCs w:val="20"/>
              </w:rPr>
              <w:t>37%</w:t>
            </w:r>
            <w:bookmarkStart w:id="0" w:name="_GoBack"/>
            <w:bookmarkEnd w:id="0"/>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5C07B4" w:rsidP="00093847">
            <w:pPr>
              <w:ind w:right="-720"/>
              <w:rPr>
                <w:rFonts w:ascii="Arial" w:hAnsi="Arial" w:cs="Arial"/>
                <w:sz w:val="20"/>
                <w:szCs w:val="20"/>
              </w:rPr>
            </w:pPr>
            <w:r w:rsidRPr="005C07B4">
              <w:rPr>
                <w:rFonts w:ascii="Arial" w:hAnsi="Arial" w:cs="Arial"/>
                <w:sz w:val="20"/>
                <w:szCs w:val="20"/>
              </w:rPr>
              <w:t xml:space="preserve">OBJECTIVES: </w:t>
            </w:r>
            <w:r w:rsidR="00093847">
              <w:rPr>
                <w:rFonts w:ascii="Arial" w:hAnsi="Arial" w:cs="Arial"/>
                <w:sz w:val="20"/>
                <w:szCs w:val="20"/>
              </w:rPr>
              <w:t xml:space="preserve"> </w:t>
            </w:r>
          </w:p>
          <w:p w:rsidR="00E35E0F" w:rsidRDefault="00E35E0F" w:rsidP="00551D8A">
            <w:pPr>
              <w:ind w:right="-720"/>
              <w:rPr>
                <w:rFonts w:ascii="Arial" w:hAnsi="Arial" w:cs="Arial"/>
                <w:sz w:val="20"/>
                <w:szCs w:val="20"/>
              </w:rPr>
            </w:pPr>
          </w:p>
          <w:p w:rsidR="008962F9" w:rsidRPr="00D902B9" w:rsidRDefault="00BC3460" w:rsidP="008962F9">
            <w:pPr>
              <w:rPr>
                <w:b/>
              </w:rPr>
            </w:pPr>
            <w:r>
              <w:rPr>
                <w:rFonts w:ascii="Arial" w:hAnsi="Arial" w:cs="Arial"/>
                <w:sz w:val="20"/>
                <w:szCs w:val="20"/>
              </w:rPr>
              <w:t xml:space="preserve"> </w:t>
            </w:r>
            <w:r w:rsidR="008962F9" w:rsidRPr="00D902B9">
              <w:rPr>
                <w:b/>
              </w:rPr>
              <w:t>OBJECTIVES:</w:t>
            </w:r>
          </w:p>
          <w:p w:rsidR="008962F9" w:rsidRDefault="008962F9" w:rsidP="008962F9">
            <w: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8962F9" w:rsidRDefault="008962F9" w:rsidP="008962F9">
            <w:r>
              <w:t xml:space="preserve"> </w:t>
            </w:r>
          </w:p>
          <w:p w:rsidR="008962F9" w:rsidRDefault="008962F9" w:rsidP="008962F9">
            <w:r>
              <w:rPr>
                <w:rFonts w:ascii="Arial" w:hAnsi="Arial" w:cs="Arial"/>
                <w:sz w:val="20"/>
                <w:szCs w:val="20"/>
              </w:rPr>
              <w:t xml:space="preserve"> </w:t>
            </w:r>
            <w:r>
              <w:t>The scope of work will consist of, but not be limited to, the following:</w:t>
            </w:r>
          </w:p>
          <w:p w:rsidR="008962F9" w:rsidRDefault="008962F9" w:rsidP="008962F9"/>
          <w:p w:rsidR="008962F9" w:rsidRDefault="008962F9" w:rsidP="008962F9">
            <w:pPr>
              <w:numPr>
                <w:ilvl w:val="0"/>
                <w:numId w:val="18"/>
              </w:numPr>
              <w:spacing w:after="200" w:line="276" w:lineRule="auto"/>
            </w:pPr>
            <w:r>
              <w:t xml:space="preserve">Update the Latin America Trade and Transportation Study but expand to include all international trade. </w:t>
            </w:r>
          </w:p>
          <w:p w:rsidR="008962F9" w:rsidRDefault="008962F9" w:rsidP="008962F9">
            <w:pPr>
              <w:numPr>
                <w:ilvl w:val="0"/>
                <w:numId w:val="18"/>
              </w:numPr>
              <w:spacing w:after="200" w:line="276" w:lineRule="auto"/>
            </w:pPr>
            <w:r>
              <w:t xml:space="preserve">Organize and facilitate workshops attended by ITTS member states to review trade forecasts and freight flows, and to present and compare member state transportation plans to ensure proper coordination. </w:t>
            </w:r>
          </w:p>
          <w:p w:rsidR="008962F9" w:rsidRDefault="008962F9" w:rsidP="008962F9">
            <w:pPr>
              <w:numPr>
                <w:ilvl w:val="0"/>
                <w:numId w:val="18"/>
              </w:numPr>
              <w:spacing w:after="200" w:line="276" w:lineRule="auto"/>
            </w:pPr>
            <w:r>
              <w:t xml:space="preserve">Organize and sponsor an annual “Freight in the Southeast” conference to provide a continuing education and peer exchange opportunity for member states. </w:t>
            </w:r>
          </w:p>
          <w:p w:rsidR="008962F9" w:rsidRDefault="008962F9" w:rsidP="008962F9">
            <w:pPr>
              <w:numPr>
                <w:ilvl w:val="0"/>
                <w:numId w:val="18"/>
              </w:numPr>
              <w:spacing w:after="200" w:line="276" w:lineRule="auto"/>
            </w:pPr>
            <w:r>
              <w:t>Within budgetary allowances, provide support to member states such as speaking at member state conferences, offering expert advice, etc.</w:t>
            </w:r>
          </w:p>
          <w:p w:rsidR="008962F9" w:rsidRDefault="008962F9" w:rsidP="008962F9">
            <w:pPr>
              <w:numPr>
                <w:ilvl w:val="0"/>
                <w:numId w:val="18"/>
              </w:numPr>
              <w:spacing w:after="200" w:line="276" w:lineRule="auto"/>
            </w:pPr>
            <w:r w:rsidRPr="00BB1CDE">
              <w:t>Provide technical assistance in meeting the requirements of MAP-21 including but not limited to State Freight Plans, Freight networks and identifying Regional Freight corridors.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5592" w:type="pct"/>
        <w:tblInd w:w="-522" w:type="dxa"/>
        <w:tblLook w:val="04A0" w:firstRow="1" w:lastRow="0" w:firstColumn="1" w:lastColumn="0" w:noHBand="0" w:noVBand="1"/>
      </w:tblPr>
      <w:tblGrid>
        <w:gridCol w:w="10710"/>
      </w:tblGrid>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4A7C75">
            <w:pPr>
              <w:rPr>
                <w:rFonts w:ascii="Arial" w:hAnsi="Arial" w:cs="Arial"/>
                <w:sz w:val="20"/>
                <w:szCs w:val="20"/>
              </w:rPr>
            </w:pPr>
          </w:p>
          <w:p w:rsidR="008B1A29" w:rsidRDefault="008B1A29" w:rsidP="008B1A29">
            <w:r>
              <w:t>1.</w:t>
            </w:r>
            <w:r>
              <w:tab/>
              <w:t>Network</w:t>
            </w:r>
          </w:p>
          <w:p w:rsidR="008B1A29" w:rsidRDefault="008B1A29" w:rsidP="00B422BD">
            <w:pPr>
              <w:pStyle w:val="ListParagraph"/>
              <w:numPr>
                <w:ilvl w:val="0"/>
                <w:numId w:val="9"/>
              </w:numPr>
              <w:ind w:left="702"/>
            </w:pPr>
            <w:r>
              <w:t xml:space="preserve">No substantial work on network.  </w:t>
            </w:r>
            <w:r w:rsidR="004729A4">
              <w:t xml:space="preserve">Louisiana Department of Transportation worked out a process to fund </w:t>
            </w:r>
            <w:r w:rsidR="00E05582">
              <w:t>large expenditures for ITTS research so this will be a major area of work next quarter.</w:t>
            </w:r>
          </w:p>
          <w:p w:rsidR="008B1A29" w:rsidRDefault="008B1A29" w:rsidP="008B1A29">
            <w:pPr>
              <w:pStyle w:val="ListParagraph"/>
            </w:pPr>
          </w:p>
          <w:p w:rsidR="008B1A29" w:rsidRDefault="008B1A29" w:rsidP="008B1A29">
            <w:r>
              <w:t>2.</w:t>
            </w:r>
            <w:r>
              <w:tab/>
              <w:t>Data</w:t>
            </w:r>
          </w:p>
          <w:p w:rsidR="00E05582" w:rsidRDefault="00E05582" w:rsidP="00E05582">
            <w:r>
              <w:t xml:space="preserve"> </w:t>
            </w:r>
          </w:p>
          <w:p w:rsidR="008B1A29" w:rsidRDefault="00E05582" w:rsidP="00B422BD">
            <w:pPr>
              <w:pStyle w:val="ListParagraph"/>
              <w:numPr>
                <w:ilvl w:val="0"/>
                <w:numId w:val="9"/>
              </w:numPr>
              <w:ind w:left="702"/>
            </w:pPr>
            <w:r>
              <w:t>Working with Tableau View to set up online repository for States</w:t>
            </w:r>
          </w:p>
          <w:p w:rsidR="00E05582" w:rsidRDefault="00B422BD" w:rsidP="00B422BD">
            <w:pPr>
              <w:pStyle w:val="ListParagraph"/>
              <w:numPr>
                <w:ilvl w:val="0"/>
                <w:numId w:val="9"/>
              </w:numPr>
              <w:ind w:left="702"/>
            </w:pPr>
            <w:r>
              <w:t>Integrating</w:t>
            </w:r>
            <w:r w:rsidR="00E05582">
              <w:t xml:space="preserve"> international trade data for ITTS member state use</w:t>
            </w:r>
          </w:p>
          <w:p w:rsidR="008B1A29" w:rsidRDefault="00E05582" w:rsidP="00B422BD">
            <w:pPr>
              <w:pStyle w:val="ListParagraph"/>
              <w:numPr>
                <w:ilvl w:val="0"/>
                <w:numId w:val="9"/>
              </w:numPr>
              <w:ind w:left="702"/>
            </w:pPr>
            <w:r>
              <w:t>Data discussions with the Virginia DOT regarding prioritizing freight data research</w:t>
            </w:r>
          </w:p>
          <w:p w:rsidR="00E05582" w:rsidRDefault="00E05582" w:rsidP="008B1A29">
            <w:pPr>
              <w:pStyle w:val="ListParagraph"/>
            </w:pPr>
          </w:p>
          <w:p w:rsidR="008B1A29" w:rsidRDefault="008B1A29" w:rsidP="008B1A29">
            <w:r>
              <w:t>3.</w:t>
            </w:r>
            <w:r>
              <w:tab/>
              <w:t>Communications</w:t>
            </w:r>
          </w:p>
          <w:p w:rsidR="00E05582" w:rsidRDefault="00E05582" w:rsidP="002840A2">
            <w:pPr>
              <w:pStyle w:val="ListParagraph"/>
              <w:numPr>
                <w:ilvl w:val="0"/>
                <w:numId w:val="14"/>
              </w:numPr>
            </w:pPr>
            <w:r>
              <w:t xml:space="preserve">Participated at the SASHTO meeting, which included speaking on a panel, briefing the ITTS Board </w:t>
            </w:r>
          </w:p>
          <w:p w:rsidR="00E05582" w:rsidRDefault="00E05582" w:rsidP="002840A2">
            <w:pPr>
              <w:pStyle w:val="ListParagraph"/>
              <w:numPr>
                <w:ilvl w:val="0"/>
                <w:numId w:val="14"/>
              </w:numPr>
            </w:pPr>
            <w:r>
              <w:t xml:space="preserve">of Directors, and informal meetings with ITTS member states </w:t>
            </w:r>
          </w:p>
          <w:p w:rsidR="002840A2" w:rsidRDefault="00E05582" w:rsidP="002840A2">
            <w:pPr>
              <w:pStyle w:val="ListParagraph"/>
              <w:numPr>
                <w:ilvl w:val="0"/>
                <w:numId w:val="14"/>
              </w:numPr>
            </w:pPr>
            <w:r>
              <w:t xml:space="preserve">ITTS Newsletter </w:t>
            </w:r>
            <w:r w:rsidR="002840A2">
              <w:t xml:space="preserve">published </w:t>
            </w:r>
          </w:p>
          <w:p w:rsidR="002840A2" w:rsidRDefault="002840A2" w:rsidP="002840A2">
            <w:pPr>
              <w:pStyle w:val="ListParagraph"/>
              <w:numPr>
                <w:ilvl w:val="0"/>
                <w:numId w:val="14"/>
              </w:numPr>
            </w:pPr>
            <w:r>
              <w:t>Speech on Regional Corridors at SASHTO</w:t>
            </w:r>
          </w:p>
          <w:p w:rsidR="002840A2" w:rsidRDefault="002840A2" w:rsidP="002840A2">
            <w:pPr>
              <w:pStyle w:val="ListParagraph"/>
              <w:numPr>
                <w:ilvl w:val="0"/>
                <w:numId w:val="14"/>
              </w:numPr>
            </w:pPr>
            <w:r>
              <w:t>Begin work on ITTS 2015 Conference with Mississippi</w:t>
            </w:r>
          </w:p>
          <w:p w:rsidR="002840A2" w:rsidRDefault="002840A2" w:rsidP="002840A2">
            <w:pPr>
              <w:pStyle w:val="ListParagraph"/>
              <w:numPr>
                <w:ilvl w:val="0"/>
                <w:numId w:val="14"/>
              </w:numPr>
            </w:pPr>
            <w:r>
              <w:lastRenderedPageBreak/>
              <w:t>Review all state reimbursements for travel related to summer meeting</w:t>
            </w:r>
          </w:p>
          <w:p w:rsidR="00B422BD" w:rsidRDefault="00B422BD" w:rsidP="00B422BD">
            <w:pPr>
              <w:pStyle w:val="ListParagraph"/>
              <w:numPr>
                <w:ilvl w:val="0"/>
                <w:numId w:val="14"/>
              </w:numPr>
            </w:pPr>
            <w:r>
              <w:t xml:space="preserve">Participated in Meeting of the </w:t>
            </w:r>
            <w:r w:rsidRPr="00B422BD">
              <w:t>Mississippi River Cities &amp; Towns Initiative</w:t>
            </w:r>
          </w:p>
          <w:p w:rsidR="00E05582" w:rsidRDefault="00E05582" w:rsidP="00E05582"/>
          <w:p w:rsidR="008B1A29" w:rsidRDefault="008B1A29" w:rsidP="008B1A29">
            <w:r>
              <w:t>4.</w:t>
            </w:r>
            <w:r>
              <w:tab/>
              <w:t>Service to States</w:t>
            </w:r>
          </w:p>
          <w:p w:rsidR="00E05582" w:rsidRDefault="00E05582" w:rsidP="00B422BD">
            <w:pPr>
              <w:pStyle w:val="ListParagraph"/>
              <w:numPr>
                <w:ilvl w:val="0"/>
                <w:numId w:val="15"/>
              </w:numPr>
            </w:pPr>
            <w:r>
              <w:t>Meet with Florida DOT Staff to discuss policy and institutional responses to Autonomous</w:t>
            </w:r>
            <w:r w:rsidR="00B422BD">
              <w:t xml:space="preserve"> </w:t>
            </w:r>
            <w:r>
              <w:t>Vehicles while at the SASHTO Meeting</w:t>
            </w:r>
          </w:p>
          <w:p w:rsidR="00E05582" w:rsidRDefault="00E05582" w:rsidP="002840A2">
            <w:pPr>
              <w:pStyle w:val="ListParagraph"/>
              <w:numPr>
                <w:ilvl w:val="0"/>
                <w:numId w:val="15"/>
              </w:numPr>
            </w:pPr>
            <w:r>
              <w:t>Meet with MDOT staff in Jackson to layout work plan for ITTS Conference</w:t>
            </w:r>
          </w:p>
          <w:p w:rsidR="00E05582" w:rsidRDefault="00E05582" w:rsidP="002840A2">
            <w:pPr>
              <w:pStyle w:val="ListParagraph"/>
              <w:numPr>
                <w:ilvl w:val="0"/>
                <w:numId w:val="15"/>
              </w:numPr>
            </w:pPr>
            <w:r>
              <w:t xml:space="preserve">Was asked to </w:t>
            </w:r>
            <w:r w:rsidR="008B1304">
              <w:t xml:space="preserve">review and </w:t>
            </w:r>
            <w:r>
              <w:t xml:space="preserve">promote the Kentucky Rail Plan to various groups </w:t>
            </w:r>
          </w:p>
          <w:p w:rsidR="00A74B89" w:rsidRDefault="00E05582" w:rsidP="002840A2">
            <w:pPr>
              <w:pStyle w:val="ListParagraph"/>
              <w:numPr>
                <w:ilvl w:val="0"/>
                <w:numId w:val="15"/>
              </w:numPr>
            </w:pPr>
            <w:r>
              <w:t>Reviewed and commented on Virginia Truck parking study</w:t>
            </w:r>
          </w:p>
          <w:p w:rsidR="008B1A29" w:rsidRDefault="00E05582" w:rsidP="002840A2">
            <w:pPr>
              <w:pStyle w:val="ListParagraph"/>
              <w:numPr>
                <w:ilvl w:val="0"/>
                <w:numId w:val="15"/>
              </w:numPr>
            </w:pPr>
            <w:r>
              <w:t>Phone call with West Virginia on ITTS workplan, and meet new WV Port Director</w:t>
            </w:r>
          </w:p>
          <w:p w:rsidR="002840A2" w:rsidRDefault="002840A2" w:rsidP="002840A2">
            <w:pPr>
              <w:pStyle w:val="ListParagraph"/>
              <w:numPr>
                <w:ilvl w:val="0"/>
                <w:numId w:val="15"/>
              </w:numPr>
            </w:pPr>
            <w:r>
              <w:t>Attended LA FAC meeting in Baton Rouge</w:t>
            </w:r>
          </w:p>
          <w:p w:rsidR="002840A2" w:rsidRDefault="002840A2" w:rsidP="008B1A29">
            <w:pPr>
              <w:pStyle w:val="ListParagraph"/>
            </w:pPr>
          </w:p>
          <w:p w:rsidR="008B1A29" w:rsidRDefault="008B1A29" w:rsidP="008B1A29">
            <w:r>
              <w:t>5.</w:t>
            </w:r>
            <w:r>
              <w:tab/>
              <w:t>Related Tasks</w:t>
            </w:r>
          </w:p>
          <w:p w:rsidR="00215290" w:rsidRDefault="00E05582" w:rsidP="00B422BD">
            <w:pPr>
              <w:pStyle w:val="ListParagraph"/>
              <w:numPr>
                <w:ilvl w:val="0"/>
                <w:numId w:val="16"/>
              </w:numPr>
            </w:pPr>
            <w:r>
              <w:t>Reviewed TRB papers submitted to annual meeting</w:t>
            </w:r>
          </w:p>
          <w:p w:rsidR="002840A2" w:rsidRDefault="00E05582" w:rsidP="00B422BD">
            <w:pPr>
              <w:pStyle w:val="ListParagraph"/>
              <w:numPr>
                <w:ilvl w:val="0"/>
                <w:numId w:val="16"/>
              </w:numPr>
            </w:pPr>
            <w:r>
              <w:t>Contributed on book chapter, “</w:t>
            </w:r>
            <w:r w:rsidRPr="00B422BD">
              <w:rPr>
                <w:rFonts w:ascii="Times New Roman" w:hAnsi="Times New Roman" w:cs="Times New Roman"/>
                <w:sz w:val="24"/>
                <w:szCs w:val="24"/>
              </w:rPr>
              <w:t>A Review of Public and Private Intermodal Railroad Development in the Memphis Region” with Dan Paller</w:t>
            </w:r>
            <w:r w:rsidR="002840A2" w:rsidRPr="00B422BD">
              <w:rPr>
                <w:rFonts w:ascii="Times New Roman" w:hAnsi="Times New Roman" w:cs="Times New Roman"/>
                <w:sz w:val="24"/>
                <w:szCs w:val="24"/>
              </w:rPr>
              <w:t xml:space="preserve">me, </w:t>
            </w:r>
            <w:r w:rsidR="0019705C" w:rsidRPr="00B422BD">
              <w:rPr>
                <w:rFonts w:ascii="Times New Roman" w:hAnsi="Times New Roman" w:cs="Times New Roman"/>
                <w:sz w:val="24"/>
                <w:szCs w:val="24"/>
              </w:rPr>
              <w:t>University</w:t>
            </w:r>
            <w:r w:rsidR="002840A2" w:rsidRPr="00B422BD">
              <w:rPr>
                <w:rFonts w:ascii="Times New Roman" w:hAnsi="Times New Roman" w:cs="Times New Roman"/>
                <w:sz w:val="24"/>
                <w:szCs w:val="24"/>
              </w:rPr>
              <w:t xml:space="preserve"> of Memphis, and Chad Miller, University of Southern Mississippi, for upcoming book </w:t>
            </w:r>
            <w:r w:rsidR="00A66F35" w:rsidRPr="00B422BD">
              <w:rPr>
                <w:rFonts w:ascii="Times New Roman" w:hAnsi="Times New Roman" w:cs="Times New Roman"/>
                <w:sz w:val="24"/>
                <w:szCs w:val="24"/>
              </w:rPr>
              <w:t xml:space="preserve">on </w:t>
            </w:r>
            <w:r w:rsidR="00A66F35">
              <w:t>“</w:t>
            </w:r>
            <w:r w:rsidR="002840A2">
              <w:t xml:space="preserve">Operational </w:t>
            </w:r>
            <w:r w:rsidR="00437BA6">
              <w:t>Constraints</w:t>
            </w:r>
            <w:r w:rsidR="002840A2">
              <w:t xml:space="preserve"> on Effective Governance of Intermodal Transport”.</w:t>
            </w:r>
          </w:p>
          <w:p w:rsidR="00E05582" w:rsidRDefault="0019705C" w:rsidP="00B422BD">
            <w:pPr>
              <w:pStyle w:val="ListParagraph"/>
              <w:numPr>
                <w:ilvl w:val="0"/>
                <w:numId w:val="16"/>
              </w:numPr>
            </w:pPr>
            <w:r>
              <w:t>Coauthored</w:t>
            </w:r>
            <w:r w:rsidR="002840A2">
              <w:t xml:space="preserve"> paper</w:t>
            </w:r>
            <w:r w:rsidR="00B422BD">
              <w:t xml:space="preserve"> with Chad Miller </w:t>
            </w:r>
            <w:r w:rsidR="00A66F35">
              <w:t>on “</w:t>
            </w:r>
            <w:r w:rsidR="00437BA6">
              <w:t>Seventy-Five Years of Transportation Administration Becoming Public Administration</w:t>
            </w:r>
            <w:r w:rsidR="00B422BD">
              <w:t>”</w:t>
            </w:r>
            <w:r w:rsidR="00A66F35">
              <w:t>, published</w:t>
            </w:r>
            <w:r w:rsidR="00437BA6">
              <w:t xml:space="preserve"> in Public Works Management &amp; Policy.</w:t>
            </w:r>
          </w:p>
          <w:p w:rsidR="00E05582" w:rsidRDefault="00E05582" w:rsidP="00B422BD">
            <w:pPr>
              <w:pStyle w:val="ListParagraph"/>
              <w:numPr>
                <w:ilvl w:val="0"/>
                <w:numId w:val="16"/>
              </w:numPr>
            </w:pPr>
            <w:r>
              <w:t>Approved to work in advisory role on Reshoring Study on Transportation grant awarded to University of Southern Mississippi by United State Department of Transportation Research and Innovative Technology Administration</w:t>
            </w:r>
          </w:p>
          <w:p w:rsidR="002840A2" w:rsidRDefault="002840A2" w:rsidP="00B422BD">
            <w:pPr>
              <w:pStyle w:val="ListParagraph"/>
              <w:numPr>
                <w:ilvl w:val="0"/>
                <w:numId w:val="16"/>
              </w:numPr>
            </w:pPr>
            <w:r>
              <w:t>Organized the ITTS Work meeting in Atlanta</w:t>
            </w:r>
          </w:p>
          <w:p w:rsidR="004729A4" w:rsidRDefault="002840A2" w:rsidP="00B422BD">
            <w:pPr>
              <w:pStyle w:val="ListParagraph"/>
              <w:numPr>
                <w:ilvl w:val="0"/>
                <w:numId w:val="16"/>
              </w:numPr>
            </w:pPr>
            <w:r>
              <w:t>Continued follow-up work from August 7</w:t>
            </w:r>
            <w:r w:rsidRPr="004729A4">
              <w:rPr>
                <w:vertAlign w:val="superscript"/>
              </w:rPr>
              <w:t>th</w:t>
            </w:r>
            <w:r>
              <w:t xml:space="preserve"> meeting (invoices, work plan update, etc.) </w:t>
            </w:r>
          </w:p>
          <w:p w:rsidR="00215290" w:rsidRPr="00057411" w:rsidRDefault="00215290" w:rsidP="00215290"/>
          <w:p w:rsidR="00601EBD" w:rsidRDefault="00601EBD" w:rsidP="00293BFA">
            <w:pPr>
              <w:pStyle w:val="ListParagraph"/>
              <w:ind w:left="1080"/>
              <w:rPr>
                <w:rFonts w:ascii="Arial" w:hAnsi="Arial" w:cs="Arial"/>
                <w:sz w:val="20"/>
                <w:szCs w:val="20"/>
              </w:rPr>
            </w:pPr>
          </w:p>
        </w:tc>
      </w:tr>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4A7C75">
            <w:pPr>
              <w:rPr>
                <w:rFonts w:ascii="Arial" w:hAnsi="Arial" w:cs="Arial"/>
                <w:sz w:val="20"/>
                <w:szCs w:val="20"/>
              </w:rPr>
            </w:pPr>
          </w:p>
          <w:p w:rsidR="00466A38" w:rsidRDefault="00030805" w:rsidP="004A7C75">
            <w:pPr>
              <w:rPr>
                <w:rFonts w:ascii="Arial" w:hAnsi="Arial" w:cs="Arial"/>
                <w:sz w:val="20"/>
                <w:szCs w:val="20"/>
              </w:rPr>
            </w:pPr>
            <w:r>
              <w:rPr>
                <w:rFonts w:ascii="Arial" w:hAnsi="Arial" w:cs="Arial"/>
                <w:sz w:val="20"/>
                <w:szCs w:val="20"/>
              </w:rPr>
              <w:t xml:space="preserve"> </w:t>
            </w:r>
          </w:p>
          <w:p w:rsidR="00C07AA1" w:rsidRDefault="00C07AA1" w:rsidP="00C07AA1">
            <w:r>
              <w:t>Network</w:t>
            </w:r>
          </w:p>
          <w:p w:rsidR="00C07AA1" w:rsidRDefault="001654FB" w:rsidP="00B422BD">
            <w:pPr>
              <w:pStyle w:val="ListParagraph"/>
              <w:numPr>
                <w:ilvl w:val="0"/>
                <w:numId w:val="4"/>
              </w:numPr>
              <w:ind w:left="702"/>
            </w:pPr>
            <w:r>
              <w:t>Finalize clear workplan on updating the ITTS network for member state analysis</w:t>
            </w:r>
          </w:p>
          <w:p w:rsidR="008B1A29" w:rsidRDefault="00215290" w:rsidP="00B422BD">
            <w:pPr>
              <w:pStyle w:val="ListParagraph"/>
              <w:numPr>
                <w:ilvl w:val="0"/>
                <w:numId w:val="4"/>
              </w:numPr>
              <w:ind w:left="702"/>
            </w:pPr>
            <w:r>
              <w:t>Begin work with sta</w:t>
            </w:r>
            <w:r w:rsidR="00B422BD">
              <w:t>tes on Routable Regional network</w:t>
            </w:r>
          </w:p>
          <w:p w:rsidR="00B422BD" w:rsidRDefault="00B422BD" w:rsidP="00B422BD">
            <w:pPr>
              <w:pStyle w:val="ListParagraph"/>
              <w:numPr>
                <w:ilvl w:val="0"/>
                <w:numId w:val="4"/>
              </w:numPr>
              <w:ind w:left="702"/>
            </w:pPr>
            <w:r>
              <w:t xml:space="preserve">Have states approve </w:t>
            </w:r>
            <w:r w:rsidR="008B1304">
              <w:t>draft</w:t>
            </w:r>
            <w:r>
              <w:t xml:space="preserve"> ITTS Network</w:t>
            </w:r>
          </w:p>
          <w:p w:rsidR="00B422BD" w:rsidRDefault="008962F9" w:rsidP="00B422BD">
            <w:pPr>
              <w:pStyle w:val="ListParagraph"/>
              <w:numPr>
                <w:ilvl w:val="0"/>
                <w:numId w:val="4"/>
              </w:numPr>
              <w:ind w:left="702"/>
            </w:pPr>
            <w:r>
              <w:t>Set up small working group to discuss network studies and application to ITTS member states</w:t>
            </w:r>
          </w:p>
          <w:p w:rsidR="00C07AA1" w:rsidRDefault="00C07AA1" w:rsidP="00B422BD">
            <w:pPr>
              <w:pStyle w:val="ListParagraph"/>
              <w:ind w:left="702"/>
            </w:pPr>
          </w:p>
          <w:p w:rsidR="00C07AA1" w:rsidRDefault="00C07AA1" w:rsidP="00B422BD">
            <w:r>
              <w:t>Data</w:t>
            </w:r>
          </w:p>
          <w:p w:rsidR="00C07AA1" w:rsidRDefault="00C07AA1" w:rsidP="00B422BD">
            <w:pPr>
              <w:pStyle w:val="ListParagraph"/>
              <w:numPr>
                <w:ilvl w:val="0"/>
                <w:numId w:val="4"/>
              </w:numPr>
              <w:ind w:left="702"/>
            </w:pPr>
            <w:r>
              <w:t>Continue to work on data integration and data outlining for planning related research</w:t>
            </w:r>
          </w:p>
          <w:p w:rsidR="008962F9" w:rsidRDefault="008962F9" w:rsidP="00B422BD">
            <w:pPr>
              <w:pStyle w:val="ListParagraph"/>
              <w:numPr>
                <w:ilvl w:val="0"/>
                <w:numId w:val="4"/>
              </w:numPr>
              <w:ind w:left="702"/>
            </w:pPr>
            <w:r>
              <w:t>Train states on accessing data through Tableauview</w:t>
            </w:r>
          </w:p>
          <w:p w:rsidR="00C07AA1" w:rsidRDefault="00C07AA1" w:rsidP="00B422BD">
            <w:pPr>
              <w:pStyle w:val="ListParagraph"/>
              <w:ind w:left="702"/>
            </w:pPr>
          </w:p>
          <w:p w:rsidR="00B422BD" w:rsidRDefault="008962F9" w:rsidP="00B422BD">
            <w:r>
              <w:t>Communications</w:t>
            </w:r>
          </w:p>
          <w:p w:rsidR="008962F9" w:rsidRDefault="008962F9" w:rsidP="008962F9">
            <w:pPr>
              <w:pStyle w:val="ListParagraph"/>
              <w:numPr>
                <w:ilvl w:val="0"/>
                <w:numId w:val="4"/>
              </w:numPr>
              <w:ind w:left="702"/>
            </w:pPr>
            <w:r>
              <w:t>Speech for the Conference of Mayors regarding international trade competitiveness</w:t>
            </w:r>
          </w:p>
          <w:p w:rsidR="008962F9" w:rsidRDefault="008962F9" w:rsidP="008962F9">
            <w:pPr>
              <w:pStyle w:val="ListParagraph"/>
              <w:numPr>
                <w:ilvl w:val="0"/>
                <w:numId w:val="4"/>
              </w:numPr>
              <w:ind w:left="702"/>
            </w:pPr>
            <w:r>
              <w:t>Update ITTS newsletter</w:t>
            </w:r>
          </w:p>
          <w:p w:rsidR="008962F9" w:rsidRDefault="008962F9" w:rsidP="008962F9">
            <w:pPr>
              <w:pStyle w:val="ListParagraph"/>
              <w:numPr>
                <w:ilvl w:val="0"/>
                <w:numId w:val="4"/>
              </w:numPr>
              <w:ind w:left="702"/>
            </w:pPr>
            <w:r>
              <w:t>Set up webinar on Freight Advisory Councils for member states to discuss proposals, activities</w:t>
            </w:r>
          </w:p>
          <w:p w:rsidR="008962F9" w:rsidRDefault="008962F9" w:rsidP="008962F9">
            <w:pPr>
              <w:pStyle w:val="ListParagraph"/>
              <w:numPr>
                <w:ilvl w:val="0"/>
                <w:numId w:val="4"/>
              </w:numPr>
              <w:ind w:left="702"/>
            </w:pPr>
            <w:r>
              <w:t>Continue organizing the ITTS meeting, including site visits to Jackson and Biloxi, for next year</w:t>
            </w:r>
          </w:p>
          <w:p w:rsidR="008962F9" w:rsidRDefault="008962F9" w:rsidP="008962F9">
            <w:pPr>
              <w:pStyle w:val="ListParagraph"/>
              <w:ind w:left="702"/>
            </w:pPr>
          </w:p>
          <w:p w:rsidR="00B422BD" w:rsidRDefault="00B422BD" w:rsidP="00B422BD">
            <w:r>
              <w:t>Service to States</w:t>
            </w:r>
          </w:p>
          <w:p w:rsidR="00B422BD" w:rsidRDefault="00B422BD" w:rsidP="00B422BD">
            <w:pPr>
              <w:pStyle w:val="ListParagraph"/>
              <w:numPr>
                <w:ilvl w:val="0"/>
                <w:numId w:val="4"/>
              </w:numPr>
              <w:ind w:left="702"/>
            </w:pPr>
            <w:r>
              <w:t>Review State freight plan for Missouri and Mississippi DOT</w:t>
            </w:r>
          </w:p>
          <w:p w:rsidR="00B422BD" w:rsidRDefault="00B422BD" w:rsidP="008962F9">
            <w:pPr>
              <w:pStyle w:val="ListParagraph"/>
              <w:numPr>
                <w:ilvl w:val="0"/>
                <w:numId w:val="4"/>
              </w:numPr>
              <w:ind w:left="702"/>
            </w:pPr>
            <w:r>
              <w:t>Meet with Virginia DOT</w:t>
            </w:r>
          </w:p>
          <w:p w:rsidR="00C07AA1" w:rsidRDefault="00C07AA1" w:rsidP="00C07AA1"/>
          <w:p w:rsidR="00C07AA1" w:rsidRDefault="00C07AA1" w:rsidP="00C07AA1">
            <w:r>
              <w:lastRenderedPageBreak/>
              <w:t>Related Tasks</w:t>
            </w:r>
          </w:p>
          <w:p w:rsidR="00251710" w:rsidRPr="008962F9" w:rsidRDefault="008962F9" w:rsidP="008962F9">
            <w:pPr>
              <w:pStyle w:val="ListParagraph"/>
              <w:numPr>
                <w:ilvl w:val="0"/>
                <w:numId w:val="17"/>
              </w:numPr>
              <w:rPr>
                <w:rFonts w:ascii="Arial" w:hAnsi="Arial" w:cs="Arial"/>
                <w:sz w:val="20"/>
                <w:szCs w:val="20"/>
              </w:rPr>
            </w:pPr>
            <w:r>
              <w:rPr>
                <w:rFonts w:ascii="Arial" w:hAnsi="Arial" w:cs="Arial"/>
                <w:sz w:val="20"/>
                <w:szCs w:val="20"/>
              </w:rPr>
              <w:t>Approve the ITTS workplan</w:t>
            </w:r>
          </w:p>
          <w:p w:rsidR="007E2024" w:rsidRDefault="007E2024" w:rsidP="004A7C75">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91E32">
            <w:pPr>
              <w:rPr>
                <w:rFonts w:ascii="Arial" w:hAnsi="Arial" w:cs="Arial"/>
                <w:b/>
                <w:sz w:val="20"/>
                <w:szCs w:val="20"/>
              </w:rPr>
            </w:pPr>
            <w:r>
              <w:rPr>
                <w:rFonts w:ascii="Arial" w:hAnsi="Arial" w:cs="Arial"/>
                <w:b/>
                <w:sz w:val="20"/>
                <w:szCs w:val="20"/>
              </w:rPr>
              <w:t>Significant Results:</w:t>
            </w:r>
          </w:p>
          <w:p w:rsidR="00F80CEC" w:rsidRDefault="00093847" w:rsidP="00791E32">
            <w:pPr>
              <w:rPr>
                <w:rFonts w:ascii="Arial" w:hAnsi="Arial" w:cs="Arial"/>
                <w:sz w:val="20"/>
                <w:szCs w:val="20"/>
              </w:rPr>
            </w:pPr>
            <w:r>
              <w:rPr>
                <w:rFonts w:ascii="Arial" w:hAnsi="Arial" w:cs="Arial"/>
                <w:sz w:val="20"/>
                <w:szCs w:val="20"/>
              </w:rPr>
              <w:t xml:space="preserve"> </w:t>
            </w:r>
          </w:p>
          <w:p w:rsidR="00C0177D" w:rsidRDefault="00C0177D" w:rsidP="00A13382">
            <w:pPr>
              <w:pStyle w:val="ListParagraph"/>
              <w:numPr>
                <w:ilvl w:val="0"/>
                <w:numId w:val="10"/>
              </w:numPr>
              <w:rPr>
                <w:rFonts w:ascii="Arial" w:hAnsi="Arial" w:cs="Arial"/>
                <w:sz w:val="20"/>
                <w:szCs w:val="20"/>
              </w:rPr>
            </w:pPr>
            <w:r>
              <w:rPr>
                <w:rFonts w:ascii="Arial" w:hAnsi="Arial" w:cs="Arial"/>
                <w:sz w:val="20"/>
                <w:szCs w:val="20"/>
              </w:rPr>
              <w:t>Had workplan meeting in Atlanta in August, and presented a summarized version of this to the ITTS Board of Directors at the SASHTO meeting.</w:t>
            </w:r>
          </w:p>
          <w:p w:rsidR="008B1A29" w:rsidRDefault="00215290" w:rsidP="00A13382">
            <w:pPr>
              <w:pStyle w:val="ListParagraph"/>
              <w:numPr>
                <w:ilvl w:val="0"/>
                <w:numId w:val="10"/>
              </w:numPr>
              <w:rPr>
                <w:rFonts w:ascii="Arial" w:hAnsi="Arial" w:cs="Arial"/>
                <w:sz w:val="20"/>
                <w:szCs w:val="20"/>
              </w:rPr>
            </w:pPr>
            <w:r>
              <w:rPr>
                <w:rFonts w:ascii="Arial" w:hAnsi="Arial" w:cs="Arial"/>
                <w:sz w:val="20"/>
                <w:szCs w:val="20"/>
              </w:rPr>
              <w:t>Have done specific work for states as directed</w:t>
            </w:r>
          </w:p>
          <w:p w:rsidR="00215290" w:rsidRDefault="00215290" w:rsidP="00A13382">
            <w:pPr>
              <w:pStyle w:val="ListParagraph"/>
              <w:numPr>
                <w:ilvl w:val="0"/>
                <w:numId w:val="10"/>
              </w:numPr>
              <w:rPr>
                <w:rFonts w:ascii="Arial" w:hAnsi="Arial" w:cs="Arial"/>
                <w:sz w:val="20"/>
                <w:szCs w:val="20"/>
              </w:rPr>
            </w:pPr>
            <w:r>
              <w:rPr>
                <w:rFonts w:ascii="Arial" w:hAnsi="Arial" w:cs="Arial"/>
                <w:sz w:val="20"/>
                <w:szCs w:val="20"/>
              </w:rPr>
              <w:t>Beginning work on ITTS Freight in the Southeast Conference with Mississippi DOT</w:t>
            </w:r>
          </w:p>
          <w:p w:rsidR="00B422BD" w:rsidRPr="00A13382" w:rsidRDefault="00B422BD" w:rsidP="00B422BD">
            <w:pPr>
              <w:pStyle w:val="ListParagraph"/>
              <w:rPr>
                <w:rFonts w:ascii="Arial" w:hAnsi="Arial" w:cs="Arial"/>
                <w:sz w:val="20"/>
                <w:szCs w:val="20"/>
              </w:rPr>
            </w:pPr>
          </w:p>
          <w:p w:rsidR="00A13382" w:rsidRPr="00842FC3" w:rsidRDefault="00A13382" w:rsidP="00791E32">
            <w:pPr>
              <w:rPr>
                <w:rFonts w:ascii="Arial" w:hAnsi="Arial" w:cs="Arial"/>
                <w:sz w:val="20"/>
                <w:szCs w:val="20"/>
              </w:rPr>
            </w:pPr>
          </w:p>
          <w:p w:rsidR="00601EBD" w:rsidRDefault="00601EBD" w:rsidP="00791E32">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015870"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3C6" w:rsidRDefault="008213C6" w:rsidP="00106C83">
      <w:pPr>
        <w:spacing w:after="0" w:line="240" w:lineRule="auto"/>
      </w:pPr>
      <w:r>
        <w:separator/>
      </w:r>
    </w:p>
  </w:endnote>
  <w:endnote w:type="continuationSeparator" w:id="0">
    <w:p w:rsidR="008213C6" w:rsidRDefault="008213C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3C6" w:rsidRDefault="008213C6" w:rsidP="00106C83">
      <w:pPr>
        <w:spacing w:after="0" w:line="240" w:lineRule="auto"/>
      </w:pPr>
      <w:r>
        <w:separator/>
      </w:r>
    </w:p>
  </w:footnote>
  <w:footnote w:type="continuationSeparator" w:id="0">
    <w:p w:rsidR="008213C6" w:rsidRDefault="008213C6"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0E175C"/>
    <w:multiLevelType w:val="hybridMultilevel"/>
    <w:tmpl w:val="BB5C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8D6B6E"/>
    <w:multiLevelType w:val="hybridMultilevel"/>
    <w:tmpl w:val="6B86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D550E7"/>
    <w:multiLevelType w:val="hybridMultilevel"/>
    <w:tmpl w:val="17E86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C934A2"/>
    <w:multiLevelType w:val="hybridMultilevel"/>
    <w:tmpl w:val="F23EE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80E49"/>
    <w:multiLevelType w:val="hybridMultilevel"/>
    <w:tmpl w:val="B1BA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B22B04"/>
    <w:multiLevelType w:val="hybridMultilevel"/>
    <w:tmpl w:val="D792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0606EB"/>
    <w:multiLevelType w:val="hybridMultilevel"/>
    <w:tmpl w:val="8990F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DF6B51"/>
    <w:multiLevelType w:val="hybridMultilevel"/>
    <w:tmpl w:val="1D94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16"/>
  </w:num>
  <w:num w:numId="5">
    <w:abstractNumId w:val="12"/>
  </w:num>
  <w:num w:numId="6">
    <w:abstractNumId w:val="11"/>
  </w:num>
  <w:num w:numId="7">
    <w:abstractNumId w:val="3"/>
  </w:num>
  <w:num w:numId="8">
    <w:abstractNumId w:val="1"/>
  </w:num>
  <w:num w:numId="9">
    <w:abstractNumId w:val="8"/>
  </w:num>
  <w:num w:numId="10">
    <w:abstractNumId w:val="13"/>
  </w:num>
  <w:num w:numId="11">
    <w:abstractNumId w:val="0"/>
  </w:num>
  <w:num w:numId="12">
    <w:abstractNumId w:val="2"/>
  </w:num>
  <w:num w:numId="13">
    <w:abstractNumId w:val="17"/>
  </w:num>
  <w:num w:numId="14">
    <w:abstractNumId w:val="15"/>
  </w:num>
  <w:num w:numId="15">
    <w:abstractNumId w:val="10"/>
  </w:num>
  <w:num w:numId="16">
    <w:abstractNumId w:val="14"/>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CC7065-2380-4285-BC86-83C3003B5991}"/>
    <w:docVar w:name="dgnword-eventsink" w:val="92195168"/>
  </w:docVars>
  <w:rsids>
    <w:rsidRoot w:val="00551D8A"/>
    <w:rsid w:val="00015870"/>
    <w:rsid w:val="00030805"/>
    <w:rsid w:val="00037FBC"/>
    <w:rsid w:val="000736BB"/>
    <w:rsid w:val="00074789"/>
    <w:rsid w:val="00093847"/>
    <w:rsid w:val="000B665A"/>
    <w:rsid w:val="000E0973"/>
    <w:rsid w:val="000F2756"/>
    <w:rsid w:val="00104821"/>
    <w:rsid w:val="00106C83"/>
    <w:rsid w:val="00144F92"/>
    <w:rsid w:val="001547D0"/>
    <w:rsid w:val="00154957"/>
    <w:rsid w:val="00161153"/>
    <w:rsid w:val="001654FB"/>
    <w:rsid w:val="0019705C"/>
    <w:rsid w:val="001F7D45"/>
    <w:rsid w:val="0021446D"/>
    <w:rsid w:val="00215290"/>
    <w:rsid w:val="0022730D"/>
    <w:rsid w:val="00231079"/>
    <w:rsid w:val="00233D22"/>
    <w:rsid w:val="00251710"/>
    <w:rsid w:val="002840A2"/>
    <w:rsid w:val="00293BFA"/>
    <w:rsid w:val="00293FD8"/>
    <w:rsid w:val="002A1058"/>
    <w:rsid w:val="002A79C8"/>
    <w:rsid w:val="002B351C"/>
    <w:rsid w:val="00311613"/>
    <w:rsid w:val="00312DF3"/>
    <w:rsid w:val="0032766B"/>
    <w:rsid w:val="00336DB0"/>
    <w:rsid w:val="0034433F"/>
    <w:rsid w:val="0038705A"/>
    <w:rsid w:val="00395DCB"/>
    <w:rsid w:val="003D58F0"/>
    <w:rsid w:val="003E378F"/>
    <w:rsid w:val="003E5F5E"/>
    <w:rsid w:val="003F0673"/>
    <w:rsid w:val="003F0DE9"/>
    <w:rsid w:val="004144E6"/>
    <w:rsid w:val="004156B2"/>
    <w:rsid w:val="00430DAD"/>
    <w:rsid w:val="00437734"/>
    <w:rsid w:val="00437BA6"/>
    <w:rsid w:val="00466A38"/>
    <w:rsid w:val="004729A4"/>
    <w:rsid w:val="00493A1A"/>
    <w:rsid w:val="0049629E"/>
    <w:rsid w:val="004A5D03"/>
    <w:rsid w:val="004A7C75"/>
    <w:rsid w:val="004E14DC"/>
    <w:rsid w:val="005058A4"/>
    <w:rsid w:val="005113E2"/>
    <w:rsid w:val="00535598"/>
    <w:rsid w:val="00547EE3"/>
    <w:rsid w:val="00551D8A"/>
    <w:rsid w:val="00581B36"/>
    <w:rsid w:val="00583E8E"/>
    <w:rsid w:val="005931C9"/>
    <w:rsid w:val="005C07B4"/>
    <w:rsid w:val="005C373E"/>
    <w:rsid w:val="005C4066"/>
    <w:rsid w:val="00601EBD"/>
    <w:rsid w:val="00636428"/>
    <w:rsid w:val="0066159A"/>
    <w:rsid w:val="00682C5E"/>
    <w:rsid w:val="006F2779"/>
    <w:rsid w:val="00701036"/>
    <w:rsid w:val="00743C01"/>
    <w:rsid w:val="00763102"/>
    <w:rsid w:val="00763303"/>
    <w:rsid w:val="007649AE"/>
    <w:rsid w:val="0076789A"/>
    <w:rsid w:val="00772EE7"/>
    <w:rsid w:val="00790C4A"/>
    <w:rsid w:val="00791E32"/>
    <w:rsid w:val="007C0ABC"/>
    <w:rsid w:val="007E2024"/>
    <w:rsid w:val="007E5BD2"/>
    <w:rsid w:val="008213C6"/>
    <w:rsid w:val="008236A0"/>
    <w:rsid w:val="00824DAE"/>
    <w:rsid w:val="00842FC3"/>
    <w:rsid w:val="00872F18"/>
    <w:rsid w:val="00874EF7"/>
    <w:rsid w:val="0088427A"/>
    <w:rsid w:val="008962F9"/>
    <w:rsid w:val="008B1304"/>
    <w:rsid w:val="008B1A29"/>
    <w:rsid w:val="008B5354"/>
    <w:rsid w:val="008D7A37"/>
    <w:rsid w:val="008D7A6F"/>
    <w:rsid w:val="008F4085"/>
    <w:rsid w:val="00905DAC"/>
    <w:rsid w:val="009068C5"/>
    <w:rsid w:val="00933DD3"/>
    <w:rsid w:val="009D7795"/>
    <w:rsid w:val="00A13382"/>
    <w:rsid w:val="00A43875"/>
    <w:rsid w:val="00A63677"/>
    <w:rsid w:val="00A66F35"/>
    <w:rsid w:val="00A74B89"/>
    <w:rsid w:val="00AA44A8"/>
    <w:rsid w:val="00AD6BB4"/>
    <w:rsid w:val="00AD7DE3"/>
    <w:rsid w:val="00AE46B0"/>
    <w:rsid w:val="00AF6FF3"/>
    <w:rsid w:val="00B15DC9"/>
    <w:rsid w:val="00B2185C"/>
    <w:rsid w:val="00B358DC"/>
    <w:rsid w:val="00B422BD"/>
    <w:rsid w:val="00B66A21"/>
    <w:rsid w:val="00B9288D"/>
    <w:rsid w:val="00BB2149"/>
    <w:rsid w:val="00BC3460"/>
    <w:rsid w:val="00C0177D"/>
    <w:rsid w:val="00C07AA1"/>
    <w:rsid w:val="00C10FD5"/>
    <w:rsid w:val="00C13753"/>
    <w:rsid w:val="00C50B9D"/>
    <w:rsid w:val="00CD77A8"/>
    <w:rsid w:val="00D065F4"/>
    <w:rsid w:val="00D42A15"/>
    <w:rsid w:val="00DB7755"/>
    <w:rsid w:val="00DE7676"/>
    <w:rsid w:val="00E05582"/>
    <w:rsid w:val="00E249E8"/>
    <w:rsid w:val="00E35E0F"/>
    <w:rsid w:val="00E371D1"/>
    <w:rsid w:val="00E53738"/>
    <w:rsid w:val="00E918D9"/>
    <w:rsid w:val="00E94FAA"/>
    <w:rsid w:val="00EC0B0A"/>
    <w:rsid w:val="00ED5F67"/>
    <w:rsid w:val="00EE2CE3"/>
    <w:rsid w:val="00EF08AE"/>
    <w:rsid w:val="00EF5790"/>
    <w:rsid w:val="00F53157"/>
    <w:rsid w:val="00F80CEC"/>
    <w:rsid w:val="00FB0DBF"/>
    <w:rsid w:val="00FB2942"/>
    <w:rsid w:val="00FD648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38C9-3073-4713-9AB5-C322C34C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Harold R. Paul</cp:lastModifiedBy>
  <cp:revision>11</cp:revision>
  <cp:lastPrinted>2014-11-03T15:31:00Z</cp:lastPrinted>
  <dcterms:created xsi:type="dcterms:W3CDTF">2014-08-16T23:40:00Z</dcterms:created>
  <dcterms:modified xsi:type="dcterms:W3CDTF">2014-11-03T15:31:00Z</dcterms:modified>
</cp:coreProperties>
</file>