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B1487C" w:rsidRPr="00B1487C">
        <w:rPr>
          <w:rFonts w:ascii="Arial" w:hAnsi="Arial" w:cs="Arial"/>
          <w:sz w:val="24"/>
          <w:szCs w:val="24"/>
          <w:u w:val="single"/>
        </w:rPr>
        <w:t>Virginia DOT</w:t>
      </w:r>
      <w:r>
        <w:rPr>
          <w:rFonts w:ascii="Arial" w:hAnsi="Arial" w:cs="Arial"/>
          <w:sz w:val="24"/>
          <w:szCs w:val="24"/>
        </w:rPr>
        <w:t>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B1487C" w:rsidRDefault="00B1487C" w:rsidP="00551D8A">
            <w:pPr>
              <w:ind w:right="-720"/>
              <w:rPr>
                <w:rFonts w:ascii="Arial" w:hAnsi="Arial" w:cs="Arial"/>
                <w:b/>
                <w:i/>
                <w:sz w:val="20"/>
                <w:szCs w:val="20"/>
              </w:rPr>
            </w:pPr>
            <w:r w:rsidRPr="00B1487C">
              <w:rPr>
                <w:rFonts w:ascii="Verdana" w:hAnsi="Verdana"/>
                <w:b/>
                <w:i/>
                <w:color w:val="333333"/>
                <w:sz w:val="20"/>
                <w:szCs w:val="20"/>
              </w:rPr>
              <w:t>TPF-5(306)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B1487C">
              <w:rPr>
                <w:rFonts w:ascii="Arial" w:hAnsi="Arial" w:cs="Arial"/>
                <w:sz w:val="36"/>
                <w:szCs w:val="36"/>
                <w:shd w:val="solid" w:color="auto" w:fill="auto"/>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B1487C" w:rsidRDefault="00B1487C" w:rsidP="00551D8A">
            <w:pPr>
              <w:ind w:right="-720"/>
              <w:rPr>
                <w:rFonts w:ascii="Arial" w:hAnsi="Arial" w:cs="Arial"/>
                <w:b/>
                <w:i/>
                <w:sz w:val="20"/>
                <w:szCs w:val="20"/>
              </w:rPr>
            </w:pPr>
            <w:r w:rsidRPr="00B1487C">
              <w:rPr>
                <w:rFonts w:ascii="Verdana" w:hAnsi="Verdana"/>
                <w:b/>
                <w:i/>
                <w:color w:val="333333"/>
                <w:sz w:val="20"/>
                <w:szCs w:val="20"/>
              </w:rPr>
              <w:t>9th International Conference on Managing Pavement Assets and Training to Move Pavement Management Beyond the Short-Term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B1487C" w:rsidRPr="00B1487C" w:rsidRDefault="00B1487C" w:rsidP="00551D8A">
            <w:pPr>
              <w:ind w:right="-720"/>
              <w:rPr>
                <w:rFonts w:ascii="Arial" w:hAnsi="Arial" w:cs="Arial"/>
                <w:b/>
                <w:i/>
                <w:sz w:val="20"/>
                <w:szCs w:val="20"/>
              </w:rPr>
            </w:pPr>
            <w:r w:rsidRPr="00B1487C">
              <w:rPr>
                <w:rFonts w:ascii="Arial" w:hAnsi="Arial" w:cs="Arial"/>
                <w:b/>
                <w:i/>
                <w:sz w:val="20"/>
                <w:szCs w:val="20"/>
              </w:rPr>
              <w:t>Gerardo Flintsch, VTTI</w:t>
            </w:r>
          </w:p>
          <w:p w:rsidR="00B1487C" w:rsidRPr="00C13753" w:rsidRDefault="00B1487C" w:rsidP="00551D8A">
            <w:pPr>
              <w:ind w:right="-720"/>
              <w:rPr>
                <w:rFonts w:ascii="Arial" w:hAnsi="Arial" w:cs="Arial"/>
                <w:b/>
                <w:sz w:val="20"/>
                <w:szCs w:val="20"/>
              </w:rPr>
            </w:pPr>
            <w:r w:rsidRPr="00B1487C">
              <w:rPr>
                <w:rFonts w:ascii="Arial" w:hAnsi="Arial" w:cs="Arial"/>
                <w:b/>
                <w:i/>
                <w:sz w:val="20"/>
                <w:szCs w:val="20"/>
              </w:rPr>
              <w:t>Tanveer Chowdhury, VDOT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B1487C" w:rsidRPr="0037498F" w:rsidRDefault="00B1487C" w:rsidP="00551D8A">
            <w:pPr>
              <w:ind w:right="-720"/>
              <w:rPr>
                <w:rFonts w:ascii="Arial" w:hAnsi="Arial" w:cs="Arial"/>
                <w:b/>
                <w:i/>
                <w:sz w:val="20"/>
                <w:szCs w:val="20"/>
              </w:rPr>
            </w:pPr>
            <w:r w:rsidRPr="0037498F">
              <w:rPr>
                <w:rFonts w:ascii="Arial" w:hAnsi="Arial" w:cs="Arial"/>
                <w:b/>
                <w:i/>
                <w:sz w:val="20"/>
                <w:szCs w:val="20"/>
              </w:rPr>
              <w:t>(540) 231-1569</w:t>
            </w:r>
          </w:p>
          <w:p w:rsidR="00B1487C" w:rsidRPr="00C13753" w:rsidRDefault="00B1487C" w:rsidP="00551D8A">
            <w:pPr>
              <w:ind w:right="-720"/>
              <w:rPr>
                <w:rFonts w:ascii="Arial" w:hAnsi="Arial" w:cs="Arial"/>
                <w:b/>
                <w:sz w:val="20"/>
                <w:szCs w:val="20"/>
              </w:rPr>
            </w:pPr>
            <w:r w:rsidRPr="0037498F">
              <w:rPr>
                <w:rFonts w:ascii="Arial" w:hAnsi="Arial" w:cs="Arial"/>
                <w:b/>
                <w:i/>
                <w:sz w:val="20"/>
                <w:szCs w:val="20"/>
              </w:rPr>
              <w:t>(804) 786-0694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Default="00B95889" w:rsidP="00551D8A">
            <w:pPr>
              <w:ind w:right="-720"/>
              <w:rPr>
                <w:rFonts w:ascii="Arial" w:hAnsi="Arial" w:cs="Arial"/>
                <w:sz w:val="20"/>
                <w:szCs w:val="20"/>
              </w:rPr>
            </w:pPr>
            <w:hyperlink r:id="rId8" w:history="1">
              <w:r w:rsidR="00B1487C" w:rsidRPr="009E5FAB">
                <w:rPr>
                  <w:rStyle w:val="Hyperlink"/>
                  <w:rFonts w:ascii="Arial" w:hAnsi="Arial" w:cs="Arial"/>
                  <w:sz w:val="20"/>
                  <w:szCs w:val="20"/>
                </w:rPr>
                <w:t>Flintsch@vt.edu</w:t>
              </w:r>
            </w:hyperlink>
          </w:p>
          <w:p w:rsidR="00B1487C" w:rsidRPr="00B66A21" w:rsidRDefault="00B1487C" w:rsidP="00551D8A">
            <w:pPr>
              <w:ind w:right="-720"/>
              <w:rPr>
                <w:rFonts w:ascii="Arial" w:hAnsi="Arial" w:cs="Arial"/>
                <w:sz w:val="20"/>
                <w:szCs w:val="20"/>
              </w:rPr>
            </w:pPr>
            <w:r>
              <w:rPr>
                <w:rFonts w:ascii="Arial" w:hAnsi="Arial" w:cs="Arial"/>
                <w:sz w:val="20"/>
                <w:szCs w:val="20"/>
              </w:rPr>
              <w:t>Tanveer.Chowdhury@VDOT.Virginia.gov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37498F" w:rsidRPr="0037498F" w:rsidRDefault="0037498F" w:rsidP="0003476C">
            <w:pPr>
              <w:ind w:right="-720"/>
              <w:rPr>
                <w:rFonts w:ascii="Arial" w:hAnsi="Arial" w:cs="Arial"/>
                <w:i/>
                <w:sz w:val="20"/>
                <w:szCs w:val="20"/>
              </w:rPr>
            </w:pPr>
            <w:r w:rsidRPr="0037498F">
              <w:rPr>
                <w:rFonts w:ascii="Arial" w:hAnsi="Arial" w:cs="Arial"/>
                <w:i/>
                <w:sz w:val="20"/>
                <w:szCs w:val="20"/>
              </w:rPr>
              <w:t>106429</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37498F" w:rsidRDefault="0037498F" w:rsidP="0003476C">
            <w:pPr>
              <w:ind w:right="-720"/>
              <w:rPr>
                <w:rFonts w:ascii="Arial" w:hAnsi="Arial" w:cs="Arial"/>
                <w:i/>
                <w:sz w:val="20"/>
                <w:szCs w:val="20"/>
              </w:rPr>
            </w:pPr>
            <w:r w:rsidRPr="0037498F">
              <w:rPr>
                <w:rFonts w:ascii="Arial" w:hAnsi="Arial" w:cs="Arial"/>
                <w:i/>
                <w:sz w:val="20"/>
                <w:szCs w:val="20"/>
              </w:rPr>
              <w:t>8/4/2014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37498F" w:rsidRPr="0037498F" w:rsidRDefault="0037498F" w:rsidP="0003476C">
            <w:pPr>
              <w:ind w:right="-720"/>
              <w:rPr>
                <w:rFonts w:ascii="Arial" w:hAnsi="Arial" w:cs="Arial"/>
                <w:i/>
                <w:sz w:val="20"/>
                <w:szCs w:val="20"/>
              </w:rPr>
            </w:pPr>
            <w:r w:rsidRPr="0037498F">
              <w:rPr>
                <w:rFonts w:ascii="Arial" w:hAnsi="Arial" w:cs="Arial"/>
                <w:i/>
                <w:sz w:val="20"/>
                <w:szCs w:val="20"/>
              </w:rPr>
              <w:t>11/30/2015</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37498F" w:rsidRPr="00C13753" w:rsidRDefault="0037498F" w:rsidP="0003476C">
            <w:pPr>
              <w:ind w:right="-720"/>
              <w:rPr>
                <w:rFonts w:ascii="Arial" w:hAnsi="Arial" w:cs="Arial"/>
                <w:b/>
                <w:sz w:val="20"/>
                <w:szCs w:val="20"/>
              </w:rPr>
            </w:pPr>
            <w:r w:rsidRPr="0037498F">
              <w:rPr>
                <w:rFonts w:ascii="Arial" w:hAnsi="Arial" w:cs="Arial"/>
                <w:i/>
                <w:sz w:val="20"/>
                <w:szCs w:val="20"/>
              </w:rPr>
              <w:t>11/30/2015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Pr="0037498F" w:rsidRDefault="0037498F" w:rsidP="0003476C">
            <w:pPr>
              <w:ind w:right="-720"/>
              <w:rPr>
                <w:rFonts w:ascii="Arial" w:hAnsi="Arial" w:cs="Arial"/>
                <w:i/>
                <w:sz w:val="20"/>
                <w:szCs w:val="20"/>
              </w:rPr>
            </w:pPr>
            <w:r w:rsidRPr="0037498F">
              <w:rPr>
                <w:rFonts w:ascii="Arial" w:hAnsi="Arial" w:cs="Arial"/>
                <w:i/>
                <w:sz w:val="20"/>
                <w:szCs w:val="20"/>
              </w:rPr>
              <w:t>N/A</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37498F">
        <w:rPr>
          <w:rFonts w:ascii="Arial" w:hAnsi="Arial" w:cs="Arial"/>
          <w:sz w:val="36"/>
          <w:szCs w:val="36"/>
          <w:highlight w:val="black"/>
        </w:rPr>
        <w:t>□</w:t>
      </w: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37498F" w:rsidP="00E84DA1">
            <w:pPr>
              <w:ind w:right="-720"/>
              <w:rPr>
                <w:rFonts w:ascii="Arial" w:hAnsi="Arial" w:cs="Arial"/>
                <w:sz w:val="20"/>
                <w:szCs w:val="20"/>
              </w:rPr>
            </w:pPr>
            <w:r>
              <w:rPr>
                <w:rFonts w:ascii="Arial" w:hAnsi="Arial" w:cs="Arial"/>
                <w:sz w:val="20"/>
                <w:szCs w:val="20"/>
              </w:rPr>
              <w:t>$</w:t>
            </w:r>
            <w:r w:rsidR="00E84DA1">
              <w:rPr>
                <w:rFonts w:ascii="Arial" w:hAnsi="Arial" w:cs="Arial"/>
                <w:sz w:val="20"/>
                <w:szCs w:val="20"/>
              </w:rPr>
              <w:t>8</w:t>
            </w:r>
            <w:r>
              <w:rPr>
                <w:rFonts w:ascii="Arial" w:hAnsi="Arial" w:cs="Arial"/>
                <w:sz w:val="20"/>
                <w:szCs w:val="20"/>
              </w:rPr>
              <w:t>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0" w:type="auto"/>
        <w:tblInd w:w="-720" w:type="dxa"/>
        <w:tblLayout w:type="fixed"/>
        <w:tblLook w:val="04A0"/>
      </w:tblPr>
      <w:tblGrid>
        <w:gridCol w:w="10908"/>
      </w:tblGrid>
      <w:tr w:rsidR="00601EBD" w:rsidTr="0095038A">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5038A" w:rsidRDefault="0095038A" w:rsidP="00551D8A">
            <w:pPr>
              <w:ind w:right="-720"/>
              <w:rPr>
                <w:rFonts w:ascii="Arial" w:hAnsi="Arial" w:cs="Arial"/>
                <w:sz w:val="20"/>
                <w:szCs w:val="20"/>
              </w:rPr>
            </w:pPr>
          </w:p>
          <w:p w:rsidR="0095038A" w:rsidRDefault="0095038A" w:rsidP="00551D8A">
            <w:pPr>
              <w:ind w:right="-720"/>
              <w:rPr>
                <w:rFonts w:ascii="Arial" w:hAnsi="Arial" w:cs="Arial"/>
                <w:sz w:val="20"/>
                <w:szCs w:val="20"/>
              </w:rPr>
            </w:pPr>
            <w:r>
              <w:rPr>
                <w:rFonts w:ascii="Arial" w:hAnsi="Arial" w:cs="Arial"/>
                <w:sz w:val="20"/>
                <w:szCs w:val="20"/>
              </w:rPr>
              <w:t xml:space="preserve">Background:  </w:t>
            </w:r>
          </w:p>
          <w:p w:rsidR="00601EBD" w:rsidRDefault="0095038A" w:rsidP="00551D8A">
            <w:pPr>
              <w:ind w:right="-720"/>
              <w:rPr>
                <w:rFonts w:ascii="Arial" w:hAnsi="Arial" w:cs="Arial"/>
                <w:sz w:val="20"/>
                <w:szCs w:val="20"/>
              </w:rPr>
            </w:pPr>
            <w:r w:rsidRPr="0095038A">
              <w:rPr>
                <w:rFonts w:ascii="Arial" w:hAnsi="Arial" w:cs="Arial"/>
                <w:sz w:val="20"/>
                <w:szCs w:val="20"/>
              </w:rPr>
              <w:t xml:space="preserve">Virginia DOT is going to co-sponsor (along with Virginia Tech, FHWA, TRB and AASHTO) the 9th International Conference on Managing Pavement Assets scheduled to take place in Alexandria, VA in May 2015. </w:t>
            </w:r>
            <w:r>
              <w:rPr>
                <w:rFonts w:ascii="Arial" w:hAnsi="Arial" w:cs="Arial"/>
                <w:sz w:val="20"/>
                <w:szCs w:val="20"/>
              </w:rPr>
              <w:t xml:space="preserve">This pooled fund activity permits </w:t>
            </w:r>
            <w:r w:rsidRPr="0095038A">
              <w:rPr>
                <w:rFonts w:ascii="Arial" w:hAnsi="Arial" w:cs="Arial"/>
                <w:sz w:val="20"/>
                <w:szCs w:val="20"/>
              </w:rPr>
              <w:t>VDOT to partner with other interested states in developing the format/program for the conference and participate in related workshops/webinars.</w:t>
            </w:r>
          </w:p>
          <w:p w:rsidR="0095038A" w:rsidRDefault="0095038A" w:rsidP="00551D8A">
            <w:pPr>
              <w:ind w:right="-720"/>
              <w:rPr>
                <w:rFonts w:ascii="Arial" w:hAnsi="Arial" w:cs="Arial"/>
                <w:sz w:val="20"/>
                <w:szCs w:val="20"/>
              </w:rPr>
            </w:pPr>
          </w:p>
          <w:p w:rsidR="0037498F" w:rsidRPr="0037498F" w:rsidRDefault="0037498F" w:rsidP="0037498F">
            <w:pPr>
              <w:ind w:right="-720"/>
              <w:rPr>
                <w:rFonts w:ascii="Arial" w:hAnsi="Arial" w:cs="Arial"/>
                <w:sz w:val="20"/>
                <w:szCs w:val="20"/>
              </w:rPr>
            </w:pPr>
            <w:r w:rsidRPr="0037498F">
              <w:rPr>
                <w:rFonts w:ascii="Arial" w:hAnsi="Arial" w:cs="Arial"/>
                <w:sz w:val="20"/>
                <w:szCs w:val="20"/>
              </w:rPr>
              <w:t>Objectives of the Pooled Fund Project:</w:t>
            </w:r>
          </w:p>
          <w:p w:rsidR="0037498F" w:rsidRPr="0037498F" w:rsidRDefault="0037498F" w:rsidP="0037498F">
            <w:pPr>
              <w:ind w:right="-720"/>
              <w:rPr>
                <w:rFonts w:ascii="Arial" w:hAnsi="Arial" w:cs="Arial"/>
                <w:sz w:val="20"/>
                <w:szCs w:val="20"/>
              </w:rPr>
            </w:pPr>
            <w:r w:rsidRPr="0037498F">
              <w:rPr>
                <w:rFonts w:ascii="Arial" w:hAnsi="Arial" w:cs="Arial"/>
                <w:sz w:val="20"/>
                <w:szCs w:val="20"/>
              </w:rPr>
              <w:t xml:space="preserve">1. Provide communication and information sharing regarding pavement management practices and innovation among member states.  Discuss research needs and provide research ideas to TRB. </w:t>
            </w:r>
          </w:p>
          <w:p w:rsidR="0037498F" w:rsidRPr="0037498F" w:rsidRDefault="0037498F" w:rsidP="0037498F">
            <w:pPr>
              <w:ind w:right="-720"/>
              <w:rPr>
                <w:rFonts w:ascii="Arial" w:hAnsi="Arial" w:cs="Arial"/>
                <w:sz w:val="20"/>
                <w:szCs w:val="20"/>
              </w:rPr>
            </w:pPr>
            <w:r w:rsidRPr="0037498F">
              <w:rPr>
                <w:rFonts w:ascii="Arial" w:hAnsi="Arial" w:cs="Arial"/>
                <w:sz w:val="20"/>
                <w:szCs w:val="20"/>
              </w:rPr>
              <w:t>2. Provide a technology and knowledge exchange forum to enhance the practical knowledge of member states concerning pavement management implementation and how to move pavement management beyond the short-term by embracing innovation and addressing sustainability, accountability, and improved performance.</w:t>
            </w:r>
          </w:p>
          <w:p w:rsidR="00E35E0F" w:rsidRDefault="0037498F" w:rsidP="0037498F">
            <w:pPr>
              <w:ind w:right="-720"/>
              <w:rPr>
                <w:rFonts w:ascii="Arial" w:hAnsi="Arial" w:cs="Arial"/>
                <w:sz w:val="20"/>
                <w:szCs w:val="20"/>
              </w:rPr>
            </w:pPr>
            <w:r w:rsidRPr="0037498F">
              <w:rPr>
                <w:rFonts w:ascii="Arial" w:hAnsi="Arial" w:cs="Arial"/>
                <w:sz w:val="20"/>
                <w:szCs w:val="20"/>
              </w:rPr>
              <w:t>3. Enhance the working knowledge of the pavement management community.</w:t>
            </w:r>
          </w:p>
          <w:p w:rsidR="00E35E0F" w:rsidRDefault="00E35E0F" w:rsidP="00551D8A">
            <w:pPr>
              <w:ind w:right="-720"/>
              <w:rPr>
                <w:rFonts w:ascii="Arial" w:hAnsi="Arial" w:cs="Arial"/>
                <w:sz w:val="20"/>
                <w:szCs w:val="20"/>
              </w:rPr>
            </w:pPr>
          </w:p>
          <w:p w:rsidR="0095038A" w:rsidRPr="0095038A" w:rsidRDefault="0095038A" w:rsidP="0095038A">
            <w:pPr>
              <w:ind w:right="-720"/>
              <w:rPr>
                <w:rFonts w:ascii="Arial" w:hAnsi="Arial" w:cs="Arial"/>
                <w:sz w:val="20"/>
                <w:szCs w:val="20"/>
              </w:rPr>
            </w:pPr>
            <w:r>
              <w:rPr>
                <w:rFonts w:ascii="Arial" w:hAnsi="Arial" w:cs="Arial"/>
                <w:sz w:val="20"/>
                <w:szCs w:val="20"/>
              </w:rPr>
              <w:t>Scope of Work/</w:t>
            </w:r>
            <w:r w:rsidRPr="0095038A">
              <w:rPr>
                <w:rFonts w:ascii="Arial" w:hAnsi="Arial" w:cs="Arial"/>
                <w:sz w:val="20"/>
                <w:szCs w:val="20"/>
              </w:rPr>
              <w:t>Deliverables:</w:t>
            </w:r>
          </w:p>
          <w:p w:rsidR="0095038A" w:rsidRPr="0095038A" w:rsidRDefault="0095038A" w:rsidP="0095038A">
            <w:pPr>
              <w:pStyle w:val="ListParagraph"/>
              <w:numPr>
                <w:ilvl w:val="0"/>
                <w:numId w:val="1"/>
              </w:numPr>
              <w:ind w:right="-720"/>
              <w:rPr>
                <w:rFonts w:ascii="Arial" w:hAnsi="Arial" w:cs="Arial"/>
                <w:sz w:val="20"/>
                <w:szCs w:val="20"/>
              </w:rPr>
            </w:pPr>
            <w:r w:rsidRPr="0095038A">
              <w:rPr>
                <w:rFonts w:ascii="Arial" w:hAnsi="Arial" w:cs="Arial"/>
                <w:sz w:val="20"/>
                <w:szCs w:val="20"/>
              </w:rPr>
              <w:t xml:space="preserve">Host Learning Session/TAC meeting – Coordinate a workshop Technical Advisory Committee meeting for member states to learn and review issues associated with implementation of pavement management. </w:t>
            </w:r>
          </w:p>
          <w:p w:rsidR="0095038A" w:rsidRPr="0095038A" w:rsidRDefault="0095038A" w:rsidP="0095038A">
            <w:pPr>
              <w:pStyle w:val="ListParagraph"/>
              <w:numPr>
                <w:ilvl w:val="0"/>
                <w:numId w:val="1"/>
              </w:numPr>
              <w:ind w:right="-720"/>
              <w:rPr>
                <w:rFonts w:ascii="Arial" w:hAnsi="Arial" w:cs="Arial"/>
                <w:sz w:val="20"/>
                <w:szCs w:val="20"/>
              </w:rPr>
            </w:pPr>
            <w:r w:rsidRPr="0095038A">
              <w:rPr>
                <w:rFonts w:ascii="Arial" w:hAnsi="Arial" w:cs="Arial"/>
                <w:sz w:val="20"/>
                <w:szCs w:val="20"/>
              </w:rPr>
              <w:t xml:space="preserve">Provide quarterly </w:t>
            </w:r>
            <w:r>
              <w:rPr>
                <w:rFonts w:ascii="Arial" w:hAnsi="Arial" w:cs="Arial"/>
                <w:sz w:val="20"/>
                <w:szCs w:val="20"/>
              </w:rPr>
              <w:t xml:space="preserve">progress </w:t>
            </w:r>
            <w:r w:rsidRPr="0095038A">
              <w:rPr>
                <w:rFonts w:ascii="Arial" w:hAnsi="Arial" w:cs="Arial"/>
                <w:sz w:val="20"/>
                <w:szCs w:val="20"/>
              </w:rPr>
              <w:t>reports</w:t>
            </w:r>
          </w:p>
          <w:p w:rsidR="00272DBC" w:rsidRDefault="0095038A" w:rsidP="0095038A">
            <w:pPr>
              <w:pStyle w:val="ListParagraph"/>
              <w:numPr>
                <w:ilvl w:val="0"/>
                <w:numId w:val="1"/>
              </w:numPr>
              <w:ind w:right="-720"/>
              <w:rPr>
                <w:rFonts w:ascii="Arial" w:hAnsi="Arial" w:cs="Arial"/>
                <w:sz w:val="20"/>
                <w:szCs w:val="20"/>
              </w:rPr>
            </w:pPr>
            <w:r>
              <w:rPr>
                <w:rFonts w:ascii="Arial" w:hAnsi="Arial" w:cs="Arial"/>
                <w:sz w:val="20"/>
                <w:szCs w:val="20"/>
              </w:rPr>
              <w:t>Arrange and host a</w:t>
            </w:r>
            <w:r w:rsidRPr="0095038A">
              <w:rPr>
                <w:rFonts w:ascii="Arial" w:hAnsi="Arial" w:cs="Arial"/>
                <w:sz w:val="20"/>
                <w:szCs w:val="20"/>
              </w:rPr>
              <w:t>t least one planning webinar before the conference and a follow-up webinar after the conference</w:t>
            </w:r>
          </w:p>
          <w:p w:rsidR="00272DBC" w:rsidRDefault="00272DBC" w:rsidP="00272DBC">
            <w:pPr>
              <w:pStyle w:val="ListParagraph"/>
              <w:numPr>
                <w:ilvl w:val="0"/>
                <w:numId w:val="1"/>
              </w:numPr>
              <w:ind w:right="-720"/>
              <w:rPr>
                <w:rFonts w:ascii="Arial" w:hAnsi="Arial" w:cs="Arial"/>
                <w:sz w:val="20"/>
                <w:szCs w:val="20"/>
              </w:rPr>
            </w:pPr>
            <w:r w:rsidRPr="00272DBC">
              <w:rPr>
                <w:rFonts w:ascii="Arial" w:hAnsi="Arial" w:cs="Arial"/>
                <w:sz w:val="20"/>
                <w:szCs w:val="20"/>
              </w:rPr>
              <w:t xml:space="preserve">Provide a venue for the member states to exchange information on the challenges to pavement management development and implementation.  </w:t>
            </w:r>
          </w:p>
          <w:p w:rsidR="00272DBC" w:rsidRDefault="0095038A" w:rsidP="0095038A">
            <w:pPr>
              <w:pStyle w:val="ListParagraph"/>
              <w:numPr>
                <w:ilvl w:val="0"/>
                <w:numId w:val="1"/>
              </w:numPr>
              <w:ind w:right="-720"/>
              <w:rPr>
                <w:rFonts w:ascii="Arial" w:hAnsi="Arial" w:cs="Arial"/>
                <w:sz w:val="20"/>
                <w:szCs w:val="20"/>
              </w:rPr>
            </w:pPr>
            <w:r w:rsidRPr="0095038A">
              <w:rPr>
                <w:rFonts w:ascii="Arial" w:hAnsi="Arial" w:cs="Arial"/>
                <w:sz w:val="20"/>
                <w:szCs w:val="20"/>
              </w:rPr>
              <w:t>Host 9th International Conference on Ma</w:t>
            </w:r>
            <w:r w:rsidR="00272DBC">
              <w:rPr>
                <w:rFonts w:ascii="Arial" w:hAnsi="Arial" w:cs="Arial"/>
                <w:sz w:val="20"/>
                <w:szCs w:val="20"/>
              </w:rPr>
              <w:t xml:space="preserve">naging Pavement Assets (ICMPA9). </w:t>
            </w:r>
            <w:r w:rsidR="00272DBC" w:rsidRPr="00272DBC">
              <w:rPr>
                <w:rFonts w:ascii="Arial" w:hAnsi="Arial" w:cs="Arial"/>
                <w:sz w:val="20"/>
                <w:szCs w:val="20"/>
              </w:rPr>
              <w:t>Active conference planning participation will enable member states to work with experts in the field, shape the conference program, evaluate their agency’s current capacity in all areas of asset management, and help determine priorities for their agencies.</w:t>
            </w:r>
            <w:r w:rsidR="00272DBC">
              <w:rPr>
                <w:rFonts w:ascii="Arial" w:hAnsi="Arial" w:cs="Arial"/>
                <w:sz w:val="20"/>
                <w:szCs w:val="20"/>
              </w:rPr>
              <w:t xml:space="preserve"> </w:t>
            </w:r>
          </w:p>
          <w:p w:rsidR="00272DBC" w:rsidRPr="00272DBC" w:rsidRDefault="00272DBC" w:rsidP="00272DBC">
            <w:pPr>
              <w:pStyle w:val="ListParagraph"/>
              <w:numPr>
                <w:ilvl w:val="0"/>
                <w:numId w:val="1"/>
              </w:numPr>
              <w:ind w:right="-720"/>
              <w:rPr>
                <w:rFonts w:ascii="Arial" w:hAnsi="Arial" w:cs="Arial"/>
                <w:sz w:val="20"/>
                <w:szCs w:val="20"/>
              </w:rPr>
            </w:pPr>
            <w:r>
              <w:rPr>
                <w:rFonts w:ascii="Arial" w:hAnsi="Arial" w:cs="Arial"/>
                <w:sz w:val="20"/>
                <w:szCs w:val="20"/>
              </w:rPr>
              <w:t>S</w:t>
            </w:r>
            <w:r w:rsidRPr="0095038A">
              <w:rPr>
                <w:rFonts w:ascii="Arial" w:hAnsi="Arial" w:cs="Arial"/>
                <w:sz w:val="20"/>
                <w:szCs w:val="20"/>
              </w:rPr>
              <w:t xml:space="preserve">upport </w:t>
            </w:r>
            <w:r>
              <w:rPr>
                <w:rFonts w:ascii="Arial" w:hAnsi="Arial" w:cs="Arial"/>
                <w:sz w:val="20"/>
                <w:szCs w:val="20"/>
              </w:rPr>
              <w:t xml:space="preserve">travel and expenses for </w:t>
            </w:r>
            <w:r w:rsidRPr="0095038A">
              <w:rPr>
                <w:rFonts w:ascii="Arial" w:hAnsi="Arial" w:cs="Arial"/>
                <w:sz w:val="20"/>
                <w:szCs w:val="20"/>
              </w:rPr>
              <w:t xml:space="preserve">state and local participants.  </w:t>
            </w:r>
            <w:r>
              <w:rPr>
                <w:rFonts w:ascii="Arial" w:hAnsi="Arial" w:cs="Arial"/>
                <w:sz w:val="20"/>
                <w:szCs w:val="20"/>
              </w:rPr>
              <w:t>F</w:t>
            </w:r>
            <w:r w:rsidRPr="0095038A">
              <w:rPr>
                <w:rFonts w:ascii="Arial" w:hAnsi="Arial" w:cs="Arial"/>
                <w:sz w:val="20"/>
                <w:szCs w:val="20"/>
              </w:rPr>
              <w:t>und at least two conference participants from each member agency.</w:t>
            </w:r>
          </w:p>
          <w:p w:rsidR="00272DBC" w:rsidRDefault="00272DBC" w:rsidP="00272DBC">
            <w:pPr>
              <w:pStyle w:val="ListParagraph"/>
              <w:numPr>
                <w:ilvl w:val="0"/>
                <w:numId w:val="1"/>
              </w:numPr>
              <w:ind w:right="-720"/>
              <w:rPr>
                <w:rFonts w:ascii="Arial" w:hAnsi="Arial" w:cs="Arial"/>
                <w:sz w:val="20"/>
                <w:szCs w:val="20"/>
              </w:rPr>
            </w:pPr>
            <w:r w:rsidRPr="00272DBC">
              <w:rPr>
                <w:rFonts w:ascii="Arial" w:hAnsi="Arial" w:cs="Arial"/>
                <w:sz w:val="20"/>
                <w:szCs w:val="20"/>
              </w:rPr>
              <w:t>Provide a final summary report of the conference</w:t>
            </w:r>
          </w:p>
          <w:p w:rsidR="00E35E0F" w:rsidRPr="00272DBC" w:rsidRDefault="0095038A" w:rsidP="0095038A">
            <w:pPr>
              <w:pStyle w:val="ListParagraph"/>
              <w:numPr>
                <w:ilvl w:val="0"/>
                <w:numId w:val="1"/>
              </w:numPr>
              <w:ind w:right="-720"/>
              <w:rPr>
                <w:rFonts w:ascii="Arial" w:hAnsi="Arial" w:cs="Arial"/>
                <w:sz w:val="20"/>
                <w:szCs w:val="20"/>
              </w:rPr>
            </w:pPr>
            <w:r w:rsidRPr="00272DBC">
              <w:rPr>
                <w:rFonts w:ascii="Arial" w:hAnsi="Arial" w:cs="Arial"/>
                <w:sz w:val="20"/>
                <w:szCs w:val="20"/>
              </w:rPr>
              <w:t>Develop and Host Training – Post wrap-up “Strategies for developing and implementing the next generation pavement management approaches and systems” webinar for partner states.  Additional webinar training from conference highlights may be provided as funds allow.</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lastRenderedPageBreak/>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E83C79" w:rsidRDefault="00E84DA1" w:rsidP="00551D8A">
            <w:pPr>
              <w:ind w:right="-720"/>
              <w:rPr>
                <w:rFonts w:ascii="Arial" w:hAnsi="Arial" w:cs="Arial"/>
                <w:sz w:val="20"/>
                <w:szCs w:val="20"/>
              </w:rPr>
            </w:pPr>
            <w:r>
              <w:rPr>
                <w:rFonts w:ascii="Arial" w:hAnsi="Arial" w:cs="Arial"/>
                <w:sz w:val="20"/>
                <w:szCs w:val="20"/>
              </w:rPr>
              <w:t xml:space="preserve">The </w:t>
            </w:r>
            <w:r w:rsidR="00E83C79">
              <w:rPr>
                <w:rFonts w:ascii="Arial" w:hAnsi="Arial" w:cs="Arial"/>
                <w:sz w:val="20"/>
                <w:szCs w:val="20"/>
              </w:rPr>
              <w:t xml:space="preserve">organizing </w:t>
            </w:r>
            <w:r>
              <w:rPr>
                <w:rFonts w:ascii="Arial" w:hAnsi="Arial" w:cs="Arial"/>
                <w:sz w:val="20"/>
                <w:szCs w:val="20"/>
              </w:rPr>
              <w:t xml:space="preserve">committee comprising of </w:t>
            </w:r>
            <w:r w:rsidR="00AA4E27">
              <w:rPr>
                <w:rFonts w:ascii="Arial" w:hAnsi="Arial" w:cs="Arial"/>
                <w:sz w:val="20"/>
                <w:szCs w:val="20"/>
              </w:rPr>
              <w:t xml:space="preserve">national and international </w:t>
            </w:r>
            <w:r>
              <w:rPr>
                <w:rFonts w:ascii="Arial" w:hAnsi="Arial" w:cs="Arial"/>
                <w:sz w:val="20"/>
                <w:szCs w:val="20"/>
              </w:rPr>
              <w:t>members from VDOT, V</w:t>
            </w:r>
            <w:r w:rsidR="00975E09">
              <w:rPr>
                <w:rFonts w:ascii="Arial" w:hAnsi="Arial" w:cs="Arial"/>
                <w:sz w:val="20"/>
                <w:szCs w:val="20"/>
              </w:rPr>
              <w:t xml:space="preserve">irginia </w:t>
            </w:r>
            <w:r>
              <w:rPr>
                <w:rFonts w:ascii="Arial" w:hAnsi="Arial" w:cs="Arial"/>
                <w:sz w:val="20"/>
                <w:szCs w:val="20"/>
              </w:rPr>
              <w:t>T</w:t>
            </w:r>
            <w:r w:rsidR="00975E09">
              <w:rPr>
                <w:rFonts w:ascii="Arial" w:hAnsi="Arial" w:cs="Arial"/>
                <w:sz w:val="20"/>
                <w:szCs w:val="20"/>
              </w:rPr>
              <w:t>ech</w:t>
            </w:r>
            <w:r>
              <w:rPr>
                <w:rFonts w:ascii="Arial" w:hAnsi="Arial" w:cs="Arial"/>
                <w:sz w:val="20"/>
                <w:szCs w:val="20"/>
              </w:rPr>
              <w:t>, FHWA,</w:t>
            </w:r>
            <w:r w:rsidR="00AA4E27">
              <w:rPr>
                <w:rFonts w:ascii="Arial" w:hAnsi="Arial" w:cs="Arial"/>
                <w:sz w:val="20"/>
                <w:szCs w:val="20"/>
              </w:rPr>
              <w:t xml:space="preserve"> state DOTs, consultants and vendors continue to meet regularly to discuss various </w:t>
            </w:r>
            <w:r w:rsidR="00E83C79">
              <w:rPr>
                <w:rFonts w:ascii="Arial" w:hAnsi="Arial" w:cs="Arial"/>
                <w:sz w:val="20"/>
                <w:szCs w:val="20"/>
              </w:rPr>
              <w:t xml:space="preserve">ongoing activities regarding </w:t>
            </w:r>
            <w:r w:rsidR="00AA4E27">
              <w:rPr>
                <w:rFonts w:ascii="Arial" w:hAnsi="Arial" w:cs="Arial"/>
                <w:sz w:val="20"/>
                <w:szCs w:val="20"/>
              </w:rPr>
              <w:t xml:space="preserve">the conference. </w:t>
            </w:r>
            <w:r w:rsidR="00E83C79">
              <w:rPr>
                <w:rFonts w:ascii="Arial" w:hAnsi="Arial" w:cs="Arial"/>
                <w:sz w:val="20"/>
                <w:szCs w:val="20"/>
              </w:rPr>
              <w:t>Significant progress this quarter would include, paper submission and reviews, national and international outreach</w:t>
            </w:r>
            <w:r w:rsidR="00E361BF">
              <w:rPr>
                <w:rFonts w:ascii="Arial" w:hAnsi="Arial" w:cs="Arial"/>
                <w:sz w:val="20"/>
                <w:szCs w:val="20"/>
              </w:rPr>
              <w:t xml:space="preserve"> and marketing</w:t>
            </w:r>
            <w:r w:rsidR="00E83C79">
              <w:rPr>
                <w:rFonts w:ascii="Arial" w:hAnsi="Arial" w:cs="Arial"/>
                <w:sz w:val="20"/>
                <w:szCs w:val="20"/>
              </w:rPr>
              <w:t xml:space="preserve">, </w:t>
            </w:r>
            <w:r w:rsidR="00E361BF">
              <w:rPr>
                <w:rFonts w:ascii="Arial" w:hAnsi="Arial" w:cs="Arial"/>
                <w:sz w:val="20"/>
                <w:szCs w:val="20"/>
              </w:rPr>
              <w:t xml:space="preserve">speaker selection for the </w:t>
            </w:r>
            <w:r w:rsidR="00E83C79">
              <w:rPr>
                <w:rFonts w:ascii="Arial" w:hAnsi="Arial" w:cs="Arial"/>
                <w:sz w:val="20"/>
                <w:szCs w:val="20"/>
              </w:rPr>
              <w:t xml:space="preserve">executive panel </w:t>
            </w:r>
            <w:r w:rsidR="00E361BF">
              <w:rPr>
                <w:rFonts w:ascii="Arial" w:hAnsi="Arial" w:cs="Arial"/>
                <w:sz w:val="20"/>
                <w:szCs w:val="20"/>
              </w:rPr>
              <w:t>discussion, updating the conference website and brochures.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B6573F" w:rsidP="00551D8A">
            <w:pPr>
              <w:ind w:right="-720"/>
              <w:rPr>
                <w:rFonts w:ascii="Arial" w:hAnsi="Arial" w:cs="Arial"/>
                <w:sz w:val="20"/>
                <w:szCs w:val="20"/>
              </w:rPr>
            </w:pPr>
            <w:r>
              <w:rPr>
                <w:rFonts w:ascii="Arial" w:hAnsi="Arial" w:cs="Arial"/>
                <w:sz w:val="20"/>
                <w:szCs w:val="20"/>
              </w:rPr>
              <w:t>Continue ongoing work, paper reviews and selection for presentation and publication, national and international outreach, presentation to the TRB committee</w:t>
            </w:r>
            <w:r w:rsidR="00975E09">
              <w:rPr>
                <w:rFonts w:ascii="Arial" w:hAnsi="Arial" w:cs="Arial"/>
                <w:sz w:val="20"/>
                <w:szCs w:val="20"/>
              </w:rPr>
              <w:t xml:space="preserve"> at the annual meeting.</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F68" w:rsidRDefault="00B82F68" w:rsidP="00106C83">
      <w:pPr>
        <w:spacing w:after="0" w:line="240" w:lineRule="auto"/>
      </w:pPr>
      <w:r>
        <w:separator/>
      </w:r>
    </w:p>
  </w:endnote>
  <w:endnote w:type="continuationSeparator" w:id="0">
    <w:p w:rsidR="00B82F68" w:rsidRDefault="00B82F68"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F68" w:rsidRDefault="00B82F68" w:rsidP="00106C83">
      <w:pPr>
        <w:spacing w:after="0" w:line="240" w:lineRule="auto"/>
      </w:pPr>
      <w:r>
        <w:separator/>
      </w:r>
    </w:p>
  </w:footnote>
  <w:footnote w:type="continuationSeparator" w:id="0">
    <w:p w:rsidR="00B82F68" w:rsidRDefault="00B82F68"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A503D"/>
    <w:multiLevelType w:val="hybridMultilevel"/>
    <w:tmpl w:val="DBBA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551D8A"/>
    <w:rsid w:val="00037FBC"/>
    <w:rsid w:val="000736BB"/>
    <w:rsid w:val="000B665A"/>
    <w:rsid w:val="00106C83"/>
    <w:rsid w:val="001547D0"/>
    <w:rsid w:val="00161153"/>
    <w:rsid w:val="0021446D"/>
    <w:rsid w:val="00272DBC"/>
    <w:rsid w:val="00293FD8"/>
    <w:rsid w:val="002A79C8"/>
    <w:rsid w:val="0037498F"/>
    <w:rsid w:val="0038705A"/>
    <w:rsid w:val="004144E6"/>
    <w:rsid w:val="004156B2"/>
    <w:rsid w:val="00437734"/>
    <w:rsid w:val="004E14DC"/>
    <w:rsid w:val="00532D7A"/>
    <w:rsid w:val="00535598"/>
    <w:rsid w:val="00547EE3"/>
    <w:rsid w:val="00551D8A"/>
    <w:rsid w:val="00581B36"/>
    <w:rsid w:val="00583E8E"/>
    <w:rsid w:val="00601EBD"/>
    <w:rsid w:val="00682C5E"/>
    <w:rsid w:val="006B6D6C"/>
    <w:rsid w:val="00743C01"/>
    <w:rsid w:val="00790C4A"/>
    <w:rsid w:val="00791778"/>
    <w:rsid w:val="007E5BD2"/>
    <w:rsid w:val="00872F18"/>
    <w:rsid w:val="00874EF7"/>
    <w:rsid w:val="0095038A"/>
    <w:rsid w:val="00975E09"/>
    <w:rsid w:val="00A43875"/>
    <w:rsid w:val="00A63677"/>
    <w:rsid w:val="00AA4E27"/>
    <w:rsid w:val="00AB2883"/>
    <w:rsid w:val="00AE46B0"/>
    <w:rsid w:val="00B14780"/>
    <w:rsid w:val="00B1487C"/>
    <w:rsid w:val="00B2185C"/>
    <w:rsid w:val="00B242E2"/>
    <w:rsid w:val="00B6573F"/>
    <w:rsid w:val="00B66A21"/>
    <w:rsid w:val="00B82F68"/>
    <w:rsid w:val="00B95889"/>
    <w:rsid w:val="00C13753"/>
    <w:rsid w:val="00C253AD"/>
    <w:rsid w:val="00D05DC0"/>
    <w:rsid w:val="00E35E0F"/>
    <w:rsid w:val="00E361BF"/>
    <w:rsid w:val="00E371D1"/>
    <w:rsid w:val="00E53738"/>
    <w:rsid w:val="00E83C79"/>
    <w:rsid w:val="00E84DA1"/>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B1487C"/>
    <w:rPr>
      <w:color w:val="0000FF" w:themeColor="hyperlink"/>
      <w:u w:val="single"/>
    </w:rPr>
  </w:style>
  <w:style w:type="paragraph" w:styleId="ListParagraph">
    <w:name w:val="List Paragraph"/>
    <w:basedOn w:val="Normal"/>
    <w:uiPriority w:val="34"/>
    <w:qFormat/>
    <w:rsid w:val="003749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intsch@v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457B-0AEE-43D5-8EFD-B4FCB26B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tanveer.chowdhury</cp:lastModifiedBy>
  <cp:revision>5</cp:revision>
  <cp:lastPrinted>2011-06-21T20:32:00Z</cp:lastPrinted>
  <dcterms:created xsi:type="dcterms:W3CDTF">2014-10-30T20:23:00Z</dcterms:created>
  <dcterms:modified xsi:type="dcterms:W3CDTF">2014-10-31T16:06:00Z</dcterms:modified>
</cp:coreProperties>
</file>