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C92846" w:rsidRDefault="00C92846" w:rsidP="00C92846">
      <w:pPr>
        <w:spacing w:after="0"/>
        <w:ind w:left="-720" w:right="-720"/>
        <w:rPr>
          <w:rFonts w:ascii="Arial" w:hAnsi="Arial" w:cs="Arial"/>
          <w:sz w:val="24"/>
          <w:szCs w:val="24"/>
        </w:rPr>
      </w:pPr>
      <w:r>
        <w:rPr>
          <w:rFonts w:ascii="Arial" w:hAnsi="Arial" w:cs="Arial"/>
          <w:sz w:val="24"/>
          <w:szCs w:val="24"/>
        </w:rPr>
        <w:t xml:space="preserve">Lead Agency (FHWA or State DOT):  </w:t>
      </w:r>
      <w:r w:rsidRPr="00901A8D">
        <w:rPr>
          <w:rFonts w:ascii="Arial" w:hAnsi="Arial" w:cs="Arial"/>
          <w:sz w:val="24"/>
          <w:szCs w:val="24"/>
          <w:u w:val="single"/>
        </w:rPr>
        <w:t>____IOWA DOT _____________________________________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FF32BE" w:rsidRDefault="00C92846" w:rsidP="001F4B89">
            <w:pPr>
              <w:ind w:right="-720"/>
              <w:rPr>
                <w:rFonts w:ascii="Arial" w:hAnsi="Arial" w:cs="Arial"/>
                <w:i/>
                <w:sz w:val="20"/>
                <w:szCs w:val="20"/>
              </w:rPr>
            </w:pPr>
            <w:r>
              <w:rPr>
                <w:rFonts w:ascii="Arial" w:hAnsi="Arial" w:cs="Arial"/>
                <w:i/>
                <w:sz w:val="20"/>
                <w:szCs w:val="20"/>
              </w:rPr>
              <w:t>TPF-5(</w:t>
            </w:r>
            <w:r w:rsidR="001F4B89">
              <w:rPr>
                <w:rFonts w:ascii="Arial" w:hAnsi="Arial" w:cs="Arial"/>
                <w:i/>
                <w:sz w:val="20"/>
                <w:szCs w:val="20"/>
              </w:rPr>
              <w:t>286</w:t>
            </w:r>
            <w:r>
              <w:rPr>
                <w:rFonts w:ascii="Arial" w:hAnsi="Arial" w:cs="Arial"/>
                <w:i/>
                <w:sz w:val="20"/>
                <w:szCs w:val="20"/>
              </w:rPr>
              <w:t>)</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DD7D70" w:rsidP="00037FBC">
            <w:pPr>
              <w:ind w:right="-720"/>
              <w:rPr>
                <w:rFonts w:ascii="Arial" w:hAnsi="Arial" w:cs="Arial"/>
                <w:sz w:val="20"/>
                <w:szCs w:val="20"/>
              </w:rPr>
            </w:pPr>
            <w:r>
              <w:rPr>
                <w:rFonts w:ascii="Arial" w:hAnsi="Arial" w:cs="Arial"/>
                <w:sz w:val="36"/>
                <w:szCs w:val="36"/>
              </w:rPr>
              <w:t xml:space="preserve"> </w:t>
            </w:r>
            <w:r w:rsidR="00547069">
              <w:rPr>
                <w:rFonts w:ascii="Arial" w:hAnsi="Arial" w:cs="Arial"/>
                <w:sz w:val="36"/>
                <w:szCs w:val="36"/>
              </w:rPr>
              <w:t xml:space="preserve"> </w:t>
            </w:r>
            <w:r w:rsidR="00A44C70">
              <w:rPr>
                <w:rFonts w:ascii="Arial" w:hAnsi="Arial" w:cs="Arial"/>
                <w:sz w:val="36"/>
                <w:szCs w:val="36"/>
              </w:rPr>
              <w:t xml:space="preserve">  </w:t>
            </w:r>
            <w:r w:rsidR="00071231">
              <w:rPr>
                <w:rFonts w:ascii="Arial" w:hAnsi="Arial" w:cs="Arial"/>
                <w:sz w:val="20"/>
                <w:szCs w:val="20"/>
              </w:rPr>
              <w:t>Quarter 1 (January 1 – March 31</w:t>
            </w:r>
            <w:r w:rsidR="00F7571A">
              <w:rPr>
                <w:rFonts w:ascii="Arial" w:hAnsi="Arial" w:cs="Arial"/>
                <w:sz w:val="20"/>
                <w:szCs w:val="20"/>
              </w:rPr>
              <w:t>, 2014</w:t>
            </w:r>
            <w:r w:rsidR="00071231">
              <w:rPr>
                <w:rFonts w:ascii="Arial" w:hAnsi="Arial" w:cs="Arial"/>
                <w:sz w:val="20"/>
                <w:szCs w:val="20"/>
              </w:rPr>
              <w:t>)</w:t>
            </w:r>
          </w:p>
          <w:p w:rsidR="00C92846" w:rsidRDefault="000C1B7A" w:rsidP="00C92846">
            <w:pPr>
              <w:ind w:right="-720"/>
              <w:rPr>
                <w:rFonts w:ascii="Arial" w:hAnsi="Arial" w:cs="Arial"/>
                <w:sz w:val="20"/>
                <w:szCs w:val="20"/>
              </w:rPr>
            </w:pPr>
            <w:r>
              <w:rPr>
                <w:rFonts w:ascii="Arial" w:hAnsi="Arial" w:cs="Arial"/>
                <w:sz w:val="20"/>
                <w:szCs w:val="20"/>
              </w:rPr>
              <w:t xml:space="preserve">  </w:t>
            </w:r>
            <w:r w:rsidR="00A44C70">
              <w:rPr>
                <w:rFonts w:ascii="Arial" w:hAnsi="Arial" w:cs="Arial"/>
                <w:sz w:val="36"/>
                <w:szCs w:val="36"/>
              </w:rPr>
              <w:t>x</w:t>
            </w:r>
            <w:r w:rsidR="000F6511">
              <w:rPr>
                <w:rFonts w:ascii="Arial" w:hAnsi="Arial" w:cs="Arial"/>
                <w:sz w:val="20"/>
                <w:szCs w:val="20"/>
              </w:rPr>
              <w:t xml:space="preserve">  </w:t>
            </w:r>
            <w:r w:rsidR="00F7571A">
              <w:rPr>
                <w:rFonts w:ascii="Arial" w:hAnsi="Arial" w:cs="Arial"/>
                <w:sz w:val="20"/>
                <w:szCs w:val="20"/>
              </w:rPr>
              <w:t>Quarter 2 (April 1 – June 30</w:t>
            </w:r>
            <w:r w:rsidR="00B37B09">
              <w:rPr>
                <w:rFonts w:ascii="Arial" w:hAnsi="Arial" w:cs="Arial"/>
                <w:sz w:val="20"/>
                <w:szCs w:val="20"/>
              </w:rPr>
              <w:t>, 201</w:t>
            </w:r>
            <w:r w:rsidR="00F7571A">
              <w:rPr>
                <w:rFonts w:ascii="Arial" w:hAnsi="Arial" w:cs="Arial"/>
                <w:sz w:val="20"/>
                <w:szCs w:val="20"/>
              </w:rPr>
              <w:t>4)</w:t>
            </w:r>
          </w:p>
          <w:p w:rsidR="00551D8A" w:rsidRDefault="00C7173E" w:rsidP="00C7173E">
            <w:pPr>
              <w:pStyle w:val="NoSpacing"/>
            </w:pPr>
            <w:r>
              <w:rPr>
                <w:sz w:val="36"/>
                <w:szCs w:val="36"/>
              </w:rPr>
              <w:t xml:space="preserve">   </w:t>
            </w:r>
            <w:r w:rsidR="00BA39A6">
              <w:rPr>
                <w:sz w:val="24"/>
                <w:szCs w:val="24"/>
              </w:rPr>
              <w:t xml:space="preserve">   </w:t>
            </w:r>
            <w:r w:rsidR="00551D8A">
              <w:t>Q</w:t>
            </w:r>
            <w:r w:rsidR="00F7571A">
              <w:t>uarter 3 (July 1 – September 30, 2014)</w:t>
            </w:r>
          </w:p>
          <w:p w:rsidR="00551D8A" w:rsidRPr="00551D8A" w:rsidRDefault="0093464A" w:rsidP="00F7571A">
            <w:pPr>
              <w:ind w:right="-720"/>
              <w:rPr>
                <w:rFonts w:ascii="Arial" w:hAnsi="Arial" w:cs="Arial"/>
                <w:sz w:val="20"/>
                <w:szCs w:val="20"/>
              </w:rPr>
            </w:pPr>
            <w:r>
              <w:rPr>
                <w:rFonts w:ascii="Arial" w:hAnsi="Arial" w:cs="Arial"/>
                <w:sz w:val="36"/>
                <w:szCs w:val="36"/>
              </w:rPr>
              <w:t xml:space="preserve">  </w:t>
            </w:r>
            <w:r w:rsidR="00F7571A">
              <w:rPr>
                <w:rFonts w:ascii="Arial" w:hAnsi="Arial" w:cs="Arial"/>
                <w:sz w:val="36"/>
                <w:szCs w:val="36"/>
              </w:rPr>
              <w:t xml:space="preserve">  </w:t>
            </w:r>
            <w:r w:rsidR="00551D8A">
              <w:rPr>
                <w:rFonts w:ascii="Arial" w:hAnsi="Arial" w:cs="Arial"/>
                <w:sz w:val="20"/>
                <w:szCs w:val="20"/>
              </w:rPr>
              <w:t>Qua</w:t>
            </w:r>
            <w:r w:rsidR="00F7571A">
              <w:rPr>
                <w:rFonts w:ascii="Arial" w:hAnsi="Arial" w:cs="Arial"/>
                <w:sz w:val="20"/>
                <w:szCs w:val="20"/>
              </w:rPr>
              <w:t>rter 4 (October 4 – December 31</w:t>
            </w:r>
            <w:r w:rsidR="00B37B09">
              <w:rPr>
                <w:rFonts w:ascii="Arial" w:hAnsi="Arial" w:cs="Arial"/>
                <w:sz w:val="20"/>
                <w:szCs w:val="20"/>
              </w:rPr>
              <w:t>, 201</w:t>
            </w:r>
            <w:r w:rsidR="00F7571A">
              <w:rPr>
                <w:rFonts w:ascii="Arial" w:hAnsi="Arial" w:cs="Arial"/>
                <w:sz w:val="20"/>
                <w:szCs w:val="20"/>
              </w:rPr>
              <w:t>4)</w:t>
            </w:r>
          </w:p>
        </w:tc>
      </w:tr>
      <w:tr w:rsidR="00743C01" w:rsidRPr="00B66A21" w:rsidTr="00874EF7">
        <w:tc>
          <w:tcPr>
            <w:tcW w:w="10908" w:type="dxa"/>
            <w:gridSpan w:val="4"/>
          </w:tcPr>
          <w:p w:rsidR="00743C01" w:rsidRPr="00C13753"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C92846" w:rsidP="00E24F39">
            <w:pPr>
              <w:ind w:right="-720"/>
              <w:rPr>
                <w:rFonts w:ascii="Arial" w:hAnsi="Arial" w:cs="Arial"/>
                <w:sz w:val="20"/>
                <w:szCs w:val="20"/>
              </w:rPr>
            </w:pPr>
            <w:r w:rsidRPr="000474FA">
              <w:t xml:space="preserve">   </w:t>
            </w:r>
            <w:r w:rsidR="001F4B89">
              <w:t xml:space="preserve">Next </w:t>
            </w:r>
            <w:r w:rsidR="00E24F39">
              <w:t>G</w:t>
            </w:r>
            <w:r w:rsidR="001F4B89">
              <w:t xml:space="preserve">eneration Concrete </w:t>
            </w:r>
            <w:r w:rsidR="00E24F39">
              <w:t>P</w:t>
            </w:r>
            <w:r w:rsidR="001F4B89">
              <w:t>avement Road Map</w:t>
            </w:r>
          </w:p>
        </w:tc>
      </w:tr>
      <w:tr w:rsidR="00551D8A" w:rsidRPr="00B66A21" w:rsidTr="00743C01">
        <w:tc>
          <w:tcPr>
            <w:tcW w:w="10908" w:type="dxa"/>
            <w:gridSpan w:val="4"/>
          </w:tcPr>
          <w:p w:rsidR="00551D8A" w:rsidRPr="00C13753" w:rsidRDefault="00FF32BE" w:rsidP="00551D8A">
            <w:pPr>
              <w:ind w:right="-720"/>
              <w:rPr>
                <w:rFonts w:ascii="Arial" w:hAnsi="Arial" w:cs="Arial"/>
                <w:b/>
                <w:sz w:val="20"/>
                <w:szCs w:val="20"/>
              </w:rPr>
            </w:pPr>
            <w:r w:rsidRPr="00C13753">
              <w:rPr>
                <w:rFonts w:ascii="Arial" w:hAnsi="Arial" w:cs="Arial"/>
                <w:b/>
                <w:sz w:val="20"/>
                <w:szCs w:val="20"/>
              </w:rPr>
              <w:t>Project Manager</w:t>
            </w:r>
            <w:r w:rsidR="00551D8A" w:rsidRPr="00C13753">
              <w:rPr>
                <w:rFonts w:ascii="Arial" w:hAnsi="Arial" w:cs="Arial"/>
                <w:b/>
                <w:sz w:val="20"/>
                <w:szCs w:val="20"/>
              </w:rPr>
              <w:t>:</w:t>
            </w:r>
            <w:r w:rsidRPr="00C13753">
              <w:rPr>
                <w:rFonts w:ascii="Arial" w:hAnsi="Arial" w:cs="Arial"/>
                <w:b/>
                <w:sz w:val="20"/>
                <w:szCs w:val="20"/>
              </w:rPr>
              <w:t xml:space="preserve">    </w:t>
            </w:r>
            <w:r w:rsidR="00551D8A" w:rsidRPr="00C13753">
              <w:rPr>
                <w:rFonts w:ascii="Arial" w:hAnsi="Arial" w:cs="Arial"/>
                <w:b/>
                <w:sz w:val="20"/>
                <w:szCs w:val="20"/>
              </w:rPr>
              <w:t xml:space="preserve">                                            </w:t>
            </w:r>
            <w:r w:rsidRPr="00C13753">
              <w:rPr>
                <w:rFonts w:ascii="Arial" w:hAnsi="Arial" w:cs="Arial"/>
                <w:b/>
                <w:sz w:val="20"/>
                <w:szCs w:val="20"/>
              </w:rPr>
              <w:t xml:space="preserve"> </w:t>
            </w:r>
            <w:r w:rsidR="00551D8A" w:rsidRPr="00C13753">
              <w:rPr>
                <w:rFonts w:ascii="Arial" w:hAnsi="Arial" w:cs="Arial"/>
                <w:b/>
                <w:sz w:val="20"/>
                <w:szCs w:val="20"/>
              </w:rPr>
              <w:t xml:space="preserve"> Phone:                                E-mail:</w:t>
            </w:r>
          </w:p>
          <w:p w:rsidR="00FF32BE" w:rsidRPr="00B66A21" w:rsidRDefault="00071231" w:rsidP="00551D8A">
            <w:pPr>
              <w:ind w:right="-720"/>
              <w:rPr>
                <w:rFonts w:ascii="Arial" w:hAnsi="Arial" w:cs="Arial"/>
                <w:sz w:val="20"/>
                <w:szCs w:val="20"/>
              </w:rPr>
            </w:pPr>
            <w:r>
              <w:rPr>
                <w:rFonts w:ascii="Arial" w:hAnsi="Arial" w:cs="Arial"/>
                <w:sz w:val="20"/>
                <w:szCs w:val="20"/>
              </w:rPr>
              <w:t xml:space="preserve">Linda </w:t>
            </w:r>
            <w:proofErr w:type="spellStart"/>
            <w:r>
              <w:rPr>
                <w:rFonts w:ascii="Arial" w:hAnsi="Arial" w:cs="Arial"/>
                <w:sz w:val="20"/>
                <w:szCs w:val="20"/>
              </w:rPr>
              <w:t>Narigon</w:t>
            </w:r>
            <w:proofErr w:type="spellEnd"/>
            <w:r w:rsidR="00C92846">
              <w:rPr>
                <w:rFonts w:ascii="Arial" w:hAnsi="Arial" w:cs="Arial"/>
                <w:sz w:val="20"/>
                <w:szCs w:val="20"/>
              </w:rPr>
              <w:t xml:space="preserve">                          </w:t>
            </w:r>
            <w:r w:rsidR="004A6AC9">
              <w:rPr>
                <w:rFonts w:ascii="Arial" w:hAnsi="Arial" w:cs="Arial"/>
                <w:sz w:val="20"/>
                <w:szCs w:val="20"/>
              </w:rPr>
              <w:t xml:space="preserve">     </w:t>
            </w:r>
            <w:r>
              <w:rPr>
                <w:rFonts w:ascii="Arial" w:hAnsi="Arial" w:cs="Arial"/>
                <w:sz w:val="20"/>
                <w:szCs w:val="20"/>
              </w:rPr>
              <w:t xml:space="preserve">                        239-1471</w:t>
            </w:r>
            <w:r w:rsidR="00C92846">
              <w:rPr>
                <w:rFonts w:ascii="Arial" w:hAnsi="Arial" w:cs="Arial"/>
                <w:sz w:val="20"/>
                <w:szCs w:val="20"/>
              </w:rPr>
              <w:t xml:space="preserve">                              </w:t>
            </w:r>
            <w:r>
              <w:rPr>
                <w:rFonts w:ascii="Arial" w:hAnsi="Arial" w:cs="Arial"/>
                <w:sz w:val="20"/>
                <w:szCs w:val="20"/>
              </w:rPr>
              <w:t>linda.narigon</w:t>
            </w:r>
            <w:r w:rsidR="004A6AC9">
              <w:rPr>
                <w:rFonts w:ascii="Arial" w:hAnsi="Arial" w:cs="Arial"/>
                <w:sz w:val="20"/>
                <w:szCs w:val="20"/>
              </w:rPr>
              <w:t>@dot.iowa.gov</w:t>
            </w:r>
          </w:p>
          <w:p w:rsidR="00743C01" w:rsidRPr="00B66A21" w:rsidRDefault="00743C01" w:rsidP="00551D8A">
            <w:pPr>
              <w:ind w:right="-720"/>
              <w:rPr>
                <w:rFonts w:ascii="Arial" w:hAnsi="Arial" w:cs="Arial"/>
                <w:sz w:val="20"/>
                <w:szCs w:val="20"/>
              </w:rPr>
            </w:pPr>
          </w:p>
        </w:tc>
      </w:tr>
      <w:tr w:rsidR="00551D8A" w:rsidRPr="00B66A21" w:rsidTr="00743C01">
        <w:tc>
          <w:tcPr>
            <w:tcW w:w="10908" w:type="dxa"/>
            <w:gridSpan w:val="4"/>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Project Investigator</w:t>
            </w:r>
            <w:r w:rsidR="00551D8A" w:rsidRPr="00C13753">
              <w:rPr>
                <w:rFonts w:ascii="Arial" w:hAnsi="Arial" w:cs="Arial"/>
                <w:b/>
                <w:sz w:val="20"/>
                <w:szCs w:val="20"/>
              </w:rPr>
              <w:t>:</w:t>
            </w:r>
            <w:r w:rsidRPr="00C13753">
              <w:rPr>
                <w:rFonts w:ascii="Arial" w:hAnsi="Arial" w:cs="Arial"/>
                <w:b/>
                <w:sz w:val="20"/>
                <w:szCs w:val="20"/>
              </w:rPr>
              <w:t xml:space="preserve"> </w:t>
            </w:r>
            <w:r w:rsidR="00743C01" w:rsidRPr="00C13753">
              <w:rPr>
                <w:rFonts w:ascii="Arial" w:hAnsi="Arial" w:cs="Arial"/>
                <w:b/>
                <w:sz w:val="20"/>
                <w:szCs w:val="20"/>
              </w:rPr>
              <w:t xml:space="preserve">                </w:t>
            </w:r>
            <w:r w:rsidRPr="00C13753">
              <w:rPr>
                <w:rFonts w:ascii="Arial" w:hAnsi="Arial" w:cs="Arial"/>
                <w:b/>
                <w:sz w:val="20"/>
                <w:szCs w:val="20"/>
              </w:rPr>
              <w:t xml:space="preserve">   </w:t>
            </w:r>
            <w:r w:rsidR="00743C01" w:rsidRPr="00C13753">
              <w:rPr>
                <w:rFonts w:ascii="Arial" w:hAnsi="Arial" w:cs="Arial"/>
                <w:b/>
                <w:sz w:val="20"/>
                <w:szCs w:val="20"/>
              </w:rPr>
              <w:t xml:space="preserve">                        Phone:                                 E-mail:</w:t>
            </w:r>
          </w:p>
          <w:p w:rsidR="00743C01" w:rsidRPr="00B66A21" w:rsidRDefault="00C92846" w:rsidP="00551D8A">
            <w:pPr>
              <w:ind w:right="-720"/>
              <w:rPr>
                <w:rFonts w:ascii="Arial" w:hAnsi="Arial" w:cs="Arial"/>
                <w:sz w:val="20"/>
                <w:szCs w:val="20"/>
              </w:rPr>
            </w:pPr>
            <w:r>
              <w:rPr>
                <w:rFonts w:ascii="Arial" w:hAnsi="Arial" w:cs="Arial"/>
                <w:sz w:val="20"/>
                <w:szCs w:val="20"/>
              </w:rPr>
              <w:t>Tom Cackler                                                           294-3532                              tcackler@iastate.edu</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Default="00743C01" w:rsidP="00551D8A">
            <w:pPr>
              <w:ind w:right="-720"/>
              <w:rPr>
                <w:rFonts w:ascii="Arial" w:hAnsi="Arial" w:cs="Arial"/>
                <w:b/>
                <w:sz w:val="20"/>
                <w:szCs w:val="20"/>
              </w:rPr>
            </w:pPr>
            <w:r w:rsidRPr="00C13753">
              <w:rPr>
                <w:rFonts w:ascii="Arial" w:hAnsi="Arial" w:cs="Arial"/>
                <w:b/>
                <w:sz w:val="20"/>
                <w:szCs w:val="20"/>
              </w:rPr>
              <w:t>Lead Agency Project ID:</w:t>
            </w:r>
          </w:p>
          <w:p w:rsidR="00C92846" w:rsidRPr="00C92846" w:rsidRDefault="001F4B89" w:rsidP="00551D8A">
            <w:pPr>
              <w:ind w:right="-720"/>
              <w:rPr>
                <w:rFonts w:ascii="Arial" w:hAnsi="Arial" w:cs="Arial"/>
                <w:sz w:val="20"/>
                <w:szCs w:val="20"/>
              </w:rPr>
            </w:pPr>
            <w:r>
              <w:rPr>
                <w:rFonts w:ascii="Arial" w:hAnsi="Arial" w:cs="Arial"/>
                <w:sz w:val="20"/>
                <w:szCs w:val="20"/>
              </w:rPr>
              <w:t xml:space="preserve">RT </w:t>
            </w:r>
          </w:p>
        </w:tc>
        <w:tc>
          <w:tcPr>
            <w:tcW w:w="3330" w:type="dxa"/>
            <w:gridSpan w:val="2"/>
          </w:tcPr>
          <w:p w:rsidR="00743C01" w:rsidRDefault="00FF32BE" w:rsidP="00551D8A">
            <w:pPr>
              <w:ind w:right="-720"/>
              <w:rPr>
                <w:rFonts w:ascii="Arial" w:hAnsi="Arial" w:cs="Arial"/>
                <w:b/>
                <w:sz w:val="20"/>
                <w:szCs w:val="20"/>
              </w:rPr>
            </w:pPr>
            <w:r w:rsidRPr="00C13753">
              <w:rPr>
                <w:rFonts w:ascii="Arial" w:hAnsi="Arial" w:cs="Arial"/>
                <w:b/>
                <w:sz w:val="20"/>
                <w:szCs w:val="20"/>
              </w:rPr>
              <w:t>Other P</w:t>
            </w:r>
            <w:r w:rsidR="00743C01" w:rsidRPr="00C13753">
              <w:rPr>
                <w:rFonts w:ascii="Arial" w:hAnsi="Arial" w:cs="Arial"/>
                <w:b/>
                <w:sz w:val="20"/>
                <w:szCs w:val="20"/>
              </w:rPr>
              <w:t>roject ID</w:t>
            </w:r>
            <w:r w:rsidRPr="00C13753">
              <w:rPr>
                <w:rFonts w:ascii="Arial" w:hAnsi="Arial" w:cs="Arial"/>
                <w:b/>
                <w:sz w:val="20"/>
                <w:szCs w:val="20"/>
              </w:rPr>
              <w:t xml:space="preserve"> (i.e., contract #)</w:t>
            </w:r>
            <w:r w:rsidR="00743C01" w:rsidRPr="00C13753">
              <w:rPr>
                <w:rFonts w:ascii="Arial" w:hAnsi="Arial" w:cs="Arial"/>
                <w:b/>
                <w:sz w:val="20"/>
                <w:szCs w:val="20"/>
              </w:rPr>
              <w:t>:</w:t>
            </w:r>
          </w:p>
          <w:p w:rsidR="00373BC4" w:rsidRPr="00C13753" w:rsidRDefault="001F4B89" w:rsidP="00551D8A">
            <w:pPr>
              <w:ind w:right="-720"/>
              <w:rPr>
                <w:rFonts w:ascii="Arial" w:hAnsi="Arial" w:cs="Arial"/>
                <w:b/>
                <w:sz w:val="20"/>
                <w:szCs w:val="20"/>
              </w:rPr>
            </w:pPr>
            <w:r>
              <w:rPr>
                <w:rFonts w:ascii="Arial" w:hAnsi="Arial" w:cs="Arial"/>
                <w:sz w:val="20"/>
                <w:szCs w:val="20"/>
              </w:rPr>
              <w:t>Addendum 482</w:t>
            </w:r>
          </w:p>
        </w:tc>
        <w:tc>
          <w:tcPr>
            <w:tcW w:w="3420" w:type="dxa"/>
          </w:tcPr>
          <w:p w:rsidR="00743C01" w:rsidRPr="00C13753" w:rsidRDefault="004156B2" w:rsidP="00551D8A">
            <w:pPr>
              <w:ind w:right="-720"/>
              <w:rPr>
                <w:rFonts w:ascii="Arial" w:hAnsi="Arial" w:cs="Arial"/>
                <w:b/>
                <w:sz w:val="20"/>
                <w:szCs w:val="20"/>
              </w:rPr>
            </w:pPr>
            <w:r w:rsidRPr="00C13753">
              <w:rPr>
                <w:rFonts w:ascii="Arial" w:hAnsi="Arial" w:cs="Arial"/>
                <w:b/>
                <w:sz w:val="20"/>
                <w:szCs w:val="20"/>
              </w:rPr>
              <w:t>Project Start D</w:t>
            </w:r>
            <w:r w:rsidR="00743C01" w:rsidRPr="00C13753">
              <w:rPr>
                <w:rFonts w:ascii="Arial" w:hAnsi="Arial" w:cs="Arial"/>
                <w:b/>
                <w:sz w:val="20"/>
                <w:szCs w:val="20"/>
              </w:rPr>
              <w:t>ate:</w:t>
            </w:r>
          </w:p>
          <w:p w:rsidR="00743C01" w:rsidRPr="00B66A21" w:rsidRDefault="003F14A5" w:rsidP="00551D8A">
            <w:pPr>
              <w:ind w:right="-720"/>
              <w:rPr>
                <w:rFonts w:ascii="Arial" w:hAnsi="Arial" w:cs="Arial"/>
                <w:sz w:val="20"/>
                <w:szCs w:val="20"/>
              </w:rPr>
            </w:pPr>
            <w:r>
              <w:rPr>
                <w:rFonts w:ascii="Arial" w:hAnsi="Arial" w:cs="Arial"/>
                <w:sz w:val="20"/>
                <w:szCs w:val="20"/>
              </w:rPr>
              <w:t>9/15</w:t>
            </w:r>
            <w:r w:rsidR="00FB4F13">
              <w:rPr>
                <w:rFonts w:ascii="Arial" w:hAnsi="Arial" w:cs="Arial"/>
                <w:sz w:val="20"/>
                <w:szCs w:val="20"/>
              </w:rPr>
              <w:t>/</w:t>
            </w:r>
            <w:r>
              <w:rPr>
                <w:rFonts w:ascii="Arial" w:hAnsi="Arial" w:cs="Arial"/>
                <w:sz w:val="20"/>
                <w:szCs w:val="20"/>
              </w:rPr>
              <w:t>13</w:t>
            </w:r>
          </w:p>
          <w:p w:rsidR="004156B2" w:rsidRPr="00B66A21" w:rsidRDefault="004156B2" w:rsidP="00551D8A">
            <w:pPr>
              <w:ind w:right="-720"/>
              <w:rPr>
                <w:rFonts w:ascii="Arial" w:hAnsi="Arial" w:cs="Arial"/>
                <w:sz w:val="20"/>
                <w:szCs w:val="20"/>
              </w:rPr>
            </w:pPr>
          </w:p>
        </w:tc>
      </w:tr>
      <w:tr w:rsidR="003F14A5" w:rsidRPr="00B66A21" w:rsidTr="00C13753">
        <w:tc>
          <w:tcPr>
            <w:tcW w:w="4158" w:type="dxa"/>
          </w:tcPr>
          <w:p w:rsidR="003F14A5" w:rsidRDefault="003F14A5" w:rsidP="003F14A5">
            <w:pPr>
              <w:ind w:right="-720"/>
              <w:rPr>
                <w:rFonts w:ascii="Arial" w:hAnsi="Arial" w:cs="Arial"/>
                <w:b/>
                <w:sz w:val="20"/>
                <w:szCs w:val="20"/>
              </w:rPr>
            </w:pPr>
            <w:r w:rsidRPr="00C13753">
              <w:rPr>
                <w:rFonts w:ascii="Arial" w:hAnsi="Arial" w:cs="Arial"/>
                <w:b/>
                <w:sz w:val="20"/>
                <w:szCs w:val="20"/>
              </w:rPr>
              <w:t>Original Project End Date:</w:t>
            </w:r>
          </w:p>
          <w:p w:rsidR="003F14A5" w:rsidRDefault="003F14A5" w:rsidP="003F14A5">
            <w:pPr>
              <w:ind w:right="-720"/>
              <w:rPr>
                <w:rFonts w:ascii="Arial" w:hAnsi="Arial" w:cs="Arial"/>
                <w:b/>
                <w:sz w:val="20"/>
                <w:szCs w:val="20"/>
              </w:rPr>
            </w:pPr>
            <w:r>
              <w:rPr>
                <w:rFonts w:ascii="Arial" w:hAnsi="Arial" w:cs="Arial"/>
                <w:b/>
                <w:sz w:val="20"/>
                <w:szCs w:val="20"/>
              </w:rPr>
              <w:t>12/31/14</w:t>
            </w:r>
          </w:p>
          <w:p w:rsidR="003F14A5" w:rsidRPr="00FB4F13" w:rsidRDefault="003F14A5" w:rsidP="003F14A5">
            <w:pPr>
              <w:ind w:right="-720"/>
              <w:rPr>
                <w:rFonts w:ascii="Arial" w:hAnsi="Arial" w:cs="Arial"/>
                <w:sz w:val="20"/>
                <w:szCs w:val="20"/>
              </w:rPr>
            </w:pPr>
          </w:p>
        </w:tc>
        <w:tc>
          <w:tcPr>
            <w:tcW w:w="3330" w:type="dxa"/>
            <w:gridSpan w:val="2"/>
          </w:tcPr>
          <w:p w:rsidR="003F14A5" w:rsidRDefault="003F14A5" w:rsidP="003F14A5">
            <w:pPr>
              <w:ind w:right="-720"/>
              <w:rPr>
                <w:rFonts w:ascii="Arial" w:hAnsi="Arial" w:cs="Arial"/>
                <w:b/>
                <w:sz w:val="20"/>
                <w:szCs w:val="20"/>
              </w:rPr>
            </w:pPr>
            <w:r w:rsidRPr="00C13753">
              <w:rPr>
                <w:rFonts w:ascii="Arial" w:hAnsi="Arial" w:cs="Arial"/>
                <w:b/>
                <w:sz w:val="20"/>
                <w:szCs w:val="20"/>
              </w:rPr>
              <w:t>Original Project End Date:</w:t>
            </w:r>
          </w:p>
          <w:p w:rsidR="003F14A5" w:rsidRDefault="003F14A5" w:rsidP="003F14A5">
            <w:pPr>
              <w:ind w:right="-720"/>
              <w:rPr>
                <w:rFonts w:ascii="Arial" w:hAnsi="Arial" w:cs="Arial"/>
                <w:b/>
                <w:sz w:val="20"/>
                <w:szCs w:val="20"/>
              </w:rPr>
            </w:pPr>
            <w:r>
              <w:rPr>
                <w:rFonts w:ascii="Arial" w:hAnsi="Arial" w:cs="Arial"/>
                <w:b/>
                <w:sz w:val="20"/>
                <w:szCs w:val="20"/>
              </w:rPr>
              <w:t xml:space="preserve"> </w:t>
            </w:r>
          </w:p>
          <w:p w:rsidR="003F14A5" w:rsidRPr="00FB4F13" w:rsidRDefault="003F14A5" w:rsidP="003F14A5">
            <w:pPr>
              <w:ind w:right="-720"/>
              <w:rPr>
                <w:rFonts w:ascii="Arial" w:hAnsi="Arial" w:cs="Arial"/>
                <w:sz w:val="20"/>
                <w:szCs w:val="20"/>
              </w:rPr>
            </w:pPr>
          </w:p>
        </w:tc>
        <w:tc>
          <w:tcPr>
            <w:tcW w:w="3420" w:type="dxa"/>
          </w:tcPr>
          <w:p w:rsidR="003F14A5" w:rsidRPr="00C13753" w:rsidRDefault="003F14A5" w:rsidP="003F14A5">
            <w:pPr>
              <w:ind w:right="-720"/>
              <w:rPr>
                <w:rFonts w:ascii="Arial" w:hAnsi="Arial" w:cs="Arial"/>
                <w:b/>
                <w:sz w:val="20"/>
                <w:szCs w:val="20"/>
              </w:rPr>
            </w:pPr>
            <w:r w:rsidRPr="00C13753">
              <w:rPr>
                <w:rFonts w:ascii="Arial" w:hAnsi="Arial" w:cs="Arial"/>
                <w:b/>
                <w:sz w:val="20"/>
                <w:szCs w:val="20"/>
              </w:rPr>
              <w:t>Number of Extensions:</w:t>
            </w:r>
          </w:p>
          <w:p w:rsidR="003F14A5" w:rsidRPr="00B66A21" w:rsidRDefault="003F14A5" w:rsidP="003F14A5">
            <w:pPr>
              <w:ind w:right="-720"/>
              <w:rPr>
                <w:rFonts w:ascii="Arial" w:hAnsi="Arial" w:cs="Arial"/>
                <w:sz w:val="20"/>
                <w:szCs w:val="20"/>
              </w:rPr>
            </w:pPr>
            <w:r>
              <w:rPr>
                <w:rFonts w:ascii="Arial" w:hAnsi="Arial" w:cs="Arial"/>
                <w:sz w:val="20"/>
                <w:szCs w:val="20"/>
              </w:rPr>
              <w:t xml:space="preserve"> </w:t>
            </w:r>
          </w:p>
        </w:tc>
      </w:tr>
    </w:tbl>
    <w:p w:rsidR="00743C01" w:rsidRPr="00B66A21" w:rsidRDefault="00FB4F13" w:rsidP="00551D8A">
      <w:pPr>
        <w:spacing w:after="0"/>
        <w:ind w:left="-720" w:right="-720"/>
        <w:rPr>
          <w:rFonts w:ascii="Arial" w:hAnsi="Arial" w:cs="Arial"/>
          <w:sz w:val="20"/>
          <w:szCs w:val="20"/>
        </w:rPr>
      </w:pPr>
      <w:proofErr w:type="gramStart"/>
      <w:r>
        <w:rPr>
          <w:rFonts w:ascii="Arial" w:hAnsi="Arial" w:cs="Arial"/>
          <w:sz w:val="36"/>
          <w:szCs w:val="36"/>
        </w:rPr>
        <w:t>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4A6AC9">
        <w:rPr>
          <w:rFonts w:ascii="Arial" w:hAnsi="Arial" w:cs="Arial"/>
          <w:sz w:val="20"/>
          <w:szCs w:val="20"/>
        </w:rPr>
        <w:t xml:space="preserve">            </w:t>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C13753" w:rsidRDefault="00C13753" w:rsidP="00B66A21">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Total Percentage of </w:t>
            </w:r>
            <w:r w:rsidR="00874EF7" w:rsidRPr="00C13753">
              <w:rPr>
                <w:rFonts w:ascii="Arial" w:hAnsi="Arial" w:cs="Arial"/>
                <w:b/>
                <w:sz w:val="20"/>
                <w:szCs w:val="20"/>
              </w:rPr>
              <w:t>Work</w:t>
            </w:r>
          </w:p>
          <w:p w:rsidR="00874EF7" w:rsidRPr="00C13753" w:rsidRDefault="00C13753" w:rsidP="00B66A21">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 xml:space="preserve"> Completed</w:t>
            </w:r>
          </w:p>
        </w:tc>
      </w:tr>
      <w:tr w:rsidR="00874EF7" w:rsidRPr="00B66A21" w:rsidTr="00B66A21">
        <w:tc>
          <w:tcPr>
            <w:tcW w:w="4158" w:type="dxa"/>
          </w:tcPr>
          <w:p w:rsidR="00874EF7" w:rsidRPr="00B66A21" w:rsidRDefault="004170BB" w:rsidP="003E38A1">
            <w:pPr>
              <w:ind w:right="-720"/>
              <w:rPr>
                <w:rFonts w:ascii="Arial" w:hAnsi="Arial" w:cs="Arial"/>
                <w:sz w:val="20"/>
                <w:szCs w:val="20"/>
              </w:rPr>
            </w:pPr>
            <w:r>
              <w:rPr>
                <w:rFonts w:ascii="Arial" w:hAnsi="Arial" w:cs="Arial"/>
                <w:sz w:val="20"/>
                <w:szCs w:val="20"/>
              </w:rPr>
              <w:t>$</w:t>
            </w:r>
            <w:r w:rsidR="003E38A1">
              <w:rPr>
                <w:rFonts w:ascii="Arial" w:hAnsi="Arial" w:cs="Arial"/>
                <w:sz w:val="20"/>
                <w:szCs w:val="20"/>
              </w:rPr>
              <w:t>2</w:t>
            </w:r>
            <w:r w:rsidR="003F14A5">
              <w:rPr>
                <w:rFonts w:ascii="Arial" w:hAnsi="Arial" w:cs="Arial"/>
                <w:sz w:val="20"/>
                <w:szCs w:val="20"/>
              </w:rPr>
              <w:t>65,000</w:t>
            </w:r>
          </w:p>
        </w:tc>
        <w:tc>
          <w:tcPr>
            <w:tcW w:w="3330" w:type="dxa"/>
          </w:tcPr>
          <w:p w:rsidR="00874EF7" w:rsidRPr="00B66A21" w:rsidRDefault="003E38A1" w:rsidP="004B4C18">
            <w:pPr>
              <w:ind w:right="-720"/>
              <w:rPr>
                <w:rFonts w:ascii="Arial" w:hAnsi="Arial" w:cs="Arial"/>
                <w:sz w:val="20"/>
                <w:szCs w:val="20"/>
              </w:rPr>
            </w:pPr>
            <w:r>
              <w:rPr>
                <w:rFonts w:ascii="Arial" w:hAnsi="Arial" w:cs="Arial"/>
                <w:sz w:val="20"/>
                <w:szCs w:val="20"/>
              </w:rPr>
              <w:t>$</w:t>
            </w:r>
            <w:r w:rsidR="004B4C18">
              <w:rPr>
                <w:rFonts w:ascii="Arial" w:hAnsi="Arial" w:cs="Arial"/>
                <w:sz w:val="20"/>
                <w:szCs w:val="20"/>
              </w:rPr>
              <w:t>54,377.11</w:t>
            </w:r>
          </w:p>
        </w:tc>
        <w:tc>
          <w:tcPr>
            <w:tcW w:w="3420" w:type="dxa"/>
          </w:tcPr>
          <w:p w:rsidR="00874EF7" w:rsidRPr="00B66A21" w:rsidRDefault="00FB5D96" w:rsidP="00551D8A">
            <w:pPr>
              <w:ind w:right="-720"/>
              <w:rPr>
                <w:rFonts w:ascii="Arial" w:hAnsi="Arial" w:cs="Arial"/>
                <w:sz w:val="20"/>
                <w:szCs w:val="20"/>
              </w:rPr>
            </w:pPr>
            <w:r>
              <w:rPr>
                <w:rFonts w:ascii="Arial" w:hAnsi="Arial" w:cs="Arial"/>
                <w:sz w:val="20"/>
                <w:szCs w:val="20"/>
              </w:rPr>
              <w:t>5</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4E14DC" w:rsidRPr="00C13753" w:rsidRDefault="00B2185C" w:rsidP="00B66A21">
            <w:pPr>
              <w:ind w:right="-720"/>
              <w:rPr>
                <w:rFonts w:ascii="Arial" w:hAnsi="Arial" w:cs="Arial"/>
                <w:b/>
                <w:sz w:val="20"/>
                <w:szCs w:val="20"/>
              </w:rPr>
            </w:pPr>
            <w:r w:rsidRPr="00C13753">
              <w:rPr>
                <w:rFonts w:ascii="Arial" w:hAnsi="Arial" w:cs="Arial"/>
                <w:b/>
                <w:sz w:val="20"/>
                <w:szCs w:val="20"/>
              </w:rPr>
              <w:t xml:space="preserve">        </w:t>
            </w:r>
            <w:r w:rsidR="004E14DC" w:rsidRPr="00C13753">
              <w:rPr>
                <w:rFonts w:ascii="Arial" w:hAnsi="Arial" w:cs="Arial"/>
                <w:b/>
                <w:sz w:val="20"/>
                <w:szCs w:val="20"/>
              </w:rPr>
              <w:t xml:space="preserve">         </w:t>
            </w:r>
            <w:r w:rsidR="00B66A21" w:rsidRPr="00C13753">
              <w:rPr>
                <w:rFonts w:ascii="Arial" w:hAnsi="Arial" w:cs="Arial"/>
                <w:b/>
                <w:sz w:val="20"/>
                <w:szCs w:val="20"/>
              </w:rPr>
              <w:t>Total</w:t>
            </w:r>
            <w:r w:rsidR="004E14DC" w:rsidRPr="00C13753">
              <w:rPr>
                <w:rFonts w:ascii="Arial" w:hAnsi="Arial" w:cs="Arial"/>
                <w:b/>
                <w:sz w:val="20"/>
                <w:szCs w:val="20"/>
              </w:rPr>
              <w:t xml:space="preserve"> Project Expenses</w:t>
            </w:r>
          </w:p>
          <w:p w:rsidR="00B66A21" w:rsidRPr="00C13753" w:rsidRDefault="004E14DC" w:rsidP="00B66A21">
            <w:pPr>
              <w:ind w:right="-720"/>
              <w:rPr>
                <w:rFonts w:ascii="Arial" w:hAnsi="Arial" w:cs="Arial"/>
                <w:b/>
                <w:sz w:val="20"/>
                <w:szCs w:val="20"/>
              </w:rPr>
            </w:pPr>
            <w:r w:rsidRPr="00C1375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B66A21" w:rsidRPr="00C13753" w:rsidRDefault="004E14DC" w:rsidP="004E14DC">
            <w:pPr>
              <w:ind w:right="-720"/>
              <w:rPr>
                <w:rFonts w:ascii="Arial" w:hAnsi="Arial" w:cs="Arial"/>
                <w:b/>
                <w:sz w:val="20"/>
                <w:szCs w:val="20"/>
              </w:rPr>
            </w:pPr>
            <w:r w:rsidRPr="00C13753">
              <w:rPr>
                <w:rFonts w:ascii="Arial" w:hAnsi="Arial" w:cs="Arial"/>
                <w:b/>
                <w:sz w:val="20"/>
                <w:szCs w:val="20"/>
              </w:rPr>
              <w:t>Percentage of Work Completed</w:t>
            </w:r>
          </w:p>
          <w:p w:rsidR="004E14DC" w:rsidRPr="00C13753" w:rsidRDefault="004E14DC" w:rsidP="004E14DC">
            <w:pPr>
              <w:ind w:right="-720"/>
              <w:rPr>
                <w:rFonts w:ascii="Arial" w:hAnsi="Arial" w:cs="Arial"/>
                <w:b/>
                <w:sz w:val="20"/>
                <w:szCs w:val="20"/>
              </w:rPr>
            </w:pPr>
            <w:r w:rsidRPr="00C13753">
              <w:rPr>
                <w:rFonts w:ascii="Arial" w:hAnsi="Arial" w:cs="Arial"/>
                <w:b/>
                <w:sz w:val="20"/>
                <w:szCs w:val="20"/>
              </w:rPr>
              <w:t xml:space="preserve">              This Quarter</w:t>
            </w:r>
          </w:p>
        </w:tc>
      </w:tr>
      <w:tr w:rsidR="00B66A21" w:rsidRPr="00B66A21" w:rsidTr="00B66A21">
        <w:tc>
          <w:tcPr>
            <w:tcW w:w="4158" w:type="dxa"/>
          </w:tcPr>
          <w:p w:rsidR="00B66A21" w:rsidRPr="00B66A21" w:rsidRDefault="0054516D" w:rsidP="004B4C18">
            <w:pPr>
              <w:ind w:right="-720"/>
              <w:rPr>
                <w:rFonts w:ascii="Arial" w:hAnsi="Arial" w:cs="Arial"/>
                <w:sz w:val="20"/>
                <w:szCs w:val="20"/>
              </w:rPr>
            </w:pPr>
            <w:r>
              <w:rPr>
                <w:rFonts w:ascii="Arial" w:hAnsi="Arial" w:cs="Arial"/>
                <w:sz w:val="20"/>
                <w:szCs w:val="20"/>
              </w:rPr>
              <w:t>$</w:t>
            </w:r>
            <w:r w:rsidR="004B4C18">
              <w:rPr>
                <w:rFonts w:ascii="Arial" w:hAnsi="Arial" w:cs="Arial"/>
                <w:sz w:val="20"/>
                <w:szCs w:val="20"/>
              </w:rPr>
              <w:t>25,142.09</w:t>
            </w:r>
          </w:p>
        </w:tc>
        <w:tc>
          <w:tcPr>
            <w:tcW w:w="3330" w:type="dxa"/>
          </w:tcPr>
          <w:p w:rsidR="00B66A21" w:rsidRPr="00B66A21" w:rsidRDefault="004170BB" w:rsidP="00874EF7">
            <w:pPr>
              <w:ind w:right="-720"/>
              <w:rPr>
                <w:rFonts w:ascii="Arial" w:hAnsi="Arial" w:cs="Arial"/>
                <w:sz w:val="20"/>
                <w:szCs w:val="20"/>
              </w:rPr>
            </w:pPr>
            <w:r>
              <w:rPr>
                <w:rFonts w:ascii="Arial" w:hAnsi="Arial" w:cs="Arial"/>
                <w:sz w:val="20"/>
                <w:szCs w:val="20"/>
              </w:rPr>
              <w:t>N/A</w:t>
            </w:r>
          </w:p>
        </w:tc>
        <w:tc>
          <w:tcPr>
            <w:tcW w:w="3420" w:type="dxa"/>
          </w:tcPr>
          <w:p w:rsidR="00B66A21" w:rsidRPr="00B66A21" w:rsidRDefault="004170BB" w:rsidP="00874EF7">
            <w:pPr>
              <w:ind w:right="-720"/>
              <w:rPr>
                <w:rFonts w:ascii="Arial" w:hAnsi="Arial" w:cs="Arial"/>
                <w:sz w:val="20"/>
                <w:szCs w:val="20"/>
              </w:rPr>
            </w:pPr>
            <w:r>
              <w:rPr>
                <w:rFonts w:ascii="Arial" w:hAnsi="Arial" w:cs="Arial"/>
                <w:sz w:val="20"/>
                <w:szCs w:val="20"/>
              </w:rPr>
              <w:t>N/A</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lastRenderedPageBreak/>
        <w:t>Project Description:</w:t>
      </w:r>
    </w:p>
    <w:p w:rsidR="003F14A5" w:rsidRPr="00AC3CA2" w:rsidRDefault="003F14A5" w:rsidP="003F14A5">
      <w:pPr>
        <w:rPr>
          <w:bCs/>
        </w:rPr>
      </w:pPr>
      <w:r w:rsidRPr="00AC3CA2">
        <w:rPr>
          <w:bCs/>
        </w:rPr>
        <w:t>This p</w:t>
      </w:r>
      <w:r>
        <w:rPr>
          <w:bCs/>
        </w:rPr>
        <w:t xml:space="preserve">ooled fund project will </w:t>
      </w:r>
      <w:r w:rsidRPr="00AC3CA2">
        <w:rPr>
          <w:bCs/>
        </w:rPr>
        <w:t>carry on the work started by FHWA’s initial Concrete Pavement Road Map Pooled Fund, TPF-5(185</w:t>
      </w:r>
      <w:r w:rsidR="00BC26B9" w:rsidRPr="00AC3CA2">
        <w:rPr>
          <w:bCs/>
        </w:rPr>
        <w:t xml:space="preserve">) </w:t>
      </w:r>
      <w:r w:rsidR="00BC26B9">
        <w:rPr>
          <w:bCs/>
        </w:rPr>
        <w:t>and</w:t>
      </w:r>
      <w:r>
        <w:rPr>
          <w:bCs/>
        </w:rPr>
        <w:t xml:space="preserve"> </w:t>
      </w:r>
      <w:r w:rsidRPr="00AC3CA2">
        <w:rPr>
          <w:bCs/>
        </w:rPr>
        <w:t xml:space="preserve">continue the effort to identify and prioritize needed research but will have a stronger focus on supporting the sponsoring states with technology deployment activities so that advancements in technologies can be implemented into practice. </w:t>
      </w:r>
    </w:p>
    <w:p w:rsidR="00037FBC" w:rsidRPr="00BC26B9" w:rsidRDefault="003F14A5" w:rsidP="00BC26B9">
      <w:r w:rsidRPr="00AC3CA2">
        <w:t>Increasingly, state departments of transportation (DOTs) are challenged to design and build longer life concrete pavements that result in a higher level of user satisfaction for the public with fewer resources. One of the strategies for achieving longer life pavements is to foster new technologies and practices.  Experts from state DOTs, FHWA, academia and industry must collaborate to identify and examine new concrete pavement research initiatives.  The purpose of this pooled fund project is to identify concrete research, training and technology transfer needs through the CP Road Map.</w:t>
      </w:r>
    </w:p>
    <w:p w:rsidR="00BC26B9" w:rsidRPr="00AC3CA2" w:rsidRDefault="00BC26B9" w:rsidP="00BC26B9">
      <w:pPr>
        <w:pStyle w:val="NoSpacing"/>
      </w:pPr>
      <w:r w:rsidRPr="00AC3CA2">
        <w:t>Work under this task order relates to tasks 1 through 4.</w:t>
      </w:r>
    </w:p>
    <w:p w:rsidR="00BC26B9" w:rsidRPr="00AC3CA2" w:rsidRDefault="00BC26B9" w:rsidP="00BC26B9">
      <w:pPr>
        <w:pStyle w:val="ListParagraph"/>
        <w:numPr>
          <w:ilvl w:val="0"/>
          <w:numId w:val="27"/>
        </w:numPr>
        <w:spacing w:after="0" w:line="240" w:lineRule="auto"/>
      </w:pPr>
      <w:r w:rsidRPr="00AC3CA2">
        <w:t>Provide training workshops and/or webinars for each participating state on a topic of interest.</w:t>
      </w:r>
    </w:p>
    <w:p w:rsidR="00BC26B9" w:rsidRPr="00AC3CA2" w:rsidRDefault="00BC26B9" w:rsidP="00BC26B9">
      <w:pPr>
        <w:pStyle w:val="ListParagraph"/>
        <w:numPr>
          <w:ilvl w:val="0"/>
          <w:numId w:val="27"/>
        </w:numPr>
        <w:spacing w:after="0" w:line="240" w:lineRule="auto"/>
      </w:pPr>
      <w:r w:rsidRPr="00AC3CA2">
        <w:t>Develop specifications for new technologies</w:t>
      </w:r>
    </w:p>
    <w:p w:rsidR="00BC26B9" w:rsidRPr="00AC3CA2" w:rsidRDefault="00BC26B9" w:rsidP="00BC26B9">
      <w:pPr>
        <w:pStyle w:val="ListParagraph"/>
        <w:numPr>
          <w:ilvl w:val="0"/>
          <w:numId w:val="27"/>
        </w:numPr>
        <w:spacing w:after="0" w:line="240" w:lineRule="auto"/>
      </w:pPr>
      <w:r w:rsidRPr="00AC3CA2">
        <w:t>Maintain a database addressing research gaps</w:t>
      </w:r>
    </w:p>
    <w:p w:rsidR="00BC26B9" w:rsidRPr="00AC3CA2" w:rsidRDefault="00BC26B9" w:rsidP="00BC26B9">
      <w:pPr>
        <w:pStyle w:val="ListParagraph"/>
        <w:numPr>
          <w:ilvl w:val="0"/>
          <w:numId w:val="27"/>
        </w:numPr>
        <w:spacing w:after="0" w:line="240" w:lineRule="auto"/>
      </w:pPr>
      <w:r w:rsidRPr="00AC3CA2">
        <w:t>Conduct quarterly TAC</w:t>
      </w:r>
    </w:p>
    <w:p w:rsidR="00BC26B9" w:rsidRDefault="00BC26B9" w:rsidP="00551D8A">
      <w:pPr>
        <w:spacing w:after="0"/>
        <w:ind w:left="-720" w:right="-720"/>
        <w:rPr>
          <w:rFonts w:ascii="Arial" w:hAnsi="Arial" w:cs="Arial"/>
          <w:b/>
          <w:sz w:val="20"/>
          <w:szCs w:val="20"/>
        </w:rPr>
      </w:pPr>
    </w:p>
    <w:p w:rsidR="000E65E5" w:rsidRDefault="000E65E5" w:rsidP="00551D8A">
      <w:pPr>
        <w:spacing w:after="0"/>
        <w:ind w:left="-720" w:right="-720"/>
        <w:rPr>
          <w:rFonts w:ascii="Arial" w:hAnsi="Arial" w:cs="Arial"/>
          <w:b/>
          <w:sz w:val="20"/>
          <w:szCs w:val="20"/>
        </w:rPr>
      </w:pPr>
      <w:r>
        <w:rPr>
          <w:rFonts w:ascii="Arial" w:hAnsi="Arial" w:cs="Arial"/>
          <w:b/>
          <w:sz w:val="20"/>
          <w:szCs w:val="20"/>
        </w:rPr>
        <w:t>Technical Advisory Committee:</w:t>
      </w:r>
    </w:p>
    <w:p w:rsidR="000E65E5" w:rsidRPr="000E65E5" w:rsidRDefault="000E65E5" w:rsidP="000E65E5">
      <w:pPr>
        <w:tabs>
          <w:tab w:val="left" w:pos="1440"/>
        </w:tabs>
        <w:spacing w:after="0"/>
        <w:ind w:left="-720" w:right="-720"/>
        <w:rPr>
          <w:rFonts w:ascii="Arial" w:hAnsi="Arial" w:cs="Arial"/>
          <w:sz w:val="20"/>
          <w:szCs w:val="20"/>
        </w:rPr>
      </w:pPr>
      <w:r w:rsidRPr="000E65E5">
        <w:rPr>
          <w:rFonts w:ascii="Arial" w:hAnsi="Arial" w:cs="Arial"/>
          <w:b/>
          <w:sz w:val="20"/>
          <w:szCs w:val="20"/>
        </w:rPr>
        <w:t>Iowa DOT</w:t>
      </w:r>
      <w:r w:rsidRPr="000E65E5">
        <w:rPr>
          <w:rFonts w:ascii="Arial" w:hAnsi="Arial" w:cs="Arial"/>
          <w:sz w:val="20"/>
          <w:szCs w:val="20"/>
        </w:rPr>
        <w:tab/>
        <w:t>Todd Hanson</w:t>
      </w:r>
    </w:p>
    <w:p w:rsidR="000E65E5" w:rsidRPr="000E65E5" w:rsidRDefault="000E65E5" w:rsidP="000E65E5">
      <w:pPr>
        <w:tabs>
          <w:tab w:val="left" w:pos="1440"/>
        </w:tabs>
        <w:spacing w:after="0"/>
        <w:ind w:left="-720" w:right="-720"/>
        <w:rPr>
          <w:rFonts w:ascii="Arial" w:hAnsi="Arial" w:cs="Arial"/>
          <w:sz w:val="20"/>
          <w:szCs w:val="20"/>
        </w:rPr>
      </w:pPr>
      <w:r w:rsidRPr="000E65E5">
        <w:rPr>
          <w:rFonts w:ascii="Arial" w:hAnsi="Arial" w:cs="Arial"/>
          <w:sz w:val="20"/>
          <w:szCs w:val="20"/>
        </w:rPr>
        <w:tab/>
        <w:t xml:space="preserve">Kevin </w:t>
      </w:r>
      <w:proofErr w:type="spellStart"/>
      <w:r w:rsidRPr="000E65E5">
        <w:rPr>
          <w:rFonts w:ascii="Arial" w:hAnsi="Arial" w:cs="Arial"/>
          <w:sz w:val="20"/>
          <w:szCs w:val="20"/>
        </w:rPr>
        <w:t>Merryman</w:t>
      </w:r>
      <w:proofErr w:type="spellEnd"/>
    </w:p>
    <w:p w:rsidR="000E65E5" w:rsidRPr="000E65E5" w:rsidRDefault="000E65E5" w:rsidP="000E65E5">
      <w:pPr>
        <w:tabs>
          <w:tab w:val="left" w:pos="1440"/>
        </w:tabs>
        <w:spacing w:after="0"/>
        <w:ind w:left="-720" w:right="-720"/>
        <w:rPr>
          <w:rFonts w:ascii="Arial" w:hAnsi="Arial" w:cs="Arial"/>
          <w:sz w:val="20"/>
          <w:szCs w:val="20"/>
        </w:rPr>
      </w:pPr>
      <w:r w:rsidRPr="000E65E5">
        <w:rPr>
          <w:rFonts w:ascii="Arial" w:hAnsi="Arial" w:cs="Arial"/>
          <w:sz w:val="20"/>
          <w:szCs w:val="20"/>
        </w:rPr>
        <w:tab/>
        <w:t xml:space="preserve">Linda </w:t>
      </w:r>
      <w:proofErr w:type="spellStart"/>
      <w:r w:rsidRPr="000E65E5">
        <w:rPr>
          <w:rFonts w:ascii="Arial" w:hAnsi="Arial" w:cs="Arial"/>
          <w:sz w:val="20"/>
          <w:szCs w:val="20"/>
        </w:rPr>
        <w:t>Narigon</w:t>
      </w:r>
      <w:proofErr w:type="spellEnd"/>
    </w:p>
    <w:p w:rsidR="000E65E5" w:rsidRDefault="000E65E5" w:rsidP="000E65E5">
      <w:pPr>
        <w:tabs>
          <w:tab w:val="left" w:pos="1440"/>
        </w:tabs>
        <w:spacing w:after="0"/>
        <w:ind w:left="-720" w:right="-720"/>
        <w:rPr>
          <w:rFonts w:ascii="Arial" w:hAnsi="Arial" w:cs="Arial"/>
          <w:sz w:val="20"/>
          <w:szCs w:val="20"/>
        </w:rPr>
      </w:pPr>
      <w:r>
        <w:rPr>
          <w:rFonts w:ascii="Arial" w:hAnsi="Arial" w:cs="Arial"/>
          <w:b/>
          <w:sz w:val="20"/>
          <w:szCs w:val="20"/>
        </w:rPr>
        <w:t>Georgia DOT</w:t>
      </w:r>
      <w:r>
        <w:rPr>
          <w:rFonts w:ascii="Arial" w:hAnsi="Arial" w:cs="Arial"/>
          <w:b/>
          <w:sz w:val="20"/>
          <w:szCs w:val="20"/>
        </w:rPr>
        <w:tab/>
      </w:r>
      <w:r w:rsidRPr="000E65E5">
        <w:rPr>
          <w:rFonts w:ascii="Arial" w:hAnsi="Arial" w:cs="Arial"/>
          <w:sz w:val="20"/>
          <w:szCs w:val="20"/>
        </w:rPr>
        <w:t>James Page</w:t>
      </w:r>
    </w:p>
    <w:p w:rsidR="000E65E5" w:rsidRDefault="000E65E5" w:rsidP="000E65E5">
      <w:pPr>
        <w:tabs>
          <w:tab w:val="left" w:pos="1440"/>
        </w:tabs>
        <w:spacing w:after="0"/>
        <w:ind w:left="-720" w:right="-720"/>
        <w:rPr>
          <w:rFonts w:ascii="Arial" w:hAnsi="Arial" w:cs="Arial"/>
          <w:b/>
          <w:sz w:val="20"/>
          <w:szCs w:val="20"/>
        </w:rPr>
      </w:pPr>
      <w:r>
        <w:rPr>
          <w:rFonts w:ascii="Arial" w:hAnsi="Arial" w:cs="Arial"/>
          <w:b/>
          <w:sz w:val="20"/>
          <w:szCs w:val="20"/>
        </w:rPr>
        <w:t>Michigan DOT</w:t>
      </w:r>
      <w:r>
        <w:rPr>
          <w:rFonts w:ascii="Arial" w:hAnsi="Arial" w:cs="Arial"/>
          <w:b/>
          <w:sz w:val="20"/>
          <w:szCs w:val="20"/>
        </w:rPr>
        <w:tab/>
      </w:r>
      <w:r w:rsidRPr="000E65E5">
        <w:rPr>
          <w:rFonts w:ascii="Arial" w:hAnsi="Arial" w:cs="Arial"/>
          <w:sz w:val="20"/>
          <w:szCs w:val="20"/>
        </w:rPr>
        <w:t>John Staton</w:t>
      </w:r>
    </w:p>
    <w:p w:rsidR="000E65E5" w:rsidRDefault="000E65E5" w:rsidP="000E65E5">
      <w:pPr>
        <w:tabs>
          <w:tab w:val="left" w:pos="1440"/>
        </w:tabs>
        <w:spacing w:after="0"/>
        <w:ind w:left="-720" w:right="-720"/>
        <w:rPr>
          <w:rFonts w:ascii="Arial" w:hAnsi="Arial" w:cs="Arial"/>
          <w:b/>
          <w:sz w:val="20"/>
          <w:szCs w:val="20"/>
        </w:rPr>
      </w:pPr>
      <w:r>
        <w:rPr>
          <w:rFonts w:ascii="Arial" w:hAnsi="Arial" w:cs="Arial"/>
          <w:b/>
          <w:sz w:val="20"/>
          <w:szCs w:val="20"/>
        </w:rPr>
        <w:t xml:space="preserve">Oklahoma DOT </w:t>
      </w:r>
      <w:r>
        <w:rPr>
          <w:rFonts w:ascii="Arial" w:hAnsi="Arial" w:cs="Arial"/>
          <w:b/>
          <w:sz w:val="20"/>
          <w:szCs w:val="20"/>
        </w:rPr>
        <w:tab/>
      </w:r>
      <w:r w:rsidRPr="000E65E5">
        <w:rPr>
          <w:rFonts w:ascii="Arial" w:hAnsi="Arial" w:cs="Arial"/>
          <w:sz w:val="20"/>
          <w:szCs w:val="20"/>
        </w:rPr>
        <w:t>Kenny Seward</w:t>
      </w:r>
    </w:p>
    <w:p w:rsidR="000E65E5" w:rsidRDefault="000E65E5" w:rsidP="000E65E5">
      <w:pPr>
        <w:tabs>
          <w:tab w:val="left" w:pos="1440"/>
        </w:tabs>
        <w:spacing w:after="0"/>
        <w:ind w:left="-720" w:right="-720"/>
        <w:rPr>
          <w:rFonts w:ascii="Arial" w:hAnsi="Arial" w:cs="Arial"/>
          <w:b/>
          <w:sz w:val="20"/>
          <w:szCs w:val="20"/>
        </w:rPr>
      </w:pPr>
      <w:r>
        <w:rPr>
          <w:rFonts w:ascii="Arial" w:hAnsi="Arial" w:cs="Arial"/>
          <w:b/>
          <w:sz w:val="20"/>
          <w:szCs w:val="20"/>
        </w:rPr>
        <w:t>Pennsylvania DOT</w:t>
      </w:r>
      <w:r>
        <w:rPr>
          <w:rFonts w:ascii="Arial" w:hAnsi="Arial" w:cs="Arial"/>
          <w:b/>
          <w:sz w:val="20"/>
          <w:szCs w:val="20"/>
        </w:rPr>
        <w:tab/>
      </w:r>
      <w:r w:rsidRPr="000E65E5">
        <w:rPr>
          <w:rFonts w:ascii="Arial" w:hAnsi="Arial" w:cs="Arial"/>
          <w:sz w:val="20"/>
          <w:szCs w:val="20"/>
        </w:rPr>
        <w:t xml:space="preserve">Larry </w:t>
      </w:r>
      <w:proofErr w:type="spellStart"/>
      <w:r w:rsidRPr="000E65E5">
        <w:rPr>
          <w:rFonts w:ascii="Arial" w:hAnsi="Arial" w:cs="Arial"/>
          <w:sz w:val="20"/>
          <w:szCs w:val="20"/>
        </w:rPr>
        <w:t>Ligon</w:t>
      </w:r>
      <w:proofErr w:type="spellEnd"/>
    </w:p>
    <w:p w:rsidR="000E65E5" w:rsidRPr="000E65E5" w:rsidRDefault="000E65E5" w:rsidP="000E65E5">
      <w:pPr>
        <w:tabs>
          <w:tab w:val="left" w:pos="1440"/>
        </w:tabs>
        <w:spacing w:after="0"/>
        <w:ind w:left="-720" w:right="-720"/>
        <w:rPr>
          <w:rFonts w:ascii="Arial" w:hAnsi="Arial" w:cs="Arial"/>
          <w:sz w:val="20"/>
          <w:szCs w:val="20"/>
        </w:rPr>
      </w:pPr>
      <w:r>
        <w:rPr>
          <w:rFonts w:ascii="Arial" w:hAnsi="Arial" w:cs="Arial"/>
          <w:b/>
          <w:sz w:val="20"/>
          <w:szCs w:val="20"/>
        </w:rPr>
        <w:t>FHWA:</w:t>
      </w:r>
      <w:r>
        <w:rPr>
          <w:rFonts w:ascii="Arial" w:hAnsi="Arial" w:cs="Arial"/>
          <w:b/>
          <w:sz w:val="20"/>
          <w:szCs w:val="20"/>
        </w:rPr>
        <w:tab/>
      </w:r>
      <w:r w:rsidRPr="000E65E5">
        <w:rPr>
          <w:rFonts w:ascii="Arial" w:hAnsi="Arial" w:cs="Arial"/>
          <w:sz w:val="20"/>
          <w:szCs w:val="20"/>
        </w:rPr>
        <w:t>Gina Ahlstrom</w:t>
      </w:r>
      <w:r w:rsidRPr="000E65E5">
        <w:rPr>
          <w:rFonts w:ascii="Arial" w:hAnsi="Arial" w:cs="Arial"/>
          <w:sz w:val="20"/>
          <w:szCs w:val="20"/>
        </w:rPr>
        <w:tab/>
      </w:r>
      <w:r>
        <w:rPr>
          <w:rFonts w:ascii="Arial" w:hAnsi="Arial" w:cs="Arial"/>
          <w:b/>
          <w:sz w:val="20"/>
          <w:szCs w:val="20"/>
        </w:rPr>
        <w:tab/>
      </w:r>
    </w:p>
    <w:p w:rsidR="000E65E5" w:rsidRDefault="000E65E5" w:rsidP="000E65E5">
      <w:pPr>
        <w:tabs>
          <w:tab w:val="left" w:pos="1440"/>
        </w:tabs>
        <w:spacing w:after="0"/>
        <w:ind w:left="-720" w:right="-720"/>
        <w:rPr>
          <w:rFonts w:ascii="Arial" w:hAnsi="Arial" w:cs="Arial"/>
          <w:b/>
          <w:sz w:val="20"/>
          <w:szCs w:val="20"/>
        </w:rPr>
      </w:pPr>
      <w:bookmarkStart w:id="0" w:name="_GoBack"/>
      <w:bookmarkEnd w:id="0"/>
    </w:p>
    <w:p w:rsidR="000E65E5" w:rsidRDefault="000E65E5" w:rsidP="00551D8A">
      <w:pPr>
        <w:spacing w:after="0"/>
        <w:ind w:left="-720" w:right="-720"/>
        <w:rPr>
          <w:rFonts w:ascii="Arial" w:hAnsi="Arial" w:cs="Arial"/>
          <w:b/>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Progress this Quarter (includes meetings, work plan status, contract status, significant progress, etc.):</w:t>
      </w:r>
    </w:p>
    <w:p w:rsidR="00084566" w:rsidRDefault="00A265EA" w:rsidP="00084566">
      <w:pPr>
        <w:pStyle w:val="ListParagraph"/>
        <w:numPr>
          <w:ilvl w:val="0"/>
          <w:numId w:val="26"/>
        </w:numPr>
        <w:tabs>
          <w:tab w:val="left" w:pos="360"/>
        </w:tabs>
        <w:spacing w:after="0"/>
        <w:ind w:left="360" w:right="-720" w:hanging="274"/>
        <w:rPr>
          <w:rFonts w:ascii="Arial" w:hAnsi="Arial" w:cs="Arial"/>
          <w:sz w:val="20"/>
          <w:szCs w:val="20"/>
        </w:rPr>
      </w:pPr>
      <w:r>
        <w:rPr>
          <w:rFonts w:ascii="Arial" w:hAnsi="Arial" w:cs="Arial"/>
          <w:sz w:val="20"/>
          <w:szCs w:val="20"/>
        </w:rPr>
        <w:t>June</w:t>
      </w:r>
      <w:r w:rsidR="00FB5D96" w:rsidRPr="00FB5D96">
        <w:rPr>
          <w:rFonts w:ascii="Arial" w:hAnsi="Arial" w:cs="Arial"/>
          <w:sz w:val="20"/>
          <w:szCs w:val="20"/>
        </w:rPr>
        <w:t xml:space="preserve"> e-news</w:t>
      </w:r>
      <w:r w:rsidR="00FB5D96">
        <w:rPr>
          <w:rFonts w:ascii="Arial" w:hAnsi="Arial" w:cs="Arial"/>
          <w:sz w:val="20"/>
          <w:szCs w:val="20"/>
        </w:rPr>
        <w:t xml:space="preserve"> </w:t>
      </w:r>
      <w:r w:rsidR="00084566">
        <w:rPr>
          <w:rFonts w:ascii="Arial" w:hAnsi="Arial" w:cs="Arial"/>
          <w:sz w:val="20"/>
          <w:szCs w:val="20"/>
        </w:rPr>
        <w:t>and MAP Brief were</w:t>
      </w:r>
      <w:r w:rsidR="00FB5D96">
        <w:rPr>
          <w:rFonts w:ascii="Arial" w:hAnsi="Arial" w:cs="Arial"/>
          <w:sz w:val="20"/>
          <w:szCs w:val="20"/>
        </w:rPr>
        <w:t xml:space="preserve"> distributed.  </w:t>
      </w:r>
      <w:r w:rsidR="00084566">
        <w:rPr>
          <w:rFonts w:ascii="Arial" w:hAnsi="Arial" w:cs="Arial"/>
          <w:sz w:val="20"/>
          <w:szCs w:val="20"/>
        </w:rPr>
        <w:t>MAP brief topic was “</w:t>
      </w:r>
      <w:r>
        <w:rPr>
          <w:rFonts w:ascii="Arial" w:hAnsi="Arial" w:cs="Arial"/>
          <w:sz w:val="20"/>
          <w:szCs w:val="20"/>
        </w:rPr>
        <w:t>Constructing Concrete Pavements with Durable Joints</w:t>
      </w:r>
      <w:r w:rsidR="00084566">
        <w:rPr>
          <w:rFonts w:ascii="Arial" w:hAnsi="Arial" w:cs="Arial"/>
          <w:sz w:val="20"/>
          <w:szCs w:val="20"/>
        </w:rPr>
        <w:t xml:space="preserve">” </w:t>
      </w:r>
      <w:r w:rsidR="00FB5D96">
        <w:rPr>
          <w:rFonts w:ascii="Arial" w:hAnsi="Arial" w:cs="Arial"/>
          <w:sz w:val="20"/>
          <w:szCs w:val="20"/>
        </w:rPr>
        <w:t xml:space="preserve">Link to it: </w:t>
      </w:r>
      <w:r w:rsidR="00FB5D96" w:rsidRPr="00FB5D96">
        <w:t xml:space="preserve"> </w:t>
      </w:r>
      <w:hyperlink r:id="rId8" w:history="1">
        <w:r w:rsidRPr="00F0578D">
          <w:rPr>
            <w:rStyle w:val="Hyperlink"/>
          </w:rPr>
          <w:t>http://www.cproadmap.org/publications/e-news_June2014.cfm</w:t>
        </w:r>
      </w:hyperlink>
      <w:r>
        <w:t xml:space="preserve"> </w:t>
      </w:r>
      <w:r w:rsidR="00084566">
        <w:rPr>
          <w:rFonts w:ascii="Arial" w:hAnsi="Arial" w:cs="Arial"/>
          <w:sz w:val="20"/>
          <w:szCs w:val="20"/>
        </w:rPr>
        <w:t>.</w:t>
      </w:r>
      <w:r w:rsidR="00084566" w:rsidRPr="00084566">
        <w:rPr>
          <w:rFonts w:ascii="Arial" w:hAnsi="Arial" w:cs="Arial"/>
          <w:sz w:val="20"/>
          <w:szCs w:val="20"/>
        </w:rPr>
        <w:t xml:space="preserve"> </w:t>
      </w:r>
    </w:p>
    <w:p w:rsidR="00084566" w:rsidRDefault="00084566" w:rsidP="00084566">
      <w:pPr>
        <w:pStyle w:val="ListParagraph"/>
        <w:numPr>
          <w:ilvl w:val="0"/>
          <w:numId w:val="26"/>
        </w:numPr>
        <w:tabs>
          <w:tab w:val="left" w:pos="360"/>
        </w:tabs>
        <w:spacing w:after="0"/>
        <w:ind w:left="360" w:right="-720" w:hanging="274"/>
        <w:rPr>
          <w:rFonts w:ascii="Arial" w:hAnsi="Arial" w:cs="Arial"/>
          <w:sz w:val="20"/>
          <w:szCs w:val="20"/>
        </w:rPr>
      </w:pPr>
      <w:r>
        <w:rPr>
          <w:rFonts w:ascii="Arial" w:hAnsi="Arial" w:cs="Arial"/>
          <w:sz w:val="20"/>
          <w:szCs w:val="20"/>
        </w:rPr>
        <w:t xml:space="preserve">Updated </w:t>
      </w:r>
      <w:r w:rsidR="00770440">
        <w:rPr>
          <w:rFonts w:ascii="Arial" w:hAnsi="Arial" w:cs="Arial"/>
          <w:sz w:val="20"/>
          <w:szCs w:val="20"/>
        </w:rPr>
        <w:t xml:space="preserve">research </w:t>
      </w:r>
      <w:r>
        <w:rPr>
          <w:rFonts w:ascii="Arial" w:hAnsi="Arial" w:cs="Arial"/>
          <w:sz w:val="20"/>
          <w:szCs w:val="20"/>
        </w:rPr>
        <w:t>database with information gathered from state interviews.</w:t>
      </w:r>
    </w:p>
    <w:p w:rsidR="00FB5D96" w:rsidRPr="00084566" w:rsidRDefault="00084566" w:rsidP="00084566">
      <w:pPr>
        <w:pStyle w:val="ListParagraph"/>
        <w:numPr>
          <w:ilvl w:val="0"/>
          <w:numId w:val="26"/>
        </w:numPr>
        <w:tabs>
          <w:tab w:val="left" w:pos="360"/>
        </w:tabs>
        <w:spacing w:after="0"/>
        <w:ind w:right="-720" w:firstLine="90"/>
        <w:rPr>
          <w:rFonts w:ascii="Arial" w:hAnsi="Arial" w:cs="Arial"/>
          <w:sz w:val="20"/>
          <w:szCs w:val="20"/>
        </w:rPr>
      </w:pPr>
      <w:r>
        <w:rPr>
          <w:rFonts w:ascii="Arial" w:hAnsi="Arial" w:cs="Arial"/>
          <w:sz w:val="20"/>
          <w:szCs w:val="20"/>
        </w:rPr>
        <w:t xml:space="preserve">A TAC meeting was held </w:t>
      </w:r>
      <w:r w:rsidR="00A265EA">
        <w:rPr>
          <w:rFonts w:ascii="Arial" w:hAnsi="Arial" w:cs="Arial"/>
          <w:sz w:val="20"/>
          <w:szCs w:val="20"/>
        </w:rPr>
        <w:t>May 1st</w:t>
      </w:r>
      <w:r>
        <w:rPr>
          <w:rFonts w:ascii="Arial" w:hAnsi="Arial" w:cs="Arial"/>
          <w:sz w:val="20"/>
          <w:szCs w:val="20"/>
        </w:rPr>
        <w:t xml:space="preserve"> (minutes are attached).</w:t>
      </w:r>
    </w:p>
    <w:p w:rsidR="00BC26B9" w:rsidRDefault="00BC26B9" w:rsidP="00551D8A">
      <w:pPr>
        <w:spacing w:after="0"/>
        <w:ind w:left="-720" w:right="-720"/>
        <w:rPr>
          <w:rFonts w:ascii="Arial" w:hAnsi="Arial" w:cs="Arial"/>
          <w:b/>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Anticipated work next quarter:</w:t>
      </w:r>
    </w:p>
    <w:p w:rsidR="00084566" w:rsidRDefault="00084566" w:rsidP="00BC26B9">
      <w:pPr>
        <w:pStyle w:val="ListParagraph"/>
        <w:numPr>
          <w:ilvl w:val="0"/>
          <w:numId w:val="26"/>
        </w:numPr>
        <w:tabs>
          <w:tab w:val="left" w:pos="360"/>
        </w:tabs>
        <w:spacing w:after="0"/>
        <w:ind w:right="-720" w:firstLine="90"/>
        <w:rPr>
          <w:rFonts w:ascii="Arial" w:hAnsi="Arial" w:cs="Arial"/>
          <w:sz w:val="20"/>
          <w:szCs w:val="20"/>
        </w:rPr>
      </w:pPr>
      <w:r>
        <w:rPr>
          <w:rFonts w:ascii="Arial" w:hAnsi="Arial" w:cs="Arial"/>
          <w:sz w:val="20"/>
          <w:szCs w:val="20"/>
        </w:rPr>
        <w:t>Finalize dates</w:t>
      </w:r>
      <w:r w:rsidR="00770440">
        <w:rPr>
          <w:rFonts w:ascii="Arial" w:hAnsi="Arial" w:cs="Arial"/>
          <w:sz w:val="20"/>
          <w:szCs w:val="20"/>
        </w:rPr>
        <w:t xml:space="preserve">, locations, and topics </w:t>
      </w:r>
      <w:r>
        <w:rPr>
          <w:rFonts w:ascii="Arial" w:hAnsi="Arial" w:cs="Arial"/>
          <w:sz w:val="20"/>
          <w:szCs w:val="20"/>
        </w:rPr>
        <w:t>for training events.</w:t>
      </w:r>
    </w:p>
    <w:p w:rsidR="00084566" w:rsidRDefault="00084566" w:rsidP="00BC26B9">
      <w:pPr>
        <w:pStyle w:val="ListParagraph"/>
        <w:numPr>
          <w:ilvl w:val="0"/>
          <w:numId w:val="26"/>
        </w:numPr>
        <w:tabs>
          <w:tab w:val="left" w:pos="360"/>
        </w:tabs>
        <w:spacing w:after="0"/>
        <w:ind w:right="-720" w:firstLine="90"/>
        <w:rPr>
          <w:rFonts w:ascii="Arial" w:hAnsi="Arial" w:cs="Arial"/>
          <w:sz w:val="20"/>
          <w:szCs w:val="20"/>
        </w:rPr>
      </w:pPr>
      <w:r>
        <w:rPr>
          <w:rFonts w:ascii="Arial" w:hAnsi="Arial" w:cs="Arial"/>
          <w:sz w:val="20"/>
          <w:szCs w:val="20"/>
        </w:rPr>
        <w:t xml:space="preserve">Issue new e-news and MAP Brief.  MAP brief will focus on </w:t>
      </w:r>
      <w:r w:rsidR="00A265EA">
        <w:rPr>
          <w:rFonts w:ascii="Arial" w:hAnsi="Arial" w:cs="Arial"/>
          <w:sz w:val="20"/>
          <w:szCs w:val="20"/>
        </w:rPr>
        <w:t>deicing salts and concrete pavements.</w:t>
      </w:r>
    </w:p>
    <w:p w:rsidR="00770440" w:rsidRDefault="00A265EA" w:rsidP="00BC26B9">
      <w:pPr>
        <w:pStyle w:val="ListParagraph"/>
        <w:numPr>
          <w:ilvl w:val="0"/>
          <w:numId w:val="26"/>
        </w:numPr>
        <w:tabs>
          <w:tab w:val="left" w:pos="360"/>
        </w:tabs>
        <w:spacing w:after="0"/>
        <w:ind w:right="-720" w:firstLine="90"/>
        <w:rPr>
          <w:rFonts w:ascii="Arial" w:hAnsi="Arial" w:cs="Arial"/>
          <w:sz w:val="20"/>
          <w:szCs w:val="20"/>
        </w:rPr>
      </w:pPr>
      <w:r>
        <w:rPr>
          <w:rFonts w:ascii="Arial" w:hAnsi="Arial" w:cs="Arial"/>
          <w:sz w:val="20"/>
          <w:szCs w:val="20"/>
        </w:rPr>
        <w:t xml:space="preserve">Continue development of new </w:t>
      </w:r>
      <w:r w:rsidR="00770440">
        <w:rPr>
          <w:rFonts w:ascii="Arial" w:hAnsi="Arial" w:cs="Arial"/>
          <w:sz w:val="20"/>
          <w:szCs w:val="20"/>
        </w:rPr>
        <w:t>PCC overlay specifications.</w:t>
      </w:r>
    </w:p>
    <w:p w:rsidR="00770440" w:rsidRDefault="00770440" w:rsidP="00BC26B9">
      <w:pPr>
        <w:pStyle w:val="ListParagraph"/>
        <w:numPr>
          <w:ilvl w:val="0"/>
          <w:numId w:val="26"/>
        </w:numPr>
        <w:tabs>
          <w:tab w:val="left" w:pos="360"/>
        </w:tabs>
        <w:spacing w:after="0"/>
        <w:ind w:right="-720" w:firstLine="90"/>
        <w:rPr>
          <w:rFonts w:ascii="Arial" w:hAnsi="Arial" w:cs="Arial"/>
          <w:sz w:val="20"/>
          <w:szCs w:val="20"/>
        </w:rPr>
      </w:pPr>
      <w:r>
        <w:rPr>
          <w:rFonts w:ascii="Arial" w:hAnsi="Arial" w:cs="Arial"/>
          <w:sz w:val="20"/>
          <w:szCs w:val="20"/>
        </w:rPr>
        <w:t>Continue to update research database as further state interviews are completed.</w:t>
      </w:r>
    </w:p>
    <w:p w:rsidR="00BC26B9" w:rsidRDefault="007F4357" w:rsidP="00BC26B9">
      <w:pPr>
        <w:pStyle w:val="ListParagraph"/>
        <w:numPr>
          <w:ilvl w:val="0"/>
          <w:numId w:val="26"/>
        </w:numPr>
        <w:tabs>
          <w:tab w:val="left" w:pos="360"/>
        </w:tabs>
        <w:spacing w:after="0"/>
        <w:ind w:right="-720" w:firstLine="90"/>
        <w:rPr>
          <w:rFonts w:ascii="Arial" w:hAnsi="Arial" w:cs="Arial"/>
          <w:sz w:val="20"/>
          <w:szCs w:val="20"/>
        </w:rPr>
      </w:pPr>
      <w:r>
        <w:rPr>
          <w:rFonts w:ascii="Arial" w:hAnsi="Arial" w:cs="Arial"/>
          <w:sz w:val="20"/>
          <w:szCs w:val="20"/>
        </w:rPr>
        <w:t xml:space="preserve">A TAC meeting will be </w:t>
      </w:r>
      <w:r w:rsidR="00A265EA">
        <w:rPr>
          <w:rFonts w:ascii="Arial" w:hAnsi="Arial" w:cs="Arial"/>
          <w:sz w:val="20"/>
          <w:szCs w:val="20"/>
        </w:rPr>
        <w:t>scheduled</w:t>
      </w:r>
      <w:r>
        <w:rPr>
          <w:rFonts w:ascii="Arial" w:hAnsi="Arial" w:cs="Arial"/>
          <w:sz w:val="20"/>
          <w:szCs w:val="20"/>
        </w:rPr>
        <w:t xml:space="preserve">. </w:t>
      </w:r>
    </w:p>
    <w:p w:rsidR="00EA449D" w:rsidRPr="00EA449D" w:rsidRDefault="00EA449D" w:rsidP="00EA449D">
      <w:pPr>
        <w:pStyle w:val="ListParagraph"/>
        <w:spacing w:after="0"/>
        <w:ind w:left="0" w:right="-720"/>
        <w:rPr>
          <w:rFonts w:ascii="Arial" w:hAnsi="Arial" w:cs="Arial"/>
          <w:b/>
          <w:sz w:val="20"/>
          <w:szCs w:val="20"/>
        </w:rPr>
      </w:pPr>
    </w:p>
    <w:p w:rsidR="00037FBC" w:rsidRDefault="00037FBC" w:rsidP="00551D8A">
      <w:pPr>
        <w:spacing w:after="0"/>
        <w:ind w:left="-720" w:right="-720"/>
        <w:rPr>
          <w:rFonts w:ascii="Arial" w:hAnsi="Arial" w:cs="Arial"/>
          <w:b/>
          <w:sz w:val="20"/>
          <w:szCs w:val="20"/>
        </w:rPr>
      </w:pPr>
      <w:r w:rsidRPr="00C13753">
        <w:rPr>
          <w:rFonts w:ascii="Arial" w:hAnsi="Arial" w:cs="Arial"/>
          <w:b/>
          <w:sz w:val="20"/>
          <w:szCs w:val="20"/>
        </w:rPr>
        <w:t>Significant Results:</w:t>
      </w:r>
    </w:p>
    <w:p w:rsidR="00DE0872" w:rsidRDefault="00DE0872" w:rsidP="00551D8A">
      <w:pPr>
        <w:spacing w:after="0"/>
        <w:ind w:left="-720" w:right="-720"/>
        <w:rPr>
          <w:rFonts w:ascii="Arial" w:hAnsi="Arial" w:cs="Arial"/>
          <w:b/>
          <w:sz w:val="20"/>
          <w:szCs w:val="20"/>
        </w:rPr>
      </w:pPr>
    </w:p>
    <w:p w:rsidR="00B31A35" w:rsidRPr="00E94970" w:rsidRDefault="00E94970" w:rsidP="00551D8A">
      <w:pPr>
        <w:spacing w:after="0"/>
        <w:ind w:left="-720" w:right="-720"/>
        <w:rPr>
          <w:rFonts w:ascii="Arial" w:hAnsi="Arial" w:cs="Arial"/>
          <w:sz w:val="20"/>
          <w:szCs w:val="20"/>
        </w:rPr>
      </w:pPr>
      <w:r>
        <w:rPr>
          <w:rFonts w:ascii="Arial" w:hAnsi="Arial" w:cs="Arial"/>
          <w:sz w:val="20"/>
          <w:szCs w:val="20"/>
        </w:rPr>
        <w:t>Opportunity for state DOTs to go to a single source to find concrete related research.</w:t>
      </w: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b/>
          <w:sz w:val="20"/>
          <w:szCs w:val="20"/>
        </w:rPr>
      </w:pPr>
      <w:r w:rsidRPr="00C13753">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7A76DC" w:rsidRDefault="007A76DC" w:rsidP="00551D8A">
      <w:pPr>
        <w:spacing w:after="0"/>
        <w:ind w:left="-720" w:right="-720"/>
        <w:rPr>
          <w:rFonts w:ascii="Arial" w:hAnsi="Arial" w:cs="Arial"/>
          <w:b/>
          <w:sz w:val="20"/>
          <w:szCs w:val="20"/>
        </w:rPr>
      </w:pPr>
    </w:p>
    <w:p w:rsidR="00B31A35" w:rsidRPr="00B31A35" w:rsidRDefault="00B31A35" w:rsidP="00551D8A">
      <w:pPr>
        <w:spacing w:after="0"/>
        <w:ind w:left="-720" w:right="-720"/>
        <w:rPr>
          <w:rFonts w:ascii="Arial" w:hAnsi="Arial" w:cs="Arial"/>
          <w:sz w:val="20"/>
          <w:szCs w:val="20"/>
        </w:rPr>
      </w:pPr>
      <w:r w:rsidRPr="00B31A35">
        <w:rPr>
          <w:rFonts w:ascii="Arial" w:hAnsi="Arial" w:cs="Arial"/>
          <w:sz w:val="20"/>
          <w:szCs w:val="20"/>
        </w:rPr>
        <w:t xml:space="preserve">No </w:t>
      </w:r>
      <w:r>
        <w:rPr>
          <w:rFonts w:ascii="Arial" w:hAnsi="Arial" w:cs="Arial"/>
          <w:sz w:val="20"/>
          <w:szCs w:val="20"/>
        </w:rPr>
        <w:t xml:space="preserve">budget </w:t>
      </w:r>
      <w:r w:rsidRPr="00B31A35">
        <w:rPr>
          <w:rFonts w:ascii="Arial" w:hAnsi="Arial" w:cs="Arial"/>
          <w:sz w:val="20"/>
          <w:szCs w:val="20"/>
        </w:rPr>
        <w:t>issues</w:t>
      </w:r>
      <w:r>
        <w:rPr>
          <w:rFonts w:ascii="Arial" w:hAnsi="Arial" w:cs="Arial"/>
          <w:sz w:val="20"/>
          <w:szCs w:val="20"/>
        </w:rPr>
        <w:t>.</w:t>
      </w:r>
    </w:p>
    <w:p w:rsidR="00951050" w:rsidRDefault="00951050" w:rsidP="00551D8A">
      <w:pPr>
        <w:spacing w:after="0"/>
        <w:ind w:left="-720" w:right="-720"/>
        <w:rPr>
          <w:rFonts w:ascii="Arial" w:hAnsi="Arial" w:cs="Arial"/>
          <w:sz w:val="20"/>
          <w:szCs w:val="20"/>
        </w:rPr>
      </w:pPr>
    </w:p>
    <w:p w:rsidR="00B31A35" w:rsidRDefault="00B31A35">
      <w:pPr>
        <w:rPr>
          <w:rFonts w:ascii="Arial" w:hAnsi="Arial" w:cs="Arial"/>
          <w:sz w:val="20"/>
          <w:szCs w:val="20"/>
        </w:rPr>
      </w:pPr>
      <w:r>
        <w:rPr>
          <w:rFonts w:ascii="Arial" w:hAnsi="Arial" w:cs="Arial"/>
          <w:sz w:val="20"/>
          <w:szCs w:val="20"/>
        </w:rPr>
        <w:br w:type="page"/>
      </w:r>
    </w:p>
    <w:p w:rsidR="00DC2ED1" w:rsidRPr="00474390" w:rsidRDefault="00DC2ED1" w:rsidP="00DC2ED1">
      <w:pPr>
        <w:jc w:val="center"/>
        <w:rPr>
          <w:szCs w:val="24"/>
        </w:rPr>
      </w:pPr>
      <w:r w:rsidRPr="00474390">
        <w:rPr>
          <w:szCs w:val="24"/>
        </w:rPr>
        <w:lastRenderedPageBreak/>
        <w:t xml:space="preserve">TPF-5(286) Next Generation Concrete Pavement Road Map Pool Fund (CP Road Map) </w:t>
      </w:r>
    </w:p>
    <w:p w:rsidR="00DC2ED1" w:rsidRDefault="00DC2ED1" w:rsidP="00DC2ED1">
      <w:pPr>
        <w:spacing w:after="0" w:line="240" w:lineRule="auto"/>
        <w:jc w:val="center"/>
        <w:rPr>
          <w:szCs w:val="24"/>
        </w:rPr>
      </w:pPr>
      <w:r w:rsidRPr="00474390">
        <w:rPr>
          <w:szCs w:val="24"/>
        </w:rPr>
        <w:t xml:space="preserve">May 1, 2014 TAC Meeting Minutes </w:t>
      </w:r>
    </w:p>
    <w:p w:rsidR="00DC2ED1" w:rsidRPr="00474390" w:rsidRDefault="00DC2ED1" w:rsidP="00DC2ED1">
      <w:pPr>
        <w:spacing w:after="0" w:line="240" w:lineRule="auto"/>
        <w:jc w:val="center"/>
        <w:rPr>
          <w:szCs w:val="24"/>
        </w:rPr>
      </w:pPr>
    </w:p>
    <w:p w:rsidR="00DC2ED1" w:rsidRDefault="00DC2ED1" w:rsidP="00DC2ED1">
      <w:pPr>
        <w:tabs>
          <w:tab w:val="right" w:pos="9360"/>
        </w:tabs>
        <w:spacing w:after="0" w:line="240" w:lineRule="auto"/>
      </w:pPr>
      <w:r>
        <w:t xml:space="preserve">Attendees: </w:t>
      </w:r>
    </w:p>
    <w:p w:rsidR="00DC2ED1" w:rsidRDefault="00DC2ED1" w:rsidP="00DC2ED1">
      <w:pPr>
        <w:tabs>
          <w:tab w:val="right" w:pos="9360"/>
        </w:tabs>
        <w:spacing w:after="0" w:line="240" w:lineRule="auto"/>
      </w:pPr>
    </w:p>
    <w:p w:rsidR="00DC2ED1" w:rsidRPr="00911F08" w:rsidRDefault="00DC2ED1" w:rsidP="00DC2ED1">
      <w:pPr>
        <w:tabs>
          <w:tab w:val="right" w:pos="9360"/>
        </w:tabs>
        <w:spacing w:after="0" w:line="240" w:lineRule="auto"/>
      </w:pPr>
      <w:r w:rsidRPr="00911F08">
        <w:t>Todd Hanson, Iowa DOT</w:t>
      </w:r>
    </w:p>
    <w:p w:rsidR="00DC2ED1" w:rsidRPr="00911F08" w:rsidRDefault="00DC2ED1" w:rsidP="00DC2ED1">
      <w:pPr>
        <w:tabs>
          <w:tab w:val="right" w:pos="9360"/>
        </w:tabs>
        <w:spacing w:after="0" w:line="240" w:lineRule="auto"/>
      </w:pPr>
      <w:r w:rsidRPr="00911F08">
        <w:t xml:space="preserve">Larry </w:t>
      </w:r>
      <w:proofErr w:type="spellStart"/>
      <w:r w:rsidRPr="00911F08">
        <w:t>Ligon</w:t>
      </w:r>
      <w:proofErr w:type="spellEnd"/>
      <w:r w:rsidRPr="00911F08">
        <w:t>, Pennsylvania DOT</w:t>
      </w:r>
    </w:p>
    <w:p w:rsidR="00DC2ED1" w:rsidRPr="00911F08" w:rsidRDefault="00DC2ED1" w:rsidP="00DC2ED1">
      <w:pPr>
        <w:tabs>
          <w:tab w:val="right" w:pos="9360"/>
        </w:tabs>
        <w:spacing w:after="0" w:line="240" w:lineRule="auto"/>
      </w:pPr>
      <w:r w:rsidRPr="00911F08">
        <w:t>John Staton, Michigan DOT</w:t>
      </w:r>
    </w:p>
    <w:p w:rsidR="00DC2ED1" w:rsidRPr="00911F08" w:rsidRDefault="00DC2ED1" w:rsidP="00DC2ED1">
      <w:pPr>
        <w:tabs>
          <w:tab w:val="right" w:pos="9360"/>
        </w:tabs>
        <w:spacing w:after="0" w:line="240" w:lineRule="auto"/>
      </w:pPr>
      <w:r w:rsidRPr="00911F08">
        <w:t>Gina Ahlstrom, FHWA</w:t>
      </w:r>
    </w:p>
    <w:p w:rsidR="00DC2ED1" w:rsidRPr="00911F08" w:rsidRDefault="00DC2ED1" w:rsidP="00DC2ED1">
      <w:pPr>
        <w:tabs>
          <w:tab w:val="right" w:pos="9360"/>
        </w:tabs>
        <w:spacing w:after="0" w:line="240" w:lineRule="auto"/>
      </w:pPr>
      <w:r w:rsidRPr="00911F08">
        <w:t>Peter Taylor, CP Tech Center</w:t>
      </w:r>
    </w:p>
    <w:p w:rsidR="00DC2ED1" w:rsidRPr="00911F08" w:rsidRDefault="00DC2ED1" w:rsidP="00DC2ED1">
      <w:pPr>
        <w:tabs>
          <w:tab w:val="right" w:pos="9360"/>
        </w:tabs>
        <w:spacing w:after="0" w:line="240" w:lineRule="auto"/>
      </w:pPr>
      <w:r w:rsidRPr="00911F08">
        <w:t>Tom Cackler, CP Tech Center</w:t>
      </w:r>
    </w:p>
    <w:p w:rsidR="00DC2ED1" w:rsidRPr="00911F08" w:rsidRDefault="00DC2ED1" w:rsidP="00DC2ED1">
      <w:pPr>
        <w:tabs>
          <w:tab w:val="right" w:pos="9360"/>
        </w:tabs>
        <w:spacing w:after="0" w:line="240" w:lineRule="auto"/>
      </w:pPr>
      <w:r w:rsidRPr="00911F08">
        <w:t>Dale Harrington, Snyder &amp; Associates, Inc.</w:t>
      </w:r>
    </w:p>
    <w:p w:rsidR="00DC2ED1" w:rsidRDefault="00DC2ED1" w:rsidP="00DC2ED1">
      <w:pPr>
        <w:tabs>
          <w:tab w:val="right" w:pos="9360"/>
        </w:tabs>
        <w:spacing w:after="0" w:line="240" w:lineRule="auto"/>
      </w:pPr>
      <w:r w:rsidRPr="00911F08">
        <w:t>Steve Klocke, Snyder &amp; Associates, Inc.</w:t>
      </w:r>
      <w:r>
        <w:t xml:space="preserve"> </w:t>
      </w:r>
    </w:p>
    <w:p w:rsidR="00DC2ED1" w:rsidRDefault="00DC2ED1" w:rsidP="00DC2ED1">
      <w:pPr>
        <w:tabs>
          <w:tab w:val="right" w:pos="9360"/>
        </w:tabs>
        <w:spacing w:after="0" w:line="240" w:lineRule="auto"/>
      </w:pPr>
    </w:p>
    <w:p w:rsidR="00DC2ED1" w:rsidRDefault="00DC2ED1" w:rsidP="00DC2ED1">
      <w:pPr>
        <w:tabs>
          <w:tab w:val="right" w:pos="9360"/>
        </w:tabs>
        <w:spacing w:after="0" w:line="240" w:lineRule="auto"/>
      </w:pPr>
      <w:r>
        <w:t>Members unable to Attend:</w:t>
      </w:r>
    </w:p>
    <w:p w:rsidR="00DC2ED1" w:rsidRDefault="00DC2ED1" w:rsidP="00DC2ED1">
      <w:pPr>
        <w:tabs>
          <w:tab w:val="right" w:pos="9360"/>
        </w:tabs>
        <w:spacing w:after="0" w:line="240" w:lineRule="auto"/>
      </w:pPr>
    </w:p>
    <w:p w:rsidR="00DC2ED1" w:rsidRDefault="00DC2ED1" w:rsidP="00DC2ED1">
      <w:pPr>
        <w:tabs>
          <w:tab w:val="right" w:pos="9360"/>
        </w:tabs>
        <w:spacing w:after="0" w:line="240" w:lineRule="auto"/>
      </w:pPr>
      <w:r>
        <w:t>James Page, Georgia DOT</w:t>
      </w:r>
    </w:p>
    <w:p w:rsidR="00DC2ED1" w:rsidRDefault="00DC2ED1" w:rsidP="00DC2ED1">
      <w:pPr>
        <w:tabs>
          <w:tab w:val="right" w:pos="9360"/>
        </w:tabs>
        <w:spacing w:after="0" w:line="240" w:lineRule="auto"/>
      </w:pPr>
      <w:r>
        <w:t>Kenny Seward, Oklahoma DOT</w:t>
      </w:r>
    </w:p>
    <w:p w:rsidR="00DC2ED1" w:rsidRDefault="00DC2ED1" w:rsidP="00DC2ED1">
      <w:pPr>
        <w:tabs>
          <w:tab w:val="right" w:pos="9360"/>
        </w:tabs>
        <w:spacing w:after="0" w:line="240" w:lineRule="auto"/>
      </w:pPr>
      <w:r>
        <w:t xml:space="preserve">Kevin </w:t>
      </w:r>
      <w:proofErr w:type="spellStart"/>
      <w:r>
        <w:t>Merryman</w:t>
      </w:r>
      <w:proofErr w:type="spellEnd"/>
      <w:r>
        <w:t>, Iowa DOT</w:t>
      </w:r>
    </w:p>
    <w:p w:rsidR="00DC2ED1" w:rsidRDefault="00DC2ED1" w:rsidP="00DC2ED1">
      <w:pPr>
        <w:tabs>
          <w:tab w:val="right" w:pos="9360"/>
        </w:tabs>
        <w:spacing w:after="0" w:line="240" w:lineRule="auto"/>
      </w:pPr>
      <w:r>
        <w:t xml:space="preserve">Linda </w:t>
      </w:r>
      <w:proofErr w:type="spellStart"/>
      <w:r>
        <w:t>Narigon</w:t>
      </w:r>
      <w:proofErr w:type="spellEnd"/>
      <w:r>
        <w:t>, Iowa DOT</w:t>
      </w:r>
    </w:p>
    <w:p w:rsidR="00DC2ED1" w:rsidRDefault="00DC2ED1" w:rsidP="00DC2ED1">
      <w:pPr>
        <w:tabs>
          <w:tab w:val="right" w:pos="9360"/>
        </w:tabs>
        <w:spacing w:after="0" w:line="240" w:lineRule="auto"/>
      </w:pPr>
    </w:p>
    <w:p w:rsidR="00DC2ED1" w:rsidRDefault="00DC2ED1" w:rsidP="00DC2ED1">
      <w:pPr>
        <w:tabs>
          <w:tab w:val="right" w:pos="9360"/>
        </w:tabs>
        <w:spacing w:after="0" w:line="240" w:lineRule="auto"/>
      </w:pPr>
      <w:r>
        <w:t xml:space="preserve">Tom welcomed the attendees and stated we would like to give an update on the CP Road Map.  </w:t>
      </w:r>
    </w:p>
    <w:p w:rsidR="00DC2ED1" w:rsidRDefault="00DC2ED1" w:rsidP="00DC2ED1">
      <w:pPr>
        <w:tabs>
          <w:tab w:val="right" w:pos="9360"/>
        </w:tabs>
        <w:spacing w:after="0" w:line="240" w:lineRule="auto"/>
      </w:pPr>
    </w:p>
    <w:p w:rsidR="00DC2ED1" w:rsidRDefault="00DC2ED1" w:rsidP="00DC2ED1">
      <w:pPr>
        <w:pStyle w:val="ListParagraph"/>
        <w:numPr>
          <w:ilvl w:val="0"/>
          <w:numId w:val="28"/>
        </w:numPr>
        <w:tabs>
          <w:tab w:val="right" w:pos="9360"/>
        </w:tabs>
        <w:spacing w:after="0" w:line="240" w:lineRule="auto"/>
        <w:ind w:left="0"/>
      </w:pPr>
      <w:r>
        <w:t xml:space="preserve">TRB Presentation (Jan. 2014) &amp; NC2 (April 2014) on Roadmap           </w:t>
      </w:r>
      <w:r>
        <w:tab/>
        <w:t xml:space="preserve">                        </w:t>
      </w:r>
    </w:p>
    <w:p w:rsidR="00DC2ED1" w:rsidRDefault="00DC2ED1" w:rsidP="00DC2ED1">
      <w:pPr>
        <w:tabs>
          <w:tab w:val="right" w:pos="9360"/>
        </w:tabs>
        <w:spacing w:after="0" w:line="240" w:lineRule="auto"/>
      </w:pPr>
      <w:r>
        <w:t xml:space="preserve">Dale stated in January 2014 Peter and he went meet with the TRB committee and talked about the research achievements from the CP Road Map.  They gave the TRB committee an overview of the Road Map.  Dale stated the TRB committee got a good idea of what has been completed and what is being proposed.  </w:t>
      </w:r>
    </w:p>
    <w:p w:rsidR="00DC2ED1" w:rsidRDefault="00DC2ED1" w:rsidP="00DC2ED1">
      <w:pPr>
        <w:tabs>
          <w:tab w:val="right" w:pos="9360"/>
        </w:tabs>
        <w:spacing w:after="0" w:line="240" w:lineRule="auto"/>
      </w:pPr>
      <w:r>
        <w:t xml:space="preserve">Dale stated some of them were at the recent NCC meeting last week.  He stated they presented on what the Road Map was doing to the NCC group also.  During the meeting they pointed out which states are participating in the CP Road Map.  </w:t>
      </w:r>
    </w:p>
    <w:p w:rsidR="00DC2ED1" w:rsidRDefault="00DC2ED1" w:rsidP="00DC2ED1">
      <w:pPr>
        <w:tabs>
          <w:tab w:val="right" w:pos="9360"/>
        </w:tabs>
        <w:spacing w:after="0" w:line="240" w:lineRule="auto"/>
      </w:pPr>
    </w:p>
    <w:p w:rsidR="00DC2ED1" w:rsidRDefault="00DC2ED1" w:rsidP="00DC2ED1">
      <w:pPr>
        <w:pStyle w:val="ListParagraph"/>
        <w:numPr>
          <w:ilvl w:val="0"/>
          <w:numId w:val="28"/>
        </w:numPr>
        <w:tabs>
          <w:tab w:val="right" w:pos="9360"/>
        </w:tabs>
        <w:spacing w:after="0" w:line="240" w:lineRule="auto"/>
        <w:ind w:left="0"/>
      </w:pPr>
      <w:r>
        <w:t>Current Tasks to be Completed and Timeline</w:t>
      </w:r>
    </w:p>
    <w:p w:rsidR="00DC2ED1" w:rsidRDefault="00DC2ED1" w:rsidP="00DC2ED1">
      <w:pPr>
        <w:pStyle w:val="ListParagraph"/>
        <w:tabs>
          <w:tab w:val="right" w:pos="9360"/>
        </w:tabs>
        <w:spacing w:after="0" w:line="240" w:lineRule="auto"/>
        <w:ind w:left="0"/>
      </w:pPr>
    </w:p>
    <w:p w:rsidR="00DC2ED1" w:rsidRDefault="00DC2ED1" w:rsidP="00DC2ED1">
      <w:pPr>
        <w:tabs>
          <w:tab w:val="right" w:pos="9360"/>
        </w:tabs>
        <w:spacing w:after="120" w:line="240" w:lineRule="auto"/>
      </w:pPr>
      <w:r>
        <w:t>A.  Task 1 – Workshops</w:t>
      </w:r>
    </w:p>
    <w:p w:rsidR="00DC2ED1" w:rsidRDefault="00DC2ED1" w:rsidP="00DC2ED1">
      <w:pPr>
        <w:pStyle w:val="ListParagraph"/>
        <w:numPr>
          <w:ilvl w:val="0"/>
          <w:numId w:val="40"/>
        </w:numPr>
        <w:tabs>
          <w:tab w:val="right" w:pos="9360"/>
        </w:tabs>
        <w:spacing w:after="0" w:line="240" w:lineRule="auto"/>
        <w:ind w:left="360"/>
      </w:pPr>
      <w:r>
        <w:t xml:space="preserve">Review of contacts and subject matters                        </w:t>
      </w:r>
    </w:p>
    <w:p w:rsidR="00DC2ED1" w:rsidRDefault="00DC2ED1" w:rsidP="00DC2ED1">
      <w:pPr>
        <w:pStyle w:val="ListParagraph"/>
        <w:tabs>
          <w:tab w:val="right" w:pos="9360"/>
        </w:tabs>
        <w:spacing w:after="0" w:line="240" w:lineRule="auto"/>
        <w:ind w:left="360"/>
      </w:pPr>
      <w:r>
        <w:t xml:space="preserve">                        </w:t>
      </w:r>
      <w:r>
        <w:tab/>
      </w:r>
    </w:p>
    <w:p w:rsidR="00DC2ED1" w:rsidRDefault="00DC2ED1" w:rsidP="00DC2ED1">
      <w:pPr>
        <w:tabs>
          <w:tab w:val="right" w:pos="9360"/>
        </w:tabs>
        <w:spacing w:after="0" w:line="240" w:lineRule="auto"/>
        <w:ind w:left="360"/>
      </w:pPr>
      <w:r>
        <w:t xml:space="preserve">Dale stated in 2012 under the CP Road Map and other funding the CP Tech Center provided workshops for CP Road Map state funders.  There were 10 topics for workshops in 2012 which were given around the country to several states.  Dale asked the TAC Committee what kind of training they would be interested in.  He pointed out the flyer that was developed in 2012 and that he would send it to the TAC Committee for information on the workshop subjects.  Dale stated the topics can be combined into one workshop.  Dale asked the TAC if they agreed with the subjects and asked them who to contact in their state to begin the process in setting up the training.  </w:t>
      </w:r>
    </w:p>
    <w:p w:rsidR="00DC2ED1" w:rsidRDefault="00DC2ED1" w:rsidP="00DC2ED1">
      <w:pPr>
        <w:tabs>
          <w:tab w:val="right" w:pos="9360"/>
        </w:tabs>
        <w:spacing w:after="0" w:line="240" w:lineRule="auto"/>
        <w:ind w:left="360"/>
      </w:pPr>
    </w:p>
    <w:p w:rsidR="00DC2ED1" w:rsidRDefault="00DC2ED1" w:rsidP="00DC2ED1">
      <w:pPr>
        <w:tabs>
          <w:tab w:val="right" w:pos="9360"/>
        </w:tabs>
        <w:spacing w:after="0" w:line="240" w:lineRule="auto"/>
        <w:ind w:left="360"/>
      </w:pPr>
      <w:r w:rsidRPr="006D478D">
        <w:rPr>
          <w:b/>
        </w:rPr>
        <w:t>Michigan</w:t>
      </w:r>
      <w:r>
        <w:rPr>
          <w:b/>
        </w:rPr>
        <w:t xml:space="preserve"> DOT</w:t>
      </w:r>
      <w:r w:rsidRPr="006D478D">
        <w:rPr>
          <w:b/>
        </w:rPr>
        <w:t xml:space="preserve"> – John Staton</w:t>
      </w:r>
      <w:r>
        <w:t xml:space="preserve"> – He asked if the COMPASS training was still going forward.  </w:t>
      </w:r>
    </w:p>
    <w:p w:rsidR="00DC2ED1" w:rsidRDefault="00DC2ED1" w:rsidP="00DC2ED1">
      <w:pPr>
        <w:pStyle w:val="ListParagraph"/>
        <w:numPr>
          <w:ilvl w:val="0"/>
          <w:numId w:val="40"/>
        </w:numPr>
        <w:tabs>
          <w:tab w:val="right" w:pos="9360"/>
        </w:tabs>
        <w:spacing w:after="0" w:line="240" w:lineRule="auto"/>
        <w:ind w:left="720"/>
        <w:contextualSpacing w:val="0"/>
      </w:pPr>
      <w:r>
        <w:t xml:space="preserve">Dale stated it should be changed to remove COMPASS Software and just have the concrete mix training.  </w:t>
      </w:r>
    </w:p>
    <w:p w:rsidR="00DC2ED1" w:rsidRDefault="00DC2ED1" w:rsidP="00DC2ED1">
      <w:pPr>
        <w:pStyle w:val="ListParagraph"/>
        <w:numPr>
          <w:ilvl w:val="0"/>
          <w:numId w:val="40"/>
        </w:numPr>
        <w:tabs>
          <w:tab w:val="right" w:pos="9360"/>
        </w:tabs>
        <w:spacing w:after="0" w:line="240" w:lineRule="auto"/>
        <w:ind w:left="720"/>
        <w:contextualSpacing w:val="0"/>
      </w:pPr>
      <w:r>
        <w:t xml:space="preserve">Tom asked the Committee if they have other topics to add to let Dale know.  </w:t>
      </w:r>
    </w:p>
    <w:p w:rsidR="00DC2ED1" w:rsidRDefault="00DC2ED1" w:rsidP="00DC2ED1">
      <w:pPr>
        <w:pStyle w:val="ListParagraph"/>
        <w:numPr>
          <w:ilvl w:val="0"/>
          <w:numId w:val="40"/>
        </w:numPr>
        <w:tabs>
          <w:tab w:val="right" w:pos="9360"/>
        </w:tabs>
        <w:spacing w:after="0" w:line="240" w:lineRule="auto"/>
        <w:ind w:left="720"/>
        <w:contextualSpacing w:val="0"/>
      </w:pPr>
      <w:r>
        <w:t xml:space="preserve">Peter asked Gina about COMPASS.  Gina didn’t feel much has happened with COMPASS.  She felt it was up in the air if we are talking about performance mixtures.  Peter felt it was stagnant at </w:t>
      </w:r>
      <w:r>
        <w:lastRenderedPageBreak/>
        <w:t xml:space="preserve">this time.  Gina stated ACI is developing a workshop on COMPASS and felt it could be overlap.  How about internal curing for pavement as a topic.  </w:t>
      </w:r>
    </w:p>
    <w:p w:rsidR="00DC2ED1" w:rsidRDefault="00DC2ED1" w:rsidP="00DC2ED1">
      <w:pPr>
        <w:pStyle w:val="ListParagraph"/>
        <w:numPr>
          <w:ilvl w:val="0"/>
          <w:numId w:val="40"/>
        </w:numPr>
        <w:tabs>
          <w:tab w:val="right" w:pos="9360"/>
        </w:tabs>
        <w:spacing w:after="0" w:line="240" w:lineRule="auto"/>
        <w:ind w:left="720"/>
        <w:contextualSpacing w:val="0"/>
      </w:pPr>
      <w:r>
        <w:t xml:space="preserve">John felt that </w:t>
      </w:r>
      <w:r w:rsidRPr="00722FFD">
        <w:rPr>
          <w:b/>
        </w:rPr>
        <w:t>internal curing</w:t>
      </w:r>
      <w:r>
        <w:t xml:space="preserve"> </w:t>
      </w:r>
      <w:r w:rsidRPr="0017503B">
        <w:rPr>
          <w:b/>
        </w:rPr>
        <w:t>for pavements</w:t>
      </w:r>
      <w:r>
        <w:t xml:space="preserve"> would be a good topic.</w:t>
      </w:r>
    </w:p>
    <w:p w:rsidR="00DC2ED1" w:rsidRDefault="00DC2ED1" w:rsidP="00DC2ED1">
      <w:pPr>
        <w:pStyle w:val="ListParagraph"/>
        <w:numPr>
          <w:ilvl w:val="0"/>
          <w:numId w:val="40"/>
        </w:numPr>
        <w:tabs>
          <w:tab w:val="right" w:pos="9360"/>
        </w:tabs>
        <w:spacing w:after="0" w:line="240" w:lineRule="auto"/>
        <w:ind w:left="720"/>
        <w:contextualSpacing w:val="0"/>
      </w:pPr>
      <w:r>
        <w:t xml:space="preserve">Peter would like the </w:t>
      </w:r>
      <w:r w:rsidRPr="00722FFD">
        <w:rPr>
          <w:b/>
        </w:rPr>
        <w:t>concrete mix proportioning</w:t>
      </w:r>
      <w:r>
        <w:t xml:space="preserve"> topic kept for training.</w:t>
      </w:r>
    </w:p>
    <w:p w:rsidR="00DC2ED1" w:rsidRDefault="00DC2ED1" w:rsidP="00DC2ED1">
      <w:pPr>
        <w:pStyle w:val="ListParagraph"/>
        <w:numPr>
          <w:ilvl w:val="0"/>
          <w:numId w:val="40"/>
        </w:numPr>
        <w:tabs>
          <w:tab w:val="right" w:pos="9360"/>
        </w:tabs>
        <w:spacing w:after="0" w:line="240" w:lineRule="auto"/>
        <w:ind w:left="720"/>
        <w:contextualSpacing w:val="0"/>
      </w:pPr>
      <w:r>
        <w:t>Dale asked who to contact in Michigan.  John stated Michigan has an internal training coordinator.  John stated he would be our contact and he will keep their internal coordinator information and let us know what they would like for training.</w:t>
      </w:r>
    </w:p>
    <w:p w:rsidR="00DC2ED1" w:rsidRDefault="00DC2ED1" w:rsidP="00DC2ED1">
      <w:pPr>
        <w:tabs>
          <w:tab w:val="right" w:pos="9360"/>
        </w:tabs>
        <w:spacing w:after="0" w:line="240" w:lineRule="auto"/>
        <w:rPr>
          <w:b/>
        </w:rPr>
      </w:pPr>
    </w:p>
    <w:p w:rsidR="00DC2ED1" w:rsidRDefault="00DC2ED1" w:rsidP="00DC2ED1">
      <w:pPr>
        <w:tabs>
          <w:tab w:val="right" w:pos="9360"/>
        </w:tabs>
        <w:spacing w:after="0" w:line="240" w:lineRule="auto"/>
        <w:ind w:left="360"/>
      </w:pPr>
      <w:r w:rsidRPr="001520D0">
        <w:rPr>
          <w:b/>
        </w:rPr>
        <w:t xml:space="preserve">Pennsylvania DOT - Larry </w:t>
      </w:r>
      <w:proofErr w:type="spellStart"/>
      <w:r w:rsidRPr="001520D0">
        <w:rPr>
          <w:b/>
        </w:rPr>
        <w:t>Ligon</w:t>
      </w:r>
      <w:proofErr w:type="spellEnd"/>
      <w:r>
        <w:rPr>
          <w:b/>
        </w:rPr>
        <w:t xml:space="preserve"> – </w:t>
      </w:r>
      <w:r>
        <w:t>He stated that Josh Freeman was previously involved along with him.  Larry stated he will get the training coordinator contact information for PennDOT and forward it to Dale Harrington.</w:t>
      </w:r>
    </w:p>
    <w:p w:rsidR="00DC2ED1" w:rsidRDefault="00DC2ED1" w:rsidP="00DC2ED1">
      <w:pPr>
        <w:tabs>
          <w:tab w:val="right" w:pos="9360"/>
        </w:tabs>
        <w:spacing w:after="0" w:line="240" w:lineRule="auto"/>
      </w:pPr>
    </w:p>
    <w:p w:rsidR="00DC2ED1" w:rsidRDefault="00DC2ED1" w:rsidP="00DC2ED1">
      <w:pPr>
        <w:tabs>
          <w:tab w:val="right" w:pos="9360"/>
        </w:tabs>
        <w:spacing w:after="0" w:line="240" w:lineRule="auto"/>
        <w:ind w:left="360"/>
      </w:pPr>
      <w:r w:rsidRPr="001520D0">
        <w:rPr>
          <w:b/>
        </w:rPr>
        <w:t xml:space="preserve">Iowa – Todd Hanson </w:t>
      </w:r>
      <w:r>
        <w:rPr>
          <w:b/>
        </w:rPr>
        <w:t xml:space="preserve">- </w:t>
      </w:r>
      <w:r>
        <w:t xml:space="preserve">Todd stated we already have a good system with contacting Linda </w:t>
      </w:r>
      <w:proofErr w:type="spellStart"/>
      <w:r>
        <w:t>Narigaon</w:t>
      </w:r>
      <w:proofErr w:type="spellEnd"/>
      <w:r>
        <w:t>.  Dale stated we will continue with that process.</w:t>
      </w:r>
    </w:p>
    <w:p w:rsidR="00DC2ED1" w:rsidRDefault="00DC2ED1" w:rsidP="00DC2ED1">
      <w:pPr>
        <w:tabs>
          <w:tab w:val="right" w:pos="9360"/>
        </w:tabs>
        <w:spacing w:after="0" w:line="240" w:lineRule="auto"/>
      </w:pPr>
    </w:p>
    <w:p w:rsidR="00DC2ED1" w:rsidRDefault="00DC2ED1" w:rsidP="00DC2ED1">
      <w:pPr>
        <w:tabs>
          <w:tab w:val="right" w:pos="9360"/>
        </w:tabs>
        <w:spacing w:after="0" w:line="240" w:lineRule="auto"/>
        <w:ind w:left="360"/>
      </w:pPr>
      <w:r>
        <w:t xml:space="preserve">Dale </w:t>
      </w:r>
      <w:r w:rsidRPr="00DC2ED1">
        <w:t>asked</w:t>
      </w:r>
      <w:r>
        <w:t xml:space="preserve"> Gina if FHWA would like training as it is available to them.  Gina didn’t feel at this time they needed any of the suggested training. She stated they would like to have the FHWA Division person at the state level informed of the training. </w:t>
      </w:r>
    </w:p>
    <w:p w:rsidR="00DC2ED1" w:rsidRDefault="00DC2ED1" w:rsidP="00DC2ED1">
      <w:pPr>
        <w:tabs>
          <w:tab w:val="right" w:pos="9360"/>
        </w:tabs>
        <w:spacing w:after="0" w:line="240" w:lineRule="auto"/>
      </w:pPr>
    </w:p>
    <w:p w:rsidR="00DC2ED1" w:rsidRDefault="00DC2ED1" w:rsidP="00DC2ED1">
      <w:pPr>
        <w:tabs>
          <w:tab w:val="right" w:pos="9360"/>
        </w:tabs>
        <w:spacing w:after="0" w:line="240" w:lineRule="auto"/>
        <w:ind w:left="360"/>
      </w:pPr>
      <w:r>
        <w:t xml:space="preserve">Dale stated if the State DOTs wanted to contact their ACPA State Chapter they can help with costs for lunches for the training.  John Staton stated Michigan had charged a registration fee for a previous workshop and that the Michigan state chapter donated the training room. </w:t>
      </w:r>
    </w:p>
    <w:p w:rsidR="00DC2ED1" w:rsidRDefault="00DC2ED1" w:rsidP="00DC2ED1">
      <w:pPr>
        <w:tabs>
          <w:tab w:val="right" w:pos="9360"/>
        </w:tabs>
        <w:spacing w:after="0" w:line="240" w:lineRule="auto"/>
      </w:pPr>
    </w:p>
    <w:p w:rsidR="00DC2ED1" w:rsidRDefault="00DC2ED1" w:rsidP="00DC2ED1">
      <w:pPr>
        <w:tabs>
          <w:tab w:val="right" w:pos="9360"/>
        </w:tabs>
        <w:spacing w:after="0" w:line="240" w:lineRule="auto"/>
        <w:ind w:left="360"/>
      </w:pPr>
      <w:r>
        <w:t xml:space="preserve">Dale stated we will use the flyer with the corrections for the internal curing for pavements and concrete mix proportioning and removing the COMPASS. </w:t>
      </w:r>
    </w:p>
    <w:p w:rsidR="00DC2ED1" w:rsidRDefault="00DC2ED1" w:rsidP="00DC2ED1">
      <w:pPr>
        <w:tabs>
          <w:tab w:val="right" w:pos="9360"/>
        </w:tabs>
        <w:spacing w:after="0" w:line="240" w:lineRule="auto"/>
      </w:pPr>
    </w:p>
    <w:p w:rsidR="00DC2ED1" w:rsidRDefault="00DC2ED1" w:rsidP="00DC2ED1">
      <w:pPr>
        <w:tabs>
          <w:tab w:val="right" w:pos="9360"/>
        </w:tabs>
        <w:spacing w:after="0" w:line="240" w:lineRule="auto"/>
        <w:ind w:left="360"/>
      </w:pPr>
      <w:r>
        <w:t xml:space="preserve">John talked about the QA workshop that Jim Grove FHWA presented and he would like that again in his state.  Peter stated we need to look at the funding to see about the training that FHWA is providing and what the CP Road Map is providing.  Dale stated it is not the same QA program however we are in line with the FHWA program. </w:t>
      </w:r>
    </w:p>
    <w:p w:rsidR="00DC2ED1" w:rsidRDefault="00DC2ED1" w:rsidP="00DC2ED1">
      <w:pPr>
        <w:tabs>
          <w:tab w:val="right" w:pos="9360"/>
        </w:tabs>
        <w:spacing w:after="0" w:line="240" w:lineRule="auto"/>
      </w:pPr>
    </w:p>
    <w:p w:rsidR="00DC2ED1" w:rsidRDefault="00DC2ED1" w:rsidP="00DC2ED1">
      <w:pPr>
        <w:tabs>
          <w:tab w:val="right" w:pos="9360"/>
        </w:tabs>
        <w:spacing w:after="0" w:line="240" w:lineRule="auto"/>
        <w:ind w:left="360"/>
      </w:pPr>
      <w:r>
        <w:t>The committee agreed with the flyer being used with the corrections suggested.</w:t>
      </w:r>
      <w:r>
        <w:tab/>
      </w:r>
    </w:p>
    <w:p w:rsidR="00DC2ED1" w:rsidRDefault="00DC2ED1" w:rsidP="00DC2ED1">
      <w:pPr>
        <w:tabs>
          <w:tab w:val="right" w:pos="9360"/>
        </w:tabs>
        <w:spacing w:after="0" w:line="240" w:lineRule="auto"/>
        <w:ind w:left="360"/>
      </w:pPr>
    </w:p>
    <w:p w:rsidR="00DC2ED1" w:rsidRDefault="00DC2ED1" w:rsidP="00DC2ED1">
      <w:pPr>
        <w:tabs>
          <w:tab w:val="right" w:pos="9360"/>
        </w:tabs>
        <w:spacing w:after="120" w:line="240" w:lineRule="auto"/>
      </w:pPr>
      <w:r>
        <w:t xml:space="preserve">B.  Task 2 – Specifications </w:t>
      </w:r>
    </w:p>
    <w:p w:rsidR="00DC2ED1" w:rsidRDefault="00DC2ED1" w:rsidP="00DC2ED1">
      <w:pPr>
        <w:pStyle w:val="ListParagraph"/>
        <w:numPr>
          <w:ilvl w:val="0"/>
          <w:numId w:val="40"/>
        </w:numPr>
        <w:tabs>
          <w:tab w:val="right" w:pos="9360"/>
        </w:tabs>
        <w:spacing w:after="0" w:line="240" w:lineRule="auto"/>
        <w:ind w:left="720"/>
        <w:contextualSpacing w:val="0"/>
      </w:pPr>
      <w:r>
        <w:t xml:space="preserve">Review and obtain input on outline of overlay specifications </w:t>
      </w:r>
    </w:p>
    <w:p w:rsidR="00DC2ED1" w:rsidRDefault="00DC2ED1" w:rsidP="00DC2ED1">
      <w:pPr>
        <w:tabs>
          <w:tab w:val="right" w:pos="9360"/>
        </w:tabs>
        <w:spacing w:after="0" w:line="240" w:lineRule="auto"/>
      </w:pPr>
    </w:p>
    <w:p w:rsidR="00DC2ED1" w:rsidRDefault="00DC2ED1" w:rsidP="00DC2ED1">
      <w:pPr>
        <w:tabs>
          <w:tab w:val="right" w:pos="9360"/>
        </w:tabs>
        <w:spacing w:after="0" w:line="240" w:lineRule="auto"/>
        <w:ind w:left="720"/>
      </w:pPr>
      <w:r>
        <w:t xml:space="preserve">Dale stated at the last TAC meeting the committee asked the CP Tech Center to look at developing specifications.  At the meeting it was agreed to look at specifications for concrete overlays as a guide specification.  </w:t>
      </w:r>
    </w:p>
    <w:p w:rsidR="00DC2ED1" w:rsidRDefault="00DC2ED1" w:rsidP="00DC2ED1">
      <w:pPr>
        <w:tabs>
          <w:tab w:val="right" w:pos="9360"/>
        </w:tabs>
        <w:spacing w:after="0" w:line="240" w:lineRule="auto"/>
      </w:pPr>
    </w:p>
    <w:p w:rsidR="00DC2ED1" w:rsidRDefault="00DC2ED1" w:rsidP="00DC2ED1">
      <w:pPr>
        <w:tabs>
          <w:tab w:val="right" w:pos="9360"/>
        </w:tabs>
        <w:spacing w:after="0" w:line="240" w:lineRule="auto"/>
        <w:ind w:left="720"/>
      </w:pPr>
      <w:r>
        <w:t xml:space="preserve">Dale stated the </w:t>
      </w:r>
      <w:r w:rsidRPr="00DD107E">
        <w:rPr>
          <w:i/>
        </w:rPr>
        <w:t>Considerations for Developing Project and Supplemental Specifications</w:t>
      </w:r>
      <w:r>
        <w:t xml:space="preserve"> was developed and is in the appendix of the update of the Overlay Guide which was done with a lot of input from states around the country.  Dale stated a draft outline for developing guide specifications has been prepared.  He mentioned that Steve Klocke will be doing most of the work on developing the guide specifications.  Dale asked the committee if there was anything the committee wanted changed or added to the outline.</w:t>
      </w:r>
    </w:p>
    <w:p w:rsidR="00DC2ED1" w:rsidRDefault="00DC2ED1" w:rsidP="00DC2ED1">
      <w:pPr>
        <w:tabs>
          <w:tab w:val="right" w:pos="9360"/>
        </w:tabs>
        <w:spacing w:after="0" w:line="240" w:lineRule="auto"/>
      </w:pPr>
    </w:p>
    <w:p w:rsidR="00DC2ED1" w:rsidRDefault="00DC2ED1" w:rsidP="00DC2ED1">
      <w:pPr>
        <w:tabs>
          <w:tab w:val="right" w:pos="9360"/>
        </w:tabs>
        <w:spacing w:after="0" w:line="240" w:lineRule="auto"/>
        <w:ind w:left="720"/>
      </w:pPr>
      <w:r>
        <w:t xml:space="preserve">John Staton asked about item </w:t>
      </w:r>
      <w:r w:rsidRPr="00DD107E">
        <w:rPr>
          <w:i/>
        </w:rPr>
        <w:t>1.05 Measurements and Payments</w:t>
      </w:r>
      <w:r>
        <w:t xml:space="preserve"> and asked if it is about additional work for keeping the mixture wet with accelerated curing.  John had a question about what is used with accelerated curing.  He stated it may not be the proper term.  Peter suggested changing the term to “enhanced curing”.  1.05 F. It was agreed to change it to </w:t>
      </w:r>
      <w:r w:rsidRPr="007235AC">
        <w:rPr>
          <w:b/>
        </w:rPr>
        <w:t>enhanced curing</w:t>
      </w:r>
      <w:r>
        <w:t xml:space="preserve">. </w:t>
      </w:r>
    </w:p>
    <w:p w:rsidR="00DC2ED1" w:rsidRDefault="00DC2ED1" w:rsidP="00DC2ED1">
      <w:pPr>
        <w:tabs>
          <w:tab w:val="right" w:pos="9360"/>
        </w:tabs>
        <w:spacing w:after="0" w:line="240" w:lineRule="auto"/>
      </w:pPr>
    </w:p>
    <w:p w:rsidR="00DC2ED1" w:rsidRDefault="00DC2ED1" w:rsidP="00DC2ED1">
      <w:pPr>
        <w:tabs>
          <w:tab w:val="right" w:pos="9360"/>
        </w:tabs>
        <w:spacing w:after="0" w:line="240" w:lineRule="auto"/>
        <w:ind w:left="720"/>
      </w:pPr>
      <w:r>
        <w:t xml:space="preserve">John asked about adding load transfer or jointing reference.  Dale stated it is covered under sawing.  </w:t>
      </w:r>
    </w:p>
    <w:p w:rsidR="00DC2ED1" w:rsidRDefault="00DC2ED1" w:rsidP="00DC2ED1">
      <w:pPr>
        <w:tabs>
          <w:tab w:val="right" w:pos="9360"/>
        </w:tabs>
        <w:spacing w:after="0" w:line="240" w:lineRule="auto"/>
      </w:pPr>
    </w:p>
    <w:p w:rsidR="00DC2ED1" w:rsidRDefault="00DC2ED1" w:rsidP="00DC2ED1">
      <w:pPr>
        <w:tabs>
          <w:tab w:val="right" w:pos="9360"/>
        </w:tabs>
        <w:spacing w:after="0" w:line="240" w:lineRule="auto"/>
        <w:ind w:left="720"/>
      </w:pPr>
      <w:r>
        <w:t xml:space="preserve">Dale stated the outline will probably change and that it is just a starting point.  Dale asked the committee to let him know if they would like to add or change any of the items. </w:t>
      </w:r>
    </w:p>
    <w:p w:rsidR="00DC2ED1" w:rsidRDefault="00DC2ED1" w:rsidP="00DC2ED1">
      <w:pPr>
        <w:tabs>
          <w:tab w:val="right" w:pos="9360"/>
        </w:tabs>
        <w:spacing w:after="0" w:line="240" w:lineRule="auto"/>
      </w:pPr>
    </w:p>
    <w:p w:rsidR="00DC2ED1" w:rsidRDefault="00DC2ED1" w:rsidP="00DC2ED1">
      <w:pPr>
        <w:pStyle w:val="ListParagraph"/>
        <w:numPr>
          <w:ilvl w:val="0"/>
          <w:numId w:val="28"/>
        </w:numPr>
        <w:tabs>
          <w:tab w:val="right" w:pos="9360"/>
        </w:tabs>
        <w:spacing w:after="120" w:line="240" w:lineRule="auto"/>
        <w:ind w:left="0"/>
      </w:pPr>
      <w:r>
        <w:t>Task 3 – Database</w:t>
      </w:r>
      <w:r>
        <w:tab/>
      </w:r>
    </w:p>
    <w:p w:rsidR="00DC2ED1" w:rsidRDefault="00DC2ED1" w:rsidP="00DC2ED1">
      <w:pPr>
        <w:pStyle w:val="ListParagraph"/>
        <w:numPr>
          <w:ilvl w:val="0"/>
          <w:numId w:val="40"/>
        </w:numPr>
        <w:tabs>
          <w:tab w:val="right" w:pos="9360"/>
        </w:tabs>
        <w:spacing w:after="0" w:line="240" w:lineRule="auto"/>
        <w:ind w:left="720"/>
        <w:contextualSpacing w:val="0"/>
      </w:pPr>
      <w:r>
        <w:t xml:space="preserve">Review and input on format and items covered in data base                </w:t>
      </w:r>
      <w:r>
        <w:tab/>
      </w:r>
    </w:p>
    <w:p w:rsidR="00DC2ED1" w:rsidRDefault="00DC2ED1" w:rsidP="00DC2ED1">
      <w:pPr>
        <w:tabs>
          <w:tab w:val="right" w:pos="9360"/>
        </w:tabs>
        <w:spacing w:after="0" w:line="240" w:lineRule="auto"/>
      </w:pPr>
    </w:p>
    <w:p w:rsidR="00DC2ED1" w:rsidRDefault="00DC2ED1" w:rsidP="00DC2ED1">
      <w:pPr>
        <w:tabs>
          <w:tab w:val="right" w:pos="9360"/>
        </w:tabs>
        <w:spacing w:after="0" w:line="240" w:lineRule="auto"/>
        <w:ind w:left="720"/>
      </w:pPr>
      <w:r>
        <w:t xml:space="preserve">Peter Taylor stated the CP Tech Center has collected data from three sources and the priorities areas.  He stated they have also collected information from NCC states on good research in their locations.  The Center has also compiled the information from the previous road map database and the new information currently being collected from the states for the upcoming E-News.  Peter stated the database has been posted on the CP Tech Center website under the technical library as a searchable working database.  </w:t>
      </w:r>
    </w:p>
    <w:p w:rsidR="00DC2ED1" w:rsidRDefault="00DC2ED1" w:rsidP="00DC2ED1">
      <w:pPr>
        <w:tabs>
          <w:tab w:val="right" w:pos="9360"/>
        </w:tabs>
        <w:spacing w:after="0" w:line="240" w:lineRule="auto"/>
      </w:pPr>
    </w:p>
    <w:p w:rsidR="00DC2ED1" w:rsidRDefault="00DC2ED1" w:rsidP="00DC2ED1">
      <w:pPr>
        <w:tabs>
          <w:tab w:val="right" w:pos="9360"/>
        </w:tabs>
        <w:spacing w:after="0" w:line="240" w:lineRule="auto"/>
        <w:ind w:left="720"/>
      </w:pPr>
      <w:r>
        <w:t xml:space="preserve">Peter stated during the NCC meeting a few weeks ago the members asked to add the implementation activities to the database.  The Center asked the states to provide the implementation information from their states to add to the database.  </w:t>
      </w:r>
    </w:p>
    <w:p w:rsidR="00DC2ED1" w:rsidRDefault="00DC2ED1" w:rsidP="00DC2ED1">
      <w:pPr>
        <w:tabs>
          <w:tab w:val="right" w:pos="9360"/>
        </w:tabs>
        <w:spacing w:after="0" w:line="240" w:lineRule="auto"/>
      </w:pPr>
    </w:p>
    <w:p w:rsidR="00DC2ED1" w:rsidRDefault="00DC2ED1" w:rsidP="00DC2ED1">
      <w:pPr>
        <w:tabs>
          <w:tab w:val="right" w:pos="9360"/>
        </w:tabs>
        <w:spacing w:after="0" w:line="240" w:lineRule="auto"/>
        <w:ind w:left="720"/>
      </w:pPr>
      <w:r>
        <w:t>Tom stated if there is anything they want added to the database to forward it to the CP Tech Center.</w:t>
      </w:r>
    </w:p>
    <w:p w:rsidR="00DC2ED1" w:rsidRDefault="00DC2ED1" w:rsidP="00DC2ED1">
      <w:pPr>
        <w:spacing w:after="0" w:line="240" w:lineRule="auto"/>
      </w:pPr>
    </w:p>
    <w:p w:rsidR="00DC2ED1" w:rsidRDefault="00DC2ED1" w:rsidP="00DC2ED1">
      <w:pPr>
        <w:pStyle w:val="ListParagraph"/>
        <w:numPr>
          <w:ilvl w:val="0"/>
          <w:numId w:val="28"/>
        </w:numPr>
        <w:tabs>
          <w:tab w:val="right" w:pos="9360"/>
        </w:tabs>
        <w:spacing w:after="0" w:line="240" w:lineRule="auto"/>
        <w:ind w:left="0"/>
        <w:contextualSpacing w:val="0"/>
      </w:pPr>
      <w:r>
        <w:t>Task 4  E-News/MAP Brief Approach</w:t>
      </w:r>
    </w:p>
    <w:p w:rsidR="004C31BA" w:rsidRDefault="004C31BA" w:rsidP="004C31BA">
      <w:pPr>
        <w:pStyle w:val="ListParagraph"/>
        <w:tabs>
          <w:tab w:val="right" w:pos="9360"/>
        </w:tabs>
        <w:spacing w:after="0" w:line="240" w:lineRule="auto"/>
        <w:ind w:left="0"/>
        <w:contextualSpacing w:val="0"/>
      </w:pPr>
    </w:p>
    <w:p w:rsidR="00DC2ED1" w:rsidRDefault="00DC2ED1" w:rsidP="004C31BA">
      <w:pPr>
        <w:pStyle w:val="ListParagraph"/>
        <w:numPr>
          <w:ilvl w:val="0"/>
          <w:numId w:val="41"/>
        </w:numPr>
        <w:tabs>
          <w:tab w:val="right" w:pos="9360"/>
        </w:tabs>
        <w:spacing w:after="0" w:line="240" w:lineRule="auto"/>
        <w:ind w:left="360"/>
        <w:contextualSpacing w:val="0"/>
      </w:pPr>
      <w:r>
        <w:t>E-News Update</w:t>
      </w:r>
    </w:p>
    <w:p w:rsidR="00DC2ED1" w:rsidRDefault="00DC2ED1" w:rsidP="00DC2ED1">
      <w:pPr>
        <w:tabs>
          <w:tab w:val="right" w:pos="9360"/>
        </w:tabs>
        <w:spacing w:after="0" w:line="240" w:lineRule="auto"/>
      </w:pPr>
    </w:p>
    <w:p w:rsidR="00DC2ED1" w:rsidRDefault="00DC2ED1" w:rsidP="004C31BA">
      <w:pPr>
        <w:tabs>
          <w:tab w:val="right" w:pos="9360"/>
        </w:tabs>
        <w:spacing w:after="0" w:line="240" w:lineRule="auto"/>
        <w:ind w:left="360"/>
      </w:pPr>
      <w:r>
        <w:t xml:space="preserve">Steve Klocke stated the first E-News was out the first of April 2014 along with the MAP Brief.  The E-News covered the </w:t>
      </w:r>
      <w:r w:rsidRPr="00E24ADF">
        <w:rPr>
          <w:i/>
        </w:rPr>
        <w:t>News from the Road</w:t>
      </w:r>
      <w:r>
        <w:t xml:space="preserve"> research from around the country.  The April edition focused on Michigan and the next edition will focus on Pennsylvania on what research is currently going on and what they are looking at in the future.  Steve stated the next edition will be out in a few weeks.  </w:t>
      </w:r>
    </w:p>
    <w:p w:rsidR="00DC2ED1" w:rsidRDefault="00DC2ED1" w:rsidP="00DC2ED1">
      <w:pPr>
        <w:tabs>
          <w:tab w:val="right" w:pos="9360"/>
        </w:tabs>
        <w:spacing w:after="0" w:line="240" w:lineRule="auto"/>
      </w:pPr>
    </w:p>
    <w:p w:rsidR="00DC2ED1" w:rsidRDefault="00DC2ED1" w:rsidP="004C31BA">
      <w:pPr>
        <w:tabs>
          <w:tab w:val="right" w:pos="9360"/>
        </w:tabs>
        <w:spacing w:after="0" w:line="240" w:lineRule="auto"/>
        <w:ind w:left="360"/>
      </w:pPr>
      <w:r w:rsidRPr="00911F08">
        <w:t xml:space="preserve">Larry </w:t>
      </w:r>
      <w:proofErr w:type="spellStart"/>
      <w:r w:rsidRPr="00911F08">
        <w:t>Ligon</w:t>
      </w:r>
      <w:proofErr w:type="spellEnd"/>
      <w:r w:rsidRPr="00911F08">
        <w:t>, Pennsylvania DOT</w:t>
      </w:r>
      <w:r>
        <w:t xml:space="preserve"> stated he will be meeting with some of his personnel and forwarding some information to Steve.  </w:t>
      </w:r>
    </w:p>
    <w:p w:rsidR="00DC2ED1" w:rsidRDefault="00DC2ED1" w:rsidP="00DC2ED1">
      <w:pPr>
        <w:tabs>
          <w:tab w:val="right" w:pos="9360"/>
        </w:tabs>
        <w:spacing w:after="0" w:line="240" w:lineRule="auto"/>
      </w:pPr>
    </w:p>
    <w:p w:rsidR="00DC2ED1" w:rsidRDefault="00DC2ED1" w:rsidP="004C31BA">
      <w:pPr>
        <w:tabs>
          <w:tab w:val="right" w:pos="9360"/>
        </w:tabs>
        <w:spacing w:after="0" w:line="240" w:lineRule="auto"/>
        <w:ind w:left="360"/>
      </w:pPr>
      <w:r>
        <w:t>Dale stated ISCP put the CP Road Map E-News in their website.</w:t>
      </w:r>
    </w:p>
    <w:p w:rsidR="00DC2ED1" w:rsidRDefault="00DC2ED1" w:rsidP="00DC2ED1">
      <w:pPr>
        <w:tabs>
          <w:tab w:val="right" w:pos="9360"/>
        </w:tabs>
        <w:spacing w:after="0" w:line="240" w:lineRule="auto"/>
      </w:pPr>
    </w:p>
    <w:p w:rsidR="00DC2ED1" w:rsidRDefault="00DC2ED1" w:rsidP="004C31BA">
      <w:pPr>
        <w:pStyle w:val="ListParagraph"/>
        <w:numPr>
          <w:ilvl w:val="0"/>
          <w:numId w:val="41"/>
        </w:numPr>
        <w:tabs>
          <w:tab w:val="right" w:pos="9360"/>
        </w:tabs>
        <w:spacing w:after="120" w:line="240" w:lineRule="auto"/>
        <w:ind w:left="360"/>
        <w:contextualSpacing w:val="0"/>
      </w:pPr>
      <w:r>
        <w:t xml:space="preserve">Map Brief subjects for Approval   </w:t>
      </w:r>
    </w:p>
    <w:p w:rsidR="00DC2ED1" w:rsidRPr="00474390" w:rsidRDefault="00DC2ED1" w:rsidP="004C31BA">
      <w:pPr>
        <w:pStyle w:val="NoSpacing"/>
        <w:tabs>
          <w:tab w:val="left" w:pos="360"/>
        </w:tabs>
        <w:spacing w:after="120"/>
        <w:ind w:left="360"/>
        <w:rPr>
          <w:szCs w:val="24"/>
        </w:rPr>
      </w:pPr>
      <w:r>
        <w:rPr>
          <w:szCs w:val="24"/>
        </w:rPr>
        <w:t>Dale pointed out the listed below for the upcoming MAP Briefs</w:t>
      </w:r>
      <w:r w:rsidRPr="00474390">
        <w:rPr>
          <w:szCs w:val="24"/>
        </w:rPr>
        <w:t>:</w:t>
      </w:r>
    </w:p>
    <w:p w:rsidR="00DC2ED1" w:rsidRPr="00474390" w:rsidRDefault="00DC2ED1" w:rsidP="004C31BA">
      <w:pPr>
        <w:pStyle w:val="NoSpacing"/>
        <w:numPr>
          <w:ilvl w:val="1"/>
          <w:numId w:val="41"/>
        </w:numPr>
        <w:tabs>
          <w:tab w:val="left" w:pos="1890"/>
        </w:tabs>
        <w:ind w:left="720"/>
        <w:rPr>
          <w:szCs w:val="24"/>
        </w:rPr>
      </w:pPr>
      <w:r w:rsidRPr="00474390">
        <w:rPr>
          <w:szCs w:val="24"/>
        </w:rPr>
        <w:t>March 2014 - Mixture Design and Proportioning</w:t>
      </w:r>
    </w:p>
    <w:p w:rsidR="00DC2ED1" w:rsidRPr="00474390" w:rsidRDefault="00DC2ED1" w:rsidP="004C31BA">
      <w:pPr>
        <w:pStyle w:val="NoSpacing"/>
        <w:numPr>
          <w:ilvl w:val="1"/>
          <w:numId w:val="41"/>
        </w:numPr>
        <w:tabs>
          <w:tab w:val="left" w:pos="1890"/>
        </w:tabs>
        <w:ind w:left="720"/>
        <w:rPr>
          <w:szCs w:val="24"/>
        </w:rPr>
      </w:pPr>
      <w:r w:rsidRPr="00474390">
        <w:rPr>
          <w:szCs w:val="24"/>
        </w:rPr>
        <w:t>May 2014    - Joints Performance Update</w:t>
      </w:r>
    </w:p>
    <w:p w:rsidR="00DC2ED1" w:rsidRPr="00474390" w:rsidRDefault="00DC2ED1" w:rsidP="004C31BA">
      <w:pPr>
        <w:pStyle w:val="NoSpacing"/>
        <w:numPr>
          <w:ilvl w:val="1"/>
          <w:numId w:val="41"/>
        </w:numPr>
        <w:tabs>
          <w:tab w:val="left" w:pos="1890"/>
        </w:tabs>
        <w:ind w:left="720"/>
        <w:rPr>
          <w:szCs w:val="24"/>
        </w:rPr>
      </w:pPr>
      <w:r w:rsidRPr="00474390">
        <w:rPr>
          <w:szCs w:val="24"/>
        </w:rPr>
        <w:t>July 2014    - Optimized Aggregate Gradation</w:t>
      </w:r>
    </w:p>
    <w:p w:rsidR="00DC2ED1" w:rsidRPr="00474390" w:rsidRDefault="00DC2ED1" w:rsidP="004C31BA">
      <w:pPr>
        <w:pStyle w:val="NoSpacing"/>
        <w:numPr>
          <w:ilvl w:val="1"/>
          <w:numId w:val="41"/>
        </w:numPr>
        <w:tabs>
          <w:tab w:val="left" w:pos="1890"/>
        </w:tabs>
        <w:ind w:left="720"/>
        <w:rPr>
          <w:szCs w:val="24"/>
        </w:rPr>
      </w:pPr>
      <w:r w:rsidRPr="00474390">
        <w:rPr>
          <w:szCs w:val="24"/>
        </w:rPr>
        <w:t>Sept.2014    - Life Cycle Cost Analysis</w:t>
      </w:r>
    </w:p>
    <w:p w:rsidR="00DC2ED1" w:rsidRPr="00474390" w:rsidRDefault="00DC2ED1" w:rsidP="004C31BA">
      <w:pPr>
        <w:pStyle w:val="NoSpacing"/>
        <w:numPr>
          <w:ilvl w:val="1"/>
          <w:numId w:val="41"/>
        </w:numPr>
        <w:tabs>
          <w:tab w:val="left" w:pos="1890"/>
        </w:tabs>
        <w:ind w:left="720"/>
        <w:rPr>
          <w:szCs w:val="24"/>
        </w:rPr>
      </w:pPr>
      <w:r w:rsidRPr="00474390">
        <w:rPr>
          <w:szCs w:val="24"/>
        </w:rPr>
        <w:t>Nov. 2014   - Permeability and Air Void System</w:t>
      </w:r>
    </w:p>
    <w:p w:rsidR="00DC2ED1" w:rsidRPr="00474390" w:rsidRDefault="00DC2ED1" w:rsidP="00DC2ED1">
      <w:pPr>
        <w:spacing w:after="0" w:line="240" w:lineRule="auto"/>
        <w:rPr>
          <w:szCs w:val="24"/>
        </w:rPr>
      </w:pPr>
    </w:p>
    <w:p w:rsidR="00DC2ED1" w:rsidRDefault="00DC2ED1" w:rsidP="004C31BA">
      <w:pPr>
        <w:pStyle w:val="NoSpacing"/>
        <w:tabs>
          <w:tab w:val="left" w:pos="360"/>
        </w:tabs>
        <w:spacing w:after="120"/>
        <w:ind w:left="360"/>
      </w:pPr>
      <w:r w:rsidRPr="00474390">
        <w:rPr>
          <w:szCs w:val="24"/>
        </w:rPr>
        <w:t xml:space="preserve">Dale stated all topics </w:t>
      </w:r>
      <w:r>
        <w:rPr>
          <w:szCs w:val="24"/>
        </w:rPr>
        <w:t xml:space="preserve">the TAC Committee suggested from the January 2014 meeting </w:t>
      </w:r>
      <w:r w:rsidRPr="00474390">
        <w:rPr>
          <w:szCs w:val="24"/>
        </w:rPr>
        <w:t xml:space="preserve">are </w:t>
      </w:r>
      <w:r>
        <w:rPr>
          <w:szCs w:val="24"/>
        </w:rPr>
        <w:t xml:space="preserve">being </w:t>
      </w:r>
      <w:r w:rsidRPr="00474390">
        <w:rPr>
          <w:szCs w:val="24"/>
        </w:rPr>
        <w:t>covered with the exception</w:t>
      </w:r>
      <w:r>
        <w:t xml:space="preserve"> of Diamond Grinding.  </w:t>
      </w:r>
    </w:p>
    <w:p w:rsidR="00DC2ED1" w:rsidRDefault="00DC2ED1" w:rsidP="004C31BA">
      <w:pPr>
        <w:pStyle w:val="NoSpacing"/>
        <w:tabs>
          <w:tab w:val="left" w:pos="360"/>
        </w:tabs>
        <w:spacing w:after="120"/>
        <w:ind w:left="360"/>
      </w:pPr>
      <w:r>
        <w:t xml:space="preserve">The TAC </w:t>
      </w:r>
      <w:r w:rsidRPr="004C31BA">
        <w:rPr>
          <w:szCs w:val="24"/>
        </w:rPr>
        <w:t>committee</w:t>
      </w:r>
      <w:r>
        <w:t xml:space="preserve"> agreed with the MAP Brief topics suggested.</w:t>
      </w:r>
    </w:p>
    <w:p w:rsidR="00DC2ED1" w:rsidRDefault="00DC2ED1" w:rsidP="004C31BA">
      <w:pPr>
        <w:pStyle w:val="NoSpacing"/>
        <w:tabs>
          <w:tab w:val="left" w:pos="360"/>
        </w:tabs>
        <w:spacing w:after="120"/>
        <w:ind w:left="360"/>
      </w:pPr>
      <w:r>
        <w:t>Tom asked the committee if they had any questions or comments.  The committee did not have anything to add.</w:t>
      </w:r>
    </w:p>
    <w:p w:rsidR="00DC2ED1" w:rsidRDefault="00DC2ED1" w:rsidP="004C31BA">
      <w:pPr>
        <w:pStyle w:val="NoSpacing"/>
        <w:tabs>
          <w:tab w:val="left" w:pos="360"/>
        </w:tabs>
        <w:spacing w:after="120"/>
        <w:ind w:left="360"/>
      </w:pPr>
      <w:r>
        <w:t xml:space="preserve">Dale asked </w:t>
      </w:r>
      <w:r w:rsidRPr="004C31BA">
        <w:rPr>
          <w:szCs w:val="24"/>
        </w:rPr>
        <w:t>the</w:t>
      </w:r>
      <w:r>
        <w:t xml:space="preserve"> committee about the concern regarding standardization for testing using 3D module on their construction projects.  Dale stated that we are developing training modules on 3D and technical support call center.  Dale stated he could send John the information on the testing and QA for stringless 3D.  John felt the information would be helpful.  </w:t>
      </w:r>
    </w:p>
    <w:p w:rsidR="00DC2ED1" w:rsidRDefault="00DC2ED1" w:rsidP="00DC2ED1">
      <w:pPr>
        <w:spacing w:after="0" w:line="240" w:lineRule="auto"/>
      </w:pPr>
      <w:r>
        <w:t xml:space="preserve">                                                         </w:t>
      </w:r>
      <w:r>
        <w:tab/>
      </w:r>
    </w:p>
    <w:p w:rsidR="00DC2ED1" w:rsidRDefault="00DC2ED1" w:rsidP="00DC2ED1">
      <w:pPr>
        <w:pStyle w:val="ListParagraph"/>
        <w:numPr>
          <w:ilvl w:val="0"/>
          <w:numId w:val="28"/>
        </w:numPr>
        <w:tabs>
          <w:tab w:val="right" w:pos="9360"/>
        </w:tabs>
        <w:spacing w:after="0" w:line="240" w:lineRule="auto"/>
        <w:ind w:left="0"/>
        <w:contextualSpacing w:val="0"/>
      </w:pPr>
      <w:r>
        <w:t>Next Meeting</w:t>
      </w:r>
    </w:p>
    <w:p w:rsidR="004C31BA" w:rsidRDefault="004C31BA" w:rsidP="004C31BA">
      <w:pPr>
        <w:pStyle w:val="ListParagraph"/>
        <w:tabs>
          <w:tab w:val="right" w:pos="9360"/>
        </w:tabs>
        <w:spacing w:after="0" w:line="240" w:lineRule="auto"/>
        <w:ind w:left="0"/>
        <w:contextualSpacing w:val="0"/>
      </w:pPr>
    </w:p>
    <w:p w:rsidR="00DC2ED1" w:rsidRDefault="00DC2ED1" w:rsidP="00DC2ED1">
      <w:pPr>
        <w:tabs>
          <w:tab w:val="right" w:pos="9360"/>
        </w:tabs>
        <w:spacing w:after="0" w:line="240" w:lineRule="auto"/>
      </w:pPr>
      <w:r>
        <w:t>Tom stated the next meeting will be around the first of July 2014.  The committee suggested sending a Doodle Calendar for setting the next meeting.  Tom thanked the committee and stated we will send the minutes to them.  Tom asked the committee to look at the training available, to send the CP Tech Center information they may have for the database and to send their comments on the overlay specification.</w:t>
      </w:r>
    </w:p>
    <w:p w:rsidR="00DC2ED1" w:rsidRDefault="00DC2ED1" w:rsidP="00DC2ED1">
      <w:pPr>
        <w:tabs>
          <w:tab w:val="right" w:pos="9360"/>
        </w:tabs>
        <w:spacing w:after="0" w:line="240" w:lineRule="auto"/>
      </w:pPr>
    </w:p>
    <w:p w:rsidR="00DC2ED1" w:rsidRDefault="00DC2ED1" w:rsidP="00DC2ED1">
      <w:pPr>
        <w:tabs>
          <w:tab w:val="right" w:pos="9360"/>
        </w:tabs>
        <w:spacing w:after="0" w:line="240" w:lineRule="auto"/>
      </w:pPr>
      <w:r>
        <w:t xml:space="preserve">Meeting Adjourned </w:t>
      </w:r>
    </w:p>
    <w:p w:rsidR="00DC2ED1" w:rsidRDefault="00DC2ED1" w:rsidP="00DC2ED1">
      <w:pPr>
        <w:tabs>
          <w:tab w:val="right" w:pos="9360"/>
        </w:tabs>
        <w:jc w:val="center"/>
      </w:pPr>
    </w:p>
    <w:p w:rsidR="00DC2ED1" w:rsidRDefault="00DC2ED1" w:rsidP="00DC2ED1">
      <w:pPr>
        <w:tabs>
          <w:tab w:val="right" w:pos="9360"/>
        </w:tabs>
      </w:pPr>
    </w:p>
    <w:p w:rsidR="00DC2ED1" w:rsidRDefault="00DC2ED1" w:rsidP="00DC2ED1">
      <w:pPr>
        <w:spacing w:after="0"/>
        <w:ind w:right="-720"/>
        <w:rPr>
          <w:rFonts w:ascii="Arial" w:hAnsi="Arial" w:cs="Arial"/>
          <w:sz w:val="20"/>
          <w:szCs w:val="20"/>
        </w:rPr>
      </w:pPr>
    </w:p>
    <w:p w:rsidR="00DC2ED1" w:rsidRDefault="00DC2ED1" w:rsidP="00DC2ED1">
      <w:pPr>
        <w:spacing w:after="0"/>
        <w:ind w:right="-720"/>
        <w:rPr>
          <w:rFonts w:ascii="Arial" w:hAnsi="Arial" w:cs="Arial"/>
          <w:sz w:val="20"/>
          <w:szCs w:val="20"/>
        </w:rPr>
      </w:pPr>
    </w:p>
    <w:p w:rsidR="00DC2ED1" w:rsidRDefault="00DC2ED1" w:rsidP="00DC2ED1">
      <w:pPr>
        <w:spacing w:after="0"/>
        <w:ind w:right="-720"/>
        <w:rPr>
          <w:rFonts w:ascii="Arial" w:hAnsi="Arial" w:cs="Arial"/>
          <w:sz w:val="20"/>
          <w:szCs w:val="20"/>
        </w:rPr>
      </w:pPr>
    </w:p>
    <w:p w:rsidR="00DC2ED1" w:rsidRDefault="00DC2ED1" w:rsidP="00DC2ED1">
      <w:pPr>
        <w:spacing w:after="0"/>
        <w:ind w:right="-720"/>
        <w:rPr>
          <w:rFonts w:ascii="Arial" w:hAnsi="Arial" w:cs="Arial"/>
          <w:sz w:val="20"/>
          <w:szCs w:val="20"/>
        </w:rPr>
      </w:pPr>
    </w:p>
    <w:p w:rsidR="00DC2ED1" w:rsidRDefault="00DC2ED1" w:rsidP="00DC2ED1">
      <w:pPr>
        <w:spacing w:after="0"/>
        <w:ind w:right="-720"/>
        <w:rPr>
          <w:rFonts w:ascii="Arial" w:hAnsi="Arial" w:cs="Arial"/>
          <w:sz w:val="20"/>
          <w:szCs w:val="20"/>
        </w:rPr>
      </w:pPr>
    </w:p>
    <w:p w:rsidR="00DC2ED1" w:rsidRDefault="00DC2ED1" w:rsidP="00DC2ED1">
      <w:pPr>
        <w:spacing w:after="0"/>
        <w:ind w:right="-720"/>
        <w:rPr>
          <w:rFonts w:ascii="Arial" w:hAnsi="Arial" w:cs="Arial"/>
          <w:sz w:val="20"/>
          <w:szCs w:val="20"/>
        </w:rPr>
      </w:pPr>
    </w:p>
    <w:p w:rsidR="00DC2ED1" w:rsidRDefault="00DC2ED1" w:rsidP="00DC2ED1">
      <w:pPr>
        <w:spacing w:after="0"/>
        <w:ind w:right="-720"/>
        <w:rPr>
          <w:rFonts w:ascii="Arial" w:hAnsi="Arial" w:cs="Arial"/>
          <w:sz w:val="20"/>
          <w:szCs w:val="20"/>
        </w:rPr>
      </w:pPr>
    </w:p>
    <w:p w:rsidR="00DC2ED1" w:rsidRDefault="00DC2ED1" w:rsidP="00551D8A">
      <w:pPr>
        <w:spacing w:after="0"/>
        <w:ind w:left="-720" w:right="-720"/>
        <w:rPr>
          <w:rFonts w:ascii="Arial" w:hAnsi="Arial" w:cs="Arial"/>
          <w:sz w:val="20"/>
          <w:szCs w:val="20"/>
        </w:rPr>
      </w:pPr>
    </w:p>
    <w:sectPr w:rsidR="00DC2ED1" w:rsidSect="001020BD">
      <w:footerReference w:type="default" r:id="rId9"/>
      <w:pgSz w:w="12240" w:h="15840" w:code="1"/>
      <w:pgMar w:top="720" w:right="1440" w:bottom="720" w:left="144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ED1" w:rsidRDefault="00DC2ED1" w:rsidP="00106C83">
      <w:pPr>
        <w:spacing w:after="0" w:line="240" w:lineRule="auto"/>
      </w:pPr>
      <w:r>
        <w:separator/>
      </w:r>
    </w:p>
  </w:endnote>
  <w:endnote w:type="continuationSeparator" w:id="0">
    <w:p w:rsidR="00DC2ED1" w:rsidRDefault="00DC2ED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ED1" w:rsidRDefault="00DC2ED1">
    <w:pPr>
      <w:pStyle w:val="Footer"/>
    </w:pPr>
    <w:r>
      <w:t>TPF Program Standard Quarterly Reporting Format –12/2012</w:t>
    </w:r>
  </w:p>
  <w:p w:rsidR="00DC2ED1" w:rsidRDefault="00DC2E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ED1" w:rsidRDefault="00DC2ED1" w:rsidP="00106C83">
      <w:pPr>
        <w:spacing w:after="0" w:line="240" w:lineRule="auto"/>
      </w:pPr>
      <w:r>
        <w:separator/>
      </w:r>
    </w:p>
  </w:footnote>
  <w:footnote w:type="continuationSeparator" w:id="0">
    <w:p w:rsidR="00DC2ED1" w:rsidRDefault="00DC2ED1"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D14A8"/>
    <w:multiLevelType w:val="hybridMultilevel"/>
    <w:tmpl w:val="63F04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D516F"/>
    <w:multiLevelType w:val="hybridMultilevel"/>
    <w:tmpl w:val="942A897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5EC709C"/>
    <w:multiLevelType w:val="hybridMultilevel"/>
    <w:tmpl w:val="CFF220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9122FD"/>
    <w:multiLevelType w:val="hybridMultilevel"/>
    <w:tmpl w:val="1314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CF4225"/>
    <w:multiLevelType w:val="hybridMultilevel"/>
    <w:tmpl w:val="899A68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046A9F"/>
    <w:multiLevelType w:val="hybridMultilevel"/>
    <w:tmpl w:val="6C0461C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11F76654"/>
    <w:multiLevelType w:val="hybridMultilevel"/>
    <w:tmpl w:val="C06C7D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5E76AA0"/>
    <w:multiLevelType w:val="hybridMultilevel"/>
    <w:tmpl w:val="810C34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9452A3"/>
    <w:multiLevelType w:val="hybridMultilevel"/>
    <w:tmpl w:val="6EA0726C"/>
    <w:lvl w:ilvl="0" w:tplc="8432E9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8A7072"/>
    <w:multiLevelType w:val="hybridMultilevel"/>
    <w:tmpl w:val="17D0E36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0">
    <w:nsid w:val="19D53759"/>
    <w:multiLevelType w:val="hybridMultilevel"/>
    <w:tmpl w:val="0D4A2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143076"/>
    <w:multiLevelType w:val="hybridMultilevel"/>
    <w:tmpl w:val="915AA7D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15329A"/>
    <w:multiLevelType w:val="hybridMultilevel"/>
    <w:tmpl w:val="E39460C6"/>
    <w:lvl w:ilvl="0" w:tplc="8432E9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786578"/>
    <w:multiLevelType w:val="hybridMultilevel"/>
    <w:tmpl w:val="07FA5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5B45A7"/>
    <w:multiLevelType w:val="hybridMultilevel"/>
    <w:tmpl w:val="D898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B5438D"/>
    <w:multiLevelType w:val="hybridMultilevel"/>
    <w:tmpl w:val="70C4985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682DC4"/>
    <w:multiLevelType w:val="hybridMultilevel"/>
    <w:tmpl w:val="08F2A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5D5762"/>
    <w:multiLevelType w:val="hybridMultilevel"/>
    <w:tmpl w:val="5EAC4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3250C5"/>
    <w:multiLevelType w:val="hybridMultilevel"/>
    <w:tmpl w:val="912CC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36056A"/>
    <w:multiLevelType w:val="hybridMultilevel"/>
    <w:tmpl w:val="6096D8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A536673"/>
    <w:multiLevelType w:val="hybridMultilevel"/>
    <w:tmpl w:val="44E8F9C0"/>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nsid w:val="31F30744"/>
    <w:multiLevelType w:val="hybridMultilevel"/>
    <w:tmpl w:val="83CA552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nsid w:val="325F36FC"/>
    <w:multiLevelType w:val="hybridMultilevel"/>
    <w:tmpl w:val="4C4A11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334C18A8"/>
    <w:multiLevelType w:val="hybridMultilevel"/>
    <w:tmpl w:val="200E02C4"/>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nsid w:val="3EEC3379"/>
    <w:multiLevelType w:val="hybridMultilevel"/>
    <w:tmpl w:val="C98C7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940C6A"/>
    <w:multiLevelType w:val="hybridMultilevel"/>
    <w:tmpl w:val="C5725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2D3870"/>
    <w:multiLevelType w:val="hybridMultilevel"/>
    <w:tmpl w:val="DC02D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0D23ED"/>
    <w:multiLevelType w:val="hybridMultilevel"/>
    <w:tmpl w:val="90D25C14"/>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8">
    <w:nsid w:val="5CF15EA8"/>
    <w:multiLevelType w:val="hybridMultilevel"/>
    <w:tmpl w:val="60C01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5D5E9A"/>
    <w:multiLevelType w:val="hybridMultilevel"/>
    <w:tmpl w:val="04D24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C77283"/>
    <w:multiLevelType w:val="hybridMultilevel"/>
    <w:tmpl w:val="C16CDA56"/>
    <w:lvl w:ilvl="0" w:tplc="8432E9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6E4750"/>
    <w:multiLevelType w:val="hybridMultilevel"/>
    <w:tmpl w:val="7BF84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1266F4"/>
    <w:multiLevelType w:val="hybridMultilevel"/>
    <w:tmpl w:val="F2C4F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6C7D9D"/>
    <w:multiLevelType w:val="hybridMultilevel"/>
    <w:tmpl w:val="756E6CE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F90B04"/>
    <w:multiLevelType w:val="hybridMultilevel"/>
    <w:tmpl w:val="849A8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6572E36"/>
    <w:multiLevelType w:val="hybridMultilevel"/>
    <w:tmpl w:val="F70C3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974B41"/>
    <w:multiLevelType w:val="hybridMultilevel"/>
    <w:tmpl w:val="81589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7F95485"/>
    <w:multiLevelType w:val="hybridMultilevel"/>
    <w:tmpl w:val="5ADE7D04"/>
    <w:lvl w:ilvl="0" w:tplc="04090015">
      <w:start w:val="1"/>
      <w:numFmt w:val="upp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8731C16"/>
    <w:multiLevelType w:val="hybridMultilevel"/>
    <w:tmpl w:val="43E29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8B1A87"/>
    <w:multiLevelType w:val="hybridMultilevel"/>
    <w:tmpl w:val="A0209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CC772A"/>
    <w:multiLevelType w:val="hybridMultilevel"/>
    <w:tmpl w:val="94283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2"/>
  </w:num>
  <w:num w:numId="4">
    <w:abstractNumId w:val="30"/>
  </w:num>
  <w:num w:numId="5">
    <w:abstractNumId w:val="8"/>
  </w:num>
  <w:num w:numId="6">
    <w:abstractNumId w:val="33"/>
  </w:num>
  <w:num w:numId="7">
    <w:abstractNumId w:val="15"/>
  </w:num>
  <w:num w:numId="8">
    <w:abstractNumId w:val="9"/>
  </w:num>
  <w:num w:numId="9">
    <w:abstractNumId w:val="2"/>
  </w:num>
  <w:num w:numId="10">
    <w:abstractNumId w:val="26"/>
  </w:num>
  <w:num w:numId="11">
    <w:abstractNumId w:val="39"/>
  </w:num>
  <w:num w:numId="12">
    <w:abstractNumId w:val="13"/>
  </w:num>
  <w:num w:numId="13">
    <w:abstractNumId w:val="3"/>
  </w:num>
  <w:num w:numId="14">
    <w:abstractNumId w:val="17"/>
  </w:num>
  <w:num w:numId="15">
    <w:abstractNumId w:val="32"/>
  </w:num>
  <w:num w:numId="16">
    <w:abstractNumId w:val="38"/>
  </w:num>
  <w:num w:numId="17">
    <w:abstractNumId w:val="7"/>
  </w:num>
  <w:num w:numId="18">
    <w:abstractNumId w:val="14"/>
  </w:num>
  <w:num w:numId="19">
    <w:abstractNumId w:val="5"/>
  </w:num>
  <w:num w:numId="20">
    <w:abstractNumId w:val="31"/>
  </w:num>
  <w:num w:numId="21">
    <w:abstractNumId w:val="40"/>
  </w:num>
  <w:num w:numId="22">
    <w:abstractNumId w:val="27"/>
  </w:num>
  <w:num w:numId="23">
    <w:abstractNumId w:val="35"/>
  </w:num>
  <w:num w:numId="24">
    <w:abstractNumId w:val="29"/>
  </w:num>
  <w:num w:numId="25">
    <w:abstractNumId w:val="1"/>
  </w:num>
  <w:num w:numId="26">
    <w:abstractNumId w:val="20"/>
  </w:num>
  <w:num w:numId="27">
    <w:abstractNumId w:val="25"/>
  </w:num>
  <w:num w:numId="28">
    <w:abstractNumId w:val="0"/>
  </w:num>
  <w:num w:numId="29">
    <w:abstractNumId w:val="19"/>
  </w:num>
  <w:num w:numId="30">
    <w:abstractNumId w:val="28"/>
  </w:num>
  <w:num w:numId="31">
    <w:abstractNumId w:val="34"/>
  </w:num>
  <w:num w:numId="32">
    <w:abstractNumId w:val="23"/>
  </w:num>
  <w:num w:numId="33">
    <w:abstractNumId w:val="24"/>
  </w:num>
  <w:num w:numId="34">
    <w:abstractNumId w:val="11"/>
  </w:num>
  <w:num w:numId="35">
    <w:abstractNumId w:val="22"/>
  </w:num>
  <w:num w:numId="36">
    <w:abstractNumId w:val="36"/>
  </w:num>
  <w:num w:numId="37">
    <w:abstractNumId w:val="18"/>
  </w:num>
  <w:num w:numId="38">
    <w:abstractNumId w:val="16"/>
  </w:num>
  <w:num w:numId="39">
    <w:abstractNumId w:val="6"/>
  </w:num>
  <w:num w:numId="40">
    <w:abstractNumId w:val="21"/>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57E3E"/>
    <w:rsid w:val="00071231"/>
    <w:rsid w:val="00073405"/>
    <w:rsid w:val="000736BB"/>
    <w:rsid w:val="00084566"/>
    <w:rsid w:val="000B5FDC"/>
    <w:rsid w:val="000C0DEF"/>
    <w:rsid w:val="000C1B7A"/>
    <w:rsid w:val="000C3FD8"/>
    <w:rsid w:val="000E65E5"/>
    <w:rsid w:val="000F6511"/>
    <w:rsid w:val="001020BD"/>
    <w:rsid w:val="00106C83"/>
    <w:rsid w:val="00114607"/>
    <w:rsid w:val="001F4B89"/>
    <w:rsid w:val="00227930"/>
    <w:rsid w:val="00250933"/>
    <w:rsid w:val="002872AD"/>
    <w:rsid w:val="00293FD8"/>
    <w:rsid w:val="002A79C8"/>
    <w:rsid w:val="00350A2B"/>
    <w:rsid w:val="00373BC4"/>
    <w:rsid w:val="0038705A"/>
    <w:rsid w:val="003E38A1"/>
    <w:rsid w:val="003F14A5"/>
    <w:rsid w:val="004156B2"/>
    <w:rsid w:val="004170BB"/>
    <w:rsid w:val="00437E1D"/>
    <w:rsid w:val="00472A30"/>
    <w:rsid w:val="004A1447"/>
    <w:rsid w:val="004A6AC9"/>
    <w:rsid w:val="004B4C18"/>
    <w:rsid w:val="004C31BA"/>
    <w:rsid w:val="004E14DC"/>
    <w:rsid w:val="004E213A"/>
    <w:rsid w:val="005029E7"/>
    <w:rsid w:val="005049E9"/>
    <w:rsid w:val="00536F9B"/>
    <w:rsid w:val="0054516D"/>
    <w:rsid w:val="00547069"/>
    <w:rsid w:val="00551D8A"/>
    <w:rsid w:val="005B64A0"/>
    <w:rsid w:val="005E1D35"/>
    <w:rsid w:val="006127CC"/>
    <w:rsid w:val="00677C25"/>
    <w:rsid w:val="00743C01"/>
    <w:rsid w:val="00770440"/>
    <w:rsid w:val="007A76DC"/>
    <w:rsid w:val="007C1E20"/>
    <w:rsid w:val="007E20E1"/>
    <w:rsid w:val="007F3663"/>
    <w:rsid w:val="007F4357"/>
    <w:rsid w:val="00812191"/>
    <w:rsid w:val="00812882"/>
    <w:rsid w:val="00861B6F"/>
    <w:rsid w:val="00872F18"/>
    <w:rsid w:val="00874EF7"/>
    <w:rsid w:val="008A5082"/>
    <w:rsid w:val="009270FE"/>
    <w:rsid w:val="0093464A"/>
    <w:rsid w:val="00951050"/>
    <w:rsid w:val="00A265EA"/>
    <w:rsid w:val="00A43875"/>
    <w:rsid w:val="00A44C70"/>
    <w:rsid w:val="00A6713F"/>
    <w:rsid w:val="00A95E39"/>
    <w:rsid w:val="00B2185C"/>
    <w:rsid w:val="00B31A35"/>
    <w:rsid w:val="00B37B09"/>
    <w:rsid w:val="00B66A21"/>
    <w:rsid w:val="00BA39A6"/>
    <w:rsid w:val="00BA4BD2"/>
    <w:rsid w:val="00BC26B9"/>
    <w:rsid w:val="00BD4875"/>
    <w:rsid w:val="00BF458E"/>
    <w:rsid w:val="00C10F25"/>
    <w:rsid w:val="00C13753"/>
    <w:rsid w:val="00C56BC4"/>
    <w:rsid w:val="00C7173E"/>
    <w:rsid w:val="00C760B2"/>
    <w:rsid w:val="00C92846"/>
    <w:rsid w:val="00CD0896"/>
    <w:rsid w:val="00CE1ADB"/>
    <w:rsid w:val="00D30CDB"/>
    <w:rsid w:val="00D85B1D"/>
    <w:rsid w:val="00DB5351"/>
    <w:rsid w:val="00DC107C"/>
    <w:rsid w:val="00DC2ED1"/>
    <w:rsid w:val="00DD7D70"/>
    <w:rsid w:val="00DE0872"/>
    <w:rsid w:val="00DF3871"/>
    <w:rsid w:val="00DF5F95"/>
    <w:rsid w:val="00E14EC1"/>
    <w:rsid w:val="00E21113"/>
    <w:rsid w:val="00E24F39"/>
    <w:rsid w:val="00E53738"/>
    <w:rsid w:val="00E6286F"/>
    <w:rsid w:val="00E92EF5"/>
    <w:rsid w:val="00E94970"/>
    <w:rsid w:val="00EA449D"/>
    <w:rsid w:val="00EC501A"/>
    <w:rsid w:val="00EF08AE"/>
    <w:rsid w:val="00EF5790"/>
    <w:rsid w:val="00F228A9"/>
    <w:rsid w:val="00F70720"/>
    <w:rsid w:val="00F7571A"/>
    <w:rsid w:val="00FB4F13"/>
    <w:rsid w:val="00FB5D96"/>
    <w:rsid w:val="00FF28E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576DD1-683C-4971-9735-E5146A5F7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B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BodyText">
    <w:name w:val="Body Text"/>
    <w:basedOn w:val="Normal"/>
    <w:link w:val="BodyTextChar"/>
    <w:rsid w:val="00FB4F13"/>
    <w:pPr>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rsid w:val="00FB4F13"/>
    <w:rPr>
      <w:rFonts w:ascii="Times New Roman" w:eastAsia="Times New Roman" w:hAnsi="Times New Roman" w:cs="Times New Roman"/>
      <w:color w:val="000000"/>
      <w:sz w:val="24"/>
      <w:szCs w:val="20"/>
    </w:rPr>
  </w:style>
  <w:style w:type="paragraph" w:styleId="ListParagraph">
    <w:name w:val="List Paragraph"/>
    <w:basedOn w:val="Normal"/>
    <w:uiPriority w:val="34"/>
    <w:qFormat/>
    <w:rsid w:val="00FB4F13"/>
    <w:pPr>
      <w:ind w:left="720"/>
      <w:contextualSpacing/>
    </w:pPr>
  </w:style>
  <w:style w:type="character" w:styleId="Hyperlink">
    <w:name w:val="Hyperlink"/>
    <w:basedOn w:val="DefaultParagraphFont"/>
    <w:uiPriority w:val="99"/>
    <w:unhideWhenUsed/>
    <w:rsid w:val="00227930"/>
    <w:rPr>
      <w:color w:val="0000FF" w:themeColor="hyperlink"/>
      <w:u w:val="single"/>
    </w:rPr>
  </w:style>
  <w:style w:type="character" w:styleId="FollowedHyperlink">
    <w:name w:val="FollowedHyperlink"/>
    <w:basedOn w:val="DefaultParagraphFont"/>
    <w:uiPriority w:val="99"/>
    <w:semiHidden/>
    <w:unhideWhenUsed/>
    <w:rsid w:val="000845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931788">
      <w:bodyDiv w:val="1"/>
      <w:marLeft w:val="0"/>
      <w:marRight w:val="0"/>
      <w:marTop w:val="0"/>
      <w:marBottom w:val="0"/>
      <w:divBdr>
        <w:top w:val="none" w:sz="0" w:space="0" w:color="auto"/>
        <w:left w:val="none" w:sz="0" w:space="0" w:color="auto"/>
        <w:bottom w:val="none" w:sz="0" w:space="0" w:color="auto"/>
        <w:right w:val="none" w:sz="0" w:space="0" w:color="auto"/>
      </w:divBdr>
    </w:div>
    <w:div w:id="1018458959">
      <w:bodyDiv w:val="1"/>
      <w:marLeft w:val="0"/>
      <w:marRight w:val="0"/>
      <w:marTop w:val="0"/>
      <w:marBottom w:val="0"/>
      <w:divBdr>
        <w:top w:val="none" w:sz="0" w:space="0" w:color="auto"/>
        <w:left w:val="none" w:sz="0" w:space="0" w:color="auto"/>
        <w:bottom w:val="none" w:sz="0" w:space="0" w:color="auto"/>
        <w:right w:val="none" w:sz="0" w:space="0" w:color="auto"/>
      </w:divBdr>
    </w:div>
    <w:div w:id="1359508449">
      <w:bodyDiv w:val="1"/>
      <w:marLeft w:val="0"/>
      <w:marRight w:val="0"/>
      <w:marTop w:val="0"/>
      <w:marBottom w:val="0"/>
      <w:divBdr>
        <w:top w:val="none" w:sz="0" w:space="0" w:color="auto"/>
        <w:left w:val="none" w:sz="0" w:space="0" w:color="auto"/>
        <w:bottom w:val="none" w:sz="0" w:space="0" w:color="auto"/>
        <w:right w:val="none" w:sz="0" w:space="0" w:color="auto"/>
      </w:divBdr>
    </w:div>
    <w:div w:id="160001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proadmap.org/publications/e-news_June2014.cf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47DF7-9CAD-493E-B199-00054DD45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2091</Words>
  <Characters>11925</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13989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Prochnow, Sharon [ITRNS]</cp:lastModifiedBy>
  <cp:revision>2</cp:revision>
  <cp:lastPrinted>2012-10-12T19:49:00Z</cp:lastPrinted>
  <dcterms:created xsi:type="dcterms:W3CDTF">2014-07-30T16:19:00Z</dcterms:created>
  <dcterms:modified xsi:type="dcterms:W3CDTF">2014-07-30T16:19:00Z</dcterms:modified>
</cp:coreProperties>
</file>