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C7" w:rsidRDefault="00347301" w:rsidP="00FA48C7">
      <w:pPr>
        <w:pStyle w:val="BodyText2"/>
        <w:jc w:val="center"/>
        <w:rPr>
          <w:rFonts w:ascii="Arial Black" w:hAnsi="Arial Black"/>
        </w:rPr>
      </w:pPr>
      <w:r>
        <w:rPr>
          <w:rFonts w:ascii="Arial Black" w:hAnsi="Arial Black"/>
        </w:rPr>
        <w:t>April</w:t>
      </w:r>
      <w:r w:rsidR="00FA48C7">
        <w:rPr>
          <w:rFonts w:ascii="Arial Black" w:hAnsi="Arial Black"/>
        </w:rPr>
        <w:t xml:space="preserve"> 2014 Quarterly Status Report </w:t>
      </w:r>
      <w:r w:rsidR="006D40D1">
        <w:rPr>
          <w:rFonts w:ascii="Arial Black" w:hAnsi="Arial Black"/>
        </w:rPr>
        <w:t xml:space="preserve">for </w:t>
      </w:r>
      <w:r w:rsidR="00FA48C7">
        <w:rPr>
          <w:rFonts w:ascii="Arial Black" w:hAnsi="Arial Black"/>
        </w:rPr>
        <w:t>TPF5-280</w:t>
      </w:r>
    </w:p>
    <w:p w:rsidR="008250EF" w:rsidRPr="00336637" w:rsidRDefault="0039522C" w:rsidP="00FA48C7">
      <w:pPr>
        <w:pStyle w:val="BodyText2"/>
        <w:jc w:val="center"/>
        <w:rPr>
          <w:rFonts w:ascii="Arial Black" w:hAnsi="Arial Black"/>
        </w:rPr>
      </w:pPr>
      <w:r>
        <w:rPr>
          <w:rFonts w:ascii="Arial Black" w:hAnsi="Arial Black"/>
        </w:rPr>
        <w:t xml:space="preserve"> </w:t>
      </w:r>
      <w:r w:rsidR="002D72F6" w:rsidRPr="00336637">
        <w:rPr>
          <w:rFonts w:ascii="Arial Black" w:hAnsi="Arial Black"/>
        </w:rPr>
        <w:t>“WEB-BASED TRAFFIC DATA</w:t>
      </w:r>
      <w:r w:rsidR="00930D39">
        <w:rPr>
          <w:rFonts w:ascii="Arial Black" w:hAnsi="Arial Black"/>
        </w:rPr>
        <w:t xml:space="preserve"> </w:t>
      </w:r>
      <w:r w:rsidR="002D72F6" w:rsidRPr="00336637">
        <w:rPr>
          <w:rFonts w:ascii="Arial Black" w:hAnsi="Arial Black"/>
        </w:rPr>
        <w:t>VISULIZATION AND ANALYSIS TOO</w:t>
      </w:r>
      <w:r w:rsidR="00930D39">
        <w:rPr>
          <w:rFonts w:ascii="Arial Black" w:hAnsi="Arial Black"/>
        </w:rPr>
        <w:t>L</w:t>
      </w:r>
      <w:r w:rsidR="002D72F6" w:rsidRPr="00336637">
        <w:rPr>
          <w:rFonts w:ascii="Arial Black" w:hAnsi="Arial Black"/>
        </w:rPr>
        <w:t>S”</w:t>
      </w:r>
    </w:p>
    <w:p w:rsidR="00BB318B" w:rsidRPr="00903D0F" w:rsidRDefault="00BB318B" w:rsidP="00D065F2">
      <w:pPr>
        <w:rPr>
          <w:rFonts w:ascii="Arial" w:hAnsi="Arial" w:cs="Arial"/>
          <w:highlight w:val="yellow"/>
        </w:rPr>
      </w:pPr>
    </w:p>
    <w:p w:rsidR="00FE6A1F" w:rsidRPr="009D42C9" w:rsidRDefault="00FE6A1F" w:rsidP="00FE6A1F">
      <w:pPr>
        <w:tabs>
          <w:tab w:val="left" w:pos="1725"/>
        </w:tabs>
        <w:rPr>
          <w:rFonts w:ascii="Arial" w:hAnsi="Arial" w:cs="Arial"/>
        </w:rPr>
      </w:pPr>
      <w:r>
        <w:rPr>
          <w:rFonts w:ascii="Arial" w:hAnsi="Arial" w:cs="Arial"/>
        </w:rPr>
        <w:t xml:space="preserve">Study </w:t>
      </w:r>
      <w:r w:rsidRPr="009D42C9">
        <w:rPr>
          <w:rFonts w:ascii="Arial" w:hAnsi="Arial" w:cs="Arial"/>
        </w:rPr>
        <w:t xml:space="preserve">update:   </w:t>
      </w:r>
    </w:p>
    <w:p w:rsidR="00FE6A1F" w:rsidRPr="009D42C9" w:rsidRDefault="00FE6A1F" w:rsidP="00FE6A1F">
      <w:pPr>
        <w:tabs>
          <w:tab w:val="left" w:pos="1725"/>
        </w:tabs>
        <w:rPr>
          <w:rFonts w:ascii="Arial" w:hAnsi="Arial" w:cs="Arial"/>
        </w:rPr>
      </w:pPr>
    </w:p>
    <w:p w:rsidR="00347301" w:rsidRDefault="00347301" w:rsidP="00347301">
      <w:pPr>
        <w:pStyle w:val="ListParagraph"/>
        <w:numPr>
          <w:ilvl w:val="0"/>
          <w:numId w:val="26"/>
        </w:numPr>
        <w:tabs>
          <w:tab w:val="left" w:pos="1725"/>
        </w:tabs>
        <w:rPr>
          <w:rFonts w:ascii="Arial" w:hAnsi="Arial" w:cs="Arial"/>
        </w:rPr>
      </w:pPr>
      <w:r w:rsidRPr="00347301">
        <w:rPr>
          <w:rFonts w:ascii="Arial" w:hAnsi="Arial" w:cs="Arial"/>
        </w:rPr>
        <w:t xml:space="preserve">On March 6, 2014 the Technical Advisory (TA) panel met with the State University of New York at Albany Visualization and Informatics Lab (AVAIL) project team to discuss and agree on project goals. </w:t>
      </w:r>
    </w:p>
    <w:p w:rsidR="00E04B01" w:rsidRDefault="00E04B01" w:rsidP="00E04B01">
      <w:pPr>
        <w:pStyle w:val="ListParagraph"/>
        <w:numPr>
          <w:ilvl w:val="0"/>
          <w:numId w:val="26"/>
        </w:numPr>
        <w:tabs>
          <w:tab w:val="left" w:pos="1725"/>
        </w:tabs>
        <w:rPr>
          <w:rFonts w:ascii="Arial" w:hAnsi="Arial" w:cs="Arial"/>
        </w:rPr>
      </w:pPr>
      <w:r w:rsidRPr="00E04B01">
        <w:rPr>
          <w:rFonts w:ascii="Arial" w:hAnsi="Arial" w:cs="Arial"/>
        </w:rPr>
        <w:t>The Kick-Off forum established a precedent for open and continuous conversation between all parties involved in the Web-Based Traffic Data Visualization and Analysis Tools project.</w:t>
      </w:r>
    </w:p>
    <w:p w:rsidR="00E04B01" w:rsidRPr="00E04B01" w:rsidRDefault="00E04B01" w:rsidP="00E04B01">
      <w:pPr>
        <w:pStyle w:val="ListParagraph"/>
        <w:numPr>
          <w:ilvl w:val="0"/>
          <w:numId w:val="26"/>
        </w:numPr>
        <w:tabs>
          <w:tab w:val="left" w:pos="1725"/>
        </w:tabs>
        <w:rPr>
          <w:rFonts w:ascii="Arial" w:hAnsi="Arial" w:cs="Arial"/>
        </w:rPr>
      </w:pPr>
      <w:r w:rsidRPr="00E04B01">
        <w:rPr>
          <w:rFonts w:ascii="Arial" w:hAnsi="Arial" w:cs="Arial"/>
        </w:rPr>
        <w:t>The project team will follow up individually with TA Panel members and their teams to discuss;</w:t>
      </w:r>
    </w:p>
    <w:p w:rsidR="00E04B01" w:rsidRPr="00E04B01" w:rsidRDefault="00E04B01" w:rsidP="00E04B01">
      <w:pPr>
        <w:tabs>
          <w:tab w:val="left" w:pos="1725"/>
        </w:tabs>
        <w:ind w:left="360"/>
        <w:rPr>
          <w:rFonts w:ascii="Arial" w:hAnsi="Arial" w:cs="Arial"/>
        </w:rPr>
      </w:pPr>
      <w:r>
        <w:rPr>
          <w:rFonts w:ascii="Arial" w:hAnsi="Arial" w:cs="Arial"/>
        </w:rPr>
        <w:tab/>
      </w:r>
      <w:r w:rsidRPr="00E04B01">
        <w:rPr>
          <w:rFonts w:ascii="Arial" w:hAnsi="Arial" w:cs="Arial"/>
        </w:rPr>
        <w:t>Data Availability</w:t>
      </w:r>
    </w:p>
    <w:p w:rsidR="00E04B01" w:rsidRPr="00E04B01" w:rsidRDefault="00E04B01" w:rsidP="00E04B01">
      <w:pPr>
        <w:tabs>
          <w:tab w:val="left" w:pos="1725"/>
        </w:tabs>
        <w:rPr>
          <w:rFonts w:ascii="Arial" w:hAnsi="Arial" w:cs="Arial"/>
        </w:rPr>
      </w:pPr>
      <w:r>
        <w:rPr>
          <w:rFonts w:ascii="Arial" w:hAnsi="Arial" w:cs="Arial"/>
        </w:rPr>
        <w:tab/>
      </w:r>
      <w:r w:rsidRPr="00E04B01">
        <w:rPr>
          <w:rFonts w:ascii="Arial" w:hAnsi="Arial" w:cs="Arial"/>
        </w:rPr>
        <w:t>Data Transfer</w:t>
      </w:r>
    </w:p>
    <w:p w:rsidR="00E04B01" w:rsidRPr="00E04B01" w:rsidRDefault="00E04B01" w:rsidP="00E04B01">
      <w:pPr>
        <w:tabs>
          <w:tab w:val="left" w:pos="1725"/>
        </w:tabs>
        <w:rPr>
          <w:rFonts w:ascii="Arial" w:hAnsi="Arial" w:cs="Arial"/>
        </w:rPr>
      </w:pPr>
      <w:r>
        <w:rPr>
          <w:rFonts w:ascii="Arial" w:hAnsi="Arial" w:cs="Arial"/>
        </w:rPr>
        <w:tab/>
      </w:r>
      <w:r w:rsidRPr="00E04B01">
        <w:rPr>
          <w:rFonts w:ascii="Arial" w:hAnsi="Arial" w:cs="Arial"/>
        </w:rPr>
        <w:t>Project goals specific to their departments</w:t>
      </w:r>
    </w:p>
    <w:p w:rsidR="00E04B01" w:rsidRPr="00E04B01" w:rsidRDefault="00E04B01" w:rsidP="00E04B01">
      <w:pPr>
        <w:tabs>
          <w:tab w:val="left" w:pos="1725"/>
        </w:tabs>
        <w:rPr>
          <w:rFonts w:ascii="Arial" w:hAnsi="Arial" w:cs="Arial"/>
        </w:rPr>
      </w:pPr>
      <w:r>
        <w:rPr>
          <w:rFonts w:ascii="Arial" w:hAnsi="Arial" w:cs="Arial"/>
        </w:rPr>
        <w:tab/>
      </w:r>
      <w:r w:rsidRPr="00E04B01">
        <w:rPr>
          <w:rFonts w:ascii="Arial" w:hAnsi="Arial" w:cs="Arial"/>
        </w:rPr>
        <w:t>Any questions or comments</w:t>
      </w:r>
    </w:p>
    <w:p w:rsidR="00E04B01" w:rsidRDefault="001C2E6A" w:rsidP="001C2E6A">
      <w:pPr>
        <w:pStyle w:val="ListParagraph"/>
        <w:numPr>
          <w:ilvl w:val="0"/>
          <w:numId w:val="26"/>
        </w:numPr>
        <w:tabs>
          <w:tab w:val="left" w:pos="1725"/>
        </w:tabs>
        <w:rPr>
          <w:rFonts w:ascii="Arial" w:hAnsi="Arial" w:cs="Arial"/>
        </w:rPr>
      </w:pPr>
      <w:r>
        <w:rPr>
          <w:rFonts w:ascii="Arial" w:hAnsi="Arial" w:cs="Arial"/>
        </w:rPr>
        <w:t>The</w:t>
      </w:r>
      <w:r w:rsidRPr="001C2E6A">
        <w:rPr>
          <w:rFonts w:ascii="Arial" w:hAnsi="Arial" w:cs="Arial"/>
        </w:rPr>
        <w:t xml:space="preserve"> “In Person </w:t>
      </w:r>
      <w:r>
        <w:rPr>
          <w:rFonts w:ascii="Arial" w:hAnsi="Arial" w:cs="Arial"/>
        </w:rPr>
        <w:t>m</w:t>
      </w:r>
      <w:r w:rsidRPr="001C2E6A">
        <w:rPr>
          <w:rFonts w:ascii="Arial" w:hAnsi="Arial" w:cs="Arial"/>
        </w:rPr>
        <w:t xml:space="preserve">eeting </w:t>
      </w:r>
      <w:r>
        <w:rPr>
          <w:rFonts w:ascii="Arial" w:hAnsi="Arial" w:cs="Arial"/>
        </w:rPr>
        <w:t xml:space="preserve">is </w:t>
      </w:r>
      <w:r w:rsidRPr="001C2E6A">
        <w:rPr>
          <w:rFonts w:ascii="Arial" w:hAnsi="Arial" w:cs="Arial"/>
        </w:rPr>
        <w:t xml:space="preserve">scheduled for Chicago, Illinois prior to NATMEC </w:t>
      </w:r>
      <w:r>
        <w:rPr>
          <w:rFonts w:ascii="Arial" w:hAnsi="Arial" w:cs="Arial"/>
        </w:rPr>
        <w:t xml:space="preserve">on </w:t>
      </w:r>
      <w:r w:rsidR="005D657E">
        <w:rPr>
          <w:rFonts w:ascii="Arial" w:hAnsi="Arial" w:cs="Arial"/>
        </w:rPr>
        <w:t xml:space="preserve">Sunday </w:t>
      </w:r>
      <w:r w:rsidRPr="001C2E6A">
        <w:rPr>
          <w:rFonts w:ascii="Arial" w:hAnsi="Arial" w:cs="Arial"/>
        </w:rPr>
        <w:t>June 29, 2014 at 1:30 pm.</w:t>
      </w:r>
    </w:p>
    <w:p w:rsidR="00E04B01" w:rsidRDefault="00E04B01" w:rsidP="00E04B01">
      <w:pPr>
        <w:pStyle w:val="ListParagraph"/>
        <w:numPr>
          <w:ilvl w:val="0"/>
          <w:numId w:val="26"/>
        </w:numPr>
        <w:tabs>
          <w:tab w:val="left" w:pos="1725"/>
        </w:tabs>
        <w:rPr>
          <w:rFonts w:ascii="Arial" w:hAnsi="Arial" w:cs="Arial"/>
        </w:rPr>
      </w:pPr>
      <w:r w:rsidRPr="00E04B01">
        <w:rPr>
          <w:rFonts w:ascii="Arial" w:hAnsi="Arial" w:cs="Arial"/>
        </w:rPr>
        <w:t xml:space="preserve">SUNNY </w:t>
      </w:r>
      <w:r>
        <w:rPr>
          <w:rFonts w:ascii="Arial" w:hAnsi="Arial" w:cs="Arial"/>
        </w:rPr>
        <w:t xml:space="preserve">is </w:t>
      </w:r>
      <w:r w:rsidRPr="00E04B01">
        <w:rPr>
          <w:rFonts w:ascii="Arial" w:hAnsi="Arial" w:cs="Arial"/>
        </w:rPr>
        <w:t>handl</w:t>
      </w:r>
      <w:r>
        <w:rPr>
          <w:rFonts w:ascii="Arial" w:hAnsi="Arial" w:cs="Arial"/>
        </w:rPr>
        <w:t xml:space="preserve">ing the travel for all Technical Advisory </w:t>
      </w:r>
      <w:proofErr w:type="gramStart"/>
      <w:r>
        <w:rPr>
          <w:rFonts w:ascii="Arial" w:hAnsi="Arial" w:cs="Arial"/>
        </w:rPr>
        <w:t>experts</w:t>
      </w:r>
      <w:proofErr w:type="gramEnd"/>
      <w:r>
        <w:rPr>
          <w:rFonts w:ascii="Arial" w:hAnsi="Arial" w:cs="Arial"/>
        </w:rPr>
        <w:t xml:space="preserve"> members </w:t>
      </w:r>
      <w:r w:rsidRPr="00E04B01">
        <w:rPr>
          <w:rFonts w:ascii="Arial" w:hAnsi="Arial" w:cs="Arial"/>
        </w:rPr>
        <w:t xml:space="preserve">travel </w:t>
      </w:r>
      <w:r>
        <w:rPr>
          <w:rFonts w:ascii="Arial" w:hAnsi="Arial" w:cs="Arial"/>
        </w:rPr>
        <w:t xml:space="preserve">which is </w:t>
      </w:r>
      <w:r w:rsidRPr="00E04B01">
        <w:rPr>
          <w:rFonts w:ascii="Arial" w:hAnsi="Arial" w:cs="Arial"/>
        </w:rPr>
        <w:t>reimburse</w:t>
      </w:r>
      <w:r>
        <w:rPr>
          <w:rFonts w:ascii="Arial" w:hAnsi="Arial" w:cs="Arial"/>
        </w:rPr>
        <w:t>d via</w:t>
      </w:r>
      <w:r w:rsidRPr="00E04B01">
        <w:rPr>
          <w:rFonts w:ascii="Arial" w:hAnsi="Arial" w:cs="Arial"/>
        </w:rPr>
        <w:t xml:space="preserve"> </w:t>
      </w:r>
      <w:r>
        <w:rPr>
          <w:rFonts w:ascii="Arial" w:hAnsi="Arial" w:cs="Arial"/>
        </w:rPr>
        <w:t xml:space="preserve">travel </w:t>
      </w:r>
      <w:r w:rsidRPr="00E04B01">
        <w:rPr>
          <w:rFonts w:ascii="Arial" w:hAnsi="Arial" w:cs="Arial"/>
        </w:rPr>
        <w:t>voucher payment with travel funds set aside to attend meetings</w:t>
      </w:r>
      <w:r>
        <w:rPr>
          <w:rFonts w:ascii="Arial" w:hAnsi="Arial" w:cs="Arial"/>
        </w:rPr>
        <w:t xml:space="preserve">. </w:t>
      </w:r>
    </w:p>
    <w:p w:rsidR="00E04B01" w:rsidRDefault="00E04B01" w:rsidP="00E04B01">
      <w:pPr>
        <w:tabs>
          <w:tab w:val="left" w:pos="1725"/>
        </w:tabs>
        <w:rPr>
          <w:rFonts w:ascii="Arial" w:hAnsi="Arial" w:cs="Arial"/>
        </w:rPr>
      </w:pPr>
    </w:p>
    <w:p w:rsidR="009D42C9" w:rsidRPr="009D42C9" w:rsidRDefault="001C2E6A" w:rsidP="009D42C9">
      <w:pPr>
        <w:tabs>
          <w:tab w:val="left" w:pos="1725"/>
        </w:tabs>
        <w:rPr>
          <w:rFonts w:ascii="Arial" w:hAnsi="Arial" w:cs="Arial"/>
        </w:rPr>
      </w:pPr>
      <w:r>
        <w:rPr>
          <w:rFonts w:ascii="Arial" w:hAnsi="Arial" w:cs="Arial"/>
        </w:rPr>
        <w:t>Any questions re</w:t>
      </w:r>
      <w:r w:rsidR="009D42C9" w:rsidRPr="009D42C9">
        <w:rPr>
          <w:rFonts w:ascii="Arial" w:hAnsi="Arial" w:cs="Arial"/>
        </w:rPr>
        <w:t>gard</w:t>
      </w:r>
      <w:r>
        <w:rPr>
          <w:rFonts w:ascii="Arial" w:hAnsi="Arial" w:cs="Arial"/>
        </w:rPr>
        <w:t xml:space="preserve">ing this study </w:t>
      </w:r>
      <w:r w:rsidR="006D40D1">
        <w:rPr>
          <w:rFonts w:ascii="Arial" w:hAnsi="Arial" w:cs="Arial"/>
        </w:rPr>
        <w:t xml:space="preserve">must </w:t>
      </w:r>
      <w:r>
        <w:rPr>
          <w:rFonts w:ascii="Arial" w:hAnsi="Arial" w:cs="Arial"/>
        </w:rPr>
        <w:t>be directed to the TP</w:t>
      </w:r>
      <w:r w:rsidRPr="001C2E6A">
        <w:rPr>
          <w:rFonts w:ascii="Arial" w:hAnsi="Arial" w:cs="Arial"/>
        </w:rPr>
        <w:t>O</w:t>
      </w:r>
      <w:r>
        <w:rPr>
          <w:rFonts w:ascii="Arial" w:hAnsi="Arial" w:cs="Arial"/>
        </w:rPr>
        <w:t xml:space="preserve">C below: </w:t>
      </w:r>
    </w:p>
    <w:p w:rsidR="009D42C9" w:rsidRPr="009D42C9" w:rsidRDefault="009D42C9" w:rsidP="009D42C9">
      <w:pPr>
        <w:tabs>
          <w:tab w:val="left" w:pos="1725"/>
        </w:tabs>
        <w:rPr>
          <w:rFonts w:ascii="Arial" w:hAnsi="Arial" w:cs="Arial"/>
        </w:rPr>
      </w:pPr>
    </w:p>
    <w:p w:rsidR="009D42C9" w:rsidRPr="009D42C9" w:rsidRDefault="009D42C9" w:rsidP="009D42C9">
      <w:pPr>
        <w:tabs>
          <w:tab w:val="left" w:pos="1725"/>
        </w:tabs>
        <w:rPr>
          <w:rFonts w:ascii="Arial" w:hAnsi="Arial" w:cs="Arial"/>
        </w:rPr>
      </w:pPr>
      <w:r w:rsidRPr="009D42C9">
        <w:rPr>
          <w:rFonts w:ascii="Arial" w:hAnsi="Arial" w:cs="Arial"/>
        </w:rPr>
        <w:t>David L. Jones Sr, Transportation Specialist</w:t>
      </w:r>
    </w:p>
    <w:p w:rsidR="009D42C9" w:rsidRPr="009D42C9" w:rsidRDefault="009D42C9" w:rsidP="009D42C9">
      <w:pPr>
        <w:tabs>
          <w:tab w:val="left" w:pos="1725"/>
        </w:tabs>
        <w:rPr>
          <w:rFonts w:ascii="Arial" w:hAnsi="Arial" w:cs="Arial"/>
        </w:rPr>
      </w:pPr>
      <w:r w:rsidRPr="009D42C9">
        <w:rPr>
          <w:rFonts w:ascii="Arial" w:hAnsi="Arial" w:cs="Arial"/>
        </w:rPr>
        <w:t xml:space="preserve">Federal Highway Administration  </w:t>
      </w:r>
    </w:p>
    <w:p w:rsidR="009D42C9" w:rsidRPr="009D42C9" w:rsidRDefault="009D42C9" w:rsidP="009D42C9">
      <w:pPr>
        <w:tabs>
          <w:tab w:val="left" w:pos="1725"/>
        </w:tabs>
        <w:rPr>
          <w:rFonts w:ascii="Arial" w:hAnsi="Arial" w:cs="Arial"/>
        </w:rPr>
      </w:pPr>
      <w:r w:rsidRPr="009D42C9">
        <w:rPr>
          <w:rFonts w:ascii="Arial" w:hAnsi="Arial" w:cs="Arial"/>
        </w:rPr>
        <w:t>1200 New Jersey Avenue SE.  Rm E83-420</w:t>
      </w:r>
    </w:p>
    <w:p w:rsidR="009D42C9" w:rsidRPr="009D42C9" w:rsidRDefault="009D42C9" w:rsidP="009D42C9">
      <w:pPr>
        <w:tabs>
          <w:tab w:val="left" w:pos="1725"/>
        </w:tabs>
        <w:rPr>
          <w:rFonts w:ascii="Arial" w:hAnsi="Arial" w:cs="Arial"/>
        </w:rPr>
      </w:pPr>
      <w:r w:rsidRPr="009D42C9">
        <w:rPr>
          <w:rFonts w:ascii="Arial" w:hAnsi="Arial" w:cs="Arial"/>
        </w:rPr>
        <w:t>Office of Highway Policy Information (HPPI-</w:t>
      </w:r>
      <w:r w:rsidR="005D657E">
        <w:rPr>
          <w:rFonts w:ascii="Arial" w:hAnsi="Arial" w:cs="Arial"/>
        </w:rPr>
        <w:t>1</w:t>
      </w:r>
      <w:r w:rsidRPr="009D42C9">
        <w:rPr>
          <w:rFonts w:ascii="Arial" w:hAnsi="Arial" w:cs="Arial"/>
        </w:rPr>
        <w:t>)</w:t>
      </w:r>
    </w:p>
    <w:p w:rsidR="009D42C9" w:rsidRPr="009D42C9" w:rsidRDefault="009D42C9" w:rsidP="009D42C9">
      <w:pPr>
        <w:tabs>
          <w:tab w:val="left" w:pos="1725"/>
        </w:tabs>
        <w:rPr>
          <w:rFonts w:ascii="Arial" w:hAnsi="Arial" w:cs="Arial"/>
        </w:rPr>
      </w:pPr>
      <w:r w:rsidRPr="009D42C9">
        <w:rPr>
          <w:rFonts w:ascii="Arial" w:hAnsi="Arial" w:cs="Arial"/>
        </w:rPr>
        <w:t xml:space="preserve">Travel Monitoring and Surveys (HPPI-30) </w:t>
      </w:r>
    </w:p>
    <w:p w:rsidR="009D42C9" w:rsidRPr="009D42C9" w:rsidRDefault="009D42C9" w:rsidP="009D42C9">
      <w:pPr>
        <w:tabs>
          <w:tab w:val="left" w:pos="1725"/>
        </w:tabs>
        <w:rPr>
          <w:rFonts w:ascii="Arial" w:hAnsi="Arial" w:cs="Arial"/>
        </w:rPr>
      </w:pPr>
      <w:r w:rsidRPr="009D42C9">
        <w:rPr>
          <w:rFonts w:ascii="Arial" w:hAnsi="Arial" w:cs="Arial"/>
        </w:rPr>
        <w:t>Washington, DC 20590</w:t>
      </w:r>
    </w:p>
    <w:p w:rsidR="009D42C9" w:rsidRPr="009D42C9" w:rsidRDefault="009D42C9" w:rsidP="009D42C9">
      <w:pPr>
        <w:tabs>
          <w:tab w:val="left" w:pos="1725"/>
        </w:tabs>
        <w:rPr>
          <w:rFonts w:ascii="Arial" w:hAnsi="Arial" w:cs="Arial"/>
        </w:rPr>
      </w:pPr>
      <w:r w:rsidRPr="009D42C9">
        <w:rPr>
          <w:rFonts w:ascii="Arial" w:hAnsi="Arial" w:cs="Arial"/>
        </w:rPr>
        <w:t>PH: 202-366-5053</w:t>
      </w:r>
    </w:p>
    <w:p w:rsidR="00963337" w:rsidRDefault="009D42C9" w:rsidP="005D657E">
      <w:pPr>
        <w:tabs>
          <w:tab w:val="left" w:pos="1725"/>
        </w:tabs>
        <w:rPr>
          <w:rFonts w:ascii="Arial" w:hAnsi="Arial" w:cs="Arial"/>
        </w:rPr>
      </w:pPr>
      <w:r w:rsidRPr="009D42C9">
        <w:rPr>
          <w:rFonts w:ascii="Arial" w:hAnsi="Arial" w:cs="Arial"/>
        </w:rPr>
        <w:t>Fax: 202-366-7742</w:t>
      </w:r>
      <w:bookmarkStart w:id="0" w:name="_GoBack"/>
      <w:bookmarkEnd w:id="0"/>
    </w:p>
    <w:sectPr w:rsidR="00963337">
      <w:type w:val="continuous"/>
      <w:pgSz w:w="12240" w:h="15840"/>
      <w:pgMar w:top="1008" w:right="1440" w:bottom="1008"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545"/>
    <w:multiLevelType w:val="hybridMultilevel"/>
    <w:tmpl w:val="791803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21786"/>
    <w:multiLevelType w:val="hybridMultilevel"/>
    <w:tmpl w:val="29D2B0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4C5440"/>
    <w:multiLevelType w:val="hybridMultilevel"/>
    <w:tmpl w:val="4A88BA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095227"/>
    <w:multiLevelType w:val="hybridMultilevel"/>
    <w:tmpl w:val="D73CD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4421A3"/>
    <w:multiLevelType w:val="hybridMultilevel"/>
    <w:tmpl w:val="4A3AF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4605A0"/>
    <w:multiLevelType w:val="hybridMultilevel"/>
    <w:tmpl w:val="FAA4F56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AD77E1"/>
    <w:multiLevelType w:val="hybridMultilevel"/>
    <w:tmpl w:val="7B1C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31662C"/>
    <w:multiLevelType w:val="hybridMultilevel"/>
    <w:tmpl w:val="EE5CF1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144E84"/>
    <w:multiLevelType w:val="hybridMultilevel"/>
    <w:tmpl w:val="CD74695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273FC6"/>
    <w:multiLevelType w:val="hybridMultilevel"/>
    <w:tmpl w:val="7C58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4F4CD7"/>
    <w:multiLevelType w:val="hybridMultilevel"/>
    <w:tmpl w:val="14DA4E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EC3C0B"/>
    <w:multiLevelType w:val="multilevel"/>
    <w:tmpl w:val="55B0DC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905228D"/>
    <w:multiLevelType w:val="hybridMultilevel"/>
    <w:tmpl w:val="587E5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0D7D93"/>
    <w:multiLevelType w:val="multilevel"/>
    <w:tmpl w:val="C2D2ABB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nsid w:val="46974EE1"/>
    <w:multiLevelType w:val="hybridMultilevel"/>
    <w:tmpl w:val="A216B2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0B3E49"/>
    <w:multiLevelType w:val="hybridMultilevel"/>
    <w:tmpl w:val="4CE66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4A34713A"/>
    <w:multiLevelType w:val="hybridMultilevel"/>
    <w:tmpl w:val="24BCB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A91C0B"/>
    <w:multiLevelType w:val="hybridMultilevel"/>
    <w:tmpl w:val="1D524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44213"/>
    <w:multiLevelType w:val="multilevel"/>
    <w:tmpl w:val="CD24916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A09443E"/>
    <w:multiLevelType w:val="hybridMultilevel"/>
    <w:tmpl w:val="7A4E99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534471"/>
    <w:multiLevelType w:val="hybridMultilevel"/>
    <w:tmpl w:val="CD2491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2D0369"/>
    <w:multiLevelType w:val="hybridMultilevel"/>
    <w:tmpl w:val="E1BEC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022F6B"/>
    <w:multiLevelType w:val="multilevel"/>
    <w:tmpl w:val="EB48B4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E0D4120"/>
    <w:multiLevelType w:val="hybridMultilevel"/>
    <w:tmpl w:val="4C663266"/>
    <w:lvl w:ilvl="0" w:tplc="B9988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15719F"/>
    <w:multiLevelType w:val="hybridMultilevel"/>
    <w:tmpl w:val="55B0DC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DF1460"/>
    <w:multiLevelType w:val="hybridMultilevel"/>
    <w:tmpl w:val="C2D2ABB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E2C3A1F"/>
    <w:multiLevelType w:val="hybridMultilevel"/>
    <w:tmpl w:val="EB48B4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7"/>
  </w:num>
  <w:num w:numId="4">
    <w:abstractNumId w:val="5"/>
  </w:num>
  <w:num w:numId="5">
    <w:abstractNumId w:val="3"/>
  </w:num>
  <w:num w:numId="6">
    <w:abstractNumId w:val="7"/>
  </w:num>
  <w:num w:numId="7">
    <w:abstractNumId w:val="21"/>
  </w:num>
  <w:num w:numId="8">
    <w:abstractNumId w:val="19"/>
  </w:num>
  <w:num w:numId="9">
    <w:abstractNumId w:val="14"/>
  </w:num>
  <w:num w:numId="10">
    <w:abstractNumId w:val="8"/>
  </w:num>
  <w:num w:numId="11">
    <w:abstractNumId w:val="10"/>
  </w:num>
  <w:num w:numId="12">
    <w:abstractNumId w:val="26"/>
  </w:num>
  <w:num w:numId="13">
    <w:abstractNumId w:val="20"/>
  </w:num>
  <w:num w:numId="14">
    <w:abstractNumId w:val="25"/>
  </w:num>
  <w:num w:numId="15">
    <w:abstractNumId w:val="24"/>
  </w:num>
  <w:num w:numId="16">
    <w:abstractNumId w:val="22"/>
  </w:num>
  <w:num w:numId="17">
    <w:abstractNumId w:val="16"/>
  </w:num>
  <w:num w:numId="18">
    <w:abstractNumId w:val="18"/>
  </w:num>
  <w:num w:numId="19">
    <w:abstractNumId w:val="4"/>
  </w:num>
  <w:num w:numId="20">
    <w:abstractNumId w:val="11"/>
  </w:num>
  <w:num w:numId="21">
    <w:abstractNumId w:val="9"/>
  </w:num>
  <w:num w:numId="22">
    <w:abstractNumId w:val="13"/>
  </w:num>
  <w:num w:numId="23">
    <w:abstractNumId w:val="15"/>
  </w:num>
  <w:num w:numId="24">
    <w:abstractNumId w:val="0"/>
  </w:num>
  <w:num w:numId="25">
    <w:abstractNumId w:val="6"/>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C9"/>
    <w:rsid w:val="000279FE"/>
    <w:rsid w:val="00076208"/>
    <w:rsid w:val="000C19F9"/>
    <w:rsid w:val="001C2E6A"/>
    <w:rsid w:val="001C48C9"/>
    <w:rsid w:val="001C6026"/>
    <w:rsid w:val="001D47DD"/>
    <w:rsid w:val="00295BD5"/>
    <w:rsid w:val="002D72F6"/>
    <w:rsid w:val="00336637"/>
    <w:rsid w:val="00347301"/>
    <w:rsid w:val="0039522C"/>
    <w:rsid w:val="003B3974"/>
    <w:rsid w:val="003B4569"/>
    <w:rsid w:val="0041561E"/>
    <w:rsid w:val="004C7282"/>
    <w:rsid w:val="004D0263"/>
    <w:rsid w:val="004F303D"/>
    <w:rsid w:val="00505373"/>
    <w:rsid w:val="0053549A"/>
    <w:rsid w:val="005D312D"/>
    <w:rsid w:val="005D657E"/>
    <w:rsid w:val="00655EDA"/>
    <w:rsid w:val="006A2642"/>
    <w:rsid w:val="006D40D1"/>
    <w:rsid w:val="006E5E79"/>
    <w:rsid w:val="006F3A6E"/>
    <w:rsid w:val="008250EF"/>
    <w:rsid w:val="0083402A"/>
    <w:rsid w:val="008943DA"/>
    <w:rsid w:val="008A16EC"/>
    <w:rsid w:val="008C0FFB"/>
    <w:rsid w:val="008D1F3E"/>
    <w:rsid w:val="009002BB"/>
    <w:rsid w:val="00903D0F"/>
    <w:rsid w:val="00930D39"/>
    <w:rsid w:val="00963337"/>
    <w:rsid w:val="00980AB0"/>
    <w:rsid w:val="009D42C9"/>
    <w:rsid w:val="009F3B28"/>
    <w:rsid w:val="00B0106D"/>
    <w:rsid w:val="00BB318B"/>
    <w:rsid w:val="00BE5ED3"/>
    <w:rsid w:val="00C415C2"/>
    <w:rsid w:val="00CD7BE5"/>
    <w:rsid w:val="00D065F2"/>
    <w:rsid w:val="00D53817"/>
    <w:rsid w:val="00D8120C"/>
    <w:rsid w:val="00E04B01"/>
    <w:rsid w:val="00E36E41"/>
    <w:rsid w:val="00EA53E3"/>
    <w:rsid w:val="00EB05D1"/>
    <w:rsid w:val="00EE4645"/>
    <w:rsid w:val="00F47BB5"/>
    <w:rsid w:val="00F77B49"/>
    <w:rsid w:val="00FA48C7"/>
    <w:rsid w:val="00FE6A1F"/>
    <w:rsid w:val="00F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outlineLvl w:val="3"/>
    </w:pPr>
    <w:rPr>
      <w:rFonts w:ascii="Courier" w:hAnsi="Courier"/>
      <w:u w:val="single"/>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
    <w:name w:val="headertable"/>
    <w:pPr>
      <w:autoSpaceDE w:val="0"/>
      <w:autoSpaceDN w:val="0"/>
      <w:adjustRightInd w:val="0"/>
      <w:spacing w:before="99" w:after="99"/>
    </w:pPr>
    <w:rPr>
      <w:rFonts w:ascii="Arial Unicode MS" w:eastAsia="Arial Unicode MS" w:hAnsi="Courier" w:cs="Arial Unicode MS"/>
      <w:sz w:val="24"/>
      <w:szCs w:val="24"/>
    </w:rPr>
  </w:style>
  <w:style w:type="paragraph" w:customStyle="1" w:styleId="BodyTextI2">
    <w:name w:val="Body Text I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sz w:val="24"/>
      <w:szCs w:val="24"/>
    </w:rPr>
  </w:style>
  <w:style w:type="paragraph" w:customStyle="1" w:styleId="BodyTextI1">
    <w:name w:val="Body Text I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pPr>
    <w:rPr>
      <w:sz w:val="24"/>
      <w:szCs w:val="24"/>
    </w:rPr>
  </w:style>
  <w:style w:type="paragraph" w:customStyle="1" w:styleId="BodyTextIn">
    <w:name w:val="Body Text In"/>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pPr>
    <w:rPr>
      <w:sz w:val="24"/>
      <w:szCs w:val="24"/>
    </w:rPr>
  </w:style>
  <w:style w:type="character" w:styleId="Hyperlink">
    <w:name w:val="Hyperlink"/>
    <w:rPr>
      <w:color w:val="0000FF"/>
      <w:u w:val="single"/>
    </w:rPr>
  </w:style>
  <w:style w:type="paragraph" w:styleId="BodyText2">
    <w:name w:val="Body Text 2"/>
    <w:basedOn w:val="Normal"/>
    <w:rPr>
      <w:rFonts w:ascii="Arial" w:hAnsi="Arial" w:cs="Arial"/>
      <w:b/>
      <w:bCs/>
    </w:rPr>
  </w:style>
  <w:style w:type="paragraph" w:styleId="BodyText">
    <w:name w:val="Body Text"/>
    <w:basedOn w:val="Normal"/>
    <w:rPr>
      <w:i/>
      <w:iCs/>
    </w:rPr>
  </w:style>
  <w:style w:type="paragraph" w:styleId="BodyText3">
    <w:name w:val="Body Text 3"/>
    <w:basedOn w:val="Normal"/>
    <w:rPr>
      <w:u w:val="singl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uiPriority w:val="20"/>
    <w:qFormat/>
    <w:rsid w:val="00D8120C"/>
    <w:rPr>
      <w:i/>
      <w:iCs/>
    </w:rPr>
  </w:style>
  <w:style w:type="paragraph" w:customStyle="1" w:styleId="pindented1">
    <w:name w:val="pindented1"/>
    <w:basedOn w:val="Normal"/>
    <w:rsid w:val="00D8120C"/>
    <w:pPr>
      <w:spacing w:line="288" w:lineRule="auto"/>
      <w:ind w:firstLine="480"/>
    </w:pPr>
    <w:rPr>
      <w:rFonts w:ascii="Arial" w:hAnsi="Arial" w:cs="Arial"/>
      <w:color w:val="000000"/>
      <w:sz w:val="20"/>
      <w:szCs w:val="20"/>
    </w:rPr>
  </w:style>
  <w:style w:type="character" w:customStyle="1" w:styleId="grame">
    <w:name w:val="grame"/>
    <w:basedOn w:val="DefaultParagraphFont"/>
    <w:uiPriority w:val="99"/>
    <w:rsid w:val="00EB05D1"/>
  </w:style>
  <w:style w:type="paragraph" w:styleId="ListParagraph">
    <w:name w:val="List Paragraph"/>
    <w:basedOn w:val="Normal"/>
    <w:uiPriority w:val="34"/>
    <w:qFormat/>
    <w:rsid w:val="00655E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outlineLvl w:val="3"/>
    </w:pPr>
    <w:rPr>
      <w:rFonts w:ascii="Courier" w:hAnsi="Courier"/>
      <w:u w:val="single"/>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
    <w:name w:val="headertable"/>
    <w:pPr>
      <w:autoSpaceDE w:val="0"/>
      <w:autoSpaceDN w:val="0"/>
      <w:adjustRightInd w:val="0"/>
      <w:spacing w:before="99" w:after="99"/>
    </w:pPr>
    <w:rPr>
      <w:rFonts w:ascii="Arial Unicode MS" w:eastAsia="Arial Unicode MS" w:hAnsi="Courier" w:cs="Arial Unicode MS"/>
      <w:sz w:val="24"/>
      <w:szCs w:val="24"/>
    </w:rPr>
  </w:style>
  <w:style w:type="paragraph" w:customStyle="1" w:styleId="BodyTextI2">
    <w:name w:val="Body Text I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sz w:val="24"/>
      <w:szCs w:val="24"/>
    </w:rPr>
  </w:style>
  <w:style w:type="paragraph" w:customStyle="1" w:styleId="BodyTextI1">
    <w:name w:val="Body Text I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pPr>
    <w:rPr>
      <w:sz w:val="24"/>
      <w:szCs w:val="24"/>
    </w:rPr>
  </w:style>
  <w:style w:type="paragraph" w:customStyle="1" w:styleId="BodyTextIn">
    <w:name w:val="Body Text In"/>
    <w:pPr>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pPr>
    <w:rPr>
      <w:sz w:val="24"/>
      <w:szCs w:val="24"/>
    </w:rPr>
  </w:style>
  <w:style w:type="character" w:styleId="Hyperlink">
    <w:name w:val="Hyperlink"/>
    <w:rPr>
      <w:color w:val="0000FF"/>
      <w:u w:val="single"/>
    </w:rPr>
  </w:style>
  <w:style w:type="paragraph" w:styleId="BodyText2">
    <w:name w:val="Body Text 2"/>
    <w:basedOn w:val="Normal"/>
    <w:rPr>
      <w:rFonts w:ascii="Arial" w:hAnsi="Arial" w:cs="Arial"/>
      <w:b/>
      <w:bCs/>
    </w:rPr>
  </w:style>
  <w:style w:type="paragraph" w:styleId="BodyText">
    <w:name w:val="Body Text"/>
    <w:basedOn w:val="Normal"/>
    <w:rPr>
      <w:i/>
      <w:iCs/>
    </w:rPr>
  </w:style>
  <w:style w:type="paragraph" w:styleId="BodyText3">
    <w:name w:val="Body Text 3"/>
    <w:basedOn w:val="Normal"/>
    <w:rPr>
      <w:u w:val="singl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uiPriority w:val="20"/>
    <w:qFormat/>
    <w:rsid w:val="00D8120C"/>
    <w:rPr>
      <w:i/>
      <w:iCs/>
    </w:rPr>
  </w:style>
  <w:style w:type="paragraph" w:customStyle="1" w:styleId="pindented1">
    <w:name w:val="pindented1"/>
    <w:basedOn w:val="Normal"/>
    <w:rsid w:val="00D8120C"/>
    <w:pPr>
      <w:spacing w:line="288" w:lineRule="auto"/>
      <w:ind w:firstLine="480"/>
    </w:pPr>
    <w:rPr>
      <w:rFonts w:ascii="Arial" w:hAnsi="Arial" w:cs="Arial"/>
      <w:color w:val="000000"/>
      <w:sz w:val="20"/>
      <w:szCs w:val="20"/>
    </w:rPr>
  </w:style>
  <w:style w:type="character" w:customStyle="1" w:styleId="grame">
    <w:name w:val="grame"/>
    <w:basedOn w:val="DefaultParagraphFont"/>
    <w:uiPriority w:val="99"/>
    <w:rsid w:val="00EB05D1"/>
  </w:style>
  <w:style w:type="paragraph" w:styleId="ListParagraph">
    <w:name w:val="List Paragraph"/>
    <w:basedOn w:val="Normal"/>
    <w:uiPriority w:val="34"/>
    <w:qFormat/>
    <w:rsid w:val="00655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STATEMENT OF WORK</vt:lpstr>
    </vt:vector>
  </TitlesOfParts>
  <Company>Federal Highway Administration</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tgordon</dc:creator>
  <cp:lastModifiedBy>USDOT_User_David L Jones</cp:lastModifiedBy>
  <cp:revision>4</cp:revision>
  <cp:lastPrinted>2008-05-16T19:45:00Z</cp:lastPrinted>
  <dcterms:created xsi:type="dcterms:W3CDTF">2014-04-04T14:23:00Z</dcterms:created>
  <dcterms:modified xsi:type="dcterms:W3CDTF">2014-06-09T16:14:00Z</dcterms:modified>
</cp:coreProperties>
</file>