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bookmarkStart w:id="0" w:name="_GoBack"/>
      <w:bookmarkEnd w:id="0"/>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C37B0F">
            <w:pPr>
              <w:spacing w:after="0" w:line="240" w:lineRule="auto"/>
              <w:ind w:right="-108"/>
              <w:rPr>
                <w:rFonts w:ascii="Arial" w:hAnsi="Arial" w:cs="Arial"/>
                <w:b/>
                <w:sz w:val="20"/>
                <w:szCs w:val="20"/>
              </w:rPr>
            </w:pPr>
            <w:r w:rsidRPr="00360664">
              <w:rPr>
                <w:rFonts w:ascii="Arial" w:hAnsi="Arial" w:cs="Arial"/>
                <w:b/>
                <w:sz w:val="20"/>
                <w:szCs w:val="20"/>
              </w:rPr>
              <w:t>TPF-5(2</w:t>
            </w:r>
            <w:r w:rsidR="00C37B0F">
              <w:rPr>
                <w:rFonts w:ascii="Arial" w:hAnsi="Arial" w:cs="Arial"/>
                <w:b/>
                <w:sz w:val="20"/>
                <w:szCs w:val="20"/>
              </w:rPr>
              <w:t>6</w:t>
            </w:r>
            <w:r w:rsidRPr="00360664">
              <w:rPr>
                <w:rFonts w:ascii="Arial" w:hAnsi="Arial" w:cs="Arial"/>
                <w:b/>
                <w:sz w:val="20"/>
                <w:szCs w:val="20"/>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460A15" w:rsidRDefault="000C209F" w:rsidP="00360664">
            <w:pPr>
              <w:spacing w:after="0" w:line="240" w:lineRule="auto"/>
              <w:ind w:left="-108" w:right="-720"/>
              <w:rPr>
                <w:rFonts w:ascii="Arial" w:hAnsi="Arial" w:cs="Arial"/>
                <w:b/>
                <w:sz w:val="20"/>
                <w:szCs w:val="20"/>
              </w:rPr>
            </w:pPr>
            <w:r w:rsidRPr="00D86931">
              <w:rPr>
                <w:rFonts w:ascii="Arial" w:hAnsi="Arial" w:cs="Arial"/>
                <w:sz w:val="36"/>
                <w:szCs w:val="36"/>
              </w:rPr>
              <w:t xml:space="preserve"> </w:t>
            </w:r>
            <w:r w:rsidR="00460A15" w:rsidRPr="00460A15">
              <w:rPr>
                <w:rFonts w:ascii="Arial" w:hAnsi="Arial" w:cs="Arial"/>
                <w:b/>
                <w:sz w:val="36"/>
                <w:szCs w:val="36"/>
                <w:u w:val="single"/>
              </w:rPr>
              <w:t>x</w:t>
            </w:r>
            <w:r w:rsidRPr="00460A15">
              <w:rPr>
                <w:rFonts w:ascii="Arial" w:hAnsi="Arial" w:cs="Arial"/>
                <w:b/>
                <w:sz w:val="36"/>
                <w:szCs w:val="36"/>
              </w:rPr>
              <w:t xml:space="preserve"> </w:t>
            </w:r>
            <w:r w:rsidRPr="00460A15">
              <w:rPr>
                <w:rFonts w:ascii="Arial" w:hAnsi="Arial" w:cs="Arial"/>
                <w:b/>
                <w:sz w:val="20"/>
                <w:szCs w:val="20"/>
              </w:rPr>
              <w:t>Quarter 1 (January 1 – March 31</w:t>
            </w:r>
            <w:r w:rsidR="005C75FE" w:rsidRPr="00460A15">
              <w:rPr>
                <w:rFonts w:ascii="Arial" w:hAnsi="Arial" w:cs="Arial"/>
                <w:b/>
                <w:sz w:val="20"/>
                <w:szCs w:val="20"/>
              </w:rPr>
              <w:t>, 201</w:t>
            </w:r>
            <w:r w:rsidR="00460A15" w:rsidRPr="00460A15">
              <w:rPr>
                <w:rFonts w:ascii="Arial" w:hAnsi="Arial" w:cs="Arial"/>
                <w:b/>
                <w:sz w:val="20"/>
                <w:szCs w:val="20"/>
              </w:rPr>
              <w:t>4</w:t>
            </w:r>
            <w:r w:rsidRPr="00460A15">
              <w:rPr>
                <w:rFonts w:ascii="Arial" w:hAnsi="Arial" w:cs="Arial"/>
                <w:b/>
                <w:sz w:val="20"/>
                <w:szCs w:val="20"/>
              </w:rPr>
              <w:t>)</w:t>
            </w:r>
          </w:p>
          <w:p w:rsidR="000C209F" w:rsidRPr="00FE4167" w:rsidRDefault="000C209F" w:rsidP="00360664">
            <w:pPr>
              <w:spacing w:after="0" w:line="240" w:lineRule="auto"/>
              <w:ind w:left="-108" w:right="-108"/>
              <w:rPr>
                <w:rFonts w:ascii="Arial" w:hAnsi="Arial" w:cs="Arial"/>
                <w:sz w:val="20"/>
                <w:szCs w:val="20"/>
              </w:rPr>
            </w:pPr>
            <w:r w:rsidRPr="00D86931">
              <w:rPr>
                <w:rFonts w:ascii="Arial" w:hAnsi="Arial" w:cs="Arial"/>
                <w:sz w:val="36"/>
                <w:szCs w:val="36"/>
              </w:rPr>
              <w:t xml:space="preserve"> </w:t>
            </w:r>
            <w:r w:rsidR="00FE4167" w:rsidRPr="00FE4167">
              <w:rPr>
                <w:rFonts w:ascii="Arial" w:hAnsi="Arial" w:cs="Arial"/>
                <w:sz w:val="36"/>
                <w:szCs w:val="36"/>
                <w:u w:val="single"/>
              </w:rPr>
              <w:t>_</w:t>
            </w:r>
            <w:r w:rsidR="00FE4167" w:rsidRPr="00FE4167">
              <w:rPr>
                <w:rFonts w:ascii="Arial" w:hAnsi="Arial" w:cs="Arial"/>
                <w:sz w:val="36"/>
                <w:szCs w:val="36"/>
              </w:rPr>
              <w:t xml:space="preserve"> </w:t>
            </w:r>
            <w:r w:rsidRPr="00FE4167">
              <w:rPr>
                <w:rFonts w:ascii="Arial" w:hAnsi="Arial" w:cs="Arial"/>
                <w:sz w:val="20"/>
                <w:szCs w:val="20"/>
              </w:rPr>
              <w:t>Quarter 2 (April 1 – June 30</w:t>
            </w:r>
            <w:r w:rsidR="0020693E" w:rsidRPr="00FE4167">
              <w:rPr>
                <w:rFonts w:ascii="Arial" w:hAnsi="Arial" w:cs="Arial"/>
                <w:sz w:val="20"/>
                <w:szCs w:val="20"/>
              </w:rPr>
              <w:t>, 201</w:t>
            </w:r>
            <w:r w:rsidR="00460A15">
              <w:rPr>
                <w:rFonts w:ascii="Arial" w:hAnsi="Arial" w:cs="Arial"/>
                <w:sz w:val="20"/>
                <w:szCs w:val="20"/>
              </w:rPr>
              <w:t>4</w:t>
            </w:r>
            <w:r w:rsidRPr="00FE4167">
              <w:rPr>
                <w:rFonts w:ascii="Arial" w:hAnsi="Arial" w:cs="Arial"/>
                <w:sz w:val="20"/>
                <w:szCs w:val="20"/>
              </w:rPr>
              <w:t>)</w:t>
            </w:r>
          </w:p>
          <w:p w:rsidR="009B2A2C" w:rsidRPr="005841C9" w:rsidRDefault="009B2A2C" w:rsidP="009B2A2C">
            <w:pPr>
              <w:spacing w:after="0" w:line="240" w:lineRule="auto"/>
              <w:ind w:right="-720"/>
              <w:rPr>
                <w:rFonts w:ascii="Arial" w:hAnsi="Arial" w:cs="Arial"/>
                <w:sz w:val="20"/>
                <w:szCs w:val="20"/>
              </w:rPr>
            </w:pPr>
            <w:r w:rsidRPr="00BA017A">
              <w:rPr>
                <w:rFonts w:ascii="Arial" w:hAnsi="Arial" w:cs="Arial"/>
                <w:sz w:val="36"/>
                <w:szCs w:val="36"/>
                <w:u w:val="single"/>
              </w:rPr>
              <w:t>_</w:t>
            </w:r>
            <w:r w:rsidRPr="005841C9">
              <w:rPr>
                <w:rFonts w:ascii="Arial" w:hAnsi="Arial" w:cs="Arial"/>
                <w:sz w:val="36"/>
                <w:szCs w:val="36"/>
              </w:rPr>
              <w:t xml:space="preserve"> </w:t>
            </w:r>
            <w:r w:rsidRPr="005841C9">
              <w:rPr>
                <w:rFonts w:ascii="Arial" w:hAnsi="Arial" w:cs="Arial"/>
                <w:sz w:val="20"/>
                <w:szCs w:val="20"/>
              </w:rPr>
              <w:t>Quarter 3 (July 1 – September 30, 201</w:t>
            </w:r>
            <w:r w:rsidR="00460A15">
              <w:rPr>
                <w:rFonts w:ascii="Arial" w:hAnsi="Arial" w:cs="Arial"/>
                <w:sz w:val="20"/>
                <w:szCs w:val="20"/>
              </w:rPr>
              <w:t>4</w:t>
            </w:r>
            <w:r w:rsidRPr="005841C9">
              <w:rPr>
                <w:rFonts w:ascii="Arial" w:hAnsi="Arial" w:cs="Arial"/>
                <w:sz w:val="20"/>
                <w:szCs w:val="20"/>
              </w:rPr>
              <w:t>)</w:t>
            </w:r>
          </w:p>
          <w:p w:rsidR="000C209F" w:rsidRPr="00460A15" w:rsidRDefault="00460A15" w:rsidP="00460A15">
            <w:pPr>
              <w:spacing w:after="0" w:line="240" w:lineRule="auto"/>
              <w:ind w:right="-720"/>
              <w:rPr>
                <w:rFonts w:ascii="Arial" w:hAnsi="Arial" w:cs="Arial"/>
                <w:sz w:val="20"/>
                <w:szCs w:val="20"/>
              </w:rPr>
            </w:pPr>
            <w:r w:rsidRPr="00BA017A">
              <w:rPr>
                <w:rFonts w:ascii="Arial" w:hAnsi="Arial" w:cs="Arial"/>
                <w:sz w:val="36"/>
                <w:szCs w:val="36"/>
                <w:u w:val="single"/>
              </w:rPr>
              <w:t>_</w:t>
            </w:r>
            <w:r w:rsidR="009B2A2C" w:rsidRPr="00460A15">
              <w:rPr>
                <w:rFonts w:ascii="Arial" w:hAnsi="Arial" w:cs="Arial"/>
                <w:sz w:val="36"/>
                <w:szCs w:val="36"/>
              </w:rPr>
              <w:t xml:space="preserve"> </w:t>
            </w:r>
            <w:r w:rsidR="009B2A2C" w:rsidRPr="00460A15">
              <w:rPr>
                <w:rFonts w:ascii="Arial" w:hAnsi="Arial" w:cs="Arial"/>
                <w:sz w:val="20"/>
                <w:szCs w:val="20"/>
              </w:rPr>
              <w:t>Quarter 4 (October 1 – December 31, 201</w:t>
            </w:r>
            <w:r w:rsidRPr="00460A15">
              <w:rPr>
                <w:rFonts w:ascii="Arial" w:hAnsi="Arial" w:cs="Arial"/>
                <w:sz w:val="20"/>
                <w:szCs w:val="20"/>
              </w:rPr>
              <w:t>4</w:t>
            </w:r>
            <w:r w:rsidR="009B2A2C" w:rsidRPr="00460A15">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1C453E" w:rsidP="00360664">
            <w:pPr>
              <w:spacing w:after="0" w:line="240" w:lineRule="auto"/>
              <w:ind w:right="-108"/>
              <w:rPr>
                <w:rFonts w:ascii="Arial" w:hAnsi="Arial" w:cs="Arial"/>
                <w:sz w:val="20"/>
                <w:szCs w:val="20"/>
              </w:rPr>
            </w:pPr>
            <w:r>
              <w:rPr>
                <w:rFonts w:ascii="Arial" w:hAnsi="Arial" w:cs="Arial"/>
                <w:sz w:val="20"/>
                <w:szCs w:val="20"/>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8E7C40">
              <w:rPr>
                <w:rFonts w:ascii="Arial" w:hAnsi="Arial" w:cs="Arial"/>
                <w:sz w:val="20"/>
                <w:szCs w:val="20"/>
              </w:rPr>
              <w:t>5H0</w:t>
            </w:r>
            <w:r w:rsidR="00A909F3">
              <w:rPr>
                <w:rFonts w:ascii="Arial" w:hAnsi="Arial" w:cs="Arial"/>
                <w:sz w:val="20"/>
                <w:szCs w:val="20"/>
              </w:rPr>
              <w:t>70</w:t>
            </w:r>
            <w:r w:rsidR="001C453E" w:rsidRPr="008E7C40">
              <w:rPr>
                <w:rFonts w:ascii="Arial" w:hAnsi="Arial" w:cs="Arial"/>
                <w:sz w:val="20"/>
                <w:szCs w:val="20"/>
              </w:rPr>
              <w:t>52</w:t>
            </w:r>
            <w:r w:rsidRPr="008E7C40">
              <w:rPr>
                <w:rFonts w:ascii="Arial" w:hAnsi="Arial" w:cs="Arial"/>
                <w:sz w:val="20"/>
                <w:szCs w:val="20"/>
              </w:rPr>
              <w:t>H, 420</w:t>
            </w:r>
            <w:r w:rsidR="008E7C40" w:rsidRPr="008E7C40">
              <w:rPr>
                <w:rFonts w:ascii="Arial" w:hAnsi="Arial" w:cs="Arial"/>
                <w:sz w:val="20"/>
                <w:szCs w:val="20"/>
              </w:rPr>
              <w:t>51</w:t>
            </w:r>
            <w:r w:rsidRPr="008E7C40">
              <w:rPr>
                <w:rFonts w:ascii="Arial" w:hAnsi="Arial" w:cs="Arial"/>
                <w:sz w:val="20"/>
                <w:szCs w:val="20"/>
              </w:rPr>
              <w:t xml:space="preserve">, </w:t>
            </w:r>
            <w:proofErr w:type="spellStart"/>
            <w:r w:rsidRPr="008E7C40">
              <w:rPr>
                <w:rFonts w:ascii="Arial" w:hAnsi="Arial" w:cs="Arial"/>
                <w:sz w:val="20"/>
                <w:szCs w:val="20"/>
              </w:rPr>
              <w:t>ePM</w:t>
            </w:r>
            <w:proofErr w:type="spellEnd"/>
            <w:r w:rsidRPr="008E7C40">
              <w:rPr>
                <w:rFonts w:ascii="Arial" w:hAnsi="Arial" w:cs="Arial"/>
                <w:sz w:val="20"/>
                <w:szCs w:val="20"/>
              </w:rPr>
              <w:t xml:space="preserve">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September 30, 2014</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Pr="00B24D2D">
              <w:rPr>
                <w:rFonts w:ascii="Arial" w:hAnsi="Arial" w:cs="Arial"/>
                <w:sz w:val="20"/>
                <w:szCs w:val="20"/>
              </w:rPr>
              <w:t>1</w:t>
            </w:r>
            <w:r w:rsidR="002F63DA">
              <w:rPr>
                <w:rFonts w:ascii="Arial" w:hAnsi="Arial" w:cs="Arial"/>
                <w:sz w:val="20"/>
                <w:szCs w:val="20"/>
              </w:rPr>
              <w:t xml:space="preserve"> (scope, budget)</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9B2A2C" w:rsidRPr="0038529F">
        <w:rPr>
          <w:rFonts w:ascii="Arial" w:hAnsi="Arial" w:cs="Arial"/>
          <w:b/>
          <w:sz w:val="20"/>
          <w:szCs w:val="20"/>
          <w:u w:val="single"/>
        </w:rPr>
        <w:t>X</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Pr="00360664" w:rsidRDefault="000C209F" w:rsidP="00217327">
            <w:pPr>
              <w:spacing w:after="0" w:line="240" w:lineRule="auto"/>
              <w:ind w:right="-108"/>
              <w:jc w:val="center"/>
              <w:rPr>
                <w:rFonts w:ascii="Arial" w:hAnsi="Arial" w:cs="Arial"/>
                <w:sz w:val="20"/>
                <w:szCs w:val="20"/>
              </w:rPr>
            </w:pPr>
            <w:r w:rsidRPr="00360664">
              <w:rPr>
                <w:rFonts w:ascii="Arial" w:hAnsi="Arial" w:cs="Arial"/>
                <w:sz w:val="20"/>
                <w:szCs w:val="20"/>
              </w:rPr>
              <w:t>$</w:t>
            </w:r>
            <w:r w:rsidR="00217327">
              <w:rPr>
                <w:rFonts w:ascii="Arial" w:hAnsi="Arial" w:cs="Arial"/>
                <w:sz w:val="20"/>
                <w:szCs w:val="20"/>
              </w:rPr>
              <w:t>255</w:t>
            </w:r>
            <w:r w:rsidRPr="00360664">
              <w:rPr>
                <w:rFonts w:ascii="Arial" w:hAnsi="Arial" w:cs="Arial"/>
                <w:sz w:val="20"/>
                <w:szCs w:val="20"/>
              </w:rPr>
              <w:t>,000.00</w:t>
            </w:r>
          </w:p>
        </w:tc>
        <w:tc>
          <w:tcPr>
            <w:tcW w:w="3330" w:type="dxa"/>
            <w:vAlign w:val="center"/>
          </w:tcPr>
          <w:p w:rsidR="000C209F" w:rsidRPr="00360664" w:rsidRDefault="000C209F" w:rsidP="008C448C">
            <w:pPr>
              <w:spacing w:after="0" w:line="240" w:lineRule="auto"/>
              <w:ind w:left="-108" w:right="-108"/>
              <w:jc w:val="center"/>
              <w:rPr>
                <w:rFonts w:ascii="Arial" w:hAnsi="Arial" w:cs="Arial"/>
                <w:sz w:val="20"/>
                <w:szCs w:val="20"/>
              </w:rPr>
            </w:pPr>
            <w:r w:rsidRPr="00360664">
              <w:rPr>
                <w:rFonts w:ascii="Arial" w:hAnsi="Arial" w:cs="Arial"/>
                <w:sz w:val="20"/>
                <w:szCs w:val="20"/>
              </w:rPr>
              <w:t>$</w:t>
            </w:r>
            <w:r w:rsidR="002E08AB">
              <w:rPr>
                <w:rFonts w:ascii="Arial" w:hAnsi="Arial" w:cs="Arial"/>
                <w:sz w:val="20"/>
                <w:szCs w:val="20"/>
              </w:rPr>
              <w:t>1</w:t>
            </w:r>
            <w:r w:rsidR="008C448C">
              <w:rPr>
                <w:rFonts w:ascii="Arial" w:hAnsi="Arial" w:cs="Arial"/>
                <w:sz w:val="20"/>
                <w:szCs w:val="20"/>
              </w:rPr>
              <w:t>21</w:t>
            </w:r>
            <w:r w:rsidR="007A7B03">
              <w:rPr>
                <w:rFonts w:ascii="Arial" w:hAnsi="Arial" w:cs="Arial"/>
                <w:sz w:val="20"/>
                <w:szCs w:val="20"/>
              </w:rPr>
              <w:t>,</w:t>
            </w:r>
            <w:r w:rsidR="008C448C">
              <w:rPr>
                <w:rFonts w:ascii="Arial" w:hAnsi="Arial" w:cs="Arial"/>
                <w:sz w:val="20"/>
                <w:szCs w:val="20"/>
              </w:rPr>
              <w:t>2</w:t>
            </w:r>
            <w:r w:rsidR="007A7B03">
              <w:rPr>
                <w:rFonts w:ascii="Arial" w:hAnsi="Arial" w:cs="Arial"/>
                <w:sz w:val="20"/>
                <w:szCs w:val="20"/>
              </w:rPr>
              <w:t>00.00</w:t>
            </w:r>
          </w:p>
        </w:tc>
        <w:tc>
          <w:tcPr>
            <w:tcW w:w="3420" w:type="dxa"/>
            <w:vAlign w:val="center"/>
          </w:tcPr>
          <w:p w:rsidR="000C209F" w:rsidRPr="00360664" w:rsidRDefault="00A77356" w:rsidP="00BA4A0F">
            <w:pPr>
              <w:spacing w:after="0" w:line="240" w:lineRule="auto"/>
              <w:ind w:left="-108" w:right="-108"/>
              <w:jc w:val="center"/>
              <w:rPr>
                <w:rFonts w:ascii="Arial" w:hAnsi="Arial" w:cs="Arial"/>
                <w:sz w:val="20"/>
                <w:szCs w:val="20"/>
              </w:rPr>
            </w:pPr>
            <w:r>
              <w:rPr>
                <w:rFonts w:ascii="Arial" w:hAnsi="Arial" w:cs="Arial"/>
                <w:sz w:val="20"/>
                <w:szCs w:val="20"/>
              </w:rPr>
              <w:t>5</w:t>
            </w:r>
            <w:r w:rsidR="00BA4A0F">
              <w:rPr>
                <w:rFonts w:ascii="Arial" w:hAnsi="Arial" w:cs="Arial"/>
                <w:sz w:val="20"/>
                <w:szCs w:val="20"/>
              </w:rPr>
              <w:t>5</w:t>
            </w:r>
            <w:r w:rsidR="007A7559">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7A7559" w:rsidP="00BA4A0F">
            <w:pPr>
              <w:spacing w:after="0" w:line="240" w:lineRule="auto"/>
              <w:ind w:right="-108"/>
              <w:jc w:val="center"/>
              <w:rPr>
                <w:rFonts w:ascii="Arial" w:hAnsi="Arial" w:cs="Arial"/>
                <w:sz w:val="20"/>
                <w:szCs w:val="20"/>
              </w:rPr>
            </w:pPr>
            <w:r w:rsidRPr="00360664">
              <w:rPr>
                <w:rFonts w:ascii="Arial" w:hAnsi="Arial" w:cs="Arial"/>
                <w:sz w:val="20"/>
                <w:szCs w:val="20"/>
              </w:rPr>
              <w:t>$</w:t>
            </w:r>
            <w:r w:rsidR="00303371">
              <w:rPr>
                <w:rFonts w:ascii="Arial" w:hAnsi="Arial" w:cs="Arial"/>
                <w:sz w:val="20"/>
                <w:szCs w:val="20"/>
              </w:rPr>
              <w:t>11,200</w:t>
            </w:r>
            <w:r>
              <w:rPr>
                <w:rFonts w:ascii="Arial" w:hAnsi="Arial" w:cs="Arial"/>
                <w:sz w:val="20"/>
                <w:szCs w:val="20"/>
              </w:rPr>
              <w:t xml:space="preserve">, </w:t>
            </w:r>
            <w:r w:rsidR="00303371">
              <w:rPr>
                <w:rFonts w:ascii="Arial" w:hAnsi="Arial" w:cs="Arial"/>
                <w:sz w:val="20"/>
                <w:szCs w:val="20"/>
              </w:rPr>
              <w:t>4</w:t>
            </w:r>
            <w:r>
              <w:rPr>
                <w:rFonts w:ascii="Arial" w:hAnsi="Arial" w:cs="Arial"/>
                <w:sz w:val="20"/>
                <w:szCs w:val="20"/>
              </w:rPr>
              <w:t>%</w:t>
            </w:r>
          </w:p>
        </w:tc>
        <w:tc>
          <w:tcPr>
            <w:tcW w:w="3330" w:type="dxa"/>
          </w:tcPr>
          <w:p w:rsidR="000C209F" w:rsidRPr="00360664" w:rsidRDefault="000C209F" w:rsidP="00303371">
            <w:pPr>
              <w:spacing w:after="0" w:line="240" w:lineRule="auto"/>
              <w:ind w:right="-108"/>
              <w:jc w:val="center"/>
              <w:rPr>
                <w:rFonts w:ascii="Arial" w:hAnsi="Arial" w:cs="Arial"/>
                <w:sz w:val="20"/>
                <w:szCs w:val="20"/>
              </w:rPr>
            </w:pPr>
            <w:r w:rsidRPr="00360664">
              <w:rPr>
                <w:rFonts w:ascii="Arial" w:hAnsi="Arial" w:cs="Arial"/>
                <w:sz w:val="20"/>
                <w:szCs w:val="20"/>
              </w:rPr>
              <w:t>$</w:t>
            </w:r>
            <w:r w:rsidR="00303371">
              <w:rPr>
                <w:rFonts w:ascii="Arial" w:hAnsi="Arial" w:cs="Arial"/>
                <w:sz w:val="20"/>
                <w:szCs w:val="20"/>
              </w:rPr>
              <w:t>11,200</w:t>
            </w:r>
          </w:p>
        </w:tc>
        <w:tc>
          <w:tcPr>
            <w:tcW w:w="3420" w:type="dxa"/>
          </w:tcPr>
          <w:p w:rsidR="000C209F" w:rsidRPr="00360664" w:rsidRDefault="005141A4" w:rsidP="00360664">
            <w:pPr>
              <w:spacing w:after="0" w:line="240" w:lineRule="auto"/>
              <w:ind w:left="-108" w:right="-108"/>
              <w:jc w:val="center"/>
              <w:rPr>
                <w:rFonts w:ascii="Arial" w:hAnsi="Arial" w:cs="Arial"/>
                <w:sz w:val="20"/>
                <w:szCs w:val="20"/>
              </w:rPr>
            </w:pPr>
            <w:r>
              <w:rPr>
                <w:rFonts w:ascii="Arial" w:hAnsi="Arial" w:cs="Arial"/>
                <w:sz w:val="20"/>
                <w:szCs w:val="20"/>
              </w:rPr>
              <w:t>76</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Shamsabadi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(Shamsabadi et al. 2006, Steinberg and Sargand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this </w:t>
            </w:r>
            <w:r w:rsidR="006D357E">
              <w:rPr>
                <w:rFonts w:ascii="Arial" w:hAnsi="Arial" w:cs="Arial"/>
                <w:sz w:val="20"/>
                <w:szCs w:val="20"/>
              </w:rPr>
              <w:t xml:space="preserve">new </w:t>
            </w:r>
            <w:r w:rsidR="000C209F" w:rsidRPr="00360664">
              <w:rPr>
                <w:rFonts w:ascii="Arial" w:hAnsi="Arial" w:cs="Arial"/>
                <w:sz w:val="20"/>
                <w:szCs w:val="20"/>
              </w:rPr>
              <w:t xml:space="preserve">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w:t>
            </w:r>
            <w:r w:rsidR="006F58BE">
              <w:rPr>
                <w:rFonts w:ascii="Arial" w:hAnsi="Arial" w:cs="Arial"/>
                <w:sz w:val="20"/>
                <w:szCs w:val="20"/>
              </w:rPr>
              <w:t>twelve</w:t>
            </w:r>
            <w:r w:rsidRPr="00360664">
              <w:rPr>
                <w:rFonts w:ascii="Arial" w:hAnsi="Arial" w:cs="Arial"/>
                <w:sz w:val="20"/>
                <w:szCs w:val="20"/>
              </w:rPr>
              <w:t xml:space="preserve"> specific </w:t>
            </w:r>
            <w:r w:rsidRPr="004A6232">
              <w:rPr>
                <w:rFonts w:ascii="Arial" w:hAnsi="Arial" w:cs="Arial"/>
                <w:sz w:val="20"/>
                <w:szCs w:val="20"/>
                <w:u w:val="single"/>
              </w:rPr>
              <w:t>tasks</w:t>
            </w:r>
            <w:r w:rsidR="006F58BE" w:rsidRPr="006F58BE">
              <w:rPr>
                <w:rFonts w:ascii="Arial" w:hAnsi="Arial" w:cs="Arial"/>
                <w:sz w:val="20"/>
                <w:szCs w:val="20"/>
              </w:rPr>
              <w:t xml:space="preserve">, </w:t>
            </w:r>
            <w:r w:rsidR="00AA0BDC">
              <w:rPr>
                <w:rFonts w:ascii="Arial" w:hAnsi="Arial" w:cs="Arial"/>
                <w:sz w:val="20"/>
                <w:szCs w:val="20"/>
              </w:rPr>
              <w:t xml:space="preserve">including new tasks 7 through </w:t>
            </w:r>
            <w:r w:rsidR="006F58BE">
              <w:rPr>
                <w:rFonts w:ascii="Arial" w:hAnsi="Arial" w:cs="Arial"/>
                <w:sz w:val="20"/>
                <w:szCs w:val="20"/>
              </w:rPr>
              <w:t>12</w:t>
            </w:r>
            <w:r w:rsidRPr="00360664">
              <w:rPr>
                <w:rFonts w:ascii="Arial" w:hAnsi="Arial" w:cs="Arial"/>
                <w:sz w:val="20"/>
                <w:szCs w:val="20"/>
              </w:rPr>
              <w:t xml:space="preserve">: </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Literature Review and Collection of Existing Test Data</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Perform Laboratory Passive Force-Deflection Tests on 2 ft High Wall with Skew Angles of 0º, 15º, 30º, and 45º</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Perform Field Passive Force-Deflection Tests on 5.5 ft High Wall with Skew Angles of 0º, 15º, and 30º</w:t>
            </w:r>
            <w:r w:rsidR="008B4FDA">
              <w:rPr>
                <w:rFonts w:ascii="Arial" w:hAnsi="Arial" w:cs="Arial"/>
                <w:sz w:val="20"/>
                <w:szCs w:val="20"/>
              </w:rPr>
              <w:t xml:space="preserve"> and Transverse Wingwalls</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Perform Field Passive Force-Deflection Tests on 5.5 ft High Abutment with Skew angles of 0º, 15º, 30º and MSE Wingwalls</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Calibrate Computer Model and Conduct Parametric Studies</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Preparation of Final Report</w:t>
            </w:r>
          </w:p>
          <w:p w:rsidR="00187F3A" w:rsidRDefault="003E54CB" w:rsidP="00187F3A">
            <w:pPr>
              <w:pStyle w:val="ListParagraph"/>
              <w:numPr>
                <w:ilvl w:val="0"/>
                <w:numId w:val="2"/>
              </w:numPr>
              <w:spacing w:after="0" w:line="240" w:lineRule="auto"/>
              <w:rPr>
                <w:rFonts w:ascii="Arial" w:hAnsi="Arial" w:cs="Arial"/>
                <w:sz w:val="20"/>
                <w:szCs w:val="20"/>
              </w:rPr>
            </w:pPr>
            <w:r>
              <w:rPr>
                <w:rFonts w:ascii="Arial" w:hAnsi="Arial" w:cs="Arial"/>
                <w:sz w:val="20"/>
                <w:szCs w:val="20"/>
              </w:rPr>
              <w:t>Perform A</w:t>
            </w:r>
            <w:r w:rsidR="00187F3A" w:rsidRPr="00187F3A">
              <w:rPr>
                <w:rFonts w:ascii="Arial" w:hAnsi="Arial" w:cs="Arial"/>
                <w:sz w:val="20"/>
                <w:szCs w:val="20"/>
              </w:rPr>
              <w:t xml:space="preserve">dditional </w:t>
            </w:r>
            <w:r>
              <w:rPr>
                <w:rFonts w:ascii="Arial" w:hAnsi="Arial" w:cs="Arial"/>
                <w:sz w:val="20"/>
                <w:szCs w:val="20"/>
              </w:rPr>
              <w:t>F</w:t>
            </w:r>
            <w:r w:rsidR="00187F3A" w:rsidRPr="00187F3A">
              <w:rPr>
                <w:rFonts w:ascii="Arial" w:hAnsi="Arial" w:cs="Arial"/>
                <w:sz w:val="20"/>
                <w:szCs w:val="20"/>
              </w:rPr>
              <w:t xml:space="preserve">ield </w:t>
            </w:r>
            <w:r>
              <w:rPr>
                <w:rFonts w:ascii="Arial" w:hAnsi="Arial" w:cs="Arial"/>
                <w:sz w:val="20"/>
                <w:szCs w:val="20"/>
              </w:rPr>
              <w:t>P</w:t>
            </w:r>
            <w:r w:rsidR="00187F3A" w:rsidRPr="00187F3A">
              <w:rPr>
                <w:rFonts w:ascii="Arial" w:hAnsi="Arial" w:cs="Arial"/>
                <w:sz w:val="20"/>
                <w:szCs w:val="20"/>
              </w:rPr>
              <w:t xml:space="preserve">assive </w:t>
            </w:r>
            <w:r>
              <w:rPr>
                <w:rFonts w:ascii="Arial" w:hAnsi="Arial" w:cs="Arial"/>
                <w:sz w:val="20"/>
                <w:szCs w:val="20"/>
              </w:rPr>
              <w:t>F</w:t>
            </w:r>
            <w:r w:rsidR="00187F3A" w:rsidRPr="00187F3A">
              <w:rPr>
                <w:rFonts w:ascii="Arial" w:hAnsi="Arial" w:cs="Arial"/>
                <w:sz w:val="20"/>
                <w:szCs w:val="20"/>
              </w:rPr>
              <w:t>orce-</w:t>
            </w:r>
            <w:r>
              <w:rPr>
                <w:rFonts w:ascii="Arial" w:hAnsi="Arial" w:cs="Arial"/>
                <w:sz w:val="20"/>
                <w:szCs w:val="20"/>
              </w:rPr>
              <w:t>D</w:t>
            </w:r>
            <w:r w:rsidR="00187F3A" w:rsidRPr="00187F3A">
              <w:rPr>
                <w:rFonts w:ascii="Arial" w:hAnsi="Arial" w:cs="Arial"/>
                <w:sz w:val="20"/>
                <w:szCs w:val="20"/>
              </w:rPr>
              <w:t xml:space="preserve">eflection Tests on 5.5 ft </w:t>
            </w:r>
            <w:r>
              <w:rPr>
                <w:rFonts w:ascii="Arial" w:hAnsi="Arial" w:cs="Arial"/>
                <w:sz w:val="20"/>
                <w:szCs w:val="20"/>
              </w:rPr>
              <w:t>H</w:t>
            </w:r>
            <w:r w:rsidR="00187F3A" w:rsidRPr="00187F3A">
              <w:rPr>
                <w:rFonts w:ascii="Arial" w:hAnsi="Arial" w:cs="Arial"/>
                <w:sz w:val="20"/>
                <w:szCs w:val="20"/>
              </w:rPr>
              <w:t xml:space="preserve">igh </w:t>
            </w:r>
            <w:r>
              <w:rPr>
                <w:rFonts w:ascii="Arial" w:hAnsi="Arial" w:cs="Arial"/>
                <w:sz w:val="20"/>
                <w:szCs w:val="20"/>
              </w:rPr>
              <w:t>A</w:t>
            </w:r>
            <w:r w:rsidR="00187F3A" w:rsidRPr="00187F3A">
              <w:rPr>
                <w:rFonts w:ascii="Arial" w:hAnsi="Arial" w:cs="Arial"/>
                <w:sz w:val="20"/>
                <w:szCs w:val="20"/>
              </w:rPr>
              <w:t xml:space="preserve">butment with a </w:t>
            </w:r>
            <w:r>
              <w:rPr>
                <w:rFonts w:ascii="Arial" w:hAnsi="Arial" w:cs="Arial"/>
                <w:sz w:val="20"/>
                <w:szCs w:val="20"/>
              </w:rPr>
              <w:t>S</w:t>
            </w:r>
            <w:r w:rsidR="00187F3A" w:rsidRPr="00187F3A">
              <w:rPr>
                <w:rFonts w:ascii="Arial" w:hAnsi="Arial" w:cs="Arial"/>
                <w:sz w:val="20"/>
                <w:szCs w:val="20"/>
              </w:rPr>
              <w:t xml:space="preserve">kew </w:t>
            </w:r>
            <w:r>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Pr>
                <w:rFonts w:ascii="Arial" w:hAnsi="Arial" w:cs="Arial"/>
                <w:sz w:val="20"/>
                <w:szCs w:val="20"/>
              </w:rPr>
              <w:t>W</w:t>
            </w:r>
            <w:r w:rsidR="00187F3A">
              <w:rPr>
                <w:rFonts w:ascii="Arial" w:hAnsi="Arial" w:cs="Arial"/>
                <w:sz w:val="20"/>
                <w:szCs w:val="20"/>
              </w:rPr>
              <w:t>ingwalls</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3.0 ft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B</w:t>
            </w:r>
            <w:r w:rsidRPr="00187F3A">
              <w:rPr>
                <w:rFonts w:ascii="Arial" w:hAnsi="Arial" w:cs="Arial"/>
                <w:sz w:val="20"/>
                <w:szCs w:val="20"/>
              </w:rPr>
              <w:t>ackfill w</w:t>
            </w:r>
            <w:r>
              <w:rPr>
                <w:rFonts w:ascii="Arial" w:hAnsi="Arial" w:cs="Arial"/>
                <w:sz w:val="20"/>
                <w:szCs w:val="20"/>
              </w:rPr>
              <w:t xml:space="preserve">ith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5.5 ft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P</w:t>
            </w:r>
            <w:r w:rsidRPr="00187F3A">
              <w:rPr>
                <w:rFonts w:ascii="Arial" w:hAnsi="Arial" w:cs="Arial"/>
                <w:sz w:val="20"/>
                <w:szCs w:val="20"/>
              </w:rPr>
              <w:t xml:space="preserve">ile </w:t>
            </w:r>
            <w:r w:rsidR="003E54CB">
              <w:rPr>
                <w:rFonts w:ascii="Arial" w:hAnsi="Arial" w:cs="Arial"/>
                <w:sz w:val="20"/>
                <w:szCs w:val="20"/>
              </w:rPr>
              <w:t>C</w:t>
            </w:r>
            <w:r w:rsidRPr="00187F3A">
              <w:rPr>
                <w:rFonts w:ascii="Arial" w:hAnsi="Arial" w:cs="Arial"/>
                <w:sz w:val="20"/>
                <w:szCs w:val="20"/>
              </w:rPr>
              <w:t xml:space="preserve">ap with </w:t>
            </w:r>
            <w:r w:rsidR="003E54CB">
              <w:rPr>
                <w:rFonts w:ascii="Arial" w:hAnsi="Arial" w:cs="Arial"/>
                <w:sz w:val="20"/>
                <w:szCs w:val="20"/>
              </w:rPr>
              <w:t>C</w:t>
            </w:r>
            <w:r w:rsidRPr="00187F3A">
              <w:rPr>
                <w:rFonts w:ascii="Arial" w:hAnsi="Arial" w:cs="Arial"/>
                <w:sz w:val="20"/>
                <w:szCs w:val="20"/>
              </w:rPr>
              <w:t xml:space="preserve">oncrete </w:t>
            </w:r>
            <w:r w:rsidR="003E54CB">
              <w:rPr>
                <w:rFonts w:ascii="Arial" w:hAnsi="Arial" w:cs="Arial"/>
                <w:sz w:val="20"/>
                <w:szCs w:val="20"/>
              </w:rPr>
              <w:t>W</w:t>
            </w:r>
            <w:r w:rsidRPr="00187F3A">
              <w:rPr>
                <w:rFonts w:ascii="Arial" w:hAnsi="Arial" w:cs="Arial"/>
                <w:sz w:val="20"/>
                <w:szCs w:val="20"/>
              </w:rPr>
              <w:t xml:space="preserve">ingwalls and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45º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w:t>
            </w:r>
            <w:r w:rsidR="00D748D4">
              <w:rPr>
                <w:rFonts w:ascii="Arial" w:hAnsi="Arial" w:cs="Arial"/>
                <w:sz w:val="20"/>
                <w:szCs w:val="20"/>
              </w:rPr>
              <w:t>3</w:t>
            </w:r>
            <w:r w:rsidRPr="00187F3A">
              <w:rPr>
                <w:rFonts w:ascii="Arial" w:hAnsi="Arial" w:cs="Arial"/>
                <w:sz w:val="20"/>
                <w:szCs w:val="20"/>
              </w:rPr>
              <w:t xml:space="preserve">.5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 xml:space="preserve">ackfill with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w:t>
            </w:r>
            <w:r w:rsidR="00D748D4">
              <w:rPr>
                <w:rFonts w:ascii="Arial" w:hAnsi="Arial" w:cs="Arial"/>
                <w:sz w:val="20"/>
                <w:szCs w:val="20"/>
              </w:rPr>
              <w:t>3</w:t>
            </w:r>
            <w:r w:rsidRPr="00187F3A">
              <w:rPr>
                <w:rFonts w:ascii="Arial" w:hAnsi="Arial" w:cs="Arial"/>
                <w:sz w:val="20"/>
                <w:szCs w:val="20"/>
              </w:rPr>
              <w:t xml:space="preserve">.5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GRS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ackfill with</w:t>
            </w:r>
            <w:r>
              <w:rPr>
                <w:rFonts w:ascii="Arial" w:hAnsi="Arial" w:cs="Arial"/>
                <w:sz w:val="20"/>
                <w:szCs w:val="20"/>
              </w:rPr>
              <w:t xml:space="preserve">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Pr="00B05A7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Present the </w:t>
            </w:r>
            <w:r w:rsidR="003E54CB">
              <w:rPr>
                <w:rFonts w:ascii="Arial" w:hAnsi="Arial" w:cs="Arial"/>
                <w:sz w:val="20"/>
                <w:szCs w:val="20"/>
              </w:rPr>
              <w:t>R</w:t>
            </w:r>
            <w:r w:rsidRPr="00187F3A">
              <w:rPr>
                <w:rFonts w:ascii="Arial" w:hAnsi="Arial" w:cs="Arial"/>
                <w:sz w:val="20"/>
                <w:szCs w:val="20"/>
              </w:rPr>
              <w:t xml:space="preserve">esults of the </w:t>
            </w:r>
            <w:r w:rsidR="003E54CB">
              <w:rPr>
                <w:rFonts w:ascii="Arial" w:hAnsi="Arial" w:cs="Arial"/>
                <w:sz w:val="20"/>
                <w:szCs w:val="20"/>
              </w:rPr>
              <w:t>S</w:t>
            </w:r>
            <w:r w:rsidRPr="00187F3A">
              <w:rPr>
                <w:rFonts w:ascii="Arial" w:hAnsi="Arial" w:cs="Arial"/>
                <w:sz w:val="20"/>
                <w:szCs w:val="20"/>
              </w:rPr>
              <w:t>tu</w:t>
            </w:r>
            <w:r>
              <w:rPr>
                <w:rFonts w:ascii="Arial" w:hAnsi="Arial" w:cs="Arial"/>
                <w:sz w:val="20"/>
                <w:szCs w:val="20"/>
              </w:rPr>
              <w:t xml:space="preserve">dy at TRB and AASHTO </w:t>
            </w:r>
            <w:r w:rsidR="003E54CB">
              <w:rPr>
                <w:rFonts w:ascii="Arial" w:hAnsi="Arial" w:cs="Arial"/>
                <w:sz w:val="20"/>
                <w:szCs w:val="20"/>
              </w:rPr>
              <w:t>Meetings</w:t>
            </w:r>
          </w:p>
          <w:p w:rsidR="00B05A7A" w:rsidRPr="00360664" w:rsidRDefault="00B05A7A"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7 through 11</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Up to two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C912D3">
              <w:rPr>
                <w:rFonts w:ascii="Arial" w:hAnsi="Arial" w:cs="Arial"/>
                <w:sz w:val="20"/>
                <w:szCs w:val="20"/>
              </w:rPr>
              <w:t xml:space="preserve">are planned </w:t>
            </w:r>
            <w:r w:rsidR="00EA066E">
              <w:rPr>
                <w:rFonts w:ascii="Arial" w:hAnsi="Arial" w:cs="Arial"/>
                <w:sz w:val="20"/>
                <w:szCs w:val="20"/>
              </w:rPr>
              <w:t xml:space="preserve">to be 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Default="000C209F" w:rsidP="00360664">
            <w:pPr>
              <w:spacing w:after="0" w:line="240" w:lineRule="auto"/>
              <w:rPr>
                <w:rFonts w:ascii="Arial" w:hAnsi="Arial" w:cs="Arial"/>
                <w:sz w:val="20"/>
                <w:szCs w:val="20"/>
              </w:rPr>
            </w:pPr>
          </w:p>
          <w:p w:rsidR="00806D61" w:rsidRDefault="0097623A" w:rsidP="00806D61">
            <w:pPr>
              <w:spacing w:after="0" w:line="240" w:lineRule="auto"/>
              <w:rPr>
                <w:rFonts w:ascii="Arial" w:hAnsi="Arial" w:cs="Arial"/>
                <w:sz w:val="20"/>
                <w:szCs w:val="20"/>
              </w:rPr>
            </w:pPr>
            <w:r>
              <w:rPr>
                <w:rFonts w:ascii="Arial" w:hAnsi="Arial" w:cs="Arial"/>
                <w:sz w:val="20"/>
                <w:szCs w:val="20"/>
              </w:rPr>
              <w:t>Task 1 – 100</w:t>
            </w:r>
            <w:r w:rsidR="007F6C59">
              <w:rPr>
                <w:rFonts w:ascii="Arial" w:hAnsi="Arial" w:cs="Arial"/>
                <w:sz w:val="20"/>
                <w:szCs w:val="20"/>
              </w:rPr>
              <w:t xml:space="preserve">% complete.  </w:t>
            </w:r>
          </w:p>
          <w:p w:rsidR="00806D61" w:rsidRDefault="00806D61" w:rsidP="00806D61">
            <w:pPr>
              <w:spacing w:after="0" w:line="240" w:lineRule="auto"/>
              <w:rPr>
                <w:rFonts w:ascii="Arial" w:hAnsi="Arial" w:cs="Arial"/>
                <w:sz w:val="20"/>
                <w:szCs w:val="20"/>
              </w:rPr>
            </w:pPr>
            <w:r>
              <w:rPr>
                <w:rFonts w:ascii="Arial" w:hAnsi="Arial" w:cs="Arial"/>
                <w:sz w:val="20"/>
                <w:szCs w:val="20"/>
              </w:rPr>
              <w:lastRenderedPageBreak/>
              <w:t xml:space="preserve">Task 2 – </w:t>
            </w:r>
            <w:r w:rsidR="0097623A">
              <w:rPr>
                <w:rFonts w:ascii="Arial" w:hAnsi="Arial" w:cs="Arial"/>
                <w:sz w:val="20"/>
                <w:szCs w:val="20"/>
              </w:rPr>
              <w:t>100</w:t>
            </w:r>
            <w:r w:rsidR="007F6C59">
              <w:rPr>
                <w:rFonts w:ascii="Arial" w:hAnsi="Arial" w:cs="Arial"/>
                <w:sz w:val="20"/>
                <w:szCs w:val="20"/>
              </w:rPr>
              <w:t xml:space="preserve">% complete.  </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3 – </w:t>
            </w:r>
            <w:r w:rsidR="0097623A">
              <w:rPr>
                <w:rFonts w:ascii="Arial" w:hAnsi="Arial" w:cs="Arial"/>
                <w:sz w:val="20"/>
                <w:szCs w:val="20"/>
              </w:rPr>
              <w:t>100</w:t>
            </w:r>
            <w:r w:rsidR="007F6C59">
              <w:rPr>
                <w:rFonts w:ascii="Arial" w:hAnsi="Arial" w:cs="Arial"/>
                <w:sz w:val="20"/>
                <w:szCs w:val="20"/>
              </w:rPr>
              <w:t xml:space="preserve">% complete.  </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4 – </w:t>
            </w:r>
            <w:r w:rsidR="0097623A">
              <w:rPr>
                <w:rFonts w:ascii="Arial" w:hAnsi="Arial" w:cs="Arial"/>
                <w:sz w:val="20"/>
                <w:szCs w:val="20"/>
              </w:rPr>
              <w:t>100</w:t>
            </w:r>
            <w:r w:rsidR="007F6C59">
              <w:rPr>
                <w:rFonts w:ascii="Arial" w:hAnsi="Arial" w:cs="Arial"/>
                <w:sz w:val="20"/>
                <w:szCs w:val="20"/>
              </w:rPr>
              <w:t xml:space="preserve">% complete.  </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5 – </w:t>
            </w:r>
            <w:r w:rsidR="0049616D">
              <w:rPr>
                <w:rFonts w:ascii="Arial" w:hAnsi="Arial" w:cs="Arial"/>
                <w:sz w:val="20"/>
                <w:szCs w:val="20"/>
              </w:rPr>
              <w:t>5</w:t>
            </w:r>
            <w:r w:rsidR="0097623A">
              <w:rPr>
                <w:rFonts w:ascii="Arial" w:hAnsi="Arial" w:cs="Arial"/>
                <w:sz w:val="20"/>
                <w:szCs w:val="20"/>
              </w:rPr>
              <w:t>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6 – </w:t>
            </w:r>
            <w:r w:rsidR="0097623A">
              <w:rPr>
                <w:rFonts w:ascii="Arial" w:hAnsi="Arial" w:cs="Arial"/>
                <w:sz w:val="20"/>
                <w:szCs w:val="20"/>
              </w:rPr>
              <w:t>10</w:t>
            </w:r>
            <w:r w:rsidR="007F6C59">
              <w:rPr>
                <w:rFonts w:ascii="Arial" w:hAnsi="Arial" w:cs="Arial"/>
                <w:sz w:val="20"/>
                <w:szCs w:val="20"/>
              </w:rPr>
              <w:t xml:space="preserve">% complete.  </w:t>
            </w:r>
            <w:r w:rsidR="0097623A">
              <w:rPr>
                <w:rFonts w:ascii="Arial" w:hAnsi="Arial" w:cs="Arial"/>
                <w:sz w:val="20"/>
                <w:szCs w:val="20"/>
              </w:rPr>
              <w:t xml:space="preserve">Combining portions of other task reports for the </w:t>
            </w:r>
            <w:r w:rsidR="00571CB0">
              <w:rPr>
                <w:rFonts w:ascii="Arial" w:hAnsi="Arial" w:cs="Arial"/>
                <w:sz w:val="20"/>
                <w:szCs w:val="20"/>
              </w:rPr>
              <w:t>F</w:t>
            </w:r>
            <w:r w:rsidR="0097623A">
              <w:rPr>
                <w:rFonts w:ascii="Arial" w:hAnsi="Arial" w:cs="Arial"/>
                <w:sz w:val="20"/>
                <w:szCs w:val="20"/>
              </w:rPr>
              <w:t xml:space="preserve">inal </w:t>
            </w:r>
            <w:r w:rsidR="00571CB0">
              <w:rPr>
                <w:rFonts w:ascii="Arial" w:hAnsi="Arial" w:cs="Arial"/>
                <w:sz w:val="20"/>
                <w:szCs w:val="20"/>
              </w:rPr>
              <w:t>R</w:t>
            </w:r>
            <w:r w:rsidR="0097623A">
              <w:rPr>
                <w:rFonts w:ascii="Arial" w:hAnsi="Arial" w:cs="Arial"/>
                <w:sz w:val="20"/>
                <w:szCs w:val="20"/>
              </w:rPr>
              <w:t>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7 – </w:t>
            </w:r>
            <w:r w:rsidR="00571CB0">
              <w:rPr>
                <w:rFonts w:ascii="Arial" w:hAnsi="Arial" w:cs="Arial"/>
                <w:sz w:val="20"/>
                <w:szCs w:val="20"/>
              </w:rPr>
              <w:t>8</w:t>
            </w:r>
            <w:r w:rsidR="00952A60">
              <w:rPr>
                <w:rFonts w:ascii="Arial" w:hAnsi="Arial" w:cs="Arial"/>
                <w:sz w:val="20"/>
                <w:szCs w:val="20"/>
              </w:rPr>
              <w:t>0</w:t>
            </w:r>
            <w:r w:rsidR="007F6C59">
              <w:rPr>
                <w:rFonts w:ascii="Arial" w:hAnsi="Arial" w:cs="Arial"/>
                <w:sz w:val="20"/>
                <w:szCs w:val="20"/>
              </w:rPr>
              <w:t xml:space="preserve">% complete.  </w:t>
            </w:r>
            <w:r w:rsidR="00E311CA" w:rsidRPr="00E311CA">
              <w:rPr>
                <w:rFonts w:ascii="Arial" w:hAnsi="Arial" w:cs="Arial"/>
                <w:sz w:val="20"/>
                <w:szCs w:val="20"/>
              </w:rPr>
              <w:t xml:space="preserve">BYU </w:t>
            </w:r>
            <w:r w:rsidR="007F6C59">
              <w:rPr>
                <w:rFonts w:ascii="Arial" w:hAnsi="Arial" w:cs="Arial"/>
                <w:sz w:val="20"/>
                <w:szCs w:val="20"/>
              </w:rPr>
              <w:t xml:space="preserve">continued data analysis and </w:t>
            </w:r>
            <w:r w:rsidR="00E311CA" w:rsidRPr="00E311CA">
              <w:rPr>
                <w:rFonts w:ascii="Arial" w:hAnsi="Arial" w:cs="Arial"/>
                <w:sz w:val="20"/>
                <w:szCs w:val="20"/>
              </w:rPr>
              <w:t xml:space="preserve">worked on </w:t>
            </w:r>
            <w:r w:rsidR="00E311CA">
              <w:rPr>
                <w:rFonts w:ascii="Arial" w:hAnsi="Arial" w:cs="Arial"/>
                <w:sz w:val="20"/>
                <w:szCs w:val="20"/>
              </w:rPr>
              <w:t>task reports</w:t>
            </w:r>
            <w:r w:rsidR="007F6C59">
              <w:rPr>
                <w:rFonts w:ascii="Arial" w:hAnsi="Arial" w:cs="Arial"/>
                <w:sz w:val="20"/>
                <w:szCs w:val="20"/>
              </w:rPr>
              <w:t xml:space="preserve">. </w:t>
            </w:r>
            <w:r w:rsidR="00E311CA">
              <w:rPr>
                <w:rFonts w:ascii="Arial" w:hAnsi="Arial" w:cs="Arial"/>
                <w:sz w:val="20"/>
                <w:szCs w:val="20"/>
              </w:rPr>
              <w:t xml:space="preserve"> </w:t>
            </w:r>
            <w:r w:rsidR="007F6C59">
              <w:rPr>
                <w:rFonts w:ascii="Arial" w:hAnsi="Arial" w:cs="Arial"/>
                <w:sz w:val="20"/>
                <w:szCs w:val="20"/>
              </w:rPr>
              <w:t xml:space="preserve">They </w:t>
            </w:r>
            <w:r w:rsidR="00E311CA">
              <w:rPr>
                <w:rFonts w:ascii="Arial" w:hAnsi="Arial" w:cs="Arial"/>
                <w:sz w:val="20"/>
                <w:szCs w:val="20"/>
              </w:rPr>
              <w:t>submitted a preliminary task report, which was shared with the TAC.</w:t>
            </w:r>
          </w:p>
          <w:p w:rsidR="00196638" w:rsidRDefault="00806D61" w:rsidP="00806D61">
            <w:pPr>
              <w:spacing w:after="0" w:line="240" w:lineRule="auto"/>
              <w:rPr>
                <w:rFonts w:ascii="Arial" w:hAnsi="Arial" w:cs="Arial"/>
                <w:sz w:val="20"/>
                <w:szCs w:val="20"/>
              </w:rPr>
            </w:pPr>
            <w:r>
              <w:rPr>
                <w:rFonts w:ascii="Arial" w:hAnsi="Arial" w:cs="Arial"/>
                <w:sz w:val="20"/>
                <w:szCs w:val="20"/>
              </w:rPr>
              <w:t xml:space="preserve">Task 8 – </w:t>
            </w:r>
            <w:r w:rsidR="00571CB0">
              <w:rPr>
                <w:rFonts w:ascii="Arial" w:hAnsi="Arial" w:cs="Arial"/>
                <w:sz w:val="20"/>
                <w:szCs w:val="20"/>
              </w:rPr>
              <w:t>8</w:t>
            </w:r>
            <w:r w:rsidR="00952A60">
              <w:rPr>
                <w:rFonts w:ascii="Arial" w:hAnsi="Arial" w:cs="Arial"/>
                <w:sz w:val="20"/>
                <w:szCs w:val="20"/>
              </w:rPr>
              <w:t>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reports.  They submitted a preliminary task report, which was shared with the TAC.</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9 – </w:t>
            </w:r>
            <w:r w:rsidR="00571CB0">
              <w:rPr>
                <w:rFonts w:ascii="Arial" w:hAnsi="Arial" w:cs="Arial"/>
                <w:sz w:val="20"/>
                <w:szCs w:val="20"/>
              </w:rPr>
              <w:t>50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reports.</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10 – </w:t>
            </w:r>
            <w:r w:rsidR="00571CB0">
              <w:rPr>
                <w:rFonts w:ascii="Arial" w:hAnsi="Arial" w:cs="Arial"/>
                <w:sz w:val="20"/>
                <w:szCs w:val="20"/>
              </w:rPr>
              <w:t>50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reports.</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11 – </w:t>
            </w:r>
            <w:r w:rsidR="00571CB0">
              <w:rPr>
                <w:rFonts w:ascii="Arial" w:hAnsi="Arial" w:cs="Arial"/>
                <w:sz w:val="20"/>
                <w:szCs w:val="20"/>
              </w:rPr>
              <w:t>50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reports.</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12 – </w:t>
            </w:r>
            <w:r w:rsidR="00C9305C">
              <w:rPr>
                <w:rFonts w:ascii="Arial" w:hAnsi="Arial" w:cs="Arial"/>
                <w:sz w:val="20"/>
                <w:szCs w:val="20"/>
              </w:rPr>
              <w:t xml:space="preserve">30% complete.  BYU provided presentation slides from the June 2013 AASHTO </w:t>
            </w:r>
            <w:r w:rsidR="00D00B48">
              <w:rPr>
                <w:rFonts w:ascii="Arial" w:hAnsi="Arial" w:cs="Arial"/>
                <w:sz w:val="20"/>
                <w:szCs w:val="20"/>
              </w:rPr>
              <w:t>SCOBS</w:t>
            </w:r>
            <w:r w:rsidR="002D0A92">
              <w:rPr>
                <w:rFonts w:ascii="Arial" w:hAnsi="Arial" w:cs="Arial"/>
                <w:sz w:val="20"/>
                <w:szCs w:val="20"/>
              </w:rPr>
              <w:t xml:space="preserve"> Meeting</w:t>
            </w:r>
            <w:r w:rsidR="008545AB">
              <w:rPr>
                <w:rFonts w:ascii="Arial" w:hAnsi="Arial" w:cs="Arial"/>
                <w:sz w:val="20"/>
                <w:szCs w:val="20"/>
              </w:rPr>
              <w:t>, T-3 Committee,</w:t>
            </w:r>
            <w:r w:rsidR="002D0A92">
              <w:rPr>
                <w:rFonts w:ascii="Arial" w:hAnsi="Arial" w:cs="Arial"/>
                <w:sz w:val="20"/>
                <w:szCs w:val="20"/>
              </w:rPr>
              <w:t xml:space="preserve"> in Portland, OR</w:t>
            </w:r>
            <w:r w:rsidR="00C9305C">
              <w:rPr>
                <w:rFonts w:ascii="Arial" w:hAnsi="Arial" w:cs="Arial"/>
                <w:sz w:val="20"/>
                <w:szCs w:val="20"/>
              </w:rPr>
              <w: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TAC Meetings – </w:t>
            </w:r>
            <w:r w:rsidRPr="00E940DC">
              <w:rPr>
                <w:rFonts w:ascii="Arial" w:hAnsi="Arial" w:cs="Arial"/>
                <w:sz w:val="20"/>
                <w:szCs w:val="20"/>
              </w:rPr>
              <w:t xml:space="preserve">A web-conference TAC meeting </w:t>
            </w:r>
            <w:r>
              <w:rPr>
                <w:rFonts w:ascii="Arial" w:hAnsi="Arial" w:cs="Arial"/>
                <w:sz w:val="20"/>
                <w:szCs w:val="20"/>
              </w:rPr>
              <w:t>was</w:t>
            </w:r>
            <w:r w:rsidRPr="00E940DC">
              <w:rPr>
                <w:rFonts w:ascii="Arial" w:hAnsi="Arial" w:cs="Arial"/>
                <w:sz w:val="20"/>
                <w:szCs w:val="20"/>
              </w:rPr>
              <w:t xml:space="preserve"> held </w:t>
            </w:r>
            <w:r w:rsidR="00297682">
              <w:rPr>
                <w:rFonts w:ascii="Arial" w:hAnsi="Arial" w:cs="Arial"/>
                <w:sz w:val="20"/>
                <w:szCs w:val="20"/>
              </w:rPr>
              <w:t xml:space="preserve">in January </w:t>
            </w:r>
            <w:r w:rsidRPr="00E940DC">
              <w:rPr>
                <w:rFonts w:ascii="Arial" w:hAnsi="Arial" w:cs="Arial"/>
                <w:sz w:val="20"/>
                <w:szCs w:val="20"/>
              </w:rPr>
              <w:t>to review and discuss the additional results from the new testing and analysis.</w:t>
            </w:r>
            <w:r w:rsidR="00675B1F">
              <w:rPr>
                <w:rFonts w:ascii="Arial" w:hAnsi="Arial" w:cs="Arial"/>
                <w:sz w:val="20"/>
                <w:szCs w:val="20"/>
              </w:rPr>
              <w:t xml:space="preserve">  </w:t>
            </w:r>
            <w:r w:rsidR="00A44012">
              <w:rPr>
                <w:rFonts w:ascii="Arial" w:hAnsi="Arial" w:cs="Arial"/>
                <w:sz w:val="20"/>
                <w:szCs w:val="20"/>
              </w:rPr>
              <w:t>Wisconsin</w:t>
            </w:r>
            <w:r w:rsidR="00DB1733">
              <w:rPr>
                <w:rFonts w:ascii="Arial" w:hAnsi="Arial" w:cs="Arial"/>
                <w:sz w:val="20"/>
                <w:szCs w:val="20"/>
              </w:rPr>
              <w:t xml:space="preserve"> DOT participated with the existing TAC members and indicated interest in joining the study</w:t>
            </w:r>
            <w:r w:rsidR="00CB116B">
              <w:rPr>
                <w:rFonts w:ascii="Arial" w:hAnsi="Arial" w:cs="Arial"/>
                <w:sz w:val="20"/>
                <w:szCs w:val="20"/>
              </w:rPr>
              <w:t>.</w:t>
            </w:r>
            <w:r w:rsidR="004805D8">
              <w:rPr>
                <w:rFonts w:ascii="Arial" w:hAnsi="Arial" w:cs="Arial"/>
                <w:sz w:val="20"/>
                <w:szCs w:val="20"/>
              </w:rPr>
              <w:t xml:space="preserve">  </w:t>
            </w:r>
            <w:r w:rsidR="004805D8" w:rsidRPr="004805D8">
              <w:rPr>
                <w:rFonts w:ascii="Arial" w:hAnsi="Arial" w:cs="Arial"/>
                <w:sz w:val="20"/>
                <w:szCs w:val="20"/>
              </w:rPr>
              <w:t xml:space="preserve">Some suggestions for new modeling and field tests were received </w:t>
            </w:r>
            <w:r w:rsidR="00B859ED">
              <w:rPr>
                <w:rFonts w:ascii="Arial" w:hAnsi="Arial" w:cs="Arial"/>
                <w:sz w:val="20"/>
                <w:szCs w:val="20"/>
              </w:rPr>
              <w:t>from the TAC</w:t>
            </w:r>
            <w:r w:rsidR="004805D8">
              <w:rPr>
                <w:rFonts w:ascii="Arial" w:hAnsi="Arial" w:cs="Arial"/>
                <w:sz w:val="20"/>
                <w:szCs w:val="20"/>
              </w:rPr>
              <w:t>.</w:t>
            </w:r>
          </w:p>
          <w:p w:rsidR="00131B7B" w:rsidRDefault="00675B1F" w:rsidP="00297682">
            <w:pPr>
              <w:spacing w:after="0" w:line="240" w:lineRule="auto"/>
              <w:rPr>
                <w:rFonts w:ascii="Arial" w:hAnsi="Arial" w:cs="Arial"/>
                <w:sz w:val="20"/>
                <w:szCs w:val="20"/>
              </w:rPr>
            </w:pPr>
            <w:r>
              <w:rPr>
                <w:rFonts w:ascii="Arial" w:hAnsi="Arial" w:cs="Arial"/>
                <w:sz w:val="20"/>
                <w:szCs w:val="20"/>
              </w:rPr>
              <w:t xml:space="preserve">Contract – </w:t>
            </w:r>
            <w:r w:rsidR="00A44012">
              <w:rPr>
                <w:rFonts w:ascii="Arial" w:hAnsi="Arial" w:cs="Arial"/>
                <w:sz w:val="20"/>
                <w:szCs w:val="20"/>
              </w:rPr>
              <w:t>Wisconsin</w:t>
            </w:r>
            <w:r w:rsidR="00131B7B">
              <w:rPr>
                <w:rFonts w:ascii="Arial" w:hAnsi="Arial" w:cs="Arial"/>
                <w:sz w:val="20"/>
                <w:szCs w:val="20"/>
              </w:rPr>
              <w:t xml:space="preserve"> DOT </w:t>
            </w:r>
            <w:r w:rsidR="00DB1733">
              <w:rPr>
                <w:rFonts w:ascii="Arial" w:hAnsi="Arial" w:cs="Arial"/>
                <w:sz w:val="20"/>
                <w:szCs w:val="20"/>
              </w:rPr>
              <w:t xml:space="preserve">joined the study and </w:t>
            </w:r>
            <w:r w:rsidR="00297682">
              <w:rPr>
                <w:rFonts w:ascii="Arial" w:hAnsi="Arial" w:cs="Arial"/>
                <w:sz w:val="20"/>
                <w:szCs w:val="20"/>
              </w:rPr>
              <w:t>committed funds.</w:t>
            </w:r>
          </w:p>
          <w:p w:rsidR="00297682" w:rsidRPr="00360664" w:rsidRDefault="00297682" w:rsidP="00297682">
            <w:pPr>
              <w:spacing w:after="0" w:line="240" w:lineRule="auto"/>
              <w:rPr>
                <w:rFonts w:ascii="Arial" w:hAnsi="Arial" w:cs="Arial"/>
                <w:sz w:val="20"/>
                <w:szCs w:val="20"/>
              </w:rPr>
            </w:pPr>
          </w:p>
        </w:tc>
      </w:tr>
      <w:tr w:rsidR="000C209F" w:rsidRPr="00360664" w:rsidTr="00360664">
        <w:tc>
          <w:tcPr>
            <w:tcW w:w="10903"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 – </w:t>
            </w:r>
            <w:r w:rsidR="00C93462">
              <w:rPr>
                <w:rFonts w:ascii="Arial" w:hAnsi="Arial" w:cs="Arial"/>
                <w:sz w:val="20"/>
                <w:szCs w:val="20"/>
              </w:rPr>
              <w:t>None.</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2 – </w:t>
            </w:r>
            <w:r w:rsidR="00C93462">
              <w:rPr>
                <w:rFonts w:ascii="Arial" w:hAnsi="Arial" w:cs="Arial"/>
                <w:sz w:val="20"/>
                <w:szCs w:val="20"/>
              </w:rPr>
              <w:t>None.</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3 – </w:t>
            </w:r>
            <w:r w:rsidR="00C93462">
              <w:rPr>
                <w:rFonts w:ascii="Arial" w:hAnsi="Arial" w:cs="Arial"/>
                <w:sz w:val="20"/>
                <w:szCs w:val="20"/>
              </w:rPr>
              <w:t>None.</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4 – </w:t>
            </w:r>
            <w:r w:rsidR="00C93462">
              <w:rPr>
                <w:rFonts w:ascii="Arial" w:hAnsi="Arial" w:cs="Arial"/>
                <w:sz w:val="20"/>
                <w:szCs w:val="20"/>
              </w:rPr>
              <w:t>None.</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5 – </w:t>
            </w:r>
            <w:r w:rsidR="00BA0F27">
              <w:rPr>
                <w:rFonts w:ascii="Arial" w:hAnsi="Arial" w:cs="Arial"/>
                <w:sz w:val="20"/>
                <w:szCs w:val="20"/>
              </w:rPr>
              <w:t xml:space="preserve">BYU </w:t>
            </w:r>
            <w:r w:rsidR="00BA0F27" w:rsidRPr="00BA0F27">
              <w:rPr>
                <w:rFonts w:ascii="Arial" w:hAnsi="Arial" w:cs="Arial"/>
                <w:sz w:val="20"/>
                <w:szCs w:val="20"/>
              </w:rPr>
              <w:t xml:space="preserve">will work with </w:t>
            </w:r>
            <w:proofErr w:type="spellStart"/>
            <w:r w:rsidR="00BA0F27" w:rsidRPr="00BA0F27">
              <w:rPr>
                <w:rFonts w:ascii="Arial" w:hAnsi="Arial" w:cs="Arial"/>
                <w:sz w:val="20"/>
                <w:szCs w:val="20"/>
              </w:rPr>
              <w:t>Anoosh</w:t>
            </w:r>
            <w:proofErr w:type="spellEnd"/>
            <w:r w:rsidR="00BA0F27" w:rsidRPr="00BA0F27">
              <w:rPr>
                <w:rFonts w:ascii="Arial" w:hAnsi="Arial" w:cs="Arial"/>
                <w:sz w:val="20"/>
                <w:szCs w:val="20"/>
              </w:rPr>
              <w:t xml:space="preserve"> </w:t>
            </w:r>
            <w:proofErr w:type="spellStart"/>
            <w:r w:rsidR="00BA0F27" w:rsidRPr="00BA0F27">
              <w:rPr>
                <w:rFonts w:ascii="Arial" w:hAnsi="Arial" w:cs="Arial"/>
                <w:sz w:val="20"/>
                <w:szCs w:val="20"/>
              </w:rPr>
              <w:t>Shamsabadi</w:t>
            </w:r>
            <w:proofErr w:type="spellEnd"/>
            <w:r w:rsidR="00BA0F27" w:rsidRPr="00BA0F27">
              <w:rPr>
                <w:rFonts w:ascii="Arial" w:hAnsi="Arial" w:cs="Arial"/>
                <w:sz w:val="20"/>
                <w:szCs w:val="20"/>
              </w:rPr>
              <w:t xml:space="preserve"> </w:t>
            </w:r>
            <w:r w:rsidR="00BA0F27">
              <w:rPr>
                <w:rFonts w:ascii="Arial" w:hAnsi="Arial" w:cs="Arial"/>
                <w:sz w:val="20"/>
                <w:szCs w:val="20"/>
              </w:rPr>
              <w:t xml:space="preserve">of Caltrans </w:t>
            </w:r>
            <w:r w:rsidR="00BA0F27" w:rsidRPr="00BA0F27">
              <w:rPr>
                <w:rFonts w:ascii="Arial" w:hAnsi="Arial" w:cs="Arial"/>
                <w:sz w:val="20"/>
                <w:szCs w:val="20"/>
              </w:rPr>
              <w:t>to adjust their numerical models and help interpret the results.</w:t>
            </w:r>
            <w:r w:rsidR="00BA0F27">
              <w:rPr>
                <w:rFonts w:ascii="Arial" w:hAnsi="Arial" w:cs="Arial"/>
                <w:sz w:val="20"/>
                <w:szCs w:val="20"/>
              </w:rPr>
              <w:t xml:space="preserve">  </w:t>
            </w:r>
            <w:r w:rsidR="00DF0A64">
              <w:rPr>
                <w:rFonts w:ascii="Arial" w:hAnsi="Arial" w:cs="Arial"/>
                <w:sz w:val="20"/>
                <w:szCs w:val="20"/>
              </w:rPr>
              <w:t>Complete the 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6 – </w:t>
            </w:r>
            <w:r w:rsidR="00DF0A64">
              <w:rPr>
                <w:rFonts w:ascii="Arial" w:hAnsi="Arial" w:cs="Arial"/>
                <w:sz w:val="20"/>
                <w:szCs w:val="20"/>
              </w:rPr>
              <w:t>Combining portions of other task reports for the Final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7 – </w:t>
            </w:r>
            <w:r w:rsidR="00DF0A64">
              <w:rPr>
                <w:rFonts w:ascii="Arial" w:hAnsi="Arial" w:cs="Arial"/>
                <w:sz w:val="20"/>
                <w:szCs w:val="20"/>
              </w:rPr>
              <w:t xml:space="preserve">Complete the </w:t>
            </w:r>
            <w:r w:rsidR="0025072E">
              <w:rPr>
                <w:rFonts w:ascii="Arial" w:hAnsi="Arial" w:cs="Arial"/>
                <w:sz w:val="20"/>
                <w:szCs w:val="20"/>
              </w:rPr>
              <w:t xml:space="preserve">full </w:t>
            </w:r>
            <w:r w:rsidR="00DF0A64">
              <w:rPr>
                <w:rFonts w:ascii="Arial" w:hAnsi="Arial" w:cs="Arial"/>
                <w:sz w:val="20"/>
                <w:szCs w:val="20"/>
              </w:rPr>
              <w:t>task report</w:t>
            </w:r>
            <w:r w:rsidR="002C4182">
              <w:rPr>
                <w:rFonts w:ascii="Arial" w:hAnsi="Arial" w:cs="Arial"/>
                <w:sz w:val="20"/>
                <w:szCs w:val="20"/>
              </w:rPr>
              <w:t xml:space="preserve"> (the revised Tasks 3 and 4 reports)</w:t>
            </w:r>
            <w:r w:rsidR="00DF0A64">
              <w:rPr>
                <w:rFonts w:ascii="Arial" w:hAnsi="Arial" w:cs="Arial"/>
                <w:sz w:val="20"/>
                <w:szCs w:val="20"/>
              </w:rPr>
              <w: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8 – </w:t>
            </w:r>
            <w:r w:rsidR="0025072E">
              <w:rPr>
                <w:rFonts w:ascii="Arial" w:hAnsi="Arial" w:cs="Arial"/>
                <w:sz w:val="20"/>
                <w:szCs w:val="20"/>
              </w:rPr>
              <w:t>Complete the full 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9 – </w:t>
            </w:r>
            <w:r w:rsidR="005C185D">
              <w:rPr>
                <w:rFonts w:ascii="Arial" w:hAnsi="Arial" w:cs="Arial"/>
                <w:sz w:val="20"/>
                <w:szCs w:val="20"/>
              </w:rPr>
              <w:t>Complete the preliminary 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10 – </w:t>
            </w:r>
            <w:r w:rsidR="005C185D">
              <w:rPr>
                <w:rFonts w:ascii="Arial" w:hAnsi="Arial" w:cs="Arial"/>
                <w:sz w:val="20"/>
                <w:szCs w:val="20"/>
              </w:rPr>
              <w:t>Complete the preliminary 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11 – </w:t>
            </w:r>
            <w:r w:rsidR="005C185D">
              <w:rPr>
                <w:rFonts w:ascii="Arial" w:hAnsi="Arial" w:cs="Arial"/>
                <w:sz w:val="20"/>
                <w:szCs w:val="20"/>
              </w:rPr>
              <w:t>Complete the preliminary 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12 – </w:t>
            </w:r>
            <w:r w:rsidR="00DF1BBC">
              <w:rPr>
                <w:rFonts w:ascii="Arial" w:hAnsi="Arial" w:cs="Arial"/>
                <w:sz w:val="20"/>
                <w:szCs w:val="20"/>
              </w:rPr>
              <w:t xml:space="preserve">Dr. Rollins will present more findings from the study at the June AASHTO </w:t>
            </w:r>
            <w:r w:rsidR="008975EE">
              <w:rPr>
                <w:rFonts w:ascii="Arial" w:hAnsi="Arial" w:cs="Arial"/>
                <w:sz w:val="20"/>
                <w:szCs w:val="20"/>
              </w:rPr>
              <w:t>SCOBS Meeting, T-3 Committee, in Columbus, OH</w:t>
            </w:r>
            <w:r w:rsidR="00DF1BBC">
              <w:rPr>
                <w:rFonts w:ascii="Arial" w:hAnsi="Arial" w:cs="Arial"/>
                <w:sz w:val="20"/>
                <w:szCs w:val="20"/>
              </w:rPr>
              <w: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TAC Meetings – </w:t>
            </w:r>
            <w:r w:rsidR="005C185D">
              <w:rPr>
                <w:rFonts w:ascii="Arial" w:hAnsi="Arial" w:cs="Arial"/>
                <w:sz w:val="20"/>
                <w:szCs w:val="20"/>
              </w:rPr>
              <w:t>None.</w:t>
            </w:r>
          </w:p>
          <w:p w:rsidR="00C93462" w:rsidRDefault="00C93462" w:rsidP="00806D61">
            <w:pPr>
              <w:spacing w:after="0" w:line="240" w:lineRule="auto"/>
              <w:rPr>
                <w:rFonts w:ascii="Arial" w:hAnsi="Arial" w:cs="Arial"/>
                <w:sz w:val="20"/>
                <w:szCs w:val="20"/>
              </w:rPr>
            </w:pPr>
            <w:r>
              <w:rPr>
                <w:rFonts w:ascii="Arial" w:hAnsi="Arial" w:cs="Arial"/>
                <w:sz w:val="20"/>
                <w:szCs w:val="20"/>
              </w:rPr>
              <w:t xml:space="preserve">Contract – </w:t>
            </w:r>
            <w:r w:rsidR="00297682">
              <w:rPr>
                <w:rFonts w:ascii="Arial" w:hAnsi="Arial" w:cs="Arial"/>
                <w:sz w:val="20"/>
                <w:szCs w:val="20"/>
              </w:rPr>
              <w:t>UDOT and BYU</w:t>
            </w:r>
            <w:r w:rsidR="00297682" w:rsidRPr="00131B7B">
              <w:rPr>
                <w:rFonts w:ascii="Arial" w:hAnsi="Arial" w:cs="Arial"/>
                <w:sz w:val="20"/>
                <w:szCs w:val="20"/>
              </w:rPr>
              <w:t xml:space="preserve"> will work with the TAC to identify what additional work is of highest priority and </w:t>
            </w:r>
            <w:r w:rsidR="00297682">
              <w:rPr>
                <w:rFonts w:ascii="Arial" w:hAnsi="Arial" w:cs="Arial"/>
                <w:sz w:val="20"/>
                <w:szCs w:val="20"/>
              </w:rPr>
              <w:t xml:space="preserve">will then amend the contract with the </w:t>
            </w:r>
            <w:r w:rsidR="00297682" w:rsidRPr="00131B7B">
              <w:rPr>
                <w:rFonts w:ascii="Arial" w:hAnsi="Arial" w:cs="Arial"/>
                <w:sz w:val="20"/>
                <w:szCs w:val="20"/>
              </w:rPr>
              <w:t xml:space="preserve">new </w:t>
            </w:r>
            <w:r w:rsidR="00297682">
              <w:rPr>
                <w:rFonts w:ascii="Arial" w:hAnsi="Arial" w:cs="Arial"/>
                <w:sz w:val="20"/>
                <w:szCs w:val="20"/>
              </w:rPr>
              <w:t xml:space="preserve">available </w:t>
            </w:r>
            <w:r w:rsidR="00297682" w:rsidRPr="00131B7B">
              <w:rPr>
                <w:rFonts w:ascii="Arial" w:hAnsi="Arial" w:cs="Arial"/>
                <w:sz w:val="20"/>
                <w:szCs w:val="20"/>
              </w:rPr>
              <w:t>funding.</w:t>
            </w:r>
          </w:p>
          <w:p w:rsidR="001C6C19" w:rsidRPr="00360664" w:rsidRDefault="001C6C19" w:rsidP="00131B7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6F3E43">
        <w:tc>
          <w:tcPr>
            <w:tcW w:w="10908" w:type="dxa"/>
          </w:tcPr>
          <w:p w:rsidR="000C209F" w:rsidRPr="003724D6" w:rsidRDefault="006F7CC5" w:rsidP="00360664">
            <w:pPr>
              <w:spacing w:after="0" w:line="240" w:lineRule="auto"/>
              <w:rPr>
                <w:rFonts w:ascii="Arial" w:hAnsi="Arial" w:cs="Arial"/>
                <w:b/>
                <w:sz w:val="20"/>
                <w:szCs w:val="20"/>
              </w:rPr>
            </w:pPr>
            <w:r w:rsidRPr="003724D6">
              <w:rPr>
                <w:highlight w:val="yellow"/>
              </w:rPr>
              <w:br w:type="page"/>
            </w:r>
          </w:p>
          <w:p w:rsidR="000C209F" w:rsidRPr="003724D6" w:rsidRDefault="000C209F" w:rsidP="00360664">
            <w:pPr>
              <w:spacing w:after="0" w:line="240" w:lineRule="auto"/>
              <w:rPr>
                <w:rFonts w:ascii="Arial" w:hAnsi="Arial" w:cs="Arial"/>
                <w:b/>
                <w:sz w:val="20"/>
                <w:szCs w:val="20"/>
              </w:rPr>
            </w:pPr>
            <w:r w:rsidRPr="003724D6">
              <w:rPr>
                <w:rFonts w:ascii="Arial" w:hAnsi="Arial" w:cs="Arial"/>
                <w:b/>
                <w:sz w:val="20"/>
                <w:szCs w:val="20"/>
              </w:rPr>
              <w:t>Significant Results:</w:t>
            </w:r>
          </w:p>
          <w:p w:rsidR="0086683E" w:rsidRDefault="0086683E" w:rsidP="00360664">
            <w:pPr>
              <w:spacing w:after="0" w:line="240" w:lineRule="auto"/>
              <w:rPr>
                <w:rFonts w:ascii="Arial" w:hAnsi="Arial" w:cs="Arial"/>
                <w:sz w:val="20"/>
                <w:szCs w:val="20"/>
              </w:rPr>
            </w:pPr>
          </w:p>
          <w:p w:rsidR="00400A07" w:rsidRDefault="00D44AD7" w:rsidP="00360664">
            <w:pPr>
              <w:spacing w:after="0" w:line="240" w:lineRule="auto"/>
              <w:rPr>
                <w:rFonts w:ascii="Arial" w:hAnsi="Arial" w:cs="Arial"/>
                <w:sz w:val="20"/>
                <w:szCs w:val="20"/>
              </w:rPr>
            </w:pPr>
            <w:r>
              <w:rPr>
                <w:rFonts w:ascii="Arial" w:hAnsi="Arial" w:cs="Arial"/>
                <w:sz w:val="20"/>
                <w:szCs w:val="20"/>
              </w:rPr>
              <w:t>In connection with Task 5, t</w:t>
            </w:r>
            <w:r w:rsidR="00C24C30">
              <w:rPr>
                <w:rFonts w:ascii="Arial" w:hAnsi="Arial" w:cs="Arial"/>
                <w:sz w:val="20"/>
                <w:szCs w:val="20"/>
              </w:rPr>
              <w:t>hree-dimensional f</w:t>
            </w:r>
            <w:r w:rsidR="00F80473">
              <w:rPr>
                <w:rFonts w:ascii="Arial" w:hAnsi="Arial" w:cs="Arial"/>
                <w:sz w:val="20"/>
                <w:szCs w:val="20"/>
              </w:rPr>
              <w:t xml:space="preserve">inite element </w:t>
            </w:r>
            <w:r w:rsidR="00C24C30">
              <w:rPr>
                <w:rFonts w:ascii="Arial" w:hAnsi="Arial" w:cs="Arial"/>
                <w:sz w:val="20"/>
                <w:szCs w:val="20"/>
              </w:rPr>
              <w:t xml:space="preserve">(FE) </w:t>
            </w:r>
            <w:r w:rsidR="00F80473">
              <w:rPr>
                <w:rFonts w:ascii="Arial" w:hAnsi="Arial" w:cs="Arial"/>
                <w:sz w:val="20"/>
                <w:szCs w:val="20"/>
              </w:rPr>
              <w:t>analyses have been performed this quarter to better understand the behavior observed in the field testing and to allow parametric studies to examine behavior for different soil and geometric conditions.</w:t>
            </w:r>
            <w:r w:rsidR="00C24C30">
              <w:rPr>
                <w:rFonts w:ascii="Arial" w:hAnsi="Arial" w:cs="Arial"/>
                <w:sz w:val="20"/>
                <w:szCs w:val="20"/>
              </w:rPr>
              <w:t xml:space="preserve">  The work to this point has been aimed at modeling the behavior observed in the field within reasonable accuracy. The FE analyses were performed using the computer program </w:t>
            </w:r>
            <w:proofErr w:type="spellStart"/>
            <w:r w:rsidR="00C24C30">
              <w:rPr>
                <w:rFonts w:ascii="Arial" w:hAnsi="Arial" w:cs="Arial"/>
                <w:sz w:val="20"/>
                <w:szCs w:val="20"/>
              </w:rPr>
              <w:t>Plaxis</w:t>
            </w:r>
            <w:proofErr w:type="spellEnd"/>
            <w:r w:rsidR="00C24C30">
              <w:rPr>
                <w:rFonts w:ascii="Arial" w:hAnsi="Arial" w:cs="Arial"/>
                <w:sz w:val="20"/>
                <w:szCs w:val="20"/>
              </w:rPr>
              <w:t xml:space="preserve">.  The sand backfill properties were initially selected based on back-calculated parameters from a log-spiral analysis approach.  Soil parameters included a friction angle of 40 degrees, </w:t>
            </w:r>
            <w:proofErr w:type="gramStart"/>
            <w:r w:rsidR="00C24C30">
              <w:rPr>
                <w:rFonts w:ascii="Arial" w:hAnsi="Arial" w:cs="Arial"/>
                <w:sz w:val="20"/>
                <w:szCs w:val="20"/>
              </w:rPr>
              <w:t>a 100</w:t>
            </w:r>
            <w:proofErr w:type="gramEnd"/>
            <w:r w:rsidR="00C24C30">
              <w:rPr>
                <w:rFonts w:ascii="Arial" w:hAnsi="Arial" w:cs="Arial"/>
                <w:sz w:val="20"/>
                <w:szCs w:val="20"/>
              </w:rPr>
              <w:t xml:space="preserve"> </w:t>
            </w:r>
            <w:proofErr w:type="spellStart"/>
            <w:r w:rsidR="00C24C30">
              <w:rPr>
                <w:rFonts w:ascii="Arial" w:hAnsi="Arial" w:cs="Arial"/>
                <w:sz w:val="20"/>
                <w:szCs w:val="20"/>
              </w:rPr>
              <w:t>psf</w:t>
            </w:r>
            <w:proofErr w:type="spellEnd"/>
            <w:r w:rsidR="00C24C30">
              <w:rPr>
                <w:rFonts w:ascii="Arial" w:hAnsi="Arial" w:cs="Arial"/>
                <w:sz w:val="20"/>
                <w:szCs w:val="20"/>
              </w:rPr>
              <w:t xml:space="preserve"> cohesion, a moist unit weight of 115 </w:t>
            </w:r>
            <w:proofErr w:type="spellStart"/>
            <w:r w:rsidR="00C24C30">
              <w:rPr>
                <w:rFonts w:ascii="Arial" w:hAnsi="Arial" w:cs="Arial"/>
                <w:sz w:val="20"/>
                <w:szCs w:val="20"/>
              </w:rPr>
              <w:t>pcf</w:t>
            </w:r>
            <w:proofErr w:type="spellEnd"/>
            <w:r w:rsidR="00400A07">
              <w:rPr>
                <w:rFonts w:ascii="Arial" w:hAnsi="Arial" w:cs="Arial"/>
                <w:sz w:val="20"/>
                <w:szCs w:val="20"/>
              </w:rPr>
              <w:t>, and a dilation angle of 10 degrees</w:t>
            </w:r>
            <w:r w:rsidR="00C24C30">
              <w:rPr>
                <w:rFonts w:ascii="Arial" w:hAnsi="Arial" w:cs="Arial"/>
                <w:sz w:val="20"/>
                <w:szCs w:val="20"/>
              </w:rPr>
              <w:t xml:space="preserve">. The </w:t>
            </w:r>
            <w:r w:rsidR="00400A07">
              <w:rPr>
                <w:rFonts w:ascii="Arial" w:hAnsi="Arial" w:cs="Arial"/>
                <w:sz w:val="20"/>
                <w:szCs w:val="20"/>
              </w:rPr>
              <w:t>FE</w:t>
            </w:r>
            <w:r w:rsidR="00C24C30">
              <w:rPr>
                <w:rFonts w:ascii="Arial" w:hAnsi="Arial" w:cs="Arial"/>
                <w:sz w:val="20"/>
                <w:szCs w:val="20"/>
              </w:rPr>
              <w:t xml:space="preserve"> model uses interface elements to model the interaction between the pile cap and the surrounding soil.  These elements were given a </w:t>
            </w:r>
            <w:r w:rsidR="00400A07">
              <w:rPr>
                <w:rFonts w:ascii="Arial" w:hAnsi="Arial" w:cs="Arial"/>
                <w:sz w:val="20"/>
                <w:szCs w:val="20"/>
              </w:rPr>
              <w:t>wall friction</w:t>
            </w:r>
            <w:r w:rsidR="00C24C30">
              <w:rPr>
                <w:rFonts w:ascii="Arial" w:hAnsi="Arial" w:cs="Arial"/>
                <w:sz w:val="20"/>
                <w:szCs w:val="20"/>
              </w:rPr>
              <w:t xml:space="preserve"> angle</w:t>
            </w:r>
            <w:r w:rsidR="00400A07">
              <w:rPr>
                <w:rFonts w:ascii="Arial" w:hAnsi="Arial" w:cs="Arial"/>
                <w:sz w:val="20"/>
                <w:szCs w:val="20"/>
              </w:rPr>
              <w:t xml:space="preserve"> equal to approximately 70% of the friction angle of the backfill. Images of the FE models for the 0 and 30 degree skew tests are provide</w:t>
            </w:r>
            <w:r w:rsidR="008311FD">
              <w:rPr>
                <w:rFonts w:ascii="Arial" w:hAnsi="Arial" w:cs="Arial"/>
                <w:sz w:val="20"/>
                <w:szCs w:val="20"/>
              </w:rPr>
              <w:t>d</w:t>
            </w:r>
            <w:r w:rsidR="00400A07">
              <w:rPr>
                <w:rFonts w:ascii="Arial" w:hAnsi="Arial" w:cs="Arial"/>
                <w:sz w:val="20"/>
                <w:szCs w:val="20"/>
              </w:rPr>
              <w:t xml:space="preserve"> in Fig. 1.</w:t>
            </w:r>
            <w:r w:rsidR="008311FD">
              <w:rPr>
                <w:rFonts w:ascii="Arial" w:hAnsi="Arial" w:cs="Arial"/>
                <w:sz w:val="20"/>
                <w:szCs w:val="20"/>
              </w:rPr>
              <w:t xml:space="preserve">  The pile cap was loaded incrementally using a longitudinal displacement control to a maximum displacement of 3.5 inches.  The pile cap was restrained </w:t>
            </w:r>
            <w:r w:rsidR="00DD7190">
              <w:rPr>
                <w:rFonts w:ascii="Arial" w:hAnsi="Arial" w:cs="Arial"/>
                <w:sz w:val="20"/>
                <w:szCs w:val="20"/>
              </w:rPr>
              <w:t xml:space="preserve">to zero displacement </w:t>
            </w:r>
            <w:r w:rsidR="008311FD">
              <w:rPr>
                <w:rFonts w:ascii="Arial" w:hAnsi="Arial" w:cs="Arial"/>
                <w:sz w:val="20"/>
                <w:szCs w:val="20"/>
              </w:rPr>
              <w:t xml:space="preserve">vertically, but was free to move </w:t>
            </w:r>
            <w:r w:rsidR="00DD7190">
              <w:rPr>
                <w:rFonts w:ascii="Arial" w:hAnsi="Arial" w:cs="Arial"/>
                <w:sz w:val="20"/>
                <w:szCs w:val="20"/>
              </w:rPr>
              <w:t>transverse to the specified longitudinal direction.</w:t>
            </w:r>
            <w:r w:rsidR="008311FD">
              <w:rPr>
                <w:rFonts w:ascii="Arial" w:hAnsi="Arial" w:cs="Arial"/>
                <w:sz w:val="20"/>
                <w:szCs w:val="20"/>
              </w:rPr>
              <w:t xml:space="preserve"> Plots showing a comparison of the measured and computed passive force vs. deflection curves for the 0º and 30º skew backfill tests are provided in Figs. 2 and 3, respectively.  </w:t>
            </w:r>
          </w:p>
          <w:p w:rsidR="00400A07" w:rsidRDefault="00400A07" w:rsidP="00360664">
            <w:pPr>
              <w:spacing w:after="0" w:line="240" w:lineRule="auto"/>
              <w:rPr>
                <w:rFonts w:ascii="Arial" w:hAnsi="Arial" w:cs="Arial"/>
                <w:sz w:val="20"/>
                <w:szCs w:val="20"/>
              </w:rPr>
            </w:pPr>
            <w:r w:rsidRPr="00400A07">
              <w:rPr>
                <w:rFonts w:ascii="Arial" w:hAnsi="Arial" w:cs="Arial"/>
                <w:noProof/>
                <w:sz w:val="20"/>
                <w:szCs w:val="20"/>
              </w:rPr>
              <w:lastRenderedPageBreak/>
              <w:drawing>
                <wp:anchor distT="0" distB="0" distL="114300" distR="114300" simplePos="0" relativeHeight="251658240" behindDoc="0" locked="0" layoutInCell="1" allowOverlap="1" wp14:anchorId="2BC6451C" wp14:editId="70560807">
                  <wp:simplePos x="0" y="0"/>
                  <wp:positionH relativeFrom="column">
                    <wp:posOffset>3695700</wp:posOffset>
                  </wp:positionH>
                  <wp:positionV relativeFrom="paragraph">
                    <wp:posOffset>1905</wp:posOffset>
                  </wp:positionV>
                  <wp:extent cx="2911337" cy="2171700"/>
                  <wp:effectExtent l="0" t="0" r="3810" b="0"/>
                  <wp:wrapNone/>
                  <wp:docPr id="4098" name="Picture 2" descr="J:\groups\slatesting\Arthur 2013\Reports for Dr. Rollins\OLD\30 skew over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J:\groups\slatesting\Arthur 2013\Reports for Dr. Rollins\OLD\30 skew overall.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22056" t="8325" r="18521" b="27851"/>
                          <a:stretch/>
                        </pic:blipFill>
                        <pic:spPr bwMode="auto">
                          <a:xfrm>
                            <a:off x="0" y="0"/>
                            <a:ext cx="2911337" cy="2171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00A07">
              <w:rPr>
                <w:rFonts w:ascii="Arial" w:hAnsi="Arial" w:cs="Arial"/>
                <w:noProof/>
                <w:sz w:val="20"/>
                <w:szCs w:val="20"/>
              </w:rPr>
              <w:drawing>
                <wp:inline distT="0" distB="0" distL="0" distR="0" wp14:anchorId="2F7EF1F9" wp14:editId="3415B9FF">
                  <wp:extent cx="3352800" cy="1962150"/>
                  <wp:effectExtent l="0" t="0" r="0" b="0"/>
                  <wp:docPr id="3074" name="Picture 2" descr="J:\groups\slatesting\Arthur 2013\Reports for Dr. Rollins\OLD\0 skew over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J:\groups\slatesting\Arthur 2013\Reports for Dr. Rollins\OLD\0 skew overall.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12799" t="7089" r="12940" b="30318"/>
                          <a:stretch/>
                        </pic:blipFill>
                        <pic:spPr bwMode="auto">
                          <a:xfrm>
                            <a:off x="0" y="0"/>
                            <a:ext cx="3352800" cy="1962150"/>
                          </a:xfrm>
                          <a:prstGeom prst="rect">
                            <a:avLst/>
                          </a:prstGeom>
                          <a:noFill/>
                          <a:ln>
                            <a:noFill/>
                          </a:ln>
                          <a:extLst>
                            <a:ext uri="{53640926-AAD7-44D8-BBD7-CCE9431645EC}">
                              <a14:shadowObscured xmlns:a14="http://schemas.microsoft.com/office/drawing/2010/main"/>
                            </a:ext>
                          </a:extLst>
                        </pic:spPr>
                      </pic:pic>
                    </a:graphicData>
                  </a:graphic>
                </wp:inline>
              </w:drawing>
            </w:r>
          </w:p>
          <w:p w:rsidR="00400A07" w:rsidRDefault="00400A07" w:rsidP="00360664">
            <w:pPr>
              <w:spacing w:after="0" w:line="240" w:lineRule="auto"/>
              <w:rPr>
                <w:rFonts w:ascii="Arial" w:hAnsi="Arial" w:cs="Arial"/>
                <w:sz w:val="20"/>
                <w:szCs w:val="20"/>
              </w:rPr>
            </w:pPr>
          </w:p>
          <w:p w:rsidR="00400A07" w:rsidRDefault="00400A07" w:rsidP="00360664">
            <w:pPr>
              <w:spacing w:after="0" w:line="240" w:lineRule="auto"/>
              <w:rPr>
                <w:rFonts w:ascii="Arial" w:hAnsi="Arial" w:cs="Arial"/>
                <w:sz w:val="20"/>
                <w:szCs w:val="20"/>
              </w:rPr>
            </w:pPr>
          </w:p>
          <w:p w:rsidR="00400A07" w:rsidRDefault="00400A07" w:rsidP="00360664">
            <w:pPr>
              <w:spacing w:after="0" w:line="240" w:lineRule="auto"/>
              <w:rPr>
                <w:rFonts w:ascii="Arial" w:hAnsi="Arial" w:cs="Arial"/>
                <w:sz w:val="20"/>
                <w:szCs w:val="20"/>
              </w:rPr>
            </w:pPr>
            <w:r>
              <w:rPr>
                <w:rFonts w:ascii="Arial" w:hAnsi="Arial" w:cs="Arial"/>
                <w:sz w:val="20"/>
                <w:szCs w:val="20"/>
              </w:rPr>
              <w:t>Fig. 1 Images of the FE models for the 0</w:t>
            </w:r>
            <w:r w:rsidR="00E44000">
              <w:rPr>
                <w:rFonts w:ascii="Arial" w:hAnsi="Arial" w:cs="Arial"/>
                <w:sz w:val="20"/>
                <w:szCs w:val="20"/>
              </w:rPr>
              <w:t>º</w:t>
            </w:r>
            <w:r>
              <w:rPr>
                <w:rFonts w:ascii="Arial" w:hAnsi="Arial" w:cs="Arial"/>
                <w:sz w:val="20"/>
                <w:szCs w:val="20"/>
              </w:rPr>
              <w:t xml:space="preserve"> and 30</w:t>
            </w:r>
            <w:r w:rsidR="00E44000">
              <w:rPr>
                <w:rFonts w:ascii="Arial" w:hAnsi="Arial" w:cs="Arial"/>
                <w:sz w:val="20"/>
                <w:szCs w:val="20"/>
              </w:rPr>
              <w:t>º</w:t>
            </w:r>
            <w:r>
              <w:rPr>
                <w:rFonts w:ascii="Arial" w:hAnsi="Arial" w:cs="Arial"/>
                <w:sz w:val="20"/>
                <w:szCs w:val="20"/>
              </w:rPr>
              <w:t xml:space="preserve"> skew backfill tests. </w:t>
            </w:r>
          </w:p>
          <w:p w:rsidR="00400A07" w:rsidRDefault="00400A07" w:rsidP="00360664">
            <w:pPr>
              <w:spacing w:after="0" w:line="240" w:lineRule="auto"/>
              <w:rPr>
                <w:rFonts w:ascii="Arial" w:hAnsi="Arial" w:cs="Arial"/>
                <w:sz w:val="20"/>
                <w:szCs w:val="20"/>
              </w:rPr>
            </w:pPr>
          </w:p>
          <w:p w:rsidR="00E44000" w:rsidRDefault="00E44000" w:rsidP="00360664">
            <w:pPr>
              <w:spacing w:after="0" w:line="240" w:lineRule="auto"/>
              <w:rPr>
                <w:rFonts w:ascii="Arial" w:hAnsi="Arial" w:cs="Arial"/>
                <w:sz w:val="20"/>
                <w:szCs w:val="20"/>
              </w:rPr>
            </w:pPr>
            <w:r>
              <w:rPr>
                <w:rFonts w:ascii="Arial" w:hAnsi="Arial" w:cs="Arial"/>
                <w:noProof/>
                <w:sz w:val="20"/>
                <w:szCs w:val="20"/>
              </w:rPr>
              <w:drawing>
                <wp:inline distT="0" distB="0" distL="0" distR="0" wp14:anchorId="408D2BA0" wp14:editId="02CF779D">
                  <wp:extent cx="6788150" cy="4305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88150" cy="4305300"/>
                          </a:xfrm>
                          <a:prstGeom prst="rect">
                            <a:avLst/>
                          </a:prstGeom>
                          <a:noFill/>
                          <a:ln>
                            <a:noFill/>
                          </a:ln>
                        </pic:spPr>
                      </pic:pic>
                    </a:graphicData>
                  </a:graphic>
                </wp:inline>
              </w:drawing>
            </w:r>
          </w:p>
          <w:p w:rsidR="00E44000" w:rsidRDefault="00E44000" w:rsidP="00360664">
            <w:pPr>
              <w:spacing w:after="0" w:line="240" w:lineRule="auto"/>
              <w:rPr>
                <w:rFonts w:ascii="Arial" w:hAnsi="Arial" w:cs="Arial"/>
                <w:sz w:val="20"/>
                <w:szCs w:val="20"/>
              </w:rPr>
            </w:pPr>
            <w:r>
              <w:rPr>
                <w:rFonts w:ascii="Arial" w:hAnsi="Arial" w:cs="Arial"/>
                <w:sz w:val="20"/>
                <w:szCs w:val="20"/>
              </w:rPr>
              <w:t xml:space="preserve">Fig. 2 Comparison of measured and computed passive force vs. displacement for the 0º skew tests </w:t>
            </w:r>
          </w:p>
          <w:p w:rsidR="00E44000" w:rsidRDefault="00E44000" w:rsidP="00360664">
            <w:pPr>
              <w:spacing w:after="0" w:line="240" w:lineRule="auto"/>
              <w:rPr>
                <w:rFonts w:ascii="Arial" w:hAnsi="Arial" w:cs="Arial"/>
                <w:sz w:val="20"/>
                <w:szCs w:val="20"/>
              </w:rPr>
            </w:pPr>
          </w:p>
          <w:p w:rsidR="00E44000" w:rsidRDefault="00DD7190" w:rsidP="00360664">
            <w:pPr>
              <w:spacing w:after="0" w:line="240" w:lineRule="auto"/>
              <w:rPr>
                <w:rFonts w:ascii="Arial" w:hAnsi="Arial" w:cs="Arial"/>
                <w:sz w:val="20"/>
                <w:szCs w:val="20"/>
              </w:rPr>
            </w:pPr>
            <w:r>
              <w:rPr>
                <w:rFonts w:ascii="Arial" w:hAnsi="Arial" w:cs="Arial"/>
                <w:sz w:val="20"/>
                <w:szCs w:val="20"/>
              </w:rPr>
              <w:t>Generally agreement between measured and computed response was quite good with errors less than 10 to 15%.  To improve agreement it was necessary to adjust the soil stiffness parameters upward from our initial estimates.  Transverse displacements were generally quite small</w:t>
            </w:r>
            <w:r w:rsidR="001D7BDB">
              <w:rPr>
                <w:rFonts w:ascii="Arial" w:hAnsi="Arial" w:cs="Arial"/>
                <w:sz w:val="20"/>
                <w:szCs w:val="20"/>
              </w:rPr>
              <w:t xml:space="preserve"> and limited for skew angles of 0º to 30º</w:t>
            </w:r>
            <w:r>
              <w:rPr>
                <w:rFonts w:ascii="Arial" w:hAnsi="Arial" w:cs="Arial"/>
                <w:sz w:val="20"/>
                <w:szCs w:val="20"/>
              </w:rPr>
              <w:t>, however, when the skew angle reached 45</w:t>
            </w:r>
            <w:r w:rsidR="001D7BDB">
              <w:rPr>
                <w:rFonts w:ascii="Arial" w:hAnsi="Arial" w:cs="Arial"/>
                <w:sz w:val="20"/>
                <w:szCs w:val="20"/>
              </w:rPr>
              <w:t>º</w:t>
            </w:r>
            <w:proofErr w:type="gramStart"/>
            <w:r>
              <w:rPr>
                <w:rFonts w:ascii="Arial" w:hAnsi="Arial" w:cs="Arial"/>
                <w:sz w:val="20"/>
                <w:szCs w:val="20"/>
              </w:rPr>
              <w:t>,</w:t>
            </w:r>
            <w:proofErr w:type="gramEnd"/>
            <w:r>
              <w:rPr>
                <w:rFonts w:ascii="Arial" w:hAnsi="Arial" w:cs="Arial"/>
                <w:sz w:val="20"/>
                <w:szCs w:val="20"/>
              </w:rPr>
              <w:t xml:space="preserve"> the wall began sliding </w:t>
            </w:r>
            <w:r w:rsidR="001D7BDB">
              <w:rPr>
                <w:rFonts w:ascii="Arial" w:hAnsi="Arial" w:cs="Arial"/>
                <w:sz w:val="20"/>
                <w:szCs w:val="20"/>
              </w:rPr>
              <w:t xml:space="preserve">continually </w:t>
            </w:r>
            <w:r>
              <w:rPr>
                <w:rFonts w:ascii="Arial" w:hAnsi="Arial" w:cs="Arial"/>
                <w:sz w:val="20"/>
                <w:szCs w:val="20"/>
              </w:rPr>
              <w:t>towards the left as the loading was applied.  Because displacement was not constrained in the transverse direction this behavior is likely realisti</w:t>
            </w:r>
            <w:r w:rsidR="001D7BDB">
              <w:rPr>
                <w:rFonts w:ascii="Arial" w:hAnsi="Arial" w:cs="Arial"/>
                <w:sz w:val="20"/>
                <w:szCs w:val="20"/>
              </w:rPr>
              <w:t>c and indicates that if the pile foundations had not been in place during the field tests, the pile cap would have slid westward when the longitudinal force was applied.  Because of the sliding, the pile cap in the computer model did not develop the full passive force measured in the field load test.  When the pile cap was restrained in the transverse direction to prevent lateral movement, the computed passive force increased above that measured in the field indicating that this was also an unreasonable restraint.  Additional work will be necessary to better model this situation.</w:t>
            </w:r>
            <w:r>
              <w:rPr>
                <w:rFonts w:ascii="Arial" w:hAnsi="Arial" w:cs="Arial"/>
                <w:sz w:val="20"/>
                <w:szCs w:val="20"/>
              </w:rPr>
              <w:t xml:space="preserve">   </w:t>
            </w:r>
          </w:p>
          <w:p w:rsidR="00E44000" w:rsidRDefault="00E44000" w:rsidP="00360664">
            <w:pPr>
              <w:spacing w:after="0" w:line="240" w:lineRule="auto"/>
              <w:rPr>
                <w:rFonts w:ascii="Arial" w:hAnsi="Arial" w:cs="Arial"/>
                <w:sz w:val="20"/>
                <w:szCs w:val="20"/>
              </w:rPr>
            </w:pPr>
          </w:p>
          <w:p w:rsidR="00F80473" w:rsidRDefault="00C24C30" w:rsidP="00360664">
            <w:pPr>
              <w:spacing w:after="0" w:line="240" w:lineRule="auto"/>
              <w:rPr>
                <w:rFonts w:ascii="Arial" w:hAnsi="Arial" w:cs="Arial"/>
                <w:sz w:val="20"/>
                <w:szCs w:val="20"/>
              </w:rPr>
            </w:pPr>
            <w:r>
              <w:rPr>
                <w:rFonts w:ascii="Arial" w:hAnsi="Arial" w:cs="Arial"/>
                <w:sz w:val="20"/>
                <w:szCs w:val="20"/>
              </w:rPr>
              <w:lastRenderedPageBreak/>
              <w:t xml:space="preserve"> </w:t>
            </w:r>
            <w:r w:rsidR="00F80473">
              <w:rPr>
                <w:rFonts w:ascii="Arial" w:hAnsi="Arial" w:cs="Arial"/>
                <w:sz w:val="20"/>
                <w:szCs w:val="20"/>
              </w:rPr>
              <w:t xml:space="preserve">  </w:t>
            </w:r>
            <w:r w:rsidR="001D7BDB">
              <w:rPr>
                <w:rFonts w:ascii="Arial" w:hAnsi="Arial" w:cs="Arial"/>
                <w:noProof/>
                <w:sz w:val="20"/>
                <w:szCs w:val="20"/>
              </w:rPr>
              <w:drawing>
                <wp:inline distT="0" distB="0" distL="0" distR="0" wp14:anchorId="202384E6" wp14:editId="0DAE21A8">
                  <wp:extent cx="6781800" cy="4159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81800" cy="4159250"/>
                          </a:xfrm>
                          <a:prstGeom prst="rect">
                            <a:avLst/>
                          </a:prstGeom>
                          <a:noFill/>
                          <a:ln>
                            <a:noFill/>
                          </a:ln>
                        </pic:spPr>
                      </pic:pic>
                    </a:graphicData>
                  </a:graphic>
                </wp:inline>
              </w:drawing>
            </w:r>
          </w:p>
          <w:p w:rsidR="00F80473" w:rsidRPr="00867B87" w:rsidRDefault="00F80473" w:rsidP="00360664">
            <w:pPr>
              <w:spacing w:after="0" w:line="240" w:lineRule="auto"/>
              <w:rPr>
                <w:rFonts w:ascii="Arial" w:hAnsi="Arial" w:cs="Arial"/>
                <w:sz w:val="20"/>
                <w:szCs w:val="20"/>
              </w:rPr>
            </w:pPr>
          </w:p>
          <w:p w:rsidR="0072354D" w:rsidRDefault="0072354D" w:rsidP="004D35DA">
            <w:pPr>
              <w:spacing w:after="0" w:line="240" w:lineRule="auto"/>
              <w:rPr>
                <w:rFonts w:ascii="Arial" w:hAnsi="Arial" w:cs="Arial"/>
                <w:sz w:val="20"/>
                <w:szCs w:val="20"/>
              </w:rPr>
            </w:pPr>
          </w:p>
          <w:p w:rsidR="00382D1A" w:rsidRDefault="00382D1A" w:rsidP="004D35DA">
            <w:pPr>
              <w:spacing w:after="0" w:line="240" w:lineRule="auto"/>
              <w:rPr>
                <w:rFonts w:ascii="Arial" w:hAnsi="Arial" w:cs="Arial"/>
                <w:sz w:val="20"/>
                <w:szCs w:val="20"/>
              </w:rPr>
            </w:pPr>
          </w:p>
          <w:p w:rsidR="00360229" w:rsidRDefault="00E44000" w:rsidP="00867B87">
            <w:pPr>
              <w:spacing w:after="0" w:line="240" w:lineRule="auto"/>
              <w:rPr>
                <w:rFonts w:ascii="Arial" w:hAnsi="Arial" w:cs="Arial"/>
                <w:sz w:val="20"/>
                <w:szCs w:val="20"/>
              </w:rPr>
            </w:pPr>
            <w:r w:rsidRPr="00E44000">
              <w:rPr>
                <w:rFonts w:ascii="Arial" w:hAnsi="Arial" w:cs="Arial"/>
                <w:sz w:val="20"/>
                <w:szCs w:val="20"/>
              </w:rPr>
              <w:t>Fig. 3 Comparison of measured and computed passive force vs. displacement for the 30</w:t>
            </w:r>
            <w:r w:rsidR="008311FD">
              <w:rPr>
                <w:rFonts w:ascii="Arial" w:hAnsi="Arial" w:cs="Arial"/>
                <w:sz w:val="20"/>
                <w:szCs w:val="20"/>
              </w:rPr>
              <w:t>º</w:t>
            </w:r>
            <w:r w:rsidRPr="00E44000">
              <w:rPr>
                <w:rFonts w:ascii="Arial" w:hAnsi="Arial" w:cs="Arial"/>
                <w:sz w:val="20"/>
                <w:szCs w:val="20"/>
              </w:rPr>
              <w:t xml:space="preserve"> skew tests.</w:t>
            </w:r>
          </w:p>
          <w:p w:rsidR="008311FD" w:rsidRDefault="00DF29E1" w:rsidP="00867B87">
            <w:pPr>
              <w:spacing w:after="0" w:line="240" w:lineRule="auto"/>
              <w:rPr>
                <w:rFonts w:ascii="Arial" w:hAnsi="Arial" w:cs="Arial"/>
                <w:sz w:val="20"/>
                <w:szCs w:val="20"/>
              </w:rPr>
            </w:pPr>
            <w:r w:rsidRPr="001D7BDB">
              <w:rPr>
                <w:rFonts w:ascii="Arial" w:hAnsi="Arial" w:cs="Arial"/>
                <w:noProof/>
                <w:sz w:val="20"/>
                <w:szCs w:val="20"/>
              </w:rPr>
              <w:drawing>
                <wp:anchor distT="0" distB="0" distL="114300" distR="114300" simplePos="0" relativeHeight="251660288" behindDoc="0" locked="0" layoutInCell="1" allowOverlap="1" wp14:anchorId="2405E3A7" wp14:editId="10FB368B">
                  <wp:simplePos x="0" y="0"/>
                  <wp:positionH relativeFrom="column">
                    <wp:posOffset>38101</wp:posOffset>
                  </wp:positionH>
                  <wp:positionV relativeFrom="paragraph">
                    <wp:posOffset>63500</wp:posOffset>
                  </wp:positionV>
                  <wp:extent cx="3104394" cy="3206750"/>
                  <wp:effectExtent l="0" t="0" r="1270" b="0"/>
                  <wp:wrapNone/>
                  <wp:docPr id="7" name="Content Placeholde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 Placeholder 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06648" cy="3209078"/>
                          </a:xfrm>
                          <a:prstGeom prst="rect">
                            <a:avLst/>
                          </a:prstGeom>
                        </pic:spPr>
                      </pic:pic>
                    </a:graphicData>
                  </a:graphic>
                  <wp14:sizeRelH relativeFrom="margin">
                    <wp14:pctWidth>0</wp14:pctWidth>
                  </wp14:sizeRelH>
                  <wp14:sizeRelV relativeFrom="margin">
                    <wp14:pctHeight>0</wp14:pctHeight>
                  </wp14:sizeRelV>
                </wp:anchor>
              </w:drawing>
            </w:r>
          </w:p>
          <w:p w:rsidR="001D7BDB" w:rsidRDefault="00DF29E1" w:rsidP="00867B87">
            <w:pPr>
              <w:spacing w:after="0" w:line="240" w:lineRule="auto"/>
              <w:rPr>
                <w:rFonts w:ascii="Arial" w:hAnsi="Arial" w:cs="Arial"/>
                <w:sz w:val="20"/>
                <w:szCs w:val="20"/>
              </w:rPr>
            </w:pPr>
            <w:r w:rsidRPr="001D7BDB">
              <w:rPr>
                <w:rFonts w:ascii="Arial" w:hAnsi="Arial" w:cs="Arial"/>
                <w:noProof/>
                <w:sz w:val="20"/>
                <w:szCs w:val="20"/>
              </w:rPr>
              <w:drawing>
                <wp:anchor distT="0" distB="0" distL="114300" distR="114300" simplePos="0" relativeHeight="251661312" behindDoc="0" locked="0" layoutInCell="1" allowOverlap="1" wp14:anchorId="73D5E408" wp14:editId="6F99FE91">
                  <wp:simplePos x="0" y="0"/>
                  <wp:positionH relativeFrom="column">
                    <wp:posOffset>3339776</wp:posOffset>
                  </wp:positionH>
                  <wp:positionV relativeFrom="paragraph">
                    <wp:posOffset>84891</wp:posOffset>
                  </wp:positionV>
                  <wp:extent cx="3172332" cy="3020583"/>
                  <wp:effectExtent l="0" t="317" r="9207" b="9208"/>
                  <wp:wrapNone/>
                  <wp:docPr id="1026" name="Picture 2" descr="J:\groups\slatesting\Arthur 2013\Reports for Dr. Rollins\0 skew UZ - 2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J:\groups\slatesting\Arthur 2013\Reports for Dr. Rollins\0 skew UZ - 2 top.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28183" t="24089" r="42617" b="35876"/>
                          <a:stretch/>
                        </pic:blipFill>
                        <pic:spPr bwMode="auto">
                          <a:xfrm rot="16200000">
                            <a:off x="0" y="0"/>
                            <a:ext cx="3177837" cy="3025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8311FD" w:rsidRDefault="00DF29E1" w:rsidP="00867B87">
            <w:pPr>
              <w:spacing w:after="0" w:line="240" w:lineRule="auto"/>
              <w:rPr>
                <w:rFonts w:ascii="Arial" w:hAnsi="Arial" w:cs="Arial"/>
                <w:sz w:val="20"/>
                <w:szCs w:val="20"/>
              </w:rPr>
            </w:pPr>
            <w:r>
              <w:rPr>
                <w:rFonts w:ascii="Arial" w:hAnsi="Arial" w:cs="Arial"/>
                <w:sz w:val="20"/>
                <w:szCs w:val="20"/>
              </w:rPr>
              <w:t>Fig. 4. Comparison of measured and computed heave patterns for the 0º skew load test.</w:t>
            </w:r>
          </w:p>
          <w:p w:rsidR="008311FD" w:rsidRDefault="00DF29E1" w:rsidP="00867B87">
            <w:pPr>
              <w:spacing w:after="0" w:line="240" w:lineRule="auto"/>
              <w:rPr>
                <w:rFonts w:ascii="Arial" w:hAnsi="Arial" w:cs="Arial"/>
                <w:sz w:val="20"/>
                <w:szCs w:val="20"/>
              </w:rPr>
            </w:pPr>
            <w:r w:rsidRPr="00DF29E1">
              <w:rPr>
                <w:rFonts w:ascii="Arial" w:hAnsi="Arial" w:cs="Arial"/>
                <w:noProof/>
                <w:sz w:val="20"/>
                <w:szCs w:val="20"/>
              </w:rPr>
              <w:lastRenderedPageBreak/>
              <w:drawing>
                <wp:anchor distT="0" distB="0" distL="114300" distR="114300" simplePos="0" relativeHeight="251663360" behindDoc="0" locked="0" layoutInCell="1" allowOverlap="1" wp14:anchorId="27E56795" wp14:editId="26C390E1">
                  <wp:simplePos x="0" y="0"/>
                  <wp:positionH relativeFrom="column">
                    <wp:posOffset>76835</wp:posOffset>
                  </wp:positionH>
                  <wp:positionV relativeFrom="paragraph">
                    <wp:posOffset>85725</wp:posOffset>
                  </wp:positionV>
                  <wp:extent cx="3508035" cy="4455204"/>
                  <wp:effectExtent l="0" t="0" r="0" b="2540"/>
                  <wp:wrapNone/>
                  <wp:docPr id="11"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Content Placeholder 6"/>
                          <pic:cNvPicPr>
                            <a:picLocks noGrp="1"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08035" cy="4455204"/>
                          </a:xfrm>
                          <a:prstGeom prst="rect">
                            <a:avLst/>
                          </a:prstGeom>
                        </pic:spPr>
                      </pic:pic>
                    </a:graphicData>
                  </a:graphic>
                </wp:anchor>
              </w:drawing>
            </w: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r w:rsidRPr="00DF29E1">
              <w:rPr>
                <w:rFonts w:ascii="Arial" w:hAnsi="Arial" w:cs="Arial"/>
                <w:noProof/>
                <w:sz w:val="20"/>
                <w:szCs w:val="20"/>
              </w:rPr>
              <w:drawing>
                <wp:anchor distT="0" distB="0" distL="114300" distR="114300" simplePos="0" relativeHeight="251664384" behindDoc="0" locked="0" layoutInCell="1" allowOverlap="1" wp14:anchorId="20622B30" wp14:editId="711F90E0">
                  <wp:simplePos x="0" y="0"/>
                  <wp:positionH relativeFrom="column">
                    <wp:posOffset>3282315</wp:posOffset>
                  </wp:positionH>
                  <wp:positionV relativeFrom="paragraph">
                    <wp:posOffset>44450</wp:posOffset>
                  </wp:positionV>
                  <wp:extent cx="3776980" cy="2773045"/>
                  <wp:effectExtent l="6667" t="0" r="1588" b="1587"/>
                  <wp:wrapNone/>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20465" t="23858" r="10186" b="23858"/>
                          <a:stretch/>
                        </pic:blipFill>
                        <pic:spPr bwMode="auto">
                          <a:xfrm rot="16200000">
                            <a:off x="0" y="0"/>
                            <a:ext cx="3776980" cy="27730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p>
          <w:p w:rsidR="00DF29E1" w:rsidRDefault="00DF29E1" w:rsidP="00DF29E1">
            <w:pPr>
              <w:spacing w:after="0" w:line="240" w:lineRule="auto"/>
              <w:rPr>
                <w:rFonts w:ascii="Arial" w:hAnsi="Arial" w:cs="Arial"/>
                <w:sz w:val="20"/>
                <w:szCs w:val="20"/>
              </w:rPr>
            </w:pPr>
          </w:p>
          <w:p w:rsidR="00DF29E1" w:rsidRDefault="00DF29E1" w:rsidP="00DF29E1">
            <w:pPr>
              <w:spacing w:after="0" w:line="240" w:lineRule="auto"/>
              <w:rPr>
                <w:rFonts w:ascii="Arial" w:hAnsi="Arial" w:cs="Arial"/>
                <w:sz w:val="20"/>
                <w:szCs w:val="20"/>
              </w:rPr>
            </w:pPr>
          </w:p>
          <w:p w:rsidR="00DF29E1" w:rsidRDefault="00DF29E1" w:rsidP="00DF29E1">
            <w:pPr>
              <w:spacing w:after="0" w:line="240" w:lineRule="auto"/>
              <w:rPr>
                <w:rFonts w:ascii="Arial" w:hAnsi="Arial" w:cs="Arial"/>
                <w:sz w:val="20"/>
                <w:szCs w:val="20"/>
              </w:rPr>
            </w:pPr>
          </w:p>
          <w:p w:rsidR="00DF29E1" w:rsidRDefault="00DF29E1" w:rsidP="00DF29E1">
            <w:pPr>
              <w:spacing w:after="0" w:line="240" w:lineRule="auto"/>
              <w:rPr>
                <w:rFonts w:ascii="Arial" w:hAnsi="Arial" w:cs="Arial"/>
                <w:sz w:val="20"/>
                <w:szCs w:val="20"/>
              </w:rPr>
            </w:pPr>
          </w:p>
          <w:p w:rsidR="00DF29E1" w:rsidRDefault="00DF29E1" w:rsidP="00DF29E1">
            <w:pPr>
              <w:spacing w:after="0" w:line="240" w:lineRule="auto"/>
              <w:rPr>
                <w:rFonts w:ascii="Arial" w:hAnsi="Arial" w:cs="Arial"/>
                <w:sz w:val="20"/>
                <w:szCs w:val="20"/>
              </w:rPr>
            </w:pPr>
          </w:p>
          <w:p w:rsidR="00DF29E1" w:rsidRDefault="00DF29E1" w:rsidP="00DF29E1">
            <w:pPr>
              <w:spacing w:after="0" w:line="240" w:lineRule="auto"/>
              <w:rPr>
                <w:rFonts w:ascii="Arial" w:hAnsi="Arial" w:cs="Arial"/>
                <w:sz w:val="20"/>
                <w:szCs w:val="20"/>
              </w:rPr>
            </w:pPr>
            <w:r>
              <w:rPr>
                <w:rFonts w:ascii="Arial" w:hAnsi="Arial" w:cs="Arial"/>
                <w:sz w:val="20"/>
                <w:szCs w:val="20"/>
              </w:rPr>
              <w:t>Fig. 5. Comparison of measured and computed heave patterns for the 30º skew load test.</w:t>
            </w:r>
          </w:p>
          <w:p w:rsidR="00DF29E1" w:rsidRDefault="00DF29E1" w:rsidP="00867B87">
            <w:pPr>
              <w:spacing w:after="0" w:line="240" w:lineRule="auto"/>
              <w:rPr>
                <w:rFonts w:ascii="Arial" w:hAnsi="Arial" w:cs="Arial"/>
                <w:sz w:val="20"/>
                <w:szCs w:val="20"/>
              </w:rPr>
            </w:pPr>
          </w:p>
          <w:p w:rsidR="00DF29E1" w:rsidRDefault="00DF29E1" w:rsidP="00867B87">
            <w:pPr>
              <w:spacing w:after="0" w:line="240" w:lineRule="auto"/>
              <w:rPr>
                <w:rFonts w:ascii="Arial" w:hAnsi="Arial" w:cs="Arial"/>
                <w:sz w:val="20"/>
                <w:szCs w:val="20"/>
              </w:rPr>
            </w:pPr>
            <w:r>
              <w:rPr>
                <w:rFonts w:ascii="Arial" w:hAnsi="Arial" w:cs="Arial"/>
                <w:sz w:val="20"/>
                <w:szCs w:val="20"/>
              </w:rPr>
              <w:t>Comparison of the measured and computed heave patterns for the 0º and 30º skew load tests from a plan view perspective are provided in Figs. 4 and 5, respectively.  The pattern of agreement is very good on both cases.  The heave pattern is generally very symmetric about the centerline of the pile cap for the 0º skew case</w:t>
            </w:r>
            <w:r w:rsidR="00F73C6F">
              <w:rPr>
                <w:rFonts w:ascii="Arial" w:hAnsi="Arial" w:cs="Arial"/>
                <w:sz w:val="20"/>
                <w:szCs w:val="20"/>
              </w:rPr>
              <w:t>,</w:t>
            </w:r>
            <w:r>
              <w:rPr>
                <w:rFonts w:ascii="Arial" w:hAnsi="Arial" w:cs="Arial"/>
                <w:sz w:val="20"/>
                <w:szCs w:val="20"/>
              </w:rPr>
              <w:t xml:space="preserve"> base is skewed towards the acute corner of the abutment (pile cap) for the 30º skew case.  </w:t>
            </w:r>
            <w:r w:rsidR="00AC4BDD">
              <w:rPr>
                <w:rFonts w:ascii="Arial" w:hAnsi="Arial" w:cs="Arial"/>
                <w:sz w:val="20"/>
                <w:szCs w:val="20"/>
              </w:rPr>
              <w:t>As evidenced by both the field and numerical results, the maximum heave does not occur at the face of the pile cap but occurs 2 to 4 feet back from the wall.  Field measurements indicate that soil within the first 2 feet of the wall experiences significant compressive strain while the compressive strain is low behind this point.  This behavior leads to heave concentrating in the zone behind the zone of high compression</w:t>
            </w:r>
            <w:r w:rsidR="003E263F">
              <w:rPr>
                <w:rFonts w:ascii="Arial" w:hAnsi="Arial" w:cs="Arial"/>
                <w:sz w:val="20"/>
                <w:szCs w:val="20"/>
              </w:rPr>
              <w:t xml:space="preserve"> as observed.</w:t>
            </w:r>
          </w:p>
          <w:p w:rsidR="00AC4BDD" w:rsidRDefault="00AC4BDD" w:rsidP="00867B87">
            <w:pPr>
              <w:spacing w:after="0" w:line="240" w:lineRule="auto"/>
              <w:rPr>
                <w:rFonts w:ascii="Arial" w:hAnsi="Arial" w:cs="Arial"/>
                <w:sz w:val="20"/>
                <w:szCs w:val="20"/>
              </w:rPr>
            </w:pPr>
          </w:p>
          <w:p w:rsidR="00AC4BDD" w:rsidRDefault="00AC4BDD" w:rsidP="00867B87">
            <w:pPr>
              <w:spacing w:after="0" w:line="240" w:lineRule="auto"/>
              <w:rPr>
                <w:rFonts w:ascii="Arial" w:hAnsi="Arial" w:cs="Arial"/>
                <w:sz w:val="20"/>
                <w:szCs w:val="20"/>
              </w:rPr>
            </w:pPr>
            <w:r>
              <w:rPr>
                <w:rFonts w:ascii="Arial" w:hAnsi="Arial" w:cs="Arial"/>
                <w:sz w:val="20"/>
                <w:szCs w:val="20"/>
              </w:rPr>
              <w:t>Three-dimensional surfaces of equal longitudinal displacement for the 30</w:t>
            </w:r>
            <w:r w:rsidR="003E263F">
              <w:rPr>
                <w:rFonts w:ascii="Arial" w:hAnsi="Arial" w:cs="Arial"/>
                <w:sz w:val="20"/>
                <w:szCs w:val="20"/>
              </w:rPr>
              <w:t xml:space="preserve">º skew tests are presented in Fig. 6 which </w:t>
            </w:r>
            <w:proofErr w:type="gramStart"/>
            <w:r w:rsidR="003E263F">
              <w:rPr>
                <w:rFonts w:ascii="Arial" w:hAnsi="Arial" w:cs="Arial"/>
                <w:sz w:val="20"/>
                <w:szCs w:val="20"/>
              </w:rPr>
              <w:t>help</w:t>
            </w:r>
            <w:proofErr w:type="gramEnd"/>
            <w:r w:rsidR="003E263F">
              <w:rPr>
                <w:rFonts w:ascii="Arial" w:hAnsi="Arial" w:cs="Arial"/>
                <w:sz w:val="20"/>
                <w:szCs w:val="20"/>
              </w:rPr>
              <w:t xml:space="preserve"> illustrate the displacement patterns in the backfill soil during loading.  It becomes clear that the displacement pattern varies substantially along with width of the pile cap.  Fig. 7 shows three cross-sections cut normal to the abutment wall at the acute side, the middle and the obtuse side of the cap.  Color contours of longitudinal displacement are superimposed over each cross-section.  The cross-sections in Fig. 7 illustrate the length of the failure surface decreases substantially at the obtuse side, while the typical log spiral failure shape is evident at the acute side of the cap.  </w:t>
            </w:r>
          </w:p>
          <w:p w:rsidR="003E263F" w:rsidRDefault="003E263F" w:rsidP="00867B87">
            <w:pPr>
              <w:spacing w:after="0" w:line="240" w:lineRule="auto"/>
              <w:rPr>
                <w:rFonts w:ascii="Arial" w:hAnsi="Arial" w:cs="Arial"/>
                <w:sz w:val="20"/>
                <w:szCs w:val="20"/>
              </w:rPr>
            </w:pPr>
          </w:p>
          <w:p w:rsidR="003E263F" w:rsidRDefault="003E263F" w:rsidP="00867B87">
            <w:pPr>
              <w:spacing w:after="0" w:line="240" w:lineRule="auto"/>
              <w:rPr>
                <w:rFonts w:ascii="Arial" w:hAnsi="Arial" w:cs="Arial"/>
                <w:sz w:val="20"/>
                <w:szCs w:val="20"/>
              </w:rPr>
            </w:pPr>
            <w:r>
              <w:rPr>
                <w:rFonts w:ascii="Arial" w:hAnsi="Arial" w:cs="Arial"/>
                <w:sz w:val="20"/>
                <w:szCs w:val="20"/>
              </w:rPr>
              <w:t xml:space="preserve">Plots of </w:t>
            </w:r>
            <w:r w:rsidR="00D91F6E">
              <w:rPr>
                <w:rFonts w:ascii="Arial" w:hAnsi="Arial" w:cs="Arial"/>
                <w:sz w:val="20"/>
                <w:szCs w:val="20"/>
              </w:rPr>
              <w:t>normal stress</w:t>
            </w:r>
            <w:r>
              <w:rPr>
                <w:rFonts w:ascii="Arial" w:hAnsi="Arial" w:cs="Arial"/>
                <w:sz w:val="20"/>
                <w:szCs w:val="20"/>
              </w:rPr>
              <w:t xml:space="preserve"> in the backfill soil behind the cap (not shown in this report) </w:t>
            </w:r>
            <w:r w:rsidR="00D91F6E">
              <w:rPr>
                <w:rFonts w:ascii="Arial" w:hAnsi="Arial" w:cs="Arial"/>
                <w:sz w:val="20"/>
                <w:szCs w:val="20"/>
              </w:rPr>
              <w:t xml:space="preserve">indicate that the pressure on the back face of the wall is not uniform but is lower in the middle of the cap and increases towards the edges of the cap.  This behavior is consistent with expectations based on elastic theory and this same pattern was also observed from the pressure cells located across the width of the pile cap.  Generally, the analyses indicate that the soil pressure on the cap increases with depth but </w:t>
            </w:r>
            <w:r w:rsidR="00406C1D">
              <w:rPr>
                <w:rFonts w:ascii="Arial" w:hAnsi="Arial" w:cs="Arial"/>
                <w:sz w:val="20"/>
                <w:szCs w:val="20"/>
              </w:rPr>
              <w:t>the rate of increase decreases somewhat near the base.</w:t>
            </w:r>
            <w:r w:rsidR="00D91F6E">
              <w:rPr>
                <w:rFonts w:ascii="Arial" w:hAnsi="Arial" w:cs="Arial"/>
                <w:sz w:val="20"/>
                <w:szCs w:val="20"/>
              </w:rPr>
              <w:t xml:space="preserve">  </w:t>
            </w:r>
            <w:r>
              <w:rPr>
                <w:rFonts w:ascii="Arial" w:hAnsi="Arial" w:cs="Arial"/>
                <w:sz w:val="20"/>
                <w:szCs w:val="20"/>
              </w:rPr>
              <w:t xml:space="preserve"> </w:t>
            </w:r>
          </w:p>
          <w:p w:rsidR="008A31CA" w:rsidRDefault="008A31CA" w:rsidP="00867B87">
            <w:pPr>
              <w:spacing w:after="0" w:line="240" w:lineRule="auto"/>
              <w:rPr>
                <w:rFonts w:ascii="Arial" w:hAnsi="Arial" w:cs="Arial"/>
                <w:sz w:val="20"/>
                <w:szCs w:val="20"/>
              </w:rPr>
            </w:pPr>
          </w:p>
          <w:p w:rsidR="008A31CA" w:rsidRDefault="008A31CA" w:rsidP="00867B87">
            <w:pPr>
              <w:spacing w:after="0" w:line="240" w:lineRule="auto"/>
              <w:rPr>
                <w:rFonts w:ascii="Arial" w:hAnsi="Arial" w:cs="Arial"/>
                <w:sz w:val="20"/>
                <w:szCs w:val="20"/>
              </w:rPr>
            </w:pPr>
            <w:r>
              <w:rPr>
                <w:rFonts w:ascii="Arial" w:hAnsi="Arial" w:cs="Arial"/>
                <w:sz w:val="20"/>
                <w:szCs w:val="20"/>
              </w:rPr>
              <w:t>In the next quarter we are planning to produce additional comparative plots and investigate the effect of friction angle on the measured reduction in passive force as a function of skew angle.</w:t>
            </w:r>
          </w:p>
          <w:p w:rsidR="003E263F" w:rsidRDefault="003E263F"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r w:rsidRPr="00406C1D">
              <w:rPr>
                <w:rFonts w:ascii="Arial" w:hAnsi="Arial" w:cs="Arial"/>
                <w:noProof/>
                <w:sz w:val="20"/>
                <w:szCs w:val="20"/>
              </w:rPr>
              <w:drawing>
                <wp:inline distT="0" distB="0" distL="0" distR="0" wp14:anchorId="4EDD73C8" wp14:editId="20AF8FD5">
                  <wp:extent cx="5943600" cy="3257550"/>
                  <wp:effectExtent l="0" t="0" r="0" b="0"/>
                  <wp:docPr id="12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257550"/>
                          </a:xfrm>
                          <a:prstGeom prst="rect">
                            <a:avLst/>
                          </a:prstGeom>
                          <a:noFill/>
                          <a:ln>
                            <a:noFill/>
                          </a:ln>
                          <a:extLst/>
                        </pic:spPr>
                      </pic:pic>
                    </a:graphicData>
                  </a:graphic>
                </wp:inline>
              </w:drawing>
            </w:r>
          </w:p>
          <w:p w:rsidR="00406C1D" w:rsidRDefault="00406C1D" w:rsidP="00867B87">
            <w:pPr>
              <w:spacing w:after="0" w:line="240" w:lineRule="auto"/>
              <w:rPr>
                <w:rFonts w:ascii="Arial" w:hAnsi="Arial" w:cs="Arial"/>
                <w:sz w:val="20"/>
                <w:szCs w:val="20"/>
              </w:rPr>
            </w:pPr>
            <w:r>
              <w:rPr>
                <w:rFonts w:ascii="Arial" w:hAnsi="Arial" w:cs="Arial"/>
                <w:sz w:val="20"/>
                <w:szCs w:val="20"/>
              </w:rPr>
              <w:t xml:space="preserve">Fig. 6 </w:t>
            </w:r>
            <w:proofErr w:type="spellStart"/>
            <w:r>
              <w:rPr>
                <w:rFonts w:ascii="Arial" w:hAnsi="Arial" w:cs="Arial"/>
                <w:sz w:val="20"/>
                <w:szCs w:val="20"/>
              </w:rPr>
              <w:t>Isosurfaces</w:t>
            </w:r>
            <w:proofErr w:type="spellEnd"/>
            <w:r>
              <w:rPr>
                <w:rFonts w:ascii="Arial" w:hAnsi="Arial" w:cs="Arial"/>
                <w:sz w:val="20"/>
                <w:szCs w:val="20"/>
              </w:rPr>
              <w:t xml:space="preserve"> of constant total displacement in the longitudinal direction for the 30º skew test.</w:t>
            </w: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r w:rsidRPr="00406C1D">
              <w:rPr>
                <w:rFonts w:ascii="Arial" w:hAnsi="Arial" w:cs="Arial"/>
                <w:noProof/>
                <w:sz w:val="20"/>
                <w:szCs w:val="20"/>
              </w:rPr>
              <w:drawing>
                <wp:anchor distT="0" distB="0" distL="114300" distR="114300" simplePos="0" relativeHeight="251666432" behindDoc="0" locked="0" layoutInCell="1" allowOverlap="1" wp14:anchorId="25D3F631" wp14:editId="4F9869CD">
                  <wp:simplePos x="0" y="0"/>
                  <wp:positionH relativeFrom="column">
                    <wp:posOffset>-152400</wp:posOffset>
                  </wp:positionH>
                  <wp:positionV relativeFrom="paragraph">
                    <wp:posOffset>12700</wp:posOffset>
                  </wp:positionV>
                  <wp:extent cx="3644265" cy="1560195"/>
                  <wp:effectExtent l="0" t="0" r="0" b="1905"/>
                  <wp:wrapNone/>
                  <wp:docPr id="102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44265" cy="1560195"/>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9504" behindDoc="0" locked="0" layoutInCell="1" allowOverlap="1">
                      <wp:simplePos x="0" y="0"/>
                      <wp:positionH relativeFrom="column">
                        <wp:posOffset>3606800</wp:posOffset>
                      </wp:positionH>
                      <wp:positionV relativeFrom="paragraph">
                        <wp:posOffset>31750</wp:posOffset>
                      </wp:positionV>
                      <wp:extent cx="2755900" cy="374650"/>
                      <wp:effectExtent l="0" t="0" r="6350" b="6350"/>
                      <wp:wrapNone/>
                      <wp:docPr id="12" name="Text Box 12"/>
                      <wp:cNvGraphicFramePr/>
                      <a:graphic xmlns:a="http://schemas.openxmlformats.org/drawingml/2006/main">
                        <a:graphicData uri="http://schemas.microsoft.com/office/word/2010/wordprocessingShape">
                          <wps:wsp>
                            <wps:cNvSpPr txBox="1"/>
                            <wps:spPr>
                              <a:xfrm>
                                <a:off x="0" y="0"/>
                                <a:ext cx="2755900" cy="374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6C1D" w:rsidRDefault="00406C1D">
                                  <w:r>
                                    <w:t>Cross-section near acute edge of abutment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284pt;margin-top:2.5pt;width:217pt;height:29.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" fillcolor="white [3201]" stroked="f" strokeweight=".5pt">
                      <v:textbox>
                        <w:txbxContent>
                          <w:p w:rsidR="00406C1D" w:rsidRDefault="00406C1D">
                            <w:r>
                              <w:t>Cross-section near acute edge of abutment</w:t>
                            </w:r>
                          </w:p>
                        </w:txbxContent>
                      </v:textbox>
                    </v:shape>
                  </w:pict>
                </mc:Fallback>
              </mc:AlternateContent>
            </w: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r w:rsidRPr="00406C1D">
              <w:rPr>
                <w:rFonts w:ascii="Arial" w:hAnsi="Arial" w:cs="Arial"/>
                <w:noProof/>
                <w:sz w:val="20"/>
                <w:szCs w:val="20"/>
              </w:rPr>
              <w:drawing>
                <wp:anchor distT="0" distB="0" distL="114300" distR="114300" simplePos="0" relativeHeight="251667456" behindDoc="0" locked="0" layoutInCell="1" allowOverlap="1" wp14:anchorId="37608F99" wp14:editId="0E71B8A0">
                  <wp:simplePos x="0" y="0"/>
                  <wp:positionH relativeFrom="column">
                    <wp:posOffset>39016</wp:posOffset>
                  </wp:positionH>
                  <wp:positionV relativeFrom="paragraph">
                    <wp:posOffset>62230</wp:posOffset>
                  </wp:positionV>
                  <wp:extent cx="3165475" cy="1296035"/>
                  <wp:effectExtent l="0" t="0" r="0" b="0"/>
                  <wp:wrapNone/>
                  <wp:docPr id="102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65475" cy="1296035"/>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1552" behindDoc="0" locked="0" layoutInCell="1" allowOverlap="1" wp14:anchorId="1A53961D" wp14:editId="13B29734">
                      <wp:simplePos x="0" y="0"/>
                      <wp:positionH relativeFrom="column">
                        <wp:posOffset>3606800</wp:posOffset>
                      </wp:positionH>
                      <wp:positionV relativeFrom="paragraph">
                        <wp:posOffset>31750</wp:posOffset>
                      </wp:positionV>
                      <wp:extent cx="2755900" cy="374650"/>
                      <wp:effectExtent l="0" t="0" r="6350" b="6350"/>
                      <wp:wrapNone/>
                      <wp:docPr id="17" name="Text Box 17"/>
                      <wp:cNvGraphicFramePr/>
                      <a:graphic xmlns:a="http://schemas.openxmlformats.org/drawingml/2006/main">
                        <a:graphicData uri="http://schemas.microsoft.com/office/word/2010/wordprocessingShape">
                          <wps:wsp>
                            <wps:cNvSpPr txBox="1"/>
                            <wps:spPr>
                              <a:xfrm>
                                <a:off x="0" y="0"/>
                                <a:ext cx="2755900" cy="374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6C1D" w:rsidRDefault="00406C1D" w:rsidP="00406C1D">
                                  <w:r>
                                    <w:t>Cross-section near center of abutment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7" o:spid="_x0000_s1027" type="#_x0000_t202" style="position:absolute;margin-left:284pt;margin-top:2.5pt;width:217pt;height:29.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" fillcolor="white [3201]" stroked="f" strokeweight=".5pt">
                      <v:textbox>
                        <w:txbxContent>
                          <w:p w:rsidR="00406C1D" w:rsidRDefault="00406C1D" w:rsidP="00406C1D">
                            <w:r>
                              <w:t xml:space="preserve">Cross-section near </w:t>
                            </w:r>
                            <w:r>
                              <w:t>center</w:t>
                            </w:r>
                            <w:r>
                              <w:t xml:space="preserve"> of abutment</w:t>
                            </w:r>
                          </w:p>
                        </w:txbxContent>
                      </v:textbox>
                    </v:shape>
                  </w:pict>
                </mc:Fallback>
              </mc:AlternateContent>
            </w: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r w:rsidRPr="00406C1D">
              <w:rPr>
                <w:rFonts w:ascii="Arial" w:hAnsi="Arial" w:cs="Arial"/>
                <w:noProof/>
                <w:sz w:val="20"/>
                <w:szCs w:val="20"/>
              </w:rPr>
              <w:drawing>
                <wp:anchor distT="0" distB="0" distL="114300" distR="114300" simplePos="0" relativeHeight="251668480" behindDoc="0" locked="0" layoutInCell="1" allowOverlap="1" wp14:anchorId="78F116CF" wp14:editId="5404EBA6">
                  <wp:simplePos x="0" y="0"/>
                  <wp:positionH relativeFrom="column">
                    <wp:posOffset>88900</wp:posOffset>
                  </wp:positionH>
                  <wp:positionV relativeFrom="paragraph">
                    <wp:posOffset>101600</wp:posOffset>
                  </wp:positionV>
                  <wp:extent cx="3238500" cy="1294126"/>
                  <wp:effectExtent l="0" t="0" r="0" b="1905"/>
                  <wp:wrapNone/>
                  <wp:docPr id="102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38500" cy="1294126"/>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3600" behindDoc="0" locked="0" layoutInCell="1" allowOverlap="1" wp14:anchorId="219B65F9" wp14:editId="61A3CC29">
                      <wp:simplePos x="0" y="0"/>
                      <wp:positionH relativeFrom="column">
                        <wp:posOffset>3708400</wp:posOffset>
                      </wp:positionH>
                      <wp:positionV relativeFrom="paragraph">
                        <wp:posOffset>133350</wp:posOffset>
                      </wp:positionV>
                      <wp:extent cx="2755900" cy="374650"/>
                      <wp:effectExtent l="0" t="0" r="6350" b="6350"/>
                      <wp:wrapNone/>
                      <wp:docPr id="18" name="Text Box 18"/>
                      <wp:cNvGraphicFramePr/>
                      <a:graphic xmlns:a="http://schemas.openxmlformats.org/drawingml/2006/main">
                        <a:graphicData uri="http://schemas.microsoft.com/office/word/2010/wordprocessingShape">
                          <wps:wsp>
                            <wps:cNvSpPr txBox="1"/>
                            <wps:spPr>
                              <a:xfrm>
                                <a:off x="0" y="0"/>
                                <a:ext cx="2755900" cy="374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6C1D" w:rsidRDefault="00406C1D" w:rsidP="00406C1D">
                                  <w:r>
                                    <w:t>Cross-section near obtuse edge of abutment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8" o:spid="_x0000_s1028" type="#_x0000_t202" style="position:absolute;margin-left:292pt;margin-top:10.5pt;width:217pt;height:29.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" fillcolor="white [3201]" stroked="f" strokeweight=".5pt">
                      <v:textbox>
                        <w:txbxContent>
                          <w:p w:rsidR="00406C1D" w:rsidRDefault="00406C1D" w:rsidP="00406C1D">
                            <w:r>
                              <w:t xml:space="preserve">Cross-section near </w:t>
                            </w:r>
                            <w:r>
                              <w:t>obtuse edge</w:t>
                            </w:r>
                            <w:r>
                              <w:t xml:space="preserve"> of abutment</w:t>
                            </w:r>
                          </w:p>
                        </w:txbxContent>
                      </v:textbox>
                    </v:shape>
                  </w:pict>
                </mc:Fallback>
              </mc:AlternateContent>
            </w: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p>
          <w:p w:rsidR="00A94F33" w:rsidRDefault="00A94F33" w:rsidP="00867B87">
            <w:pPr>
              <w:spacing w:after="0" w:line="240" w:lineRule="auto"/>
              <w:rPr>
                <w:rFonts w:ascii="Arial" w:hAnsi="Arial" w:cs="Arial"/>
                <w:sz w:val="20"/>
                <w:szCs w:val="20"/>
              </w:rPr>
            </w:pPr>
          </w:p>
          <w:p w:rsidR="00406C1D" w:rsidRDefault="00406C1D" w:rsidP="00867B87">
            <w:pPr>
              <w:spacing w:after="0" w:line="240" w:lineRule="auto"/>
              <w:rPr>
                <w:rFonts w:ascii="Arial" w:hAnsi="Arial" w:cs="Arial"/>
                <w:sz w:val="20"/>
                <w:szCs w:val="20"/>
              </w:rPr>
            </w:pPr>
            <w:r>
              <w:rPr>
                <w:rFonts w:ascii="Arial" w:hAnsi="Arial" w:cs="Arial"/>
                <w:sz w:val="20"/>
                <w:szCs w:val="20"/>
              </w:rPr>
              <w:t xml:space="preserve">Fig. 7 Cross-sections normal to the </w:t>
            </w:r>
            <w:proofErr w:type="spellStart"/>
            <w:r>
              <w:rPr>
                <w:rFonts w:ascii="Arial" w:hAnsi="Arial" w:cs="Arial"/>
                <w:sz w:val="20"/>
                <w:szCs w:val="20"/>
              </w:rPr>
              <w:t>backwall</w:t>
            </w:r>
            <w:proofErr w:type="spellEnd"/>
            <w:r>
              <w:rPr>
                <w:rFonts w:ascii="Arial" w:hAnsi="Arial" w:cs="Arial"/>
                <w:sz w:val="20"/>
                <w:szCs w:val="20"/>
              </w:rPr>
              <w:t xml:space="preserve"> of the abutment for the 30º skew tests showing contours of total longitudinal displacement. </w:t>
            </w:r>
          </w:p>
          <w:p w:rsidR="008311FD" w:rsidRPr="00E44000" w:rsidRDefault="008311FD" w:rsidP="00867B87">
            <w:pPr>
              <w:spacing w:after="0" w:line="240" w:lineRule="auto"/>
              <w:rPr>
                <w:rFonts w:ascii="Arial" w:hAnsi="Arial" w:cs="Arial"/>
                <w:sz w:val="20"/>
                <w:szCs w:val="20"/>
                <w:highlight w:val="yellow"/>
              </w:rPr>
            </w:pPr>
          </w:p>
        </w:tc>
      </w:tr>
      <w:tr w:rsidR="000C209F" w:rsidRPr="00360664" w:rsidTr="006F3E4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72768C">
            <w:pPr>
              <w:keepNext/>
              <w:keepLines/>
              <w:spacing w:after="0" w:line="240" w:lineRule="auto"/>
              <w:rPr>
                <w:rFonts w:ascii="Arial" w:hAnsi="Arial" w:cs="Arial"/>
                <w:sz w:val="20"/>
                <w:szCs w:val="20"/>
              </w:rPr>
            </w:pPr>
          </w:p>
          <w:p w:rsidR="000C209F" w:rsidRPr="00360664" w:rsidRDefault="008A03A0" w:rsidP="00360664">
            <w:pPr>
              <w:spacing w:after="0" w:line="240" w:lineRule="auto"/>
              <w:rPr>
                <w:rFonts w:ascii="Arial" w:hAnsi="Arial" w:cs="Arial"/>
                <w:sz w:val="20"/>
                <w:szCs w:val="20"/>
              </w:rPr>
            </w:pPr>
            <w:r>
              <w:rPr>
                <w:rFonts w:ascii="Arial" w:hAnsi="Arial" w:cs="Arial"/>
                <w:sz w:val="20"/>
                <w:szCs w:val="20"/>
              </w:rPr>
              <w:t>It is anticipated the modified scope of work can be completed within the original contract schedule.</w:t>
            </w: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36066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 but no final decision has been made at this point.</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2013</w:t>
            </w:r>
            <w:r w:rsidR="007B774C" w:rsidRPr="007B774C">
              <w:rPr>
                <w:rFonts w:ascii="Arial" w:hAnsi="Arial" w:cs="Arial"/>
                <w:sz w:val="20"/>
                <w:szCs w:val="20"/>
              </w:rPr>
              <w:t xml:space="preserve"> Dr. Rollins presented the results of the research to date to two technical committees at the AASHTO Subcommittee on Bridges and Structures Annual Meeting in Portland, Oregon 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2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2D4" w:rsidRDefault="00BC62D4" w:rsidP="00106C83">
      <w:pPr>
        <w:spacing w:after="0" w:line="240" w:lineRule="auto"/>
      </w:pPr>
      <w:r>
        <w:separator/>
      </w:r>
    </w:p>
  </w:endnote>
  <w:endnote w:type="continuationSeparator" w:id="0">
    <w:p w:rsidR="00BC62D4" w:rsidRDefault="00BC62D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C9D" w:rsidRDefault="00EC0C9D" w:rsidP="00E371D1">
    <w:pPr>
      <w:pStyle w:val="Footer"/>
      <w:ind w:left="-810"/>
    </w:pPr>
    <w:r>
      <w:t>TPF Program Standard Quarterly Reporting Format – 7/2011</w:t>
    </w:r>
  </w:p>
  <w:p w:rsidR="00EC0C9D" w:rsidRDefault="00EC0C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2D4" w:rsidRDefault="00BC62D4" w:rsidP="00106C83">
      <w:pPr>
        <w:spacing w:after="0" w:line="240" w:lineRule="auto"/>
      </w:pPr>
      <w:r>
        <w:separator/>
      </w:r>
    </w:p>
  </w:footnote>
  <w:footnote w:type="continuationSeparator" w:id="0">
    <w:p w:rsidR="00BC62D4" w:rsidRDefault="00BC62D4"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24EB"/>
    <w:rsid w:val="0001316D"/>
    <w:rsid w:val="00015F7C"/>
    <w:rsid w:val="00016AE5"/>
    <w:rsid w:val="00017414"/>
    <w:rsid w:val="0002238F"/>
    <w:rsid w:val="00022515"/>
    <w:rsid w:val="00024D45"/>
    <w:rsid w:val="000251EE"/>
    <w:rsid w:val="00030362"/>
    <w:rsid w:val="000337A8"/>
    <w:rsid w:val="00037FBC"/>
    <w:rsid w:val="00046B7B"/>
    <w:rsid w:val="00046DCA"/>
    <w:rsid w:val="000475AF"/>
    <w:rsid w:val="00051A77"/>
    <w:rsid w:val="00060908"/>
    <w:rsid w:val="00061268"/>
    <w:rsid w:val="000653BA"/>
    <w:rsid w:val="00073187"/>
    <w:rsid w:val="000736BB"/>
    <w:rsid w:val="00085BB4"/>
    <w:rsid w:val="000868D6"/>
    <w:rsid w:val="00087DC0"/>
    <w:rsid w:val="00090579"/>
    <w:rsid w:val="000A0D23"/>
    <w:rsid w:val="000A3874"/>
    <w:rsid w:val="000A7C22"/>
    <w:rsid w:val="000B07E1"/>
    <w:rsid w:val="000B0BF9"/>
    <w:rsid w:val="000B1518"/>
    <w:rsid w:val="000B16C9"/>
    <w:rsid w:val="000B4D66"/>
    <w:rsid w:val="000B665A"/>
    <w:rsid w:val="000C174E"/>
    <w:rsid w:val="000C209F"/>
    <w:rsid w:val="000C5406"/>
    <w:rsid w:val="000D03B0"/>
    <w:rsid w:val="000D2852"/>
    <w:rsid w:val="000D5564"/>
    <w:rsid w:val="000E1032"/>
    <w:rsid w:val="000E112D"/>
    <w:rsid w:val="000E507B"/>
    <w:rsid w:val="000E6A63"/>
    <w:rsid w:val="000F2BDF"/>
    <w:rsid w:val="000F752B"/>
    <w:rsid w:val="00106C83"/>
    <w:rsid w:val="00107256"/>
    <w:rsid w:val="00110DAA"/>
    <w:rsid w:val="00114475"/>
    <w:rsid w:val="001147C8"/>
    <w:rsid w:val="00114EB1"/>
    <w:rsid w:val="00122DE0"/>
    <w:rsid w:val="00124111"/>
    <w:rsid w:val="00127F2F"/>
    <w:rsid w:val="001315D7"/>
    <w:rsid w:val="00131B7B"/>
    <w:rsid w:val="00135591"/>
    <w:rsid w:val="00137917"/>
    <w:rsid w:val="001448E0"/>
    <w:rsid w:val="001547D0"/>
    <w:rsid w:val="00161153"/>
    <w:rsid w:val="00165AF3"/>
    <w:rsid w:val="00165F1E"/>
    <w:rsid w:val="00166282"/>
    <w:rsid w:val="0016783F"/>
    <w:rsid w:val="00171866"/>
    <w:rsid w:val="001722F4"/>
    <w:rsid w:val="001724AD"/>
    <w:rsid w:val="00173930"/>
    <w:rsid w:val="0017440A"/>
    <w:rsid w:val="00174483"/>
    <w:rsid w:val="001747D1"/>
    <w:rsid w:val="00181F5D"/>
    <w:rsid w:val="0018433C"/>
    <w:rsid w:val="00187F3A"/>
    <w:rsid w:val="00190459"/>
    <w:rsid w:val="00191F1F"/>
    <w:rsid w:val="00196638"/>
    <w:rsid w:val="001A1AE4"/>
    <w:rsid w:val="001A2E6F"/>
    <w:rsid w:val="001C0A2C"/>
    <w:rsid w:val="001C1E3F"/>
    <w:rsid w:val="001C2F1F"/>
    <w:rsid w:val="001C36D8"/>
    <w:rsid w:val="001C41A6"/>
    <w:rsid w:val="001C453E"/>
    <w:rsid w:val="001C6C19"/>
    <w:rsid w:val="001D252A"/>
    <w:rsid w:val="001D2FB4"/>
    <w:rsid w:val="001D41FE"/>
    <w:rsid w:val="001D7BDB"/>
    <w:rsid w:val="001D7CE2"/>
    <w:rsid w:val="001E3773"/>
    <w:rsid w:val="001F1101"/>
    <w:rsid w:val="001F2C0D"/>
    <w:rsid w:val="001F62CD"/>
    <w:rsid w:val="00200D49"/>
    <w:rsid w:val="00203758"/>
    <w:rsid w:val="0020693E"/>
    <w:rsid w:val="002118B8"/>
    <w:rsid w:val="00214283"/>
    <w:rsid w:val="0021446D"/>
    <w:rsid w:val="00217327"/>
    <w:rsid w:val="002179C7"/>
    <w:rsid w:val="002275F9"/>
    <w:rsid w:val="002312BB"/>
    <w:rsid w:val="002414F7"/>
    <w:rsid w:val="002430E2"/>
    <w:rsid w:val="002442E9"/>
    <w:rsid w:val="00244A9E"/>
    <w:rsid w:val="00245D5B"/>
    <w:rsid w:val="0025072E"/>
    <w:rsid w:val="00251CA0"/>
    <w:rsid w:val="00252E5E"/>
    <w:rsid w:val="002651F7"/>
    <w:rsid w:val="00273AF9"/>
    <w:rsid w:val="00281317"/>
    <w:rsid w:val="00281DF8"/>
    <w:rsid w:val="00284500"/>
    <w:rsid w:val="002853AE"/>
    <w:rsid w:val="00291F1C"/>
    <w:rsid w:val="00293FD8"/>
    <w:rsid w:val="00297682"/>
    <w:rsid w:val="002A79C8"/>
    <w:rsid w:val="002B3883"/>
    <w:rsid w:val="002B7515"/>
    <w:rsid w:val="002C2C0A"/>
    <w:rsid w:val="002C4182"/>
    <w:rsid w:val="002C6FA1"/>
    <w:rsid w:val="002D0A92"/>
    <w:rsid w:val="002D353E"/>
    <w:rsid w:val="002D7EAE"/>
    <w:rsid w:val="002E08AB"/>
    <w:rsid w:val="002E1C50"/>
    <w:rsid w:val="002F297C"/>
    <w:rsid w:val="002F46CD"/>
    <w:rsid w:val="002F63DA"/>
    <w:rsid w:val="002F6883"/>
    <w:rsid w:val="00303371"/>
    <w:rsid w:val="00303BFD"/>
    <w:rsid w:val="003056AB"/>
    <w:rsid w:val="00305F9D"/>
    <w:rsid w:val="00315979"/>
    <w:rsid w:val="00315C13"/>
    <w:rsid w:val="00315FF1"/>
    <w:rsid w:val="00317414"/>
    <w:rsid w:val="003348F7"/>
    <w:rsid w:val="00334C86"/>
    <w:rsid w:val="00334F67"/>
    <w:rsid w:val="003372CD"/>
    <w:rsid w:val="003403BE"/>
    <w:rsid w:val="00342603"/>
    <w:rsid w:val="00343A4D"/>
    <w:rsid w:val="00360229"/>
    <w:rsid w:val="00360664"/>
    <w:rsid w:val="00362F45"/>
    <w:rsid w:val="003724D6"/>
    <w:rsid w:val="003778DA"/>
    <w:rsid w:val="00377A0F"/>
    <w:rsid w:val="00377C30"/>
    <w:rsid w:val="00382110"/>
    <w:rsid w:val="00382D1A"/>
    <w:rsid w:val="0038529F"/>
    <w:rsid w:val="0038583B"/>
    <w:rsid w:val="00385D96"/>
    <w:rsid w:val="00386FBE"/>
    <w:rsid w:val="0038705A"/>
    <w:rsid w:val="00394290"/>
    <w:rsid w:val="0039780C"/>
    <w:rsid w:val="003B5F9F"/>
    <w:rsid w:val="003D152A"/>
    <w:rsid w:val="003D335D"/>
    <w:rsid w:val="003E0A8C"/>
    <w:rsid w:val="003E263F"/>
    <w:rsid w:val="003E54CB"/>
    <w:rsid w:val="003E66E1"/>
    <w:rsid w:val="003F0E68"/>
    <w:rsid w:val="003F1F0F"/>
    <w:rsid w:val="003F5E66"/>
    <w:rsid w:val="00400A07"/>
    <w:rsid w:val="00405620"/>
    <w:rsid w:val="00406C1D"/>
    <w:rsid w:val="0041082D"/>
    <w:rsid w:val="00411015"/>
    <w:rsid w:val="004110FE"/>
    <w:rsid w:val="004144E6"/>
    <w:rsid w:val="00414F4D"/>
    <w:rsid w:val="004156B2"/>
    <w:rsid w:val="00420CDC"/>
    <w:rsid w:val="0042185E"/>
    <w:rsid w:val="004223BE"/>
    <w:rsid w:val="00422952"/>
    <w:rsid w:val="004260F0"/>
    <w:rsid w:val="0042620F"/>
    <w:rsid w:val="004311BD"/>
    <w:rsid w:val="00431830"/>
    <w:rsid w:val="0043487E"/>
    <w:rsid w:val="00437734"/>
    <w:rsid w:val="00441A77"/>
    <w:rsid w:val="0045218A"/>
    <w:rsid w:val="00452909"/>
    <w:rsid w:val="004566BF"/>
    <w:rsid w:val="00460A15"/>
    <w:rsid w:val="004700F8"/>
    <w:rsid w:val="0048010A"/>
    <w:rsid w:val="004805D8"/>
    <w:rsid w:val="00481D31"/>
    <w:rsid w:val="00482FE6"/>
    <w:rsid w:val="004863B7"/>
    <w:rsid w:val="0048775B"/>
    <w:rsid w:val="00487D43"/>
    <w:rsid w:val="004913CE"/>
    <w:rsid w:val="0049616D"/>
    <w:rsid w:val="004A17C6"/>
    <w:rsid w:val="004A5367"/>
    <w:rsid w:val="004A6232"/>
    <w:rsid w:val="004C23E7"/>
    <w:rsid w:val="004C4698"/>
    <w:rsid w:val="004D06CA"/>
    <w:rsid w:val="004D35DA"/>
    <w:rsid w:val="004D4DEB"/>
    <w:rsid w:val="004D5EEE"/>
    <w:rsid w:val="004D6151"/>
    <w:rsid w:val="004E1277"/>
    <w:rsid w:val="004E14DC"/>
    <w:rsid w:val="004E4A6C"/>
    <w:rsid w:val="004F119F"/>
    <w:rsid w:val="004F36A3"/>
    <w:rsid w:val="005030A0"/>
    <w:rsid w:val="00504823"/>
    <w:rsid w:val="005121CC"/>
    <w:rsid w:val="00512C79"/>
    <w:rsid w:val="005141A4"/>
    <w:rsid w:val="005273BD"/>
    <w:rsid w:val="00527B58"/>
    <w:rsid w:val="00530C0A"/>
    <w:rsid w:val="005319EF"/>
    <w:rsid w:val="005341AD"/>
    <w:rsid w:val="00534396"/>
    <w:rsid w:val="00535598"/>
    <w:rsid w:val="00535AE5"/>
    <w:rsid w:val="00536006"/>
    <w:rsid w:val="005430A7"/>
    <w:rsid w:val="00547EE3"/>
    <w:rsid w:val="0055178A"/>
    <w:rsid w:val="005519BF"/>
    <w:rsid w:val="00551D8A"/>
    <w:rsid w:val="00553822"/>
    <w:rsid w:val="00563561"/>
    <w:rsid w:val="00565E97"/>
    <w:rsid w:val="00571CB0"/>
    <w:rsid w:val="0057277E"/>
    <w:rsid w:val="005735A2"/>
    <w:rsid w:val="00574EA0"/>
    <w:rsid w:val="00580CB8"/>
    <w:rsid w:val="00581B36"/>
    <w:rsid w:val="00583641"/>
    <w:rsid w:val="00583E8E"/>
    <w:rsid w:val="0058654C"/>
    <w:rsid w:val="00587266"/>
    <w:rsid w:val="005877DF"/>
    <w:rsid w:val="00587D33"/>
    <w:rsid w:val="00592398"/>
    <w:rsid w:val="00593EF7"/>
    <w:rsid w:val="005943CF"/>
    <w:rsid w:val="00595C7E"/>
    <w:rsid w:val="00596F0D"/>
    <w:rsid w:val="005B2DAE"/>
    <w:rsid w:val="005B44E1"/>
    <w:rsid w:val="005B4511"/>
    <w:rsid w:val="005C185D"/>
    <w:rsid w:val="005C75FE"/>
    <w:rsid w:val="005D1AB2"/>
    <w:rsid w:val="005D3419"/>
    <w:rsid w:val="005D4394"/>
    <w:rsid w:val="005F6495"/>
    <w:rsid w:val="00601EBD"/>
    <w:rsid w:val="00602A2F"/>
    <w:rsid w:val="00606612"/>
    <w:rsid w:val="00606E76"/>
    <w:rsid w:val="006134D1"/>
    <w:rsid w:val="006249E4"/>
    <w:rsid w:val="00624D30"/>
    <w:rsid w:val="00625A2B"/>
    <w:rsid w:val="00630B81"/>
    <w:rsid w:val="006355A1"/>
    <w:rsid w:val="00640822"/>
    <w:rsid w:val="00640FDE"/>
    <w:rsid w:val="0065050F"/>
    <w:rsid w:val="00655E8E"/>
    <w:rsid w:val="006614C0"/>
    <w:rsid w:val="006642D0"/>
    <w:rsid w:val="00666BB9"/>
    <w:rsid w:val="006679DD"/>
    <w:rsid w:val="00672AEF"/>
    <w:rsid w:val="00673FC2"/>
    <w:rsid w:val="00674C11"/>
    <w:rsid w:val="00675B1F"/>
    <w:rsid w:val="00676882"/>
    <w:rsid w:val="006802BA"/>
    <w:rsid w:val="0068163F"/>
    <w:rsid w:val="00681CE7"/>
    <w:rsid w:val="00682C5E"/>
    <w:rsid w:val="00697B20"/>
    <w:rsid w:val="006A2A2C"/>
    <w:rsid w:val="006A5F58"/>
    <w:rsid w:val="006A62D0"/>
    <w:rsid w:val="006A6379"/>
    <w:rsid w:val="006A7AC1"/>
    <w:rsid w:val="006A7CF2"/>
    <w:rsid w:val="006B384A"/>
    <w:rsid w:val="006B3B69"/>
    <w:rsid w:val="006B7F63"/>
    <w:rsid w:val="006C08D2"/>
    <w:rsid w:val="006C1783"/>
    <w:rsid w:val="006C378D"/>
    <w:rsid w:val="006C50DB"/>
    <w:rsid w:val="006D08E2"/>
    <w:rsid w:val="006D191C"/>
    <w:rsid w:val="006D2760"/>
    <w:rsid w:val="006D357E"/>
    <w:rsid w:val="006E0647"/>
    <w:rsid w:val="006E3372"/>
    <w:rsid w:val="006F152A"/>
    <w:rsid w:val="006F3E43"/>
    <w:rsid w:val="006F58BE"/>
    <w:rsid w:val="006F7CC5"/>
    <w:rsid w:val="00703AB4"/>
    <w:rsid w:val="00713E2D"/>
    <w:rsid w:val="0072354D"/>
    <w:rsid w:val="0072424F"/>
    <w:rsid w:val="00724945"/>
    <w:rsid w:val="0072768C"/>
    <w:rsid w:val="00730635"/>
    <w:rsid w:val="00730E85"/>
    <w:rsid w:val="007430D1"/>
    <w:rsid w:val="00743C01"/>
    <w:rsid w:val="00744C51"/>
    <w:rsid w:val="00746895"/>
    <w:rsid w:val="007559FE"/>
    <w:rsid w:val="00763DDA"/>
    <w:rsid w:val="0077253C"/>
    <w:rsid w:val="00774833"/>
    <w:rsid w:val="00775E66"/>
    <w:rsid w:val="00776729"/>
    <w:rsid w:val="007828F8"/>
    <w:rsid w:val="00785C2A"/>
    <w:rsid w:val="007869DE"/>
    <w:rsid w:val="00787B64"/>
    <w:rsid w:val="00790C4A"/>
    <w:rsid w:val="00790F13"/>
    <w:rsid w:val="00792500"/>
    <w:rsid w:val="00794ED1"/>
    <w:rsid w:val="00795CC0"/>
    <w:rsid w:val="00796965"/>
    <w:rsid w:val="007A4135"/>
    <w:rsid w:val="007A705B"/>
    <w:rsid w:val="007A7559"/>
    <w:rsid w:val="007A79DB"/>
    <w:rsid w:val="007A7B03"/>
    <w:rsid w:val="007B1F97"/>
    <w:rsid w:val="007B1FD0"/>
    <w:rsid w:val="007B2343"/>
    <w:rsid w:val="007B29B8"/>
    <w:rsid w:val="007B6AEF"/>
    <w:rsid w:val="007B774C"/>
    <w:rsid w:val="007C1029"/>
    <w:rsid w:val="007C314B"/>
    <w:rsid w:val="007C480F"/>
    <w:rsid w:val="007C6078"/>
    <w:rsid w:val="007C6CEF"/>
    <w:rsid w:val="007C7425"/>
    <w:rsid w:val="007D05C3"/>
    <w:rsid w:val="007D288F"/>
    <w:rsid w:val="007D3CE4"/>
    <w:rsid w:val="007D7E9B"/>
    <w:rsid w:val="007E1260"/>
    <w:rsid w:val="007E2511"/>
    <w:rsid w:val="007E5BD2"/>
    <w:rsid w:val="007F37C3"/>
    <w:rsid w:val="007F6C59"/>
    <w:rsid w:val="0080103C"/>
    <w:rsid w:val="00806D61"/>
    <w:rsid w:val="008136CE"/>
    <w:rsid w:val="008202B0"/>
    <w:rsid w:val="008236C9"/>
    <w:rsid w:val="00823DB2"/>
    <w:rsid w:val="008311FD"/>
    <w:rsid w:val="00835184"/>
    <w:rsid w:val="00835920"/>
    <w:rsid w:val="00847103"/>
    <w:rsid w:val="00851B2E"/>
    <w:rsid w:val="00852F13"/>
    <w:rsid w:val="008545AB"/>
    <w:rsid w:val="008564EE"/>
    <w:rsid w:val="00857904"/>
    <w:rsid w:val="008634E6"/>
    <w:rsid w:val="00866277"/>
    <w:rsid w:val="0086683E"/>
    <w:rsid w:val="00866A9A"/>
    <w:rsid w:val="00867B87"/>
    <w:rsid w:val="008724BF"/>
    <w:rsid w:val="00872F18"/>
    <w:rsid w:val="00874EF7"/>
    <w:rsid w:val="00875CDB"/>
    <w:rsid w:val="00883F30"/>
    <w:rsid w:val="008867E9"/>
    <w:rsid w:val="00887DA4"/>
    <w:rsid w:val="008904D3"/>
    <w:rsid w:val="008934D0"/>
    <w:rsid w:val="00893B22"/>
    <w:rsid w:val="008940BA"/>
    <w:rsid w:val="00894481"/>
    <w:rsid w:val="00896997"/>
    <w:rsid w:val="008975EE"/>
    <w:rsid w:val="008A03A0"/>
    <w:rsid w:val="008A1D14"/>
    <w:rsid w:val="008A31CA"/>
    <w:rsid w:val="008A657D"/>
    <w:rsid w:val="008B0CE8"/>
    <w:rsid w:val="008B4FDA"/>
    <w:rsid w:val="008B5E5F"/>
    <w:rsid w:val="008C0D9C"/>
    <w:rsid w:val="008C0DA6"/>
    <w:rsid w:val="008C3D1A"/>
    <w:rsid w:val="008C4370"/>
    <w:rsid w:val="008C448C"/>
    <w:rsid w:val="008C7CC3"/>
    <w:rsid w:val="008E3505"/>
    <w:rsid w:val="008E5998"/>
    <w:rsid w:val="008E7426"/>
    <w:rsid w:val="008E75C5"/>
    <w:rsid w:val="008E7663"/>
    <w:rsid w:val="008E7B21"/>
    <w:rsid w:val="008E7C40"/>
    <w:rsid w:val="008F5A12"/>
    <w:rsid w:val="008F5A84"/>
    <w:rsid w:val="008F74D8"/>
    <w:rsid w:val="009014A5"/>
    <w:rsid w:val="00901969"/>
    <w:rsid w:val="00907893"/>
    <w:rsid w:val="009171E4"/>
    <w:rsid w:val="00921B19"/>
    <w:rsid w:val="009225DF"/>
    <w:rsid w:val="00926AB3"/>
    <w:rsid w:val="00931ED8"/>
    <w:rsid w:val="009334CB"/>
    <w:rsid w:val="00935CFF"/>
    <w:rsid w:val="00937830"/>
    <w:rsid w:val="00937FFC"/>
    <w:rsid w:val="00944E06"/>
    <w:rsid w:val="009454DC"/>
    <w:rsid w:val="00946E50"/>
    <w:rsid w:val="00952A60"/>
    <w:rsid w:val="00954648"/>
    <w:rsid w:val="00957A2D"/>
    <w:rsid w:val="0096002B"/>
    <w:rsid w:val="00972DCF"/>
    <w:rsid w:val="00975E97"/>
    <w:rsid w:val="0097623A"/>
    <w:rsid w:val="00976B8A"/>
    <w:rsid w:val="009828F4"/>
    <w:rsid w:val="009840FF"/>
    <w:rsid w:val="009946EE"/>
    <w:rsid w:val="00995C1F"/>
    <w:rsid w:val="009A638C"/>
    <w:rsid w:val="009B2A2C"/>
    <w:rsid w:val="009B2DD0"/>
    <w:rsid w:val="009B3157"/>
    <w:rsid w:val="009B699B"/>
    <w:rsid w:val="009B740C"/>
    <w:rsid w:val="009B7B23"/>
    <w:rsid w:val="009C3C41"/>
    <w:rsid w:val="009C427D"/>
    <w:rsid w:val="009D0BA2"/>
    <w:rsid w:val="009E1E5F"/>
    <w:rsid w:val="009E4397"/>
    <w:rsid w:val="009E4633"/>
    <w:rsid w:val="009E55C1"/>
    <w:rsid w:val="009E6BAF"/>
    <w:rsid w:val="00A017A3"/>
    <w:rsid w:val="00A05976"/>
    <w:rsid w:val="00A13EC3"/>
    <w:rsid w:val="00A31559"/>
    <w:rsid w:val="00A316B1"/>
    <w:rsid w:val="00A340AE"/>
    <w:rsid w:val="00A35F14"/>
    <w:rsid w:val="00A36A0C"/>
    <w:rsid w:val="00A43875"/>
    <w:rsid w:val="00A43A72"/>
    <w:rsid w:val="00A44012"/>
    <w:rsid w:val="00A440CF"/>
    <w:rsid w:val="00A4604A"/>
    <w:rsid w:val="00A473E8"/>
    <w:rsid w:val="00A47947"/>
    <w:rsid w:val="00A511D4"/>
    <w:rsid w:val="00A544C0"/>
    <w:rsid w:val="00A63677"/>
    <w:rsid w:val="00A66E40"/>
    <w:rsid w:val="00A66FF3"/>
    <w:rsid w:val="00A7436A"/>
    <w:rsid w:val="00A747E2"/>
    <w:rsid w:val="00A77356"/>
    <w:rsid w:val="00A81084"/>
    <w:rsid w:val="00A82D6C"/>
    <w:rsid w:val="00A83E48"/>
    <w:rsid w:val="00A909F3"/>
    <w:rsid w:val="00A90B53"/>
    <w:rsid w:val="00A9127A"/>
    <w:rsid w:val="00A94F33"/>
    <w:rsid w:val="00A96094"/>
    <w:rsid w:val="00AA0BDC"/>
    <w:rsid w:val="00AA28BA"/>
    <w:rsid w:val="00AA4852"/>
    <w:rsid w:val="00AA5354"/>
    <w:rsid w:val="00AB0016"/>
    <w:rsid w:val="00AB01FC"/>
    <w:rsid w:val="00AB34B7"/>
    <w:rsid w:val="00AC1D89"/>
    <w:rsid w:val="00AC4BDD"/>
    <w:rsid w:val="00AC659A"/>
    <w:rsid w:val="00AD1EF8"/>
    <w:rsid w:val="00AD3935"/>
    <w:rsid w:val="00AD3952"/>
    <w:rsid w:val="00AD3DBA"/>
    <w:rsid w:val="00AD4BB4"/>
    <w:rsid w:val="00AE46B0"/>
    <w:rsid w:val="00AF4274"/>
    <w:rsid w:val="00B00FEE"/>
    <w:rsid w:val="00B01C66"/>
    <w:rsid w:val="00B05A7A"/>
    <w:rsid w:val="00B15104"/>
    <w:rsid w:val="00B15416"/>
    <w:rsid w:val="00B2185C"/>
    <w:rsid w:val="00B24D2D"/>
    <w:rsid w:val="00B25DF4"/>
    <w:rsid w:val="00B30F4C"/>
    <w:rsid w:val="00B31567"/>
    <w:rsid w:val="00B322A6"/>
    <w:rsid w:val="00B37634"/>
    <w:rsid w:val="00B40E5D"/>
    <w:rsid w:val="00B412BA"/>
    <w:rsid w:val="00B44C2D"/>
    <w:rsid w:val="00B44DCE"/>
    <w:rsid w:val="00B5200A"/>
    <w:rsid w:val="00B52061"/>
    <w:rsid w:val="00B53C27"/>
    <w:rsid w:val="00B553B2"/>
    <w:rsid w:val="00B56ED8"/>
    <w:rsid w:val="00B61EC4"/>
    <w:rsid w:val="00B6325D"/>
    <w:rsid w:val="00B65E0D"/>
    <w:rsid w:val="00B66A21"/>
    <w:rsid w:val="00B73DC0"/>
    <w:rsid w:val="00B859ED"/>
    <w:rsid w:val="00B8710A"/>
    <w:rsid w:val="00B90E1D"/>
    <w:rsid w:val="00B94EDA"/>
    <w:rsid w:val="00B95320"/>
    <w:rsid w:val="00B955C2"/>
    <w:rsid w:val="00BA0F27"/>
    <w:rsid w:val="00BA3C12"/>
    <w:rsid w:val="00BA4A0F"/>
    <w:rsid w:val="00BA5F9D"/>
    <w:rsid w:val="00BB0411"/>
    <w:rsid w:val="00BB50A2"/>
    <w:rsid w:val="00BC1654"/>
    <w:rsid w:val="00BC62D4"/>
    <w:rsid w:val="00BC7C1D"/>
    <w:rsid w:val="00BD1068"/>
    <w:rsid w:val="00BD26AD"/>
    <w:rsid w:val="00BD6FE0"/>
    <w:rsid w:val="00BE05A5"/>
    <w:rsid w:val="00BE2AC0"/>
    <w:rsid w:val="00BF6E2C"/>
    <w:rsid w:val="00BF6F98"/>
    <w:rsid w:val="00C13753"/>
    <w:rsid w:val="00C151B0"/>
    <w:rsid w:val="00C16017"/>
    <w:rsid w:val="00C165A8"/>
    <w:rsid w:val="00C21017"/>
    <w:rsid w:val="00C24C30"/>
    <w:rsid w:val="00C27F65"/>
    <w:rsid w:val="00C30C5F"/>
    <w:rsid w:val="00C34D09"/>
    <w:rsid w:val="00C36682"/>
    <w:rsid w:val="00C37B0F"/>
    <w:rsid w:val="00C42324"/>
    <w:rsid w:val="00C431AE"/>
    <w:rsid w:val="00C46374"/>
    <w:rsid w:val="00C478EA"/>
    <w:rsid w:val="00C516D4"/>
    <w:rsid w:val="00C71194"/>
    <w:rsid w:val="00C72115"/>
    <w:rsid w:val="00C818EE"/>
    <w:rsid w:val="00C81D00"/>
    <w:rsid w:val="00C82C8C"/>
    <w:rsid w:val="00C82ED6"/>
    <w:rsid w:val="00C83845"/>
    <w:rsid w:val="00C87783"/>
    <w:rsid w:val="00C912D3"/>
    <w:rsid w:val="00C9305C"/>
    <w:rsid w:val="00C93462"/>
    <w:rsid w:val="00CB116B"/>
    <w:rsid w:val="00CB5A0B"/>
    <w:rsid w:val="00CB67EA"/>
    <w:rsid w:val="00CC52E9"/>
    <w:rsid w:val="00CC696B"/>
    <w:rsid w:val="00CE27F9"/>
    <w:rsid w:val="00CE2EA8"/>
    <w:rsid w:val="00CE3B3D"/>
    <w:rsid w:val="00CE6E70"/>
    <w:rsid w:val="00CF17C4"/>
    <w:rsid w:val="00CF1F0B"/>
    <w:rsid w:val="00CF46D1"/>
    <w:rsid w:val="00CF6701"/>
    <w:rsid w:val="00D00B48"/>
    <w:rsid w:val="00D0139B"/>
    <w:rsid w:val="00D02A52"/>
    <w:rsid w:val="00D056BA"/>
    <w:rsid w:val="00D06294"/>
    <w:rsid w:val="00D0706A"/>
    <w:rsid w:val="00D21307"/>
    <w:rsid w:val="00D2368C"/>
    <w:rsid w:val="00D25918"/>
    <w:rsid w:val="00D2670A"/>
    <w:rsid w:val="00D43BD0"/>
    <w:rsid w:val="00D44AD7"/>
    <w:rsid w:val="00D465F3"/>
    <w:rsid w:val="00D613A8"/>
    <w:rsid w:val="00D618DB"/>
    <w:rsid w:val="00D66136"/>
    <w:rsid w:val="00D73388"/>
    <w:rsid w:val="00D748D4"/>
    <w:rsid w:val="00D74CFF"/>
    <w:rsid w:val="00D778AC"/>
    <w:rsid w:val="00D77EDD"/>
    <w:rsid w:val="00D854DF"/>
    <w:rsid w:val="00D86931"/>
    <w:rsid w:val="00D91F6E"/>
    <w:rsid w:val="00D92CCD"/>
    <w:rsid w:val="00D95ECC"/>
    <w:rsid w:val="00D9621A"/>
    <w:rsid w:val="00D96CC4"/>
    <w:rsid w:val="00D9730D"/>
    <w:rsid w:val="00DA19FF"/>
    <w:rsid w:val="00DA1E0F"/>
    <w:rsid w:val="00DA326B"/>
    <w:rsid w:val="00DA3FE9"/>
    <w:rsid w:val="00DA4AE9"/>
    <w:rsid w:val="00DB0536"/>
    <w:rsid w:val="00DB1733"/>
    <w:rsid w:val="00DC08E0"/>
    <w:rsid w:val="00DC484B"/>
    <w:rsid w:val="00DC6E86"/>
    <w:rsid w:val="00DC7143"/>
    <w:rsid w:val="00DD27D3"/>
    <w:rsid w:val="00DD7190"/>
    <w:rsid w:val="00DD73F6"/>
    <w:rsid w:val="00DE164C"/>
    <w:rsid w:val="00DE2E58"/>
    <w:rsid w:val="00DF0A64"/>
    <w:rsid w:val="00DF1BBC"/>
    <w:rsid w:val="00DF29E1"/>
    <w:rsid w:val="00DF2D69"/>
    <w:rsid w:val="00DF417A"/>
    <w:rsid w:val="00E04F28"/>
    <w:rsid w:val="00E10DDE"/>
    <w:rsid w:val="00E11DF6"/>
    <w:rsid w:val="00E14D7B"/>
    <w:rsid w:val="00E17737"/>
    <w:rsid w:val="00E2080A"/>
    <w:rsid w:val="00E24B19"/>
    <w:rsid w:val="00E2742E"/>
    <w:rsid w:val="00E3095B"/>
    <w:rsid w:val="00E311CA"/>
    <w:rsid w:val="00E35E0F"/>
    <w:rsid w:val="00E36F6B"/>
    <w:rsid w:val="00E371D1"/>
    <w:rsid w:val="00E44000"/>
    <w:rsid w:val="00E474E4"/>
    <w:rsid w:val="00E4772C"/>
    <w:rsid w:val="00E53738"/>
    <w:rsid w:val="00E57A9E"/>
    <w:rsid w:val="00E57FCE"/>
    <w:rsid w:val="00E60CF9"/>
    <w:rsid w:val="00E6793C"/>
    <w:rsid w:val="00E82370"/>
    <w:rsid w:val="00E91568"/>
    <w:rsid w:val="00E92CC3"/>
    <w:rsid w:val="00E93241"/>
    <w:rsid w:val="00E940DC"/>
    <w:rsid w:val="00EA066E"/>
    <w:rsid w:val="00EA1521"/>
    <w:rsid w:val="00EA1E67"/>
    <w:rsid w:val="00EA6697"/>
    <w:rsid w:val="00EA685B"/>
    <w:rsid w:val="00EA736A"/>
    <w:rsid w:val="00EB1FF4"/>
    <w:rsid w:val="00EB2939"/>
    <w:rsid w:val="00EB3919"/>
    <w:rsid w:val="00EB3A0C"/>
    <w:rsid w:val="00EC0C9D"/>
    <w:rsid w:val="00EC1B50"/>
    <w:rsid w:val="00EC2F36"/>
    <w:rsid w:val="00EC46C1"/>
    <w:rsid w:val="00EC506A"/>
    <w:rsid w:val="00ED5F67"/>
    <w:rsid w:val="00ED70D8"/>
    <w:rsid w:val="00EF0113"/>
    <w:rsid w:val="00EF08AE"/>
    <w:rsid w:val="00EF2647"/>
    <w:rsid w:val="00EF5790"/>
    <w:rsid w:val="00EF628E"/>
    <w:rsid w:val="00F00102"/>
    <w:rsid w:val="00F006CC"/>
    <w:rsid w:val="00F02EE5"/>
    <w:rsid w:val="00F040DB"/>
    <w:rsid w:val="00F05169"/>
    <w:rsid w:val="00F0602A"/>
    <w:rsid w:val="00F060A8"/>
    <w:rsid w:val="00F15F19"/>
    <w:rsid w:val="00F17B3D"/>
    <w:rsid w:val="00F22A99"/>
    <w:rsid w:val="00F273DC"/>
    <w:rsid w:val="00F31388"/>
    <w:rsid w:val="00F35DA2"/>
    <w:rsid w:val="00F40A56"/>
    <w:rsid w:val="00F43DAC"/>
    <w:rsid w:val="00F46A2A"/>
    <w:rsid w:val="00F51CE5"/>
    <w:rsid w:val="00F53596"/>
    <w:rsid w:val="00F53D1A"/>
    <w:rsid w:val="00F56754"/>
    <w:rsid w:val="00F66839"/>
    <w:rsid w:val="00F67B08"/>
    <w:rsid w:val="00F7183A"/>
    <w:rsid w:val="00F71A29"/>
    <w:rsid w:val="00F73C6F"/>
    <w:rsid w:val="00F80473"/>
    <w:rsid w:val="00F977B4"/>
    <w:rsid w:val="00FA47AB"/>
    <w:rsid w:val="00FA60A5"/>
    <w:rsid w:val="00FB3FC0"/>
    <w:rsid w:val="00FC7BF7"/>
    <w:rsid w:val="00FD3F3F"/>
    <w:rsid w:val="00FD42AC"/>
    <w:rsid w:val="00FD7A44"/>
    <w:rsid w:val="00FE1AD2"/>
    <w:rsid w:val="00FE1C35"/>
    <w:rsid w:val="00FE4167"/>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spacing w:line="240" w:lineRule="auto"/>
      <w:ind w:left="0" w:firstLine="0"/>
      <w:jc w:val="center"/>
    </w:pPr>
    <w:rPr>
      <w:bCs/>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spacing w:line="240" w:lineRule="auto"/>
      <w:ind w:left="0" w:firstLine="0"/>
      <w:jc w:val="center"/>
    </w:pPr>
    <w:rPr>
      <w:b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hyperlink" Target="mailto:davidstevens@utah.gov" TargetMode="External"/><Relationship Id="rId14" Type="http://schemas.openxmlformats.org/officeDocument/2006/relationships/image" Target="media/image5.jp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07C02-323E-4742-8F24-44F732DF8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2339</Words>
  <Characters>12702</Characters>
  <Application>Microsoft Office Word</Application>
  <DocSecurity>0</DocSecurity>
  <Lines>105</Lines>
  <Paragraphs>30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15011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9</cp:revision>
  <cp:lastPrinted>2011-06-21T20:32:00Z</cp:lastPrinted>
  <dcterms:created xsi:type="dcterms:W3CDTF">2014-05-21T17:12:00Z</dcterms:created>
  <dcterms:modified xsi:type="dcterms:W3CDTF">2014-05-22T00:11:00Z</dcterms:modified>
</cp:coreProperties>
</file>